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cs="Times New Roman" w:eastAsiaTheme="minorEastAsia"/>
          <w:b/>
          <w:bCs/>
          <w:color w:val="auto"/>
          <w:sz w:val="48"/>
          <w:szCs w:val="48"/>
          <w:highlight w:val="none"/>
          <w:lang w:val="zh-CN" w:eastAsia="zh-CN"/>
        </w:rPr>
      </w:pPr>
    </w:p>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eastAsia="方正小标宋_GBK" w:cs="Times New Roman"/>
          <w:bCs/>
          <w:color w:val="auto"/>
          <w:sz w:val="48"/>
          <w:szCs w:val="48"/>
          <w:highlight w:val="none"/>
          <w:lang w:val="zh-CN" w:eastAsia="zh-CN"/>
        </w:rPr>
      </w:pPr>
    </w:p>
    <w:p>
      <w:pPr>
        <w:pageBreakBefore w:val="0"/>
        <w:kinsoku/>
        <w:overflowPunct/>
        <w:topLinePunct w:val="0"/>
        <w:bidi w:val="0"/>
        <w:spacing w:line="560" w:lineRule="exact"/>
        <w:jc w:val="center"/>
        <w:textAlignment w:val="auto"/>
        <w:rPr>
          <w:rFonts w:hint="eastAsia" w:eastAsia="方正小标宋_GBK"/>
          <w:spacing w:val="0"/>
          <w:sz w:val="44"/>
          <w:szCs w:val="44"/>
          <w:lang w:val="en-US" w:eastAsia="zh-CN"/>
        </w:rPr>
      </w:pPr>
      <w:r>
        <w:rPr>
          <w:rFonts w:hint="eastAsia" w:eastAsia="方正小标宋_GBK"/>
          <w:spacing w:val="0"/>
          <w:sz w:val="44"/>
          <w:szCs w:val="44"/>
          <w:lang w:val="en-US" w:eastAsia="zh-CN"/>
        </w:rPr>
        <w:t>重庆航运建设发展（集团）有限公司</w:t>
      </w:r>
    </w:p>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cs="Times New Roman" w:eastAsiaTheme="minorEastAsia"/>
          <w:color w:val="auto"/>
          <w:sz w:val="20"/>
          <w:szCs w:val="20"/>
          <w:highlight w:val="none"/>
          <w:lang w:val="en-US" w:eastAsia="zh-CN"/>
        </w:rPr>
      </w:pPr>
      <w:r>
        <w:rPr>
          <w:rFonts w:hint="default" w:ascii="Times New Roman" w:hAnsi="Times New Roman" w:eastAsia="方正小标宋_GBK" w:cs="Times New Roman"/>
          <w:spacing w:val="0"/>
          <w:sz w:val="44"/>
          <w:szCs w:val="44"/>
          <w:lang w:val="en-US" w:eastAsia="zh-CN"/>
        </w:rPr>
        <w:t>2023年3月-2026年2月常年</w:t>
      </w:r>
      <w:r>
        <w:rPr>
          <w:rFonts w:hint="eastAsia" w:eastAsia="方正小标宋_GBK"/>
          <w:spacing w:val="0"/>
          <w:sz w:val="44"/>
          <w:szCs w:val="44"/>
          <w:lang w:val="en-US" w:eastAsia="zh-CN"/>
        </w:rPr>
        <w:t>法律顾问服务项目</w:t>
      </w:r>
    </w:p>
    <w:p>
      <w:pPr>
        <w:pageBreakBefore w:val="0"/>
        <w:kinsoku/>
        <w:overflowPunct/>
        <w:topLinePunct w:val="0"/>
        <w:autoSpaceDE w:val="0"/>
        <w:autoSpaceDN w:val="0"/>
        <w:bidi w:val="0"/>
        <w:adjustRightInd w:val="0"/>
        <w:spacing w:line="560" w:lineRule="exact"/>
        <w:textAlignment w:val="auto"/>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jc w:val="center"/>
        <w:rPr>
          <w:rFonts w:hint="default" w:ascii="Times New Roman" w:hAnsi="Times New Roman" w:eastAsia="方正小标宋_GBK" w:cs="Times New Roman"/>
          <w:bCs/>
          <w:color w:val="auto"/>
          <w:sz w:val="72"/>
          <w:szCs w:val="72"/>
          <w:highlight w:val="none"/>
          <w:lang w:val="zh-CN" w:eastAsia="zh-CN"/>
        </w:rPr>
      </w:pPr>
    </w:p>
    <w:p>
      <w:pPr>
        <w:autoSpaceDE w:val="0"/>
        <w:autoSpaceDN w:val="0"/>
        <w:adjustRightInd w:val="0"/>
        <w:spacing w:line="360" w:lineRule="auto"/>
        <w:jc w:val="center"/>
        <w:rPr>
          <w:rFonts w:hint="default" w:ascii="Times New Roman" w:hAnsi="Times New Roman" w:eastAsia="方正小标宋_GBK" w:cs="Times New Roman"/>
          <w:bCs/>
          <w:color w:val="auto"/>
          <w:sz w:val="72"/>
          <w:szCs w:val="72"/>
          <w:highlight w:val="none"/>
          <w:lang w:val="zh-CN" w:eastAsia="zh-CN"/>
        </w:rPr>
      </w:pPr>
      <w:r>
        <w:rPr>
          <w:rFonts w:hint="default" w:ascii="Times New Roman" w:hAnsi="Times New Roman" w:eastAsia="方正小标宋_GBK" w:cs="Times New Roman"/>
          <w:bCs/>
          <w:color w:val="auto"/>
          <w:sz w:val="72"/>
          <w:szCs w:val="72"/>
          <w:highlight w:val="none"/>
          <w:lang w:val="zh-CN" w:eastAsia="zh-CN"/>
        </w:rPr>
        <w:t>询价文件</w:t>
      </w:r>
    </w:p>
    <w:p>
      <w:pPr>
        <w:autoSpaceDE w:val="0"/>
        <w:autoSpaceDN w:val="0"/>
        <w:adjustRightInd w:val="0"/>
        <w:spacing w:line="360" w:lineRule="auto"/>
        <w:jc w:val="center"/>
        <w:rPr>
          <w:rFonts w:hint="default" w:ascii="Times New Roman" w:hAnsi="Times New Roman" w:eastAsia="方正小标宋_GBK" w:cs="Times New Roman"/>
          <w:bCs/>
          <w:color w:val="auto"/>
          <w:sz w:val="72"/>
          <w:szCs w:val="72"/>
          <w:highlight w:val="none"/>
          <w:lang w:eastAsia="zh-CN"/>
        </w:rPr>
      </w:pPr>
      <w:r>
        <w:rPr>
          <w:rFonts w:hint="eastAsia" w:ascii="Times New Roman" w:hAnsi="Times New Roman" w:eastAsia="方正小标宋_GBK" w:cs="Times New Roman"/>
          <w:bCs/>
          <w:color w:val="auto"/>
          <w:sz w:val="72"/>
          <w:szCs w:val="72"/>
          <w:highlight w:val="none"/>
          <w:lang w:val="zh-CN" w:eastAsia="zh-CN"/>
        </w:rPr>
        <w:t>（</w:t>
      </w:r>
      <w:r>
        <w:rPr>
          <w:rFonts w:hint="eastAsia" w:ascii="Times New Roman" w:hAnsi="Times New Roman" w:eastAsia="方正小标宋_GBK" w:cs="Times New Roman"/>
          <w:bCs/>
          <w:color w:val="auto"/>
          <w:sz w:val="72"/>
          <w:szCs w:val="72"/>
          <w:highlight w:val="none"/>
          <w:lang w:val="en-US" w:eastAsia="zh-CN"/>
        </w:rPr>
        <w:t>第二次</w:t>
      </w:r>
      <w:r>
        <w:rPr>
          <w:rFonts w:hint="eastAsia" w:ascii="Times New Roman" w:hAnsi="Times New Roman" w:eastAsia="方正小标宋_GBK" w:cs="Times New Roman"/>
          <w:bCs/>
          <w:color w:val="auto"/>
          <w:sz w:val="72"/>
          <w:szCs w:val="72"/>
          <w:highlight w:val="none"/>
          <w:lang w:val="zh-CN" w:eastAsia="zh-CN"/>
        </w:rPr>
        <w:t>）</w:t>
      </w:r>
    </w:p>
    <w:p>
      <w:pPr>
        <w:pageBreakBefore w:val="0"/>
        <w:kinsoku/>
        <w:overflowPunct/>
        <w:topLinePunct w:val="0"/>
        <w:autoSpaceDE w:val="0"/>
        <w:autoSpaceDN w:val="0"/>
        <w:bidi w:val="0"/>
        <w:adjustRightInd w:val="0"/>
        <w:spacing w:line="560" w:lineRule="exact"/>
        <w:textAlignment w:val="auto"/>
        <w:rPr>
          <w:rFonts w:hint="default" w:ascii="Times New Roman" w:hAnsi="Times New Roman" w:cs="Times New Roman" w:eastAsiaTheme="minorEastAsia"/>
          <w:color w:val="auto"/>
          <w:sz w:val="24"/>
          <w:szCs w:val="24"/>
          <w:highlight w:val="none"/>
          <w:lang w:eastAsia="zh-CN"/>
        </w:rPr>
      </w:pPr>
    </w:p>
    <w:p>
      <w:pPr>
        <w:pageBreakBefore w:val="0"/>
        <w:kinsoku/>
        <w:overflowPunct/>
        <w:topLinePunct w:val="0"/>
        <w:autoSpaceDE w:val="0"/>
        <w:autoSpaceDN w:val="0"/>
        <w:bidi w:val="0"/>
        <w:adjustRightInd w:val="0"/>
        <w:spacing w:line="560" w:lineRule="exact"/>
        <w:textAlignment w:val="auto"/>
        <w:rPr>
          <w:rFonts w:hint="default" w:ascii="Times New Roman" w:hAnsi="Times New Roman" w:cs="Times New Roman" w:eastAsiaTheme="minorEastAsia"/>
          <w:color w:val="auto"/>
          <w:sz w:val="20"/>
          <w:szCs w:val="20"/>
          <w:highlight w:val="none"/>
          <w:lang w:eastAsia="zh-CN"/>
        </w:rPr>
      </w:pPr>
      <w:bookmarkStart w:id="33" w:name="_GoBack"/>
      <w:bookmarkEnd w:id="33"/>
    </w:p>
    <w:p>
      <w:pPr>
        <w:pageBreakBefore w:val="0"/>
        <w:kinsoku/>
        <w:overflowPunct/>
        <w:topLinePunct w:val="0"/>
        <w:autoSpaceDE w:val="0"/>
        <w:autoSpaceDN w:val="0"/>
        <w:bidi w:val="0"/>
        <w:adjustRightInd w:val="0"/>
        <w:spacing w:line="560" w:lineRule="exact"/>
        <w:textAlignment w:val="auto"/>
        <w:rPr>
          <w:rFonts w:hint="default" w:ascii="Times New Roman" w:hAnsi="Times New Roman" w:cs="Times New Roman" w:eastAsiaTheme="minorEastAsia"/>
          <w:color w:val="auto"/>
          <w:sz w:val="20"/>
          <w:szCs w:val="20"/>
          <w:highlight w:val="none"/>
          <w:lang w:eastAsia="zh-CN"/>
        </w:rPr>
      </w:pPr>
    </w:p>
    <w:p>
      <w:pPr>
        <w:pageBreakBefore w:val="0"/>
        <w:kinsoku/>
        <w:overflowPunct/>
        <w:topLinePunct w:val="0"/>
        <w:autoSpaceDE w:val="0"/>
        <w:autoSpaceDN w:val="0"/>
        <w:bidi w:val="0"/>
        <w:adjustRightInd w:val="0"/>
        <w:spacing w:line="560" w:lineRule="exact"/>
        <w:textAlignment w:val="auto"/>
        <w:rPr>
          <w:rFonts w:hint="default" w:ascii="Times New Roman" w:hAnsi="Times New Roman" w:cs="Times New Roman" w:eastAsiaTheme="minorEastAsia"/>
          <w:color w:val="auto"/>
          <w:sz w:val="20"/>
          <w:szCs w:val="20"/>
          <w:highlight w:val="none"/>
          <w:lang w:eastAsia="zh-CN"/>
        </w:rPr>
      </w:pPr>
    </w:p>
    <w:p>
      <w:pPr>
        <w:pageBreakBefore w:val="0"/>
        <w:kinsoku/>
        <w:overflowPunct/>
        <w:topLinePunct w:val="0"/>
        <w:autoSpaceDE w:val="0"/>
        <w:autoSpaceDN w:val="0"/>
        <w:bidi w:val="0"/>
        <w:adjustRightInd w:val="0"/>
        <w:spacing w:line="560" w:lineRule="exact"/>
        <w:ind w:firstLine="400"/>
        <w:textAlignment w:val="auto"/>
        <w:rPr>
          <w:rFonts w:hint="default" w:ascii="Times New Roman" w:hAnsi="Times New Roman" w:cs="Times New Roman" w:eastAsiaTheme="minorEastAsia"/>
          <w:color w:val="auto"/>
          <w:sz w:val="20"/>
          <w:szCs w:val="20"/>
          <w:highlight w:val="none"/>
          <w:lang w:eastAsia="zh-CN"/>
        </w:rPr>
      </w:pPr>
    </w:p>
    <w:p>
      <w:pPr>
        <w:pageBreakBefore w:val="0"/>
        <w:kinsoku/>
        <w:overflowPunct/>
        <w:topLinePunct w:val="0"/>
        <w:autoSpaceDE w:val="0"/>
        <w:autoSpaceDN w:val="0"/>
        <w:bidi w:val="0"/>
        <w:adjustRightInd w:val="0"/>
        <w:spacing w:line="560" w:lineRule="exact"/>
        <w:ind w:firstLine="400"/>
        <w:jc w:val="center"/>
        <w:textAlignment w:val="auto"/>
        <w:rPr>
          <w:rFonts w:hint="default" w:ascii="Times New Roman" w:hAnsi="Times New Roman" w:eastAsia="方正小标宋_GBK" w:cs="Times New Roman"/>
          <w:color w:val="auto"/>
          <w:sz w:val="36"/>
          <w:szCs w:val="36"/>
          <w:highlight w:val="none"/>
          <w:lang w:eastAsia="zh-CN"/>
        </w:rPr>
      </w:pPr>
    </w:p>
    <w:tbl>
      <w:tblPr>
        <w:tblStyle w:val="45"/>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35"/>
        <w:gridCol w:w="6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735" w:type="dxa"/>
            <w:tcBorders>
              <w:tl2br w:val="nil"/>
              <w:tr2bl w:val="nil"/>
            </w:tcBorders>
            <w:vAlign w:val="center"/>
          </w:tcPr>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eastAsia="方正小标宋_GBK" w:cs="Times New Roman"/>
                <w:bCs/>
                <w:color w:val="auto"/>
                <w:sz w:val="32"/>
                <w:szCs w:val="32"/>
                <w:highlight w:val="none"/>
                <w:vertAlign w:val="baseline"/>
                <w:lang w:val="zh-CN" w:eastAsia="zh-CN"/>
              </w:rPr>
            </w:pPr>
            <w:r>
              <w:rPr>
                <w:rFonts w:hint="default" w:ascii="Times New Roman" w:hAnsi="Times New Roman" w:eastAsia="方正小标宋_GBK" w:cs="Times New Roman"/>
                <w:bCs/>
                <w:color w:val="auto"/>
                <w:sz w:val="32"/>
                <w:szCs w:val="32"/>
                <w:highlight w:val="none"/>
                <w:lang w:val="zh-CN" w:eastAsia="zh-CN"/>
              </w:rPr>
              <w:t>询价人：</w:t>
            </w:r>
          </w:p>
        </w:tc>
        <w:tc>
          <w:tcPr>
            <w:tcW w:w="6545" w:type="dxa"/>
            <w:tcBorders>
              <w:tl2br w:val="nil"/>
              <w:tr2bl w:val="nil"/>
            </w:tcBorders>
            <w:vAlign w:val="center"/>
          </w:tcPr>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eastAsia="方正小标宋_GBK" w:cs="Times New Roman"/>
                <w:bCs/>
                <w:color w:val="auto"/>
                <w:sz w:val="32"/>
                <w:szCs w:val="32"/>
                <w:highlight w:val="none"/>
                <w:vertAlign w:val="baseline"/>
                <w:lang w:val="zh-CN" w:eastAsia="zh-CN"/>
              </w:rPr>
            </w:pPr>
            <w:r>
              <w:rPr>
                <w:rFonts w:hint="eastAsia" w:eastAsia="方正小标宋_GBK"/>
                <w:spacing w:val="0"/>
                <w:sz w:val="32"/>
                <w:szCs w:val="32"/>
                <w:lang w:val="en-US" w:eastAsia="zh-CN"/>
              </w:rPr>
              <w:t>重庆航运建设发展（集团）有限公司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735" w:type="dxa"/>
            <w:tcBorders>
              <w:tl2br w:val="nil"/>
              <w:tr2bl w:val="nil"/>
            </w:tcBorders>
            <w:vAlign w:val="center"/>
          </w:tcPr>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eastAsia="方正小标宋_GBK" w:cs="Times New Roman"/>
                <w:bCs/>
                <w:color w:val="auto"/>
                <w:sz w:val="32"/>
                <w:szCs w:val="32"/>
                <w:highlight w:val="none"/>
                <w:vertAlign w:val="baseline"/>
                <w:lang w:val="zh-CN" w:eastAsia="zh-CN"/>
              </w:rPr>
            </w:pPr>
            <w:r>
              <w:rPr>
                <w:rFonts w:hint="default" w:ascii="Times New Roman" w:hAnsi="Times New Roman" w:eastAsia="方正小标宋_GBK" w:cs="Times New Roman"/>
                <w:bCs/>
                <w:color w:val="auto"/>
                <w:sz w:val="32"/>
                <w:szCs w:val="32"/>
                <w:highlight w:val="none"/>
                <w:lang w:val="zh-CN" w:eastAsia="zh-CN"/>
              </w:rPr>
              <w:t>发包人：</w:t>
            </w:r>
          </w:p>
        </w:tc>
        <w:tc>
          <w:tcPr>
            <w:tcW w:w="6545" w:type="dxa"/>
            <w:tcBorders>
              <w:tl2br w:val="nil"/>
              <w:tr2bl w:val="nil"/>
            </w:tcBorders>
            <w:vAlign w:val="center"/>
          </w:tcPr>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eastAsia="方正小标宋_GBK" w:cs="Times New Roman"/>
                <w:bCs/>
                <w:color w:val="auto"/>
                <w:sz w:val="32"/>
                <w:szCs w:val="32"/>
                <w:highlight w:val="none"/>
                <w:vertAlign w:val="baseline"/>
                <w:lang w:val="zh-CN" w:eastAsia="zh-CN"/>
              </w:rPr>
            </w:pPr>
            <w:r>
              <w:rPr>
                <w:rFonts w:hint="eastAsia" w:eastAsia="方正小标宋_GBK"/>
                <w:spacing w:val="0"/>
                <w:sz w:val="32"/>
                <w:szCs w:val="32"/>
                <w:lang w:val="en-US" w:eastAsia="zh-CN"/>
              </w:rPr>
              <w:t>重庆航运建设发展（集团）有限公司</w:t>
            </w:r>
          </w:p>
        </w:tc>
      </w:tr>
    </w:tbl>
    <w:p>
      <w:pPr>
        <w:pageBreakBefore w:val="0"/>
        <w:kinsoku/>
        <w:overflowPunct/>
        <w:topLinePunct w:val="0"/>
        <w:autoSpaceDE w:val="0"/>
        <w:autoSpaceDN w:val="0"/>
        <w:bidi w:val="0"/>
        <w:adjustRightInd w:val="0"/>
        <w:spacing w:line="560" w:lineRule="exact"/>
        <w:ind w:firstLine="1280" w:firstLineChars="400"/>
        <w:jc w:val="left"/>
        <w:textAlignment w:val="auto"/>
        <w:rPr>
          <w:rFonts w:hint="default" w:ascii="Times New Roman" w:hAnsi="Times New Roman" w:eastAsia="方正小标宋_GBK" w:cs="Times New Roman"/>
          <w:bCs/>
          <w:color w:val="auto"/>
          <w:sz w:val="32"/>
          <w:szCs w:val="32"/>
          <w:highlight w:val="none"/>
          <w:lang w:val="zh-CN" w:eastAsia="zh-CN"/>
        </w:rPr>
      </w:pPr>
    </w:p>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eastAsia="方正小标宋_GBK" w:cs="Times New Roman"/>
          <w:bCs/>
          <w:color w:val="auto"/>
          <w:sz w:val="32"/>
          <w:szCs w:val="32"/>
          <w:highlight w:val="none"/>
          <w:lang w:val="zh-CN" w:eastAsia="zh-CN"/>
        </w:rPr>
        <w:sectPr>
          <w:footerReference r:id="rId4" w:type="first"/>
          <w:footerReference r:id="rId3" w:type="default"/>
          <w:pgSz w:w="12240" w:h="15840"/>
          <w:pgMar w:top="1418" w:right="1588" w:bottom="1134" w:left="1588" w:header="0" w:footer="919" w:gutter="0"/>
          <w:pgBorders>
            <w:top w:val="none" w:sz="0" w:space="0"/>
            <w:left w:val="none" w:sz="0" w:space="0"/>
            <w:bottom w:val="none" w:sz="0" w:space="0"/>
            <w:right w:val="none" w:sz="0" w:space="0"/>
          </w:pgBorders>
          <w:pgNumType w:fmt="decimal" w:chapStyle="1" w:chapSep="hyphen"/>
          <w:cols w:space="720" w:num="1"/>
          <w:titlePg/>
          <w:docGrid w:linePitch="299" w:charSpace="0"/>
        </w:sectPr>
      </w:pPr>
      <w:r>
        <w:rPr>
          <w:rFonts w:hint="default" w:ascii="Times New Roman" w:hAnsi="Times New Roman" w:eastAsia="方正小标宋_GBK" w:cs="Times New Roman"/>
          <w:bCs/>
          <w:color w:val="auto"/>
          <w:sz w:val="32"/>
          <w:szCs w:val="32"/>
          <w:highlight w:val="none"/>
          <w:lang w:val="en-US" w:eastAsia="zh-CN"/>
        </w:rPr>
        <w:t>202</w:t>
      </w:r>
      <w:r>
        <w:rPr>
          <w:rFonts w:hint="eastAsia" w:ascii="Times New Roman" w:hAnsi="Times New Roman" w:eastAsia="方正小标宋_GBK" w:cs="Times New Roman"/>
          <w:bCs/>
          <w:color w:val="auto"/>
          <w:sz w:val="32"/>
          <w:szCs w:val="32"/>
          <w:highlight w:val="none"/>
          <w:lang w:val="en-US" w:eastAsia="zh-CN"/>
        </w:rPr>
        <w:t>3</w:t>
      </w:r>
      <w:r>
        <w:rPr>
          <w:rFonts w:hint="default" w:ascii="Times New Roman" w:hAnsi="Times New Roman" w:eastAsia="方正小标宋_GBK" w:cs="Times New Roman"/>
          <w:bCs/>
          <w:color w:val="auto"/>
          <w:sz w:val="32"/>
          <w:szCs w:val="32"/>
          <w:highlight w:val="none"/>
          <w:lang w:val="zh-CN" w:eastAsia="zh-CN"/>
        </w:rPr>
        <w:t>年</w:t>
      </w:r>
      <w:r>
        <w:rPr>
          <w:rFonts w:hint="eastAsia" w:ascii="Times New Roman" w:hAnsi="Times New Roman" w:eastAsia="方正小标宋_GBK" w:cs="Times New Roman"/>
          <w:bCs/>
          <w:color w:val="auto"/>
          <w:sz w:val="32"/>
          <w:szCs w:val="32"/>
          <w:highlight w:val="none"/>
          <w:lang w:val="en-US" w:eastAsia="zh-CN"/>
        </w:rPr>
        <w:t>2</w:t>
      </w:r>
      <w:r>
        <w:rPr>
          <w:rFonts w:hint="default" w:ascii="Times New Roman" w:hAnsi="Times New Roman" w:eastAsia="方正小标宋_GBK" w:cs="Times New Roman"/>
          <w:bCs/>
          <w:color w:val="auto"/>
          <w:sz w:val="32"/>
          <w:szCs w:val="32"/>
          <w:highlight w:val="none"/>
          <w:lang w:val="zh-CN" w:eastAsia="zh-CN"/>
        </w:rPr>
        <w:t>月</w:t>
      </w:r>
    </w:p>
    <w:sdt>
      <w:sdtPr>
        <w:rPr>
          <w:rFonts w:hint="default" w:ascii="Times New Roman" w:hAnsi="Times New Roman" w:eastAsia="宋体" w:cs="Times New Roman"/>
          <w:b w:val="0"/>
          <w:bCs w:val="0"/>
          <w:color w:val="auto"/>
          <w:sz w:val="22"/>
          <w:szCs w:val="22"/>
          <w:highlight w:val="none"/>
          <w:lang w:val="zh-CN" w:eastAsia="en-US"/>
        </w:rPr>
        <w:id w:val="-1379861479"/>
      </w:sdtPr>
      <w:sdtEndPr>
        <w:rPr>
          <w:rFonts w:hint="default" w:ascii="Times New Roman" w:hAnsi="Times New Roman" w:eastAsia="宋体" w:cs="Times New Roman"/>
          <w:b w:val="0"/>
          <w:bCs w:val="0"/>
          <w:color w:val="auto"/>
          <w:sz w:val="22"/>
          <w:szCs w:val="22"/>
          <w:highlight w:val="none"/>
          <w:lang w:val="zh-CN" w:eastAsia="en-US"/>
        </w:rPr>
      </w:sdtEndPr>
      <w:sdtContent>
        <w:p>
          <w:pPr>
            <w:pStyle w:val="81"/>
            <w:pageBreakBefore w:val="0"/>
            <w:kinsoku/>
            <w:overflowPunct/>
            <w:topLinePunct w:val="0"/>
            <w:bidi w:val="0"/>
            <w:spacing w:line="560" w:lineRule="exact"/>
            <w:jc w:val="center"/>
            <w:textAlignment w:val="auto"/>
            <w:rPr>
              <w:rFonts w:hint="default" w:ascii="Times New Roman" w:hAnsi="Times New Roman" w:eastAsia="宋体" w:cs="Times New Roman"/>
              <w:b w:val="0"/>
              <w:bCs w:val="0"/>
              <w:color w:val="auto"/>
              <w:sz w:val="22"/>
              <w:szCs w:val="22"/>
              <w:highlight w:val="none"/>
              <w:lang w:val="zh-CN"/>
            </w:rPr>
          </w:pPr>
          <w:r>
            <w:rPr>
              <w:rFonts w:hint="default" w:ascii="Times New Roman" w:hAnsi="Times New Roman" w:cs="Times New Roman"/>
              <w:color w:val="auto"/>
              <w:highlight w:val="none"/>
              <w:lang w:val="zh-CN"/>
            </w:rPr>
            <w:t>目录</w:t>
          </w:r>
        </w:p>
        <w:p>
          <w:pPr>
            <w:pStyle w:val="30"/>
            <w:pageBreakBefore w:val="0"/>
            <w:tabs>
              <w:tab w:val="right" w:leader="dot" w:pos="9054"/>
            </w:tabs>
            <w:kinsoku/>
            <w:overflowPunct/>
            <w:topLinePunct w:val="0"/>
            <w:bidi w:val="0"/>
            <w:spacing w:line="560" w:lineRule="exact"/>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eastAsia="方正小标宋_GBK" w:cs="Times New Roman"/>
              <w:color w:val="auto"/>
              <w:sz w:val="32"/>
              <w:highlight w:val="none"/>
            </w:rPr>
            <w:fldChar w:fldCharType="begin"/>
          </w:r>
          <w:r>
            <w:rPr>
              <w:rFonts w:hint="default" w:ascii="Times New Roman" w:hAnsi="Times New Roman" w:eastAsia="方正小标宋_GBK" w:cs="Times New Roman"/>
              <w:color w:val="auto"/>
              <w:sz w:val="32"/>
              <w:highlight w:val="none"/>
            </w:rPr>
            <w:instrText xml:space="preserve"> TOC \o "1-3" \h \z \u </w:instrText>
          </w:r>
          <w:r>
            <w:rPr>
              <w:rFonts w:hint="default" w:ascii="Times New Roman" w:hAnsi="Times New Roman" w:eastAsia="方正小标宋_GBK" w:cs="Times New Roman"/>
              <w:color w:val="auto"/>
              <w:sz w:val="32"/>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"_Toc52097499" </w:instrText>
          </w:r>
          <w:r>
            <w:rPr>
              <w:rFonts w:hint="default" w:ascii="Times New Roman" w:hAnsi="Times New Roman" w:cs="Times New Roman"/>
              <w:color w:val="auto"/>
              <w:highlight w:val="none"/>
            </w:rPr>
            <w:fldChar w:fldCharType="separate"/>
          </w:r>
          <w:r>
            <w:rPr>
              <w:rStyle w:val="51"/>
              <w:rFonts w:hint="default" w:ascii="Times New Roman" w:hAnsi="Times New Roman" w:eastAsia="黑体" w:cs="Times New Roman"/>
              <w:bCs/>
              <w:color w:val="auto"/>
              <w:sz w:val="32"/>
              <w:highlight w:val="none"/>
              <w:lang w:val="zh-CN" w:eastAsia="zh-CN"/>
            </w:rPr>
            <w:t>第一章 询价公告</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1</w:t>
          </w:r>
          <w:r>
            <w:rPr>
              <w:rFonts w:hint="default" w:ascii="Times New Roman" w:hAnsi="Times New Roman" w:eastAsia="方正仿宋_GBK" w:cs="Times New Roman"/>
              <w:color w:val="auto"/>
              <w:sz w:val="32"/>
              <w:highlight w:val="none"/>
              <w:lang w:eastAsia="zh-CN"/>
            </w:rPr>
            <w:fldChar w:fldCharType="end"/>
          </w:r>
        </w:p>
        <w:p>
          <w:pPr>
            <w:pStyle w:val="36"/>
            <w:pageBreakBefore w:val="0"/>
            <w:tabs>
              <w:tab w:val="right" w:leader="dot" w:pos="9054"/>
            </w:tabs>
            <w:kinsoku/>
            <w:overflowPunct/>
            <w:topLinePunct w:val="0"/>
            <w:bidi w:val="0"/>
            <w:spacing w:line="560" w:lineRule="exact"/>
            <w:ind w:left="519" w:leftChars="236" w:firstLine="105" w:firstLineChars="50"/>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"_Toc52097500"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1.询价条件</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1</w:t>
          </w:r>
          <w:r>
            <w:rPr>
              <w:rFonts w:hint="default" w:ascii="Times New Roman" w:hAnsi="Times New Roman" w:eastAsia="方正仿宋_GBK" w:cs="Times New Roman"/>
              <w:color w:val="auto"/>
              <w:sz w:val="32"/>
              <w:highlight w:val="none"/>
              <w:lang w:eastAsia="zh-CN"/>
            </w:rPr>
            <w:fldChar w:fldCharType="end"/>
          </w:r>
        </w:p>
        <w:p>
          <w:pPr>
            <w:pStyle w:val="36"/>
            <w:pageBreakBefore w:val="0"/>
            <w:tabs>
              <w:tab w:val="right" w:leader="dot" w:pos="9054"/>
            </w:tabs>
            <w:kinsoku/>
            <w:overflowPunct/>
            <w:topLinePunct w:val="0"/>
            <w:bidi w:val="0"/>
            <w:spacing w:line="560" w:lineRule="exact"/>
            <w:ind w:left="519" w:leftChars="236" w:firstLine="105" w:firstLineChars="50"/>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"_Toc52097501"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2.项目概况与询价工作范围</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1</w:t>
          </w:r>
          <w:r>
            <w:rPr>
              <w:rFonts w:hint="default" w:ascii="Times New Roman" w:hAnsi="Times New Roman" w:eastAsia="方正仿宋_GBK" w:cs="Times New Roman"/>
              <w:color w:val="auto"/>
              <w:sz w:val="32"/>
              <w:highlight w:val="none"/>
              <w:lang w:eastAsia="zh-CN"/>
            </w:rPr>
            <w:fldChar w:fldCharType="end"/>
          </w:r>
        </w:p>
        <w:p>
          <w:pPr>
            <w:pStyle w:val="36"/>
            <w:pageBreakBefore w:val="0"/>
            <w:tabs>
              <w:tab w:val="right" w:leader="dot" w:pos="9054"/>
            </w:tabs>
            <w:kinsoku/>
            <w:overflowPunct/>
            <w:topLinePunct w:val="0"/>
            <w:bidi w:val="0"/>
            <w:spacing w:line="560" w:lineRule="exact"/>
            <w:ind w:left="519" w:leftChars="236" w:firstLine="105" w:firstLineChars="50"/>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"_Toc52097502"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3.报价人资格要求</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3</w:t>
          </w:r>
          <w:r>
            <w:rPr>
              <w:rFonts w:hint="default" w:ascii="Times New Roman" w:hAnsi="Times New Roman" w:eastAsia="方正仿宋_GBK" w:cs="Times New Roman"/>
              <w:color w:val="auto"/>
              <w:sz w:val="32"/>
              <w:highlight w:val="none"/>
              <w:lang w:eastAsia="zh-CN"/>
            </w:rPr>
            <w:fldChar w:fldCharType="end"/>
          </w:r>
        </w:p>
        <w:p>
          <w:pPr>
            <w:pStyle w:val="36"/>
            <w:pageBreakBefore w:val="0"/>
            <w:tabs>
              <w:tab w:val="right" w:leader="dot" w:pos="9054"/>
            </w:tabs>
            <w:kinsoku/>
            <w:overflowPunct/>
            <w:topLinePunct w:val="0"/>
            <w:bidi w:val="0"/>
            <w:spacing w:line="560" w:lineRule="exact"/>
            <w:ind w:left="519" w:leftChars="236" w:firstLine="105" w:firstLineChars="50"/>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"_Toc52097503"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4.报价文件的递交</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4</w:t>
          </w:r>
          <w:r>
            <w:rPr>
              <w:rFonts w:hint="default" w:ascii="Times New Roman" w:hAnsi="Times New Roman" w:eastAsia="方正仿宋_GBK" w:cs="Times New Roman"/>
              <w:color w:val="auto"/>
              <w:sz w:val="32"/>
              <w:highlight w:val="none"/>
              <w:lang w:eastAsia="zh-CN"/>
            </w:rPr>
            <w:fldChar w:fldCharType="end"/>
          </w:r>
        </w:p>
        <w:p>
          <w:pPr>
            <w:pStyle w:val="36"/>
            <w:pageBreakBefore w:val="0"/>
            <w:tabs>
              <w:tab w:val="right" w:leader="dot" w:pos="9054"/>
            </w:tabs>
            <w:kinsoku/>
            <w:overflowPunct/>
            <w:topLinePunct w:val="0"/>
            <w:bidi w:val="0"/>
            <w:spacing w:line="560" w:lineRule="exact"/>
            <w:ind w:left="519" w:leftChars="236" w:firstLine="105" w:firstLineChars="50"/>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"_Toc52097504"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5.发布公告的媒介</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4</w:t>
          </w:r>
          <w:r>
            <w:rPr>
              <w:rFonts w:hint="default" w:ascii="Times New Roman" w:hAnsi="Times New Roman" w:eastAsia="方正仿宋_GBK" w:cs="Times New Roman"/>
              <w:color w:val="auto"/>
              <w:sz w:val="32"/>
              <w:highlight w:val="none"/>
              <w:lang w:eastAsia="zh-CN"/>
            </w:rPr>
            <w:fldChar w:fldCharType="end"/>
          </w:r>
        </w:p>
        <w:p>
          <w:pPr>
            <w:pStyle w:val="36"/>
            <w:pageBreakBefore w:val="0"/>
            <w:tabs>
              <w:tab w:val="right" w:leader="dot" w:pos="9054"/>
            </w:tabs>
            <w:kinsoku/>
            <w:overflowPunct/>
            <w:topLinePunct w:val="0"/>
            <w:bidi w:val="0"/>
            <w:spacing w:line="560" w:lineRule="exact"/>
            <w:ind w:left="519" w:leftChars="236" w:firstLine="105" w:firstLineChars="50"/>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"_Toc52097506"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6.联系方式</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4</w:t>
          </w:r>
          <w:r>
            <w:rPr>
              <w:rFonts w:hint="default" w:ascii="Times New Roman" w:hAnsi="Times New Roman" w:eastAsia="方正仿宋_GBK" w:cs="Times New Roman"/>
              <w:color w:val="auto"/>
              <w:sz w:val="32"/>
              <w:highlight w:val="none"/>
              <w:lang w:eastAsia="zh-CN"/>
            </w:rPr>
            <w:fldChar w:fldCharType="end"/>
          </w:r>
        </w:p>
        <w:p>
          <w:pPr>
            <w:pStyle w:val="36"/>
            <w:pageBreakBefore w:val="0"/>
            <w:tabs>
              <w:tab w:val="right" w:leader="dot" w:pos="9054"/>
            </w:tabs>
            <w:kinsoku/>
            <w:overflowPunct/>
            <w:topLinePunct w:val="0"/>
            <w:bidi w:val="0"/>
            <w:spacing w:line="560" w:lineRule="exact"/>
            <w:ind w:left="519" w:leftChars="236" w:firstLine="105" w:firstLineChars="50"/>
            <w:textAlignment w:val="auto"/>
            <w:rPr>
              <w:rFonts w:hint="default" w:ascii="Times New Roman" w:hAnsi="Times New Roman" w:eastAsia="方正仿宋_GBK" w:cs="Times New Roman"/>
              <w:color w:val="auto"/>
              <w:sz w:val="3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"_Toc52097507"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7.监督部门</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5</w:t>
          </w:r>
          <w:r>
            <w:rPr>
              <w:rFonts w:hint="default" w:ascii="Times New Roman" w:hAnsi="Times New Roman" w:eastAsia="方正仿宋_GBK" w:cs="Times New Roman"/>
              <w:color w:val="auto"/>
              <w:sz w:val="32"/>
              <w:highlight w:val="none"/>
              <w:lang w:eastAsia="zh-CN"/>
            </w:rPr>
            <w:fldChar w:fldCharType="end"/>
          </w:r>
        </w:p>
        <w:p>
          <w:pPr>
            <w:pStyle w:val="36"/>
            <w:pageBreakBefore w:val="0"/>
            <w:tabs>
              <w:tab w:val="right" w:leader="dot" w:pos="9054"/>
            </w:tabs>
            <w:kinsoku/>
            <w:overflowPunct/>
            <w:topLinePunct w:val="0"/>
            <w:bidi w:val="0"/>
            <w:spacing w:line="560" w:lineRule="exact"/>
            <w:ind w:left="0"/>
            <w:textAlignment w:val="auto"/>
            <w:rPr>
              <w:rFonts w:hint="default" w:ascii="Times New Roman" w:hAnsi="Times New Roman" w:eastAsia="方正仿宋_GBK" w:cs="Times New Roman"/>
              <w:color w:val="auto"/>
              <w:sz w:val="32"/>
              <w:highlight w:val="none"/>
              <w:lang w:eastAsia="zh-CN"/>
            </w:rPr>
          </w:pPr>
          <w:r>
            <w:rPr>
              <w:rFonts w:hint="default" w:ascii="Times New Roman" w:hAnsi="Times New Roman" w:eastAsia="黑体" w:cs="Times New Roman"/>
              <w:color w:val="auto"/>
              <w:sz w:val="32"/>
              <w:highlight w:val="none"/>
              <w:lang w:eastAsia="zh-CN"/>
            </w:rPr>
            <w:t>第二章 报价文件要求与评审办法</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6</w:t>
          </w:r>
        </w:p>
        <w:p>
          <w:pPr>
            <w:pStyle w:val="36"/>
            <w:pageBreakBefore w:val="0"/>
            <w:tabs>
              <w:tab w:val="right" w:leader="dot" w:pos="9054"/>
            </w:tabs>
            <w:kinsoku/>
            <w:overflowPunct/>
            <w:topLinePunct w:val="0"/>
            <w:bidi w:val="0"/>
            <w:spacing w:line="560" w:lineRule="exact"/>
            <w:ind w:left="0" w:firstLine="630"/>
            <w:textAlignment w:val="auto"/>
            <w:rPr>
              <w:rFonts w:hint="default" w:ascii="Times New Roman" w:hAnsi="Times New Roman" w:eastAsia="方正仿宋_GBK" w:cs="Times New Roman"/>
              <w:color w:val="auto"/>
              <w:sz w:val="32"/>
              <w:highlight w:val="none"/>
              <w:lang w:eastAsia="zh-CN"/>
            </w:rPr>
          </w:pPr>
          <w:r>
            <w:rPr>
              <w:rFonts w:hint="default" w:ascii="Times New Roman" w:hAnsi="Times New Roman" w:eastAsia="方正仿宋_GBK" w:cs="Times New Roman"/>
              <w:color w:val="auto"/>
              <w:sz w:val="32"/>
              <w:highlight w:val="none"/>
              <w:lang w:eastAsia="zh-CN"/>
            </w:rPr>
            <w:t>1.报价文件要求</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6</w:t>
          </w:r>
        </w:p>
        <w:p>
          <w:pPr>
            <w:pStyle w:val="36"/>
            <w:pageBreakBefore w:val="0"/>
            <w:tabs>
              <w:tab w:val="right" w:leader="dot" w:pos="9054"/>
            </w:tabs>
            <w:kinsoku/>
            <w:overflowPunct/>
            <w:topLinePunct w:val="0"/>
            <w:bidi w:val="0"/>
            <w:spacing w:line="560" w:lineRule="exact"/>
            <w:ind w:left="0" w:firstLine="630"/>
            <w:textAlignment w:val="auto"/>
            <w:rPr>
              <w:rFonts w:hint="default" w:ascii="Times New Roman" w:hAnsi="Times New Roman" w:eastAsia="方正仿宋_GBK" w:cs="Times New Roman"/>
              <w:color w:val="auto"/>
              <w:sz w:val="32"/>
              <w:highlight w:val="none"/>
              <w:lang w:eastAsia="zh-CN"/>
            </w:rPr>
          </w:pPr>
          <w:r>
            <w:rPr>
              <w:rFonts w:hint="default" w:ascii="Times New Roman" w:hAnsi="Times New Roman" w:eastAsia="方正仿宋_GBK" w:cs="Times New Roman"/>
              <w:color w:val="auto"/>
              <w:sz w:val="32"/>
              <w:highlight w:val="none"/>
              <w:lang w:eastAsia="zh-CN"/>
            </w:rPr>
            <w:t>2.评审办法</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6</w:t>
          </w:r>
        </w:p>
        <w:p>
          <w:pPr>
            <w:pStyle w:val="36"/>
            <w:pageBreakBefore w:val="0"/>
            <w:tabs>
              <w:tab w:val="right" w:leader="dot" w:pos="9054"/>
            </w:tabs>
            <w:kinsoku/>
            <w:overflowPunct/>
            <w:topLinePunct w:val="0"/>
            <w:bidi w:val="0"/>
            <w:spacing w:line="560" w:lineRule="exact"/>
            <w:ind w:left="0"/>
            <w:textAlignment w:val="auto"/>
            <w:rPr>
              <w:rFonts w:hint="default" w:ascii="Times New Roman" w:hAnsi="Times New Roman" w:eastAsia="方正仿宋_GBK" w:cs="Times New Roman"/>
              <w:color w:val="auto"/>
              <w:sz w:val="32"/>
              <w:highlight w:val="none"/>
              <w:lang w:val="en-US" w:eastAsia="zh-CN"/>
            </w:rPr>
          </w:pPr>
          <w:r>
            <w:rPr>
              <w:rFonts w:hint="default" w:ascii="Times New Roman" w:hAnsi="Times New Roman" w:eastAsia="黑体" w:cs="Times New Roman"/>
              <w:color w:val="auto"/>
              <w:sz w:val="32"/>
              <w:highlight w:val="none"/>
              <w:lang w:eastAsia="zh-CN"/>
            </w:rPr>
            <w:t xml:space="preserve">第三章 </w:t>
          </w:r>
          <w:r>
            <w:rPr>
              <w:rFonts w:hint="eastAsia" w:ascii="Times New Roman" w:hAnsi="Times New Roman" w:eastAsia="黑体" w:cs="Times New Roman"/>
              <w:color w:val="auto"/>
              <w:sz w:val="32"/>
              <w:highlight w:val="none"/>
              <w:lang w:val="en-US" w:eastAsia="zh-CN"/>
            </w:rPr>
            <w:t>合同条款与格式</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9</w:t>
          </w:r>
        </w:p>
        <w:p>
          <w:pPr>
            <w:pStyle w:val="36"/>
            <w:pageBreakBefore w:val="0"/>
            <w:tabs>
              <w:tab w:val="right" w:leader="dot" w:pos="9054"/>
            </w:tabs>
            <w:kinsoku/>
            <w:overflowPunct/>
            <w:topLinePunct w:val="0"/>
            <w:bidi w:val="0"/>
            <w:spacing w:line="560" w:lineRule="exact"/>
            <w:ind w:left="0" w:firstLine="630"/>
            <w:textAlignment w:val="auto"/>
            <w:rPr>
              <w:rFonts w:hint="default" w:ascii="Times New Roman" w:hAnsi="Times New Roman" w:eastAsia="方正仿宋_GBK" w:cs="Times New Roman"/>
              <w:color w:val="auto"/>
              <w:sz w:val="32"/>
              <w:highlight w:val="none"/>
              <w:lang w:val="en-US" w:eastAsia="zh-CN"/>
            </w:rPr>
          </w:pPr>
          <w:r>
            <w:rPr>
              <w:rFonts w:hint="default" w:ascii="Times New Roman" w:hAnsi="Times New Roman" w:eastAsia="方正仿宋_GBK" w:cs="Times New Roman"/>
              <w:color w:val="auto"/>
              <w:sz w:val="32"/>
              <w:highlight w:val="none"/>
              <w:lang w:eastAsia="zh-CN"/>
            </w:rPr>
            <w:t>1.</w:t>
          </w:r>
          <w:r>
            <w:rPr>
              <w:rFonts w:hint="eastAsia" w:ascii="Times New Roman" w:hAnsi="Times New Roman" w:eastAsia="方正仿宋_GBK" w:cs="Times New Roman"/>
              <w:color w:val="auto"/>
              <w:sz w:val="32"/>
              <w:highlight w:val="none"/>
              <w:lang w:val="en-US" w:eastAsia="zh-CN"/>
            </w:rPr>
            <w:t>合同范围</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9</w:t>
          </w:r>
        </w:p>
        <w:p>
          <w:pPr>
            <w:pStyle w:val="36"/>
            <w:pageBreakBefore w:val="0"/>
            <w:tabs>
              <w:tab w:val="right" w:leader="dot" w:pos="9054"/>
            </w:tabs>
            <w:kinsoku/>
            <w:overflowPunct/>
            <w:topLinePunct w:val="0"/>
            <w:bidi w:val="0"/>
            <w:spacing w:line="560" w:lineRule="exact"/>
            <w:ind w:left="0" w:firstLine="630"/>
            <w:textAlignment w:val="auto"/>
            <w:rPr>
              <w:rFonts w:hint="default" w:ascii="Times New Roman" w:hAnsi="Times New Roman" w:eastAsia="方正仿宋_GBK" w:cs="Times New Roman"/>
              <w:color w:val="auto"/>
              <w:sz w:val="32"/>
              <w:highlight w:val="none"/>
              <w:lang w:val="en-US" w:eastAsia="zh-CN"/>
            </w:rPr>
          </w:pPr>
          <w:r>
            <w:rPr>
              <w:rFonts w:hint="default" w:ascii="Times New Roman" w:hAnsi="Times New Roman" w:eastAsia="方正仿宋_GBK" w:cs="Times New Roman"/>
              <w:color w:val="auto"/>
              <w:sz w:val="32"/>
              <w:highlight w:val="none"/>
              <w:lang w:eastAsia="zh-CN"/>
            </w:rPr>
            <w:t>2.合同</w:t>
          </w:r>
          <w:r>
            <w:rPr>
              <w:rFonts w:hint="eastAsia" w:ascii="Times New Roman" w:hAnsi="Times New Roman" w:eastAsia="方正仿宋_GBK" w:cs="Times New Roman"/>
              <w:color w:val="auto"/>
              <w:sz w:val="32"/>
              <w:highlight w:val="none"/>
              <w:lang w:val="en-US" w:eastAsia="zh-CN"/>
            </w:rPr>
            <w:t>价格与支付方式</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10</w:t>
          </w:r>
        </w:p>
        <w:p>
          <w:pPr>
            <w:pStyle w:val="36"/>
            <w:pageBreakBefore w:val="0"/>
            <w:tabs>
              <w:tab w:val="right" w:leader="dot" w:pos="9054"/>
            </w:tabs>
            <w:kinsoku/>
            <w:overflowPunct/>
            <w:topLinePunct w:val="0"/>
            <w:bidi w:val="0"/>
            <w:spacing w:line="560" w:lineRule="exact"/>
            <w:ind w:left="0" w:firstLine="630"/>
            <w:textAlignment w:val="auto"/>
            <w:rPr>
              <w:rFonts w:hint="default" w:ascii="Times New Roman" w:hAnsi="Times New Roman" w:eastAsia="方正仿宋_GBK" w:cs="Times New Roman"/>
              <w:color w:val="auto"/>
              <w:sz w:val="32"/>
              <w:highlight w:val="none"/>
              <w:lang w:val="en-US" w:eastAsia="zh-CN"/>
            </w:rPr>
          </w:pPr>
          <w:r>
            <w:rPr>
              <w:rFonts w:hint="default" w:ascii="Times New Roman" w:hAnsi="Times New Roman" w:eastAsia="方正仿宋_GBK" w:cs="Times New Roman"/>
              <w:color w:val="auto"/>
              <w:sz w:val="32"/>
              <w:highlight w:val="none"/>
              <w:lang w:eastAsia="zh-CN"/>
            </w:rPr>
            <w:t>3.</w:t>
          </w:r>
          <w:r>
            <w:rPr>
              <w:rFonts w:hint="eastAsia" w:ascii="Times New Roman" w:hAnsi="Times New Roman" w:eastAsia="方正仿宋_GBK" w:cs="Times New Roman"/>
              <w:color w:val="auto"/>
              <w:sz w:val="32"/>
              <w:highlight w:val="none"/>
              <w:lang w:val="en-US" w:eastAsia="zh-CN"/>
            </w:rPr>
            <w:t>违约责任</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10</w:t>
          </w:r>
        </w:p>
        <w:p>
          <w:pPr>
            <w:pStyle w:val="36"/>
            <w:pageBreakBefore w:val="0"/>
            <w:tabs>
              <w:tab w:val="right" w:leader="dot" w:pos="9054"/>
            </w:tabs>
            <w:kinsoku/>
            <w:overflowPunct/>
            <w:topLinePunct w:val="0"/>
            <w:bidi w:val="0"/>
            <w:spacing w:line="560" w:lineRule="exact"/>
            <w:ind w:left="0" w:firstLine="630"/>
            <w:textAlignment w:val="auto"/>
            <w:rPr>
              <w:rFonts w:hint="default" w:ascii="Times New Roman" w:hAnsi="Times New Roman" w:eastAsia="方正仿宋_GBK" w:cs="Times New Roman"/>
              <w:color w:val="auto"/>
              <w:sz w:val="32"/>
              <w:highlight w:val="none"/>
              <w:lang w:val="en-US" w:eastAsia="zh-CN"/>
            </w:rPr>
          </w:pPr>
          <w:r>
            <w:rPr>
              <w:rFonts w:hint="default" w:ascii="Times New Roman" w:hAnsi="Times New Roman" w:eastAsia="方正仿宋_GBK" w:cs="Times New Roman"/>
              <w:color w:val="auto"/>
              <w:sz w:val="32"/>
              <w:highlight w:val="none"/>
              <w:lang w:eastAsia="zh-CN"/>
            </w:rPr>
            <w:t>4.</w:t>
          </w:r>
          <w:r>
            <w:rPr>
              <w:rFonts w:hint="eastAsia" w:ascii="Times New Roman" w:hAnsi="Times New Roman" w:eastAsia="方正仿宋_GBK" w:cs="Times New Roman"/>
              <w:color w:val="auto"/>
              <w:sz w:val="32"/>
              <w:highlight w:val="none"/>
              <w:lang w:val="en-US" w:eastAsia="zh-CN"/>
            </w:rPr>
            <w:t>保密</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11</w:t>
          </w:r>
        </w:p>
        <w:p>
          <w:pPr>
            <w:pStyle w:val="36"/>
            <w:pageBreakBefore w:val="0"/>
            <w:tabs>
              <w:tab w:val="right" w:leader="dot" w:pos="9054"/>
            </w:tabs>
            <w:kinsoku/>
            <w:overflowPunct/>
            <w:topLinePunct w:val="0"/>
            <w:bidi w:val="0"/>
            <w:spacing w:line="560" w:lineRule="exact"/>
            <w:ind w:left="0" w:firstLine="630"/>
            <w:textAlignment w:val="auto"/>
            <w:rPr>
              <w:rFonts w:hint="default" w:ascii="Times New Roman" w:hAnsi="Times New Roman" w:eastAsia="方正仿宋_GBK" w:cs="Times New Roman"/>
              <w:color w:val="auto"/>
              <w:sz w:val="32"/>
              <w:highlight w:val="none"/>
              <w:lang w:val="en-US" w:eastAsia="zh-CN"/>
            </w:rPr>
          </w:pPr>
          <w:r>
            <w:rPr>
              <w:rFonts w:hint="eastAsia" w:ascii="Times New Roman" w:hAnsi="Times New Roman" w:eastAsia="方正仿宋_GBK" w:cs="Times New Roman"/>
              <w:color w:val="auto"/>
              <w:sz w:val="32"/>
              <w:highlight w:val="none"/>
              <w:lang w:val="en-US" w:eastAsia="zh-CN"/>
            </w:rPr>
            <w:t>5.争议的解决</w:t>
          </w:r>
          <w:r>
            <w:rPr>
              <w:rFonts w:hint="default" w:ascii="Times New Roman" w:hAnsi="Times New Roman" w:eastAsia="方正仿宋_GBK" w:cs="Times New Roman"/>
              <w:color w:val="auto"/>
              <w:sz w:val="32"/>
              <w:highlight w:val="none"/>
              <w:lang w:eastAsia="zh-CN"/>
            </w:rPr>
            <w:tab/>
          </w:r>
          <w:r>
            <w:rPr>
              <w:rFonts w:hint="eastAsia" w:ascii="Times New Roman" w:hAnsi="Times New Roman" w:eastAsia="方正仿宋_GBK" w:cs="Times New Roman"/>
              <w:color w:val="auto"/>
              <w:sz w:val="32"/>
              <w:highlight w:val="none"/>
              <w:lang w:val="en-US" w:eastAsia="zh-CN"/>
            </w:rPr>
            <w:t>11</w:t>
          </w:r>
        </w:p>
        <w:p>
          <w:pPr>
            <w:pStyle w:val="30"/>
            <w:pageBreakBefore w:val="0"/>
            <w:tabs>
              <w:tab w:val="right" w:leader="dot" w:pos="9054"/>
            </w:tabs>
            <w:kinsoku/>
            <w:overflowPunct/>
            <w:topLinePunct w:val="0"/>
            <w:bidi w:val="0"/>
            <w:spacing w:line="560" w:lineRule="exact"/>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"_Toc52097515" </w:instrText>
          </w:r>
          <w:r>
            <w:rPr>
              <w:rFonts w:hint="default" w:ascii="Times New Roman" w:hAnsi="Times New Roman" w:cs="Times New Roman"/>
              <w:color w:val="auto"/>
              <w:highlight w:val="none"/>
            </w:rPr>
            <w:fldChar w:fldCharType="separate"/>
          </w:r>
          <w:r>
            <w:rPr>
              <w:rFonts w:hint="default" w:ascii="Times New Roman" w:hAnsi="Times New Roman" w:eastAsia="黑体" w:cs="Times New Roman"/>
              <w:color w:val="auto"/>
              <w:sz w:val="32"/>
              <w:szCs w:val="32"/>
              <w:highlight w:val="none"/>
            </w:rPr>
            <w:t>第四章 报价</w:t>
          </w:r>
          <w:r>
            <w:rPr>
              <w:rFonts w:hint="eastAsia" w:ascii="Times New Roman" w:hAnsi="Times New Roman" w:eastAsia="黑体" w:cs="Times New Roman"/>
              <w:color w:val="auto"/>
              <w:sz w:val="32"/>
              <w:szCs w:val="32"/>
              <w:highlight w:val="none"/>
              <w:lang w:val="en-US" w:eastAsia="zh-CN"/>
            </w:rPr>
            <w:t>文件</w:t>
          </w:r>
          <w:r>
            <w:rPr>
              <w:rFonts w:hint="default" w:ascii="Times New Roman" w:hAnsi="Times New Roman" w:eastAsia="黑体" w:cs="Times New Roman"/>
              <w:color w:val="auto"/>
              <w:sz w:val="32"/>
              <w:szCs w:val="32"/>
              <w:highlight w:val="none"/>
            </w:rPr>
            <w:t>格式</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1</w:t>
          </w:r>
          <w:r>
            <w:rPr>
              <w:rFonts w:hint="default" w:ascii="Times New Roman" w:hAnsi="Times New Roman" w:eastAsia="方正仿宋_GBK" w:cs="Times New Roman"/>
              <w:color w:val="auto"/>
              <w:sz w:val="32"/>
              <w:highlight w:val="none"/>
              <w:lang w:eastAsia="zh-CN"/>
            </w:rPr>
            <w:fldChar w:fldCharType="end"/>
          </w:r>
          <w:r>
            <w:rPr>
              <w:rFonts w:hint="eastAsia" w:ascii="Times New Roman" w:hAnsi="Times New Roman" w:eastAsia="方正仿宋_GBK" w:cs="Times New Roman"/>
              <w:color w:val="auto"/>
              <w:sz w:val="32"/>
              <w:highlight w:val="none"/>
              <w:lang w:val="en-US" w:eastAsia="zh-CN"/>
            </w:rPr>
            <w:t>2</w:t>
          </w:r>
        </w:p>
        <w:p>
          <w:pPr>
            <w:pStyle w:val="36"/>
            <w:pageBreakBefore w:val="0"/>
            <w:tabs>
              <w:tab w:val="right" w:leader="dot" w:pos="9054"/>
            </w:tabs>
            <w:kinsoku/>
            <w:overflowPunct/>
            <w:topLinePunct w:val="0"/>
            <w:bidi w:val="0"/>
            <w:spacing w:line="560" w:lineRule="exact"/>
            <w:textAlignment w:val="auto"/>
            <w:rPr>
              <w:rFonts w:hint="eastAsia" w:ascii="Times New Roman" w:hAnsi="Times New Roman" w:eastAsia="方正仿宋_GBK" w:cs="Times New Roman"/>
              <w:color w:val="auto"/>
              <w:kern w:val="2"/>
              <w:sz w:val="32"/>
              <w:szCs w:val="22"/>
              <w:highlight w:val="none"/>
              <w:lang w:val="en-US"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"_Toc52097543"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一、</w:t>
          </w:r>
          <w:r>
            <w:rPr>
              <w:rStyle w:val="51"/>
              <w:rFonts w:hint="default" w:ascii="Times New Roman" w:hAnsi="Times New Roman" w:eastAsia="方正仿宋_GBK" w:cs="Times New Roman"/>
              <w:color w:val="auto"/>
              <w:sz w:val="32"/>
              <w:highlight w:val="none"/>
            </w:rPr>
            <w:t>法定代表人身份证明或授权委托书</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1</w:t>
          </w:r>
          <w:r>
            <w:rPr>
              <w:rFonts w:hint="default" w:ascii="Times New Roman" w:hAnsi="Times New Roman" w:eastAsia="方正仿宋_GBK" w:cs="Times New Roman"/>
              <w:color w:val="auto"/>
              <w:sz w:val="32"/>
              <w:highlight w:val="none"/>
            </w:rPr>
            <w:fldChar w:fldCharType="end"/>
          </w:r>
          <w:r>
            <w:rPr>
              <w:rFonts w:hint="eastAsia" w:ascii="Times New Roman" w:hAnsi="Times New Roman" w:eastAsia="方正仿宋_GBK" w:cs="Times New Roman"/>
              <w:color w:val="auto"/>
              <w:sz w:val="32"/>
              <w:highlight w:val="none"/>
              <w:lang w:val="en-US" w:eastAsia="zh-CN"/>
            </w:rPr>
            <w:t>5</w:t>
          </w:r>
        </w:p>
        <w:p>
          <w:pPr>
            <w:pStyle w:val="36"/>
            <w:pageBreakBefore w:val="0"/>
            <w:tabs>
              <w:tab w:val="right" w:leader="dot" w:pos="9054"/>
            </w:tabs>
            <w:kinsoku/>
            <w:overflowPunct/>
            <w:topLinePunct w:val="0"/>
            <w:bidi w:val="0"/>
            <w:spacing w:line="560" w:lineRule="exact"/>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"_Toc52097544"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二、报价</w:t>
          </w:r>
          <w:r>
            <w:rPr>
              <w:rStyle w:val="51"/>
              <w:rFonts w:hint="default" w:ascii="Times New Roman" w:hAnsi="Times New Roman" w:eastAsia="方正仿宋_GBK" w:cs="Times New Roman"/>
              <w:color w:val="auto"/>
              <w:sz w:val="32"/>
              <w:highlight w:val="none"/>
            </w:rPr>
            <w:t>函</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1</w:t>
          </w:r>
          <w:r>
            <w:rPr>
              <w:rFonts w:hint="default" w:ascii="Times New Roman" w:hAnsi="Times New Roman" w:eastAsia="方正仿宋_GBK" w:cs="Times New Roman"/>
              <w:color w:val="auto"/>
              <w:sz w:val="32"/>
              <w:highlight w:val="none"/>
            </w:rPr>
            <w:fldChar w:fldCharType="end"/>
          </w:r>
          <w:r>
            <w:rPr>
              <w:rFonts w:hint="eastAsia" w:ascii="Times New Roman" w:hAnsi="Times New Roman" w:eastAsia="方正仿宋_GBK" w:cs="Times New Roman"/>
              <w:color w:val="auto"/>
              <w:sz w:val="32"/>
              <w:highlight w:val="none"/>
              <w:lang w:val="en-US" w:eastAsia="zh-CN"/>
            </w:rPr>
            <w:t>6</w:t>
          </w:r>
        </w:p>
        <w:p>
          <w:pPr>
            <w:pStyle w:val="36"/>
            <w:pageBreakBefore w:val="0"/>
            <w:tabs>
              <w:tab w:val="right" w:leader="dot" w:pos="9054"/>
            </w:tabs>
            <w:kinsoku/>
            <w:overflowPunct/>
            <w:topLinePunct w:val="0"/>
            <w:bidi w:val="0"/>
            <w:spacing w:line="560" w:lineRule="exact"/>
            <w:textAlignment w:val="auto"/>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"_Toc52097545"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三、</w:t>
          </w:r>
          <w:r>
            <w:rPr>
              <w:rStyle w:val="51"/>
              <w:rFonts w:hint="default" w:ascii="Times New Roman" w:hAnsi="Times New Roman" w:eastAsia="方正仿宋_GBK" w:cs="Times New Roman"/>
              <w:color w:val="auto"/>
              <w:sz w:val="32"/>
              <w:highlight w:val="none"/>
            </w:rPr>
            <w:t>资格审查资料</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1</w:t>
          </w:r>
          <w:r>
            <w:rPr>
              <w:rFonts w:hint="default" w:ascii="Times New Roman" w:hAnsi="Times New Roman" w:eastAsia="方正仿宋_GBK" w:cs="Times New Roman"/>
              <w:color w:val="auto"/>
              <w:sz w:val="32"/>
              <w:highlight w:val="none"/>
              <w:lang w:eastAsia="zh-CN"/>
            </w:rPr>
            <w:fldChar w:fldCharType="end"/>
          </w:r>
          <w:r>
            <w:rPr>
              <w:rFonts w:hint="eastAsia" w:ascii="Times New Roman" w:hAnsi="Times New Roman" w:eastAsia="方正仿宋_GBK" w:cs="Times New Roman"/>
              <w:color w:val="auto"/>
              <w:sz w:val="32"/>
              <w:highlight w:val="none"/>
              <w:lang w:val="en-US" w:eastAsia="zh-CN"/>
            </w:rPr>
            <w:t>8</w:t>
          </w:r>
        </w:p>
        <w:p>
          <w:pPr>
            <w:pStyle w:val="36"/>
            <w:pageBreakBefore w:val="0"/>
            <w:tabs>
              <w:tab w:val="right" w:leader="dot" w:pos="9054"/>
            </w:tabs>
            <w:kinsoku/>
            <w:overflowPunct/>
            <w:topLinePunct w:val="0"/>
            <w:bidi w:val="0"/>
            <w:spacing w:line="560" w:lineRule="exact"/>
            <w:textAlignment w:val="auto"/>
            <w:rPr>
              <w:rFonts w:hint="default" w:ascii="Times New Roman" w:hAnsi="Times New Roman" w:eastAsia="方正仿宋_GBK" w:cs="Times New Roman"/>
              <w:color w:val="auto"/>
              <w:kern w:val="2"/>
              <w:sz w:val="32"/>
              <w:szCs w:val="22"/>
              <w:highlight w:val="none"/>
              <w:lang w:val="en-US"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"_Toc52097546"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四、</w:t>
          </w:r>
          <w:r>
            <w:rPr>
              <w:rStyle w:val="51"/>
              <w:rFonts w:hint="eastAsia" w:ascii="Times New Roman" w:hAnsi="Times New Roman" w:eastAsia="方正仿宋_GBK" w:cs="Times New Roman"/>
              <w:color w:val="auto"/>
              <w:sz w:val="32"/>
              <w:highlight w:val="none"/>
              <w:lang w:val="en-US" w:eastAsia="zh-CN"/>
            </w:rPr>
            <w:t>服务工作方案</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2</w:t>
          </w:r>
          <w:r>
            <w:rPr>
              <w:rFonts w:hint="default" w:ascii="Times New Roman" w:hAnsi="Times New Roman" w:eastAsia="方正仿宋_GBK" w:cs="Times New Roman"/>
              <w:color w:val="auto"/>
              <w:sz w:val="32"/>
              <w:highlight w:val="none"/>
              <w:lang w:eastAsia="zh-CN"/>
            </w:rPr>
            <w:fldChar w:fldCharType="end"/>
          </w:r>
          <w:r>
            <w:rPr>
              <w:rFonts w:hint="eastAsia" w:ascii="Times New Roman" w:hAnsi="Times New Roman" w:eastAsia="方正仿宋_GBK" w:cs="Times New Roman"/>
              <w:color w:val="auto"/>
              <w:sz w:val="32"/>
              <w:highlight w:val="none"/>
              <w:lang w:val="en-US" w:eastAsia="zh-CN"/>
            </w:rPr>
            <w:t>1</w:t>
          </w:r>
        </w:p>
        <w:p>
          <w:pPr>
            <w:pStyle w:val="36"/>
            <w:pageBreakBefore w:val="0"/>
            <w:tabs>
              <w:tab w:val="right" w:leader="dot" w:pos="9054"/>
            </w:tabs>
            <w:kinsoku/>
            <w:overflowPunct/>
            <w:topLinePunct w:val="0"/>
            <w:bidi w:val="0"/>
            <w:spacing w:line="560" w:lineRule="exact"/>
            <w:textAlignment w:val="auto"/>
            <w:rPr>
              <w:rFonts w:hint="default" w:ascii="Times New Roman" w:hAnsi="Times New Roman" w:eastAsia="方正仿宋_GBK" w:cs="Times New Roman"/>
              <w:color w:val="auto"/>
              <w:kern w:val="2"/>
              <w:sz w:val="32"/>
              <w:szCs w:val="22"/>
              <w:highlight w:val="none"/>
              <w:lang w:val="en-US"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"_Toc52097547"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五、</w:t>
          </w:r>
          <w:r>
            <w:rPr>
              <w:rStyle w:val="51"/>
              <w:rFonts w:hint="default" w:ascii="Times New Roman" w:hAnsi="Times New Roman" w:eastAsia="方正仿宋_GBK" w:cs="Times New Roman"/>
              <w:color w:val="auto"/>
              <w:sz w:val="32"/>
              <w:highlight w:val="none"/>
            </w:rPr>
            <w:t>其他资料</w:t>
          </w:r>
          <w:r>
            <w:rPr>
              <w:rFonts w:hint="default" w:ascii="Times New Roman" w:hAnsi="Times New Roman" w:eastAsia="方正仿宋_GBK" w:cs="Times New Roman"/>
              <w:color w:val="auto"/>
              <w:sz w:val="32"/>
              <w:highlight w:val="none"/>
            </w:rPr>
            <w:tab/>
          </w:r>
          <w:r>
            <w:rPr>
              <w:rFonts w:hint="eastAsia" w:ascii="Times New Roman" w:hAnsi="Times New Roman" w:eastAsia="方正仿宋_GBK" w:cs="Times New Roman"/>
              <w:color w:val="auto"/>
              <w:sz w:val="32"/>
              <w:highlight w:val="none"/>
              <w:lang w:val="en-US" w:eastAsia="zh-CN"/>
            </w:rPr>
            <w:t>2</w:t>
          </w:r>
          <w:r>
            <w:rPr>
              <w:rFonts w:hint="default" w:ascii="Times New Roman" w:hAnsi="Times New Roman" w:eastAsia="方正仿宋_GBK" w:cs="Times New Roman"/>
              <w:color w:val="auto"/>
              <w:sz w:val="32"/>
              <w:highlight w:val="none"/>
              <w:lang w:eastAsia="zh-CN"/>
            </w:rPr>
            <w:fldChar w:fldCharType="end"/>
          </w:r>
          <w:r>
            <w:rPr>
              <w:rFonts w:hint="eastAsia" w:ascii="Times New Roman" w:hAnsi="Times New Roman" w:eastAsia="方正仿宋_GBK" w:cs="Times New Roman"/>
              <w:color w:val="auto"/>
              <w:sz w:val="32"/>
              <w:highlight w:val="none"/>
              <w:lang w:val="en-US" w:eastAsia="zh-CN"/>
            </w:rPr>
            <w:t>2</w:t>
          </w:r>
        </w:p>
        <w:p>
          <w:pPr>
            <w:pageBreakBefore w:val="0"/>
            <w:kinsoku/>
            <w:overflowPunct/>
            <w:topLinePunct w:val="0"/>
            <w:bidi w:val="0"/>
            <w:spacing w:line="560" w:lineRule="exact"/>
            <w:textAlignment w:val="auto"/>
            <w:rPr>
              <w:rFonts w:hint="default" w:ascii="Times New Roman" w:hAnsi="Times New Roman" w:cs="Times New Roman"/>
              <w:color w:val="auto"/>
              <w:highlight w:val="none"/>
            </w:rPr>
          </w:pPr>
          <w:r>
            <w:rPr>
              <w:rFonts w:hint="default" w:ascii="Times New Roman" w:hAnsi="Times New Roman" w:eastAsia="方正小标宋_GBK" w:cs="Times New Roman"/>
              <w:b/>
              <w:bCs/>
              <w:color w:val="auto"/>
              <w:sz w:val="32"/>
              <w:highlight w:val="none"/>
              <w:lang w:val="zh-CN"/>
            </w:rPr>
            <w:fldChar w:fldCharType="end"/>
          </w:r>
        </w:p>
      </w:sdtContent>
    </w:sdt>
    <w:p>
      <w:pPr>
        <w:pageBreakBefore w:val="0"/>
        <w:widowControl/>
        <w:kinsoku/>
        <w:overflowPunct/>
        <w:topLinePunct w:val="0"/>
        <w:bidi w:val="0"/>
        <w:spacing w:line="560" w:lineRule="exact"/>
        <w:textAlignment w:val="auto"/>
        <w:rPr>
          <w:rFonts w:hint="default" w:ascii="Times New Roman" w:hAnsi="Times New Roman" w:cs="Times New Roman" w:eastAsiaTheme="minorEastAsia"/>
          <w:b/>
          <w:bCs/>
          <w:color w:val="auto"/>
          <w:sz w:val="28"/>
          <w:szCs w:val="28"/>
          <w:highlight w:val="none"/>
          <w:lang w:eastAsia="zh-CN"/>
        </w:rPr>
        <w:sectPr>
          <w:pgSz w:w="12240" w:h="15840"/>
          <w:pgMar w:top="1418" w:right="1588" w:bottom="1134" w:left="1588" w:header="0" w:footer="919" w:gutter="0"/>
          <w:pgBorders>
            <w:top w:val="none" w:sz="0" w:space="0"/>
            <w:left w:val="none" w:sz="0" w:space="0"/>
            <w:bottom w:val="none" w:sz="0" w:space="0"/>
            <w:right w:val="none" w:sz="0" w:space="0"/>
          </w:pgBorders>
          <w:pgNumType w:fmt="decimal" w:chapStyle="1" w:chapSep="hyphen"/>
          <w:cols w:space="720" w:num="1"/>
          <w:titlePg/>
          <w:docGrid w:linePitch="299" w:charSpace="0"/>
        </w:sectPr>
      </w:pPr>
    </w:p>
    <w:p>
      <w:pPr>
        <w:pageBreakBefore w:val="0"/>
        <w:widowControl/>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bookmarkStart w:id="0" w:name="_Toc52097499"/>
      <w:bookmarkStart w:id="1" w:name="_Toc29194680"/>
    </w:p>
    <w:p>
      <w:pPr>
        <w:pageBreakBefore w:val="0"/>
        <w:kinsoku/>
        <w:overflowPunct/>
        <w:topLinePunct w:val="0"/>
        <w:autoSpaceDE w:val="0"/>
        <w:autoSpaceDN w:val="0"/>
        <w:bidi w:val="0"/>
        <w:adjustRightInd w:val="0"/>
        <w:spacing w:line="560" w:lineRule="exact"/>
        <w:ind w:right="117"/>
        <w:jc w:val="center"/>
        <w:textAlignment w:val="auto"/>
        <w:outlineLvl w:val="0"/>
        <w:rPr>
          <w:rFonts w:hint="default" w:ascii="Times New Roman" w:hAnsi="Times New Roman" w:eastAsia="方正小标宋_GBK" w:cs="Times New Roman"/>
          <w:bCs/>
          <w:color w:val="auto"/>
          <w:sz w:val="44"/>
          <w:szCs w:val="44"/>
          <w:highlight w:val="none"/>
          <w:lang w:val="zh-CN" w:eastAsia="zh-CN"/>
        </w:rPr>
      </w:pPr>
      <w:r>
        <w:rPr>
          <w:rFonts w:hint="default" w:ascii="Times New Roman" w:hAnsi="Times New Roman" w:eastAsia="方正小标宋_GBK" w:cs="Times New Roman"/>
          <w:bCs/>
          <w:color w:val="auto"/>
          <w:sz w:val="44"/>
          <w:szCs w:val="44"/>
          <w:highlight w:val="none"/>
          <w:lang w:val="zh-CN" w:eastAsia="zh-CN"/>
        </w:rPr>
        <w:t>第一章 询价公告</w:t>
      </w:r>
      <w:bookmarkEnd w:id="0"/>
      <w:bookmarkEnd w:id="1"/>
    </w:p>
    <w:p>
      <w:pPr>
        <w:pageBreakBefore w:val="0"/>
        <w:kinsoku/>
        <w:overflowPunct/>
        <w:topLinePunct w:val="0"/>
        <w:autoSpaceDE w:val="0"/>
        <w:autoSpaceDN w:val="0"/>
        <w:bidi w:val="0"/>
        <w:adjustRightInd w:val="0"/>
        <w:spacing w:line="560" w:lineRule="exact"/>
        <w:ind w:right="117"/>
        <w:jc w:val="center"/>
        <w:textAlignment w:val="auto"/>
        <w:outlineLvl w:val="0"/>
        <w:rPr>
          <w:rFonts w:hint="eastAsia" w:ascii="方正小标宋_GBK" w:hAnsi="方正小标宋_GBK" w:eastAsia="方正小标宋_GBK" w:cs="方正小标宋_GBK"/>
          <w:b/>
          <w:bCs/>
          <w:color w:val="auto"/>
          <w:sz w:val="36"/>
          <w:szCs w:val="36"/>
          <w:highlight w:val="none"/>
          <w:lang w:eastAsia="zh-CN"/>
        </w:rPr>
      </w:pPr>
    </w:p>
    <w:p>
      <w:pPr>
        <w:pageBreakBefore w:val="0"/>
        <w:kinsoku/>
        <w:overflowPunct/>
        <w:topLinePunct w:val="0"/>
        <w:bidi w:val="0"/>
        <w:spacing w:line="560" w:lineRule="exact"/>
        <w:jc w:val="center"/>
        <w:textAlignment w:val="auto"/>
        <w:rPr>
          <w:rFonts w:hint="eastAsia" w:ascii="方正小标宋_GBK" w:hAnsi="方正小标宋_GBK" w:eastAsia="方正小标宋_GBK" w:cs="方正小标宋_GBK"/>
          <w:spacing w:val="0"/>
          <w:sz w:val="36"/>
          <w:szCs w:val="36"/>
          <w:lang w:val="en-US" w:eastAsia="zh-CN"/>
        </w:rPr>
      </w:pPr>
      <w:r>
        <w:rPr>
          <w:rFonts w:hint="eastAsia" w:ascii="方正小标宋_GBK" w:hAnsi="方正小标宋_GBK" w:eastAsia="方正小标宋_GBK" w:cs="方正小标宋_GBK"/>
          <w:spacing w:val="0"/>
          <w:sz w:val="36"/>
          <w:szCs w:val="36"/>
          <w:lang w:val="en-US" w:eastAsia="zh-CN"/>
        </w:rPr>
        <w:t>重庆航运建设发展（集团）有限公司</w:t>
      </w:r>
    </w:p>
    <w:p>
      <w:pPr>
        <w:pageBreakBefore w:val="0"/>
        <w:kinsoku/>
        <w:overflowPunct/>
        <w:topLinePunct w:val="0"/>
        <w:bidi w:val="0"/>
        <w:spacing w:line="560" w:lineRule="exact"/>
        <w:jc w:val="center"/>
        <w:textAlignment w:val="auto"/>
        <w:rPr>
          <w:rFonts w:hint="eastAsia" w:ascii="方正小标宋_GBK" w:hAnsi="方正小标宋_GBK" w:eastAsia="方正小标宋_GBK" w:cs="方正小标宋_GBK"/>
          <w:color w:val="auto"/>
          <w:sz w:val="36"/>
          <w:szCs w:val="36"/>
          <w:highlight w:val="none"/>
          <w:lang w:eastAsia="zh-CN"/>
        </w:rPr>
      </w:pPr>
      <w:r>
        <w:rPr>
          <w:rFonts w:hint="eastAsia" w:ascii="方正小标宋_GBK" w:hAnsi="方正小标宋_GBK" w:eastAsia="方正小标宋_GBK" w:cs="方正小标宋_GBK"/>
          <w:sz w:val="36"/>
          <w:szCs w:val="36"/>
          <w:lang w:val="en-US" w:eastAsia="zh-CN"/>
        </w:rPr>
        <w:t>2023年3月-2026年2月</w:t>
      </w:r>
      <w:r>
        <w:rPr>
          <w:rFonts w:hint="eastAsia" w:ascii="方正小标宋_GBK" w:hAnsi="方正小标宋_GBK" w:eastAsia="方正小标宋_GBK" w:cs="方正小标宋_GBK"/>
          <w:spacing w:val="0"/>
          <w:sz w:val="36"/>
          <w:szCs w:val="36"/>
          <w:lang w:val="en-US" w:eastAsia="zh-CN"/>
        </w:rPr>
        <w:t>常年法律顾问服务</w:t>
      </w:r>
      <w:r>
        <w:rPr>
          <w:rFonts w:hint="eastAsia" w:ascii="方正小标宋_GBK" w:hAnsi="方正小标宋_GBK" w:eastAsia="方正小标宋_GBK" w:cs="方正小标宋_GBK"/>
          <w:color w:val="auto"/>
          <w:sz w:val="36"/>
          <w:szCs w:val="36"/>
          <w:highlight w:val="none"/>
          <w:lang w:val="en-US" w:eastAsia="zh-CN"/>
        </w:rPr>
        <w:t>项目</w:t>
      </w:r>
      <w:r>
        <w:rPr>
          <w:rFonts w:hint="eastAsia" w:ascii="方正小标宋_GBK" w:hAnsi="方正小标宋_GBK" w:eastAsia="方正小标宋_GBK" w:cs="方正小标宋_GBK"/>
          <w:color w:val="auto"/>
          <w:sz w:val="36"/>
          <w:szCs w:val="36"/>
          <w:highlight w:val="none"/>
          <w:lang w:eastAsia="zh-CN"/>
        </w:rPr>
        <w:t>询价公告</w:t>
      </w:r>
    </w:p>
    <w:p>
      <w:pPr>
        <w:pageBreakBefore w:val="0"/>
        <w:kinsoku/>
        <w:overflowPunct/>
        <w:topLinePunct w:val="0"/>
        <w:bidi w:val="0"/>
        <w:spacing w:line="560" w:lineRule="exact"/>
        <w:jc w:val="center"/>
        <w:textAlignment w:val="auto"/>
        <w:rPr>
          <w:rFonts w:hint="default" w:ascii="Times New Roman" w:hAnsi="Times New Roman" w:cs="Times New Roman" w:eastAsiaTheme="minorEastAsia"/>
          <w:color w:val="auto"/>
          <w:sz w:val="30"/>
          <w:szCs w:val="30"/>
          <w:highlight w:val="none"/>
          <w:lang w:eastAsia="zh-CN"/>
        </w:rPr>
      </w:pP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bookmarkStart w:id="2" w:name="_Toc29194681"/>
      <w:bookmarkStart w:id="3" w:name="_Toc52097500"/>
      <w:bookmarkStart w:id="4" w:name="_Toc6230450"/>
      <w:bookmarkStart w:id="5" w:name="_Toc375641571"/>
      <w:bookmarkStart w:id="6" w:name="_Toc370126361"/>
      <w:r>
        <w:rPr>
          <w:rFonts w:hint="default" w:ascii="Times New Roman" w:hAnsi="Times New Roman" w:eastAsia="黑体" w:cs="Times New Roman"/>
          <w:b w:val="0"/>
          <w:color w:val="auto"/>
          <w:highlight w:val="none"/>
          <w:lang w:eastAsia="zh-CN"/>
        </w:rPr>
        <w:t>1</w:t>
      </w:r>
      <w:r>
        <w:rPr>
          <w:rFonts w:hint="eastAsia" w:ascii="Times New Roman" w:hAnsi="Times New Roman" w:eastAsia="黑体" w:cs="Times New Roman"/>
          <w:b w:val="0"/>
          <w:color w:val="auto"/>
          <w:highlight w:val="none"/>
          <w:lang w:eastAsia="zh-CN"/>
        </w:rPr>
        <w:t>.</w:t>
      </w:r>
      <w:r>
        <w:rPr>
          <w:rFonts w:hint="default" w:ascii="Times New Roman" w:hAnsi="Times New Roman" w:eastAsia="黑体" w:cs="Times New Roman"/>
          <w:b w:val="0"/>
          <w:color w:val="auto"/>
          <w:highlight w:val="none"/>
          <w:lang w:eastAsia="zh-CN"/>
        </w:rPr>
        <w:t>询价条件</w:t>
      </w:r>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sz w:val="32"/>
          <w:szCs w:val="32"/>
          <w:highlight w:val="none"/>
          <w:lang w:eastAsia="zh-CN"/>
        </w:rPr>
      </w:pPr>
      <w:r>
        <w:rPr>
          <w:rFonts w:hint="eastAsia" w:ascii="方正仿宋_GBK" w:hAnsi="方正仿宋_GBK" w:eastAsia="方正仿宋_GBK" w:cs="方正仿宋_GBK"/>
          <w:spacing w:val="0"/>
          <w:sz w:val="32"/>
          <w:szCs w:val="32"/>
          <w:lang w:val="en-US" w:eastAsia="zh-CN"/>
        </w:rPr>
        <w:t>重庆航运建设发展（集团）有限公</w:t>
      </w:r>
      <w:r>
        <w:rPr>
          <w:rFonts w:hint="eastAsia" w:ascii="方正仿宋_GBK" w:hAnsi="方正仿宋_GBK" w:eastAsia="方正仿宋_GBK" w:cs="方正仿宋_GBK"/>
          <w:bCs/>
          <w:color w:val="auto"/>
          <w:sz w:val="32"/>
          <w:szCs w:val="32"/>
          <w:highlight w:val="none"/>
          <w:lang w:val="en-US" w:eastAsia="zh-CN"/>
        </w:rPr>
        <w:t>司2023年3月-2026年2月常年法律顾问服务项目已具备发包条件</w:t>
      </w:r>
      <w:r>
        <w:rPr>
          <w:rFonts w:hint="eastAsia" w:ascii="方正仿宋_GBK" w:hAnsi="方正仿宋_GBK" w:eastAsia="方正仿宋_GBK" w:cs="方正仿宋_GBK"/>
          <w:bCs/>
          <w:color w:val="auto"/>
          <w:sz w:val="32"/>
          <w:szCs w:val="32"/>
          <w:highlight w:val="none"/>
          <w:lang w:eastAsia="zh-CN"/>
        </w:rPr>
        <w:t>，询价人为</w:t>
      </w:r>
      <w:r>
        <w:rPr>
          <w:rFonts w:hint="eastAsia" w:ascii="方正仿宋_GBK" w:hAnsi="方正仿宋_GBK" w:eastAsia="方正仿宋_GBK" w:cs="方正仿宋_GBK"/>
          <w:spacing w:val="0"/>
          <w:sz w:val="32"/>
          <w:szCs w:val="32"/>
          <w:lang w:val="en-US" w:eastAsia="zh-CN"/>
        </w:rPr>
        <w:t>重庆航运建设发展（集团）有限公司</w:t>
      </w:r>
      <w:r>
        <w:rPr>
          <w:rFonts w:hint="eastAsia" w:ascii="方正仿宋_GBK" w:hAnsi="方正仿宋_GBK" w:eastAsia="方正仿宋_GBK" w:cs="方正仿宋_GBK"/>
          <w:bCs/>
          <w:color w:val="auto"/>
          <w:sz w:val="32"/>
          <w:szCs w:val="32"/>
          <w:highlight w:val="none"/>
          <w:lang w:eastAsia="zh-CN"/>
        </w:rPr>
        <w:t>，发包人为</w:t>
      </w:r>
      <w:r>
        <w:rPr>
          <w:rFonts w:hint="eastAsia" w:ascii="方正仿宋_GBK" w:hAnsi="方正仿宋_GBK" w:eastAsia="方正仿宋_GBK" w:cs="方正仿宋_GBK"/>
          <w:spacing w:val="0"/>
          <w:sz w:val="32"/>
          <w:szCs w:val="32"/>
          <w:lang w:val="en-US" w:eastAsia="zh-CN"/>
        </w:rPr>
        <w:t>重庆航运建设发展（集团）有限公司</w:t>
      </w:r>
      <w:r>
        <w:rPr>
          <w:rFonts w:hint="eastAsia" w:ascii="方正仿宋_GBK" w:hAnsi="方正仿宋_GBK" w:eastAsia="方正仿宋_GBK" w:cs="方正仿宋_GBK"/>
          <w:bCs/>
          <w:color w:val="auto"/>
          <w:sz w:val="32"/>
          <w:szCs w:val="32"/>
          <w:highlight w:val="none"/>
          <w:lang w:eastAsia="zh-CN"/>
        </w:rPr>
        <w:t>。根据实际工作需要，现计划对该</w:t>
      </w:r>
      <w:r>
        <w:rPr>
          <w:rFonts w:hint="eastAsia" w:ascii="方正仿宋_GBK" w:hAnsi="方正仿宋_GBK" w:eastAsia="方正仿宋_GBK" w:cs="方正仿宋_GBK"/>
          <w:bCs/>
          <w:color w:val="auto"/>
          <w:sz w:val="32"/>
          <w:szCs w:val="32"/>
          <w:highlight w:val="none"/>
          <w:lang w:val="en-US" w:eastAsia="zh-CN"/>
        </w:rPr>
        <w:t>项</w:t>
      </w:r>
      <w:r>
        <w:rPr>
          <w:rFonts w:hint="eastAsia" w:ascii="方正仿宋_GBK" w:hAnsi="方正仿宋_GBK" w:eastAsia="方正仿宋_GBK" w:cs="方正仿宋_GBK"/>
          <w:bCs/>
          <w:color w:val="auto"/>
          <w:sz w:val="32"/>
          <w:szCs w:val="32"/>
          <w:highlight w:val="none"/>
          <w:lang w:eastAsia="zh-CN"/>
        </w:rPr>
        <w:t>目</w:t>
      </w:r>
      <w:r>
        <w:rPr>
          <w:rFonts w:hint="eastAsia" w:ascii="方正仿宋_GBK" w:hAnsi="方正仿宋_GBK" w:eastAsia="方正仿宋_GBK" w:cs="方正仿宋_GBK"/>
          <w:color w:val="auto"/>
          <w:sz w:val="32"/>
          <w:szCs w:val="32"/>
          <w:highlight w:val="none"/>
          <w:lang w:eastAsia="zh-CN"/>
        </w:rPr>
        <w:t>采取</w:t>
      </w:r>
      <w:r>
        <w:rPr>
          <w:rFonts w:hint="eastAsia" w:ascii="方正仿宋_GBK" w:hAnsi="方正仿宋_GBK" w:eastAsia="方正仿宋_GBK" w:cs="方正仿宋_GBK"/>
          <w:color w:val="auto"/>
          <w:sz w:val="32"/>
          <w:szCs w:val="32"/>
          <w:highlight w:val="none"/>
          <w:lang w:val="en-US" w:eastAsia="zh-CN"/>
        </w:rPr>
        <w:t>竞争性比选</w:t>
      </w:r>
      <w:r>
        <w:rPr>
          <w:rFonts w:hint="eastAsia" w:ascii="方正仿宋_GBK" w:hAnsi="方正仿宋_GBK" w:eastAsia="方正仿宋_GBK" w:cs="方正仿宋_GBK"/>
          <w:color w:val="auto"/>
          <w:sz w:val="32"/>
          <w:szCs w:val="32"/>
          <w:highlight w:val="none"/>
          <w:lang w:eastAsia="zh-CN"/>
        </w:rPr>
        <w:t>方式确定服务单位</w:t>
      </w:r>
      <w:r>
        <w:rPr>
          <w:rFonts w:hint="eastAsia" w:ascii="方正仿宋_GBK" w:hAnsi="方正仿宋_GBK" w:eastAsia="方正仿宋_GBK" w:cs="方正仿宋_GBK"/>
          <w:bCs/>
          <w:color w:val="auto"/>
          <w:sz w:val="32"/>
          <w:szCs w:val="32"/>
          <w:highlight w:val="none"/>
          <w:lang w:eastAsia="zh-CN"/>
        </w:rPr>
        <w:t>。</w:t>
      </w: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bookmarkStart w:id="7" w:name="_Toc52097501"/>
      <w:bookmarkStart w:id="8" w:name="_Toc29194682"/>
      <w:bookmarkStart w:id="9" w:name="_Toc6230451"/>
      <w:r>
        <w:rPr>
          <w:rFonts w:hint="default" w:ascii="Times New Roman" w:hAnsi="Times New Roman" w:eastAsia="黑体" w:cs="Times New Roman"/>
          <w:b w:val="0"/>
          <w:color w:val="auto"/>
          <w:highlight w:val="none"/>
          <w:lang w:eastAsia="zh-CN"/>
        </w:rPr>
        <w:t>2.</w:t>
      </w:r>
      <w:r>
        <w:rPr>
          <w:rFonts w:hint="eastAsia" w:ascii="Times New Roman" w:hAnsi="Times New Roman" w:eastAsia="黑体" w:cs="Times New Roman"/>
          <w:b w:val="0"/>
          <w:color w:val="auto"/>
          <w:highlight w:val="none"/>
          <w:lang w:val="en-US" w:eastAsia="zh-CN"/>
        </w:rPr>
        <w:t>公司</w:t>
      </w:r>
      <w:r>
        <w:rPr>
          <w:rFonts w:hint="default" w:ascii="Times New Roman" w:hAnsi="Times New Roman" w:eastAsia="黑体" w:cs="Times New Roman"/>
          <w:b w:val="0"/>
          <w:color w:val="auto"/>
          <w:highlight w:val="none"/>
          <w:lang w:eastAsia="zh-CN"/>
        </w:rPr>
        <w:t>概况与</w:t>
      </w:r>
      <w:r>
        <w:rPr>
          <w:rFonts w:hint="eastAsia" w:ascii="Times New Roman" w:hAnsi="Times New Roman" w:eastAsia="黑体" w:cs="Times New Roman"/>
          <w:b w:val="0"/>
          <w:color w:val="auto"/>
          <w:highlight w:val="none"/>
          <w:lang w:val="en-US" w:eastAsia="zh-CN"/>
        </w:rPr>
        <w:t>服务</w:t>
      </w:r>
      <w:r>
        <w:rPr>
          <w:rFonts w:hint="default" w:ascii="Times New Roman" w:hAnsi="Times New Roman" w:eastAsia="黑体" w:cs="Times New Roman"/>
          <w:b w:val="0"/>
          <w:color w:val="auto"/>
          <w:highlight w:val="none"/>
          <w:lang w:eastAsia="zh-CN"/>
        </w:rPr>
        <w:t>工作范围</w:t>
      </w:r>
      <w:bookmarkEnd w:id="7"/>
      <w:bookmarkEnd w:id="8"/>
      <w:bookmarkEnd w:id="9"/>
    </w:p>
    <w:p>
      <w:pPr>
        <w:pageBreakBefore w:val="0"/>
        <w:kinsoku/>
        <w:overflowPunct/>
        <w:topLinePunct w:val="0"/>
        <w:bidi w:val="0"/>
        <w:spacing w:line="560" w:lineRule="exact"/>
        <w:ind w:firstLine="420" w:firstLineChars="200"/>
        <w:jc w:val="both"/>
        <w:textAlignment w:val="auto"/>
        <w:rPr>
          <w:rFonts w:hint="eastAsia" w:ascii="Times New Roman" w:hAnsi="Times New Roman" w:eastAsia="方正仿宋_GBK" w:cs="Times New Roman"/>
          <w:bCs/>
          <w:color w:val="auto"/>
          <w:sz w:val="32"/>
          <w:szCs w:val="32"/>
          <w:highlight w:val="none"/>
          <w:lang w:val="en-US" w:eastAsia="zh-CN"/>
        </w:rPr>
      </w:pPr>
      <w:bookmarkStart w:id="10" w:name="_Toc21092"/>
      <w:bookmarkStart w:id="11" w:name="_Toc324429695"/>
      <w:bookmarkStart w:id="12" w:name="_Toc323734100"/>
      <w:r>
        <w:rPr>
          <w:rFonts w:hint="default" w:ascii="Times New Roman" w:hAnsi="Times New Roman" w:cs="Times New Roman"/>
          <w:color w:val="auto"/>
          <w:sz w:val="21"/>
          <w:szCs w:val="21"/>
          <w:highlight w:val="none"/>
          <w:lang w:eastAsia="zh-CN"/>
        </w:rPr>
        <w:t xml:space="preserve">   </w:t>
      </w:r>
      <w:r>
        <w:rPr>
          <w:rFonts w:hint="default" w:ascii="Times New Roman" w:hAnsi="Times New Roman" w:eastAsia="方正仿宋_GBK" w:cs="Times New Roman"/>
          <w:bCs/>
          <w:color w:val="auto"/>
          <w:sz w:val="32"/>
          <w:szCs w:val="32"/>
          <w:highlight w:val="none"/>
          <w:lang w:eastAsia="zh-CN"/>
        </w:rPr>
        <w:t>2.1</w:t>
      </w:r>
      <w:r>
        <w:rPr>
          <w:rFonts w:hint="eastAsia" w:ascii="Times New Roman" w:hAnsi="Times New Roman" w:eastAsia="方正仿宋_GBK" w:cs="Times New Roman"/>
          <w:bCs/>
          <w:color w:val="auto"/>
          <w:sz w:val="32"/>
          <w:szCs w:val="32"/>
          <w:highlight w:val="none"/>
          <w:lang w:val="en-US" w:eastAsia="zh-CN"/>
        </w:rPr>
        <w:t>公司概况</w:t>
      </w:r>
    </w:p>
    <w:p>
      <w:pPr>
        <w:pageBreakBefore w:val="0"/>
        <w:kinsoku/>
        <w:overflowPunct/>
        <w:topLinePunct w:val="0"/>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pacing w:val="0"/>
          <w:sz w:val="32"/>
          <w:szCs w:val="32"/>
          <w:lang w:val="en-US" w:eastAsia="zh-CN"/>
        </w:rPr>
        <w:t>重庆航运建设发展（集团）有限公司</w:t>
      </w:r>
      <w:r>
        <w:rPr>
          <w:rFonts w:hint="eastAsia" w:ascii="方正仿宋_GBK" w:hAnsi="方正仿宋_GBK" w:eastAsia="方正仿宋_GBK" w:cs="方正仿宋_GBK"/>
          <w:color w:val="auto"/>
          <w:sz w:val="32"/>
          <w:szCs w:val="32"/>
          <w:lang w:val="en-US" w:eastAsia="zh-CN"/>
        </w:rPr>
        <w:t>系</w:t>
      </w:r>
      <w:r>
        <w:rPr>
          <w:rFonts w:hint="eastAsia" w:ascii="方正仿宋_GBK" w:hAnsi="方正仿宋_GBK" w:eastAsia="方正仿宋_GBK" w:cs="方正仿宋_GBK"/>
          <w:color w:val="auto"/>
          <w:sz w:val="32"/>
          <w:szCs w:val="32"/>
        </w:rPr>
        <w:t>2003年4月15日经重庆市工商行政管理局批准登记注册的有限责任公司</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公司地址：</w:t>
      </w:r>
      <w:r>
        <w:rPr>
          <w:rFonts w:hint="eastAsia" w:ascii="方正仿宋_GBK" w:hAnsi="方正仿宋_GBK" w:eastAsia="方正仿宋_GBK" w:cs="方正仿宋_GBK"/>
          <w:color w:val="auto"/>
          <w:sz w:val="32"/>
          <w:szCs w:val="32"/>
        </w:rPr>
        <w:t>重庆市北部新区高新园星光大道76号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所处行业涉及水运建设、发电、装卸运输、房地产开发等行业，主要经营范围包括：投资建设、经营、管理重庆市主要河流的航运基础设施（不含土木建筑施工），水力发电，销售变电设备、电工器材、电子仪器，电力技术咨询，房地产开发</w:t>
      </w:r>
      <w:r>
        <w:rPr>
          <w:rFonts w:hint="eastAsia" w:ascii="方正仿宋_GBK" w:hAnsi="方正仿宋_GBK" w:eastAsia="方正仿宋_GBK" w:cs="方正仿宋_GBK"/>
          <w:color w:val="auto"/>
          <w:sz w:val="32"/>
          <w:szCs w:val="32"/>
          <w:lang w:eastAsia="zh-CN"/>
        </w:rPr>
        <w:t>。</w:t>
      </w:r>
    </w:p>
    <w:p>
      <w:pPr>
        <w:pageBreakBefore w:val="0"/>
        <w:kinsoku/>
        <w:overflowPunct/>
        <w:topLinePunct w:val="0"/>
        <w:bidi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仿宋_GB2312" w:hAnsi="仿宋_GB2312" w:eastAsia="仿宋_GB2312" w:cs="仿宋_GB2312"/>
          <w:color w:val="auto"/>
          <w:sz w:val="32"/>
          <w:szCs w:val="32"/>
          <w:lang w:val="en-US" w:eastAsia="zh-CN"/>
        </w:rPr>
        <w:t>公司本部设置</w:t>
      </w:r>
      <w:r>
        <w:rPr>
          <w:rFonts w:ascii="仿宋_GB2312" w:hAnsi="仿宋_GB2312" w:eastAsia="仿宋_GB2312" w:cs="仿宋_GB2312"/>
          <w:color w:val="auto"/>
          <w:sz w:val="32"/>
          <w:szCs w:val="32"/>
        </w:rPr>
        <w:t>办公室、党群</w:t>
      </w:r>
      <w:r>
        <w:rPr>
          <w:rFonts w:hint="eastAsia" w:ascii="仿宋_GB2312" w:hAnsi="仿宋_GB2312" w:eastAsia="仿宋_GB2312" w:cs="仿宋_GB2312"/>
          <w:color w:val="auto"/>
          <w:sz w:val="32"/>
          <w:szCs w:val="32"/>
          <w:lang w:val="en-US" w:eastAsia="zh-CN"/>
        </w:rPr>
        <w:t>人力部</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纪律检查室</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生产运营部、投资发展部、工程管理部、</w:t>
      </w:r>
      <w:r>
        <w:rPr>
          <w:rFonts w:ascii="仿宋_GB2312" w:hAnsi="仿宋_GB2312" w:eastAsia="仿宋_GB2312" w:cs="仿宋_GB2312"/>
          <w:color w:val="auto"/>
          <w:sz w:val="32"/>
          <w:szCs w:val="32"/>
        </w:rPr>
        <w:t>财务</w:t>
      </w:r>
      <w:r>
        <w:rPr>
          <w:rFonts w:hint="eastAsia" w:ascii="仿宋_GB2312" w:hAnsi="仿宋_GB2312" w:eastAsia="仿宋_GB2312" w:cs="仿宋_GB2312"/>
          <w:color w:val="auto"/>
          <w:sz w:val="32"/>
          <w:szCs w:val="32"/>
          <w:lang w:val="en-US" w:eastAsia="zh-CN"/>
        </w:rPr>
        <w:t>资产</w:t>
      </w:r>
      <w:r>
        <w:rPr>
          <w:rFonts w:ascii="仿宋_GB2312" w:hAnsi="仿宋_GB2312" w:eastAsia="仿宋_GB2312" w:cs="仿宋_GB2312"/>
          <w:color w:val="auto"/>
          <w:sz w:val="32"/>
          <w:szCs w:val="32"/>
        </w:rPr>
        <w:t>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审计法务部、征迁部、总工办、科技环保部、安全部、航道工程建设管理中心共</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个部门</w:t>
      </w:r>
      <w:r>
        <w:rPr>
          <w:rFonts w:hint="eastAsia" w:ascii="仿宋_GB2312" w:hAnsi="仿宋_GB2312" w:eastAsia="仿宋_GB2312" w:cs="仿宋_GB2312"/>
          <w:color w:val="auto"/>
          <w:sz w:val="32"/>
          <w:szCs w:val="32"/>
          <w:lang w:val="en-US" w:eastAsia="zh-CN"/>
        </w:rPr>
        <w:t>和1个中心</w:t>
      </w:r>
      <w:r>
        <w:rPr>
          <w:rFonts w:ascii="仿宋_GB2312" w:hAnsi="仿宋_GB2312" w:eastAsia="仿宋_GB2312" w:cs="仿宋_GB2312"/>
          <w:color w:val="auto"/>
          <w:sz w:val="32"/>
          <w:szCs w:val="32"/>
        </w:rPr>
        <w:t>，拥有</w:t>
      </w:r>
      <w:r>
        <w:rPr>
          <w:rFonts w:hint="eastAsia" w:ascii="仿宋_GB2312" w:hAnsi="仿宋_GB2312" w:eastAsia="仿宋_GB2312" w:cs="仿宋_GB2312"/>
          <w:color w:val="auto"/>
          <w:sz w:val="32"/>
          <w:szCs w:val="32"/>
          <w:lang w:val="en-US" w:eastAsia="zh-CN"/>
        </w:rPr>
        <w:t>7</w:t>
      </w:r>
      <w:r>
        <w:rPr>
          <w:rFonts w:ascii="仿宋_GB2312" w:hAnsi="仿宋_GB2312" w:eastAsia="仿宋_GB2312" w:cs="仿宋_GB2312"/>
          <w:color w:val="auto"/>
          <w:sz w:val="32"/>
          <w:szCs w:val="32"/>
        </w:rPr>
        <w:t>户全资</w:t>
      </w:r>
      <w:r>
        <w:rPr>
          <w:rFonts w:hint="eastAsia" w:ascii="仿宋_GB2312" w:hAnsi="仿宋_GB2312" w:eastAsia="仿宋_GB2312" w:cs="仿宋_GB2312"/>
          <w:color w:val="auto"/>
          <w:sz w:val="32"/>
          <w:szCs w:val="32"/>
        </w:rPr>
        <w:t>子公司、</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户控股子</w:t>
      </w:r>
      <w:r>
        <w:rPr>
          <w:rFonts w:hint="eastAsia" w:ascii="仿宋_GB2312" w:hAnsi="仿宋_GB2312" w:eastAsia="仿宋_GB2312" w:cs="仿宋_GB2312"/>
          <w:color w:val="auto"/>
          <w:sz w:val="32"/>
          <w:szCs w:val="32"/>
        </w:rPr>
        <w:t>公司、</w:t>
      </w:r>
      <w:r>
        <w:rPr>
          <w:rFonts w:ascii="仿宋_GB2312" w:hAnsi="仿宋_GB2312" w:eastAsia="仿宋_GB2312" w:cs="仿宋_GB2312"/>
          <w:color w:val="auto"/>
          <w:sz w:val="32"/>
          <w:szCs w:val="32"/>
        </w:rPr>
        <w:t>2户参股公司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val="en-US" w:eastAsia="zh-CN"/>
        </w:rPr>
        <w:t>2.2服务</w:t>
      </w:r>
      <w:r>
        <w:rPr>
          <w:rFonts w:hint="default" w:ascii="Times New Roman" w:hAnsi="Times New Roman" w:eastAsia="方正仿宋_GBK" w:cs="Times New Roman"/>
          <w:bCs/>
          <w:color w:val="auto"/>
          <w:sz w:val="32"/>
          <w:szCs w:val="32"/>
          <w:highlight w:val="none"/>
          <w:lang w:eastAsia="zh-CN"/>
        </w:rPr>
        <w:t>范围：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2.2.1服务范围：集团及</w:t>
      </w:r>
      <w:r>
        <w:rPr>
          <w:rFonts w:hint="eastAsia" w:ascii="Times New Roman" w:hAnsi="Times New Roman" w:eastAsia="方正仿宋_GBK" w:cs="Times New Roman"/>
          <w:bCs/>
          <w:color w:val="auto"/>
          <w:sz w:val="32"/>
          <w:szCs w:val="32"/>
          <w:highlight w:val="none"/>
          <w:lang w:val="en-US" w:eastAsia="zh-CN"/>
        </w:rPr>
        <w:t>部分</w:t>
      </w:r>
      <w:r>
        <w:rPr>
          <w:rFonts w:hint="default" w:ascii="Times New Roman" w:hAnsi="Times New Roman" w:eastAsia="方正仿宋_GBK" w:cs="Times New Roman"/>
          <w:bCs/>
          <w:color w:val="auto"/>
          <w:sz w:val="32"/>
          <w:szCs w:val="32"/>
          <w:highlight w:val="none"/>
          <w:lang w:val="en-US" w:eastAsia="zh-CN"/>
        </w:rPr>
        <w:t>下属子公司</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2.2.2服务内容：</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）全面了解和熟悉集团架构、管理运作及业务开展情况，对经营管理中存在的法律风险及时提出具有针对性的应对意见，对可能存在的法律风险提出前瞻性的防范意见</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提供法律建议、法律文件准备</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kern w:val="0"/>
          <w:sz w:val="32"/>
          <w:szCs w:val="32"/>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协助</w:t>
      </w:r>
      <w:r>
        <w:rPr>
          <w:rFonts w:hint="default" w:ascii="Times New Roman" w:hAnsi="Times New Roman" w:eastAsia="方正仿宋_GBK" w:cs="Times New Roman"/>
          <w:color w:val="auto"/>
          <w:sz w:val="32"/>
          <w:szCs w:val="32"/>
          <w:lang w:val="en-US" w:eastAsia="zh-CN"/>
        </w:rPr>
        <w:t>集团</w:t>
      </w:r>
      <w:r>
        <w:rPr>
          <w:rFonts w:hint="default" w:ascii="Times New Roman" w:hAnsi="Times New Roman" w:eastAsia="方正仿宋_GBK" w:cs="Times New Roman"/>
          <w:color w:val="auto"/>
          <w:sz w:val="32"/>
          <w:szCs w:val="32"/>
        </w:rPr>
        <w:t>改进日常法律事务管理流程和合同管理制度，协助建立和完善法律风险防范体系</w:t>
      </w:r>
      <w:r>
        <w:rPr>
          <w:rFonts w:hint="default" w:ascii="Times New Roman" w:hAnsi="Times New Roman" w:eastAsia="方正仿宋_GBK" w:cs="Times New Roman"/>
          <w:color w:val="auto"/>
          <w:kern w:val="0"/>
          <w:sz w:val="32"/>
          <w:szCs w:val="32"/>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就日常经营业务活动中的重大事项或重要决策进行法律</w:t>
      </w:r>
      <w:r>
        <w:rPr>
          <w:rFonts w:hint="default" w:ascii="Times New Roman" w:hAnsi="Times New Roman" w:eastAsia="方正仿宋_GBK" w:cs="Times New Roman"/>
          <w:color w:val="auto"/>
          <w:sz w:val="32"/>
          <w:szCs w:val="32"/>
          <w:highlight w:val="none"/>
        </w:rPr>
        <w:t>论证，</w:t>
      </w:r>
      <w:r>
        <w:rPr>
          <w:rFonts w:hint="default" w:ascii="Times New Roman" w:hAnsi="Times New Roman" w:eastAsia="方正仿宋_GBK" w:cs="Times New Roman"/>
          <w:color w:val="auto"/>
          <w:sz w:val="32"/>
          <w:szCs w:val="32"/>
          <w:highlight w:val="none"/>
          <w:lang w:val="en-US" w:eastAsia="zh-CN"/>
        </w:rPr>
        <w:t>出具书面法律意见；</w:t>
      </w:r>
      <w:r>
        <w:rPr>
          <w:rFonts w:hint="default" w:ascii="Times New Roman" w:hAnsi="Times New Roman" w:eastAsia="方正仿宋_GBK" w:cs="Times New Roman"/>
          <w:color w:val="auto"/>
          <w:sz w:val="32"/>
          <w:szCs w:val="32"/>
          <w:highlight w:val="none"/>
        </w:rPr>
        <w:t>参与公司重大项目的谈判,出具书面的法律回复意见并准备相关的法律资料</w:t>
      </w:r>
      <w:r>
        <w:rPr>
          <w:rFonts w:hint="default" w:ascii="Times New Roman" w:hAnsi="Times New Roman" w:eastAsia="方正仿宋_GBK" w:cs="Times New Roman"/>
          <w:color w:val="auto"/>
          <w:sz w:val="32"/>
          <w:szCs w:val="32"/>
          <w:highlight w:val="none"/>
          <w:lang w:eastAsia="zh-CN"/>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4</w:t>
      </w:r>
      <w:r>
        <w:rPr>
          <w:rFonts w:hint="default" w:ascii="Times New Roman" w:hAnsi="Times New Roman" w:eastAsia="方正仿宋_GBK" w:cs="Times New Roman"/>
          <w:color w:val="auto"/>
          <w:kern w:val="0"/>
          <w:sz w:val="32"/>
          <w:szCs w:val="32"/>
          <w:highlight w:val="none"/>
        </w:rPr>
        <w:t>）及时解答咨询法律事项、提供法律问题论证意见等。</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5</w:t>
      </w:r>
      <w:r>
        <w:rPr>
          <w:rFonts w:hint="default" w:ascii="Times New Roman" w:hAnsi="Times New Roman" w:eastAsia="方正仿宋_GBK" w:cs="Times New Roman"/>
          <w:color w:val="auto"/>
          <w:kern w:val="0"/>
          <w:sz w:val="32"/>
          <w:szCs w:val="32"/>
          <w:highlight w:val="none"/>
        </w:rPr>
        <w:t>）按照集团要求列席相关重要会议，参加集团相关部门重要日常业务会议，全面了解集团具体项目需求、运转程序、领导决策意图等信息。</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6</w:t>
      </w:r>
      <w:r>
        <w:rPr>
          <w:rFonts w:hint="default" w:ascii="Times New Roman" w:hAnsi="Times New Roman" w:eastAsia="方正仿宋_GBK" w:cs="Times New Roman"/>
          <w:color w:val="auto"/>
          <w:kern w:val="0"/>
          <w:sz w:val="32"/>
          <w:szCs w:val="32"/>
          <w:highlight w:val="none"/>
        </w:rPr>
        <w:t>）配合集团拟定常用业务合同标准文本，审核集团</w:t>
      </w:r>
      <w:r>
        <w:rPr>
          <w:rFonts w:hint="default" w:ascii="Times New Roman" w:hAnsi="Times New Roman" w:eastAsia="方正仿宋_GBK" w:cs="Times New Roman"/>
          <w:color w:val="auto"/>
          <w:kern w:val="0"/>
          <w:sz w:val="32"/>
          <w:szCs w:val="32"/>
          <w:highlight w:val="none"/>
          <w:lang w:val="en-US" w:eastAsia="zh-CN"/>
        </w:rPr>
        <w:t>的经济</w:t>
      </w:r>
      <w:r>
        <w:rPr>
          <w:rFonts w:hint="default" w:ascii="Times New Roman" w:hAnsi="Times New Roman" w:eastAsia="方正仿宋_GBK" w:cs="Times New Roman"/>
          <w:color w:val="auto"/>
          <w:kern w:val="0"/>
          <w:sz w:val="32"/>
          <w:szCs w:val="32"/>
          <w:highlight w:val="none"/>
        </w:rPr>
        <w:t>合同条款</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必要时出具书面法律意见</w:t>
      </w:r>
      <w:r>
        <w:rPr>
          <w:rFonts w:hint="default" w:ascii="Times New Roman" w:hAnsi="Times New Roman" w:eastAsia="方正仿宋_GBK" w:cs="Times New Roman"/>
          <w:color w:val="auto"/>
          <w:kern w:val="0"/>
          <w:sz w:val="32"/>
          <w:szCs w:val="32"/>
          <w:highlight w:val="none"/>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7</w:t>
      </w:r>
      <w:r>
        <w:rPr>
          <w:rFonts w:hint="default" w:ascii="Times New Roman" w:hAnsi="Times New Roman" w:eastAsia="方正仿宋_GBK" w:cs="Times New Roman"/>
          <w:color w:val="auto"/>
          <w:kern w:val="0"/>
          <w:sz w:val="32"/>
          <w:szCs w:val="32"/>
          <w:highlight w:val="none"/>
        </w:rPr>
        <w:t>）参与</w:t>
      </w:r>
      <w:r>
        <w:rPr>
          <w:rFonts w:hint="default" w:ascii="Times New Roman" w:hAnsi="Times New Roman" w:eastAsia="方正仿宋_GBK" w:cs="Times New Roman"/>
          <w:color w:val="auto"/>
          <w:kern w:val="0"/>
          <w:sz w:val="32"/>
          <w:szCs w:val="32"/>
          <w:highlight w:val="none"/>
          <w:lang w:val="en-US" w:eastAsia="zh-CN"/>
        </w:rPr>
        <w:t>集团</w:t>
      </w:r>
      <w:r>
        <w:rPr>
          <w:rFonts w:hint="default" w:ascii="Times New Roman" w:hAnsi="Times New Roman" w:eastAsia="方正仿宋_GBK" w:cs="Times New Roman"/>
          <w:color w:val="auto"/>
          <w:kern w:val="0"/>
          <w:sz w:val="32"/>
          <w:szCs w:val="32"/>
          <w:highlight w:val="none"/>
        </w:rPr>
        <w:t>规章制度的讨论和修订</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并发表书面法律意见</w:t>
      </w:r>
      <w:r>
        <w:rPr>
          <w:rFonts w:hint="default" w:ascii="Times New Roman" w:hAnsi="Times New Roman" w:eastAsia="方正仿宋_GBK" w:cs="Times New Roman"/>
          <w:color w:val="auto"/>
          <w:kern w:val="0"/>
          <w:sz w:val="32"/>
          <w:szCs w:val="32"/>
          <w:highlight w:val="none"/>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参与处理</w:t>
      </w:r>
      <w:r>
        <w:rPr>
          <w:rFonts w:hint="default" w:ascii="Times New Roman" w:hAnsi="Times New Roman" w:eastAsia="方正仿宋_GBK" w:cs="Times New Roman"/>
          <w:color w:val="auto"/>
          <w:sz w:val="32"/>
          <w:szCs w:val="32"/>
          <w:lang w:val="en-US" w:eastAsia="zh-CN"/>
        </w:rPr>
        <w:t>集团</w:t>
      </w:r>
      <w:r>
        <w:rPr>
          <w:rFonts w:hint="default" w:ascii="Times New Roman" w:hAnsi="Times New Roman" w:eastAsia="方正仿宋_GBK" w:cs="Times New Roman"/>
          <w:color w:val="auto"/>
          <w:sz w:val="32"/>
          <w:szCs w:val="32"/>
        </w:rPr>
        <w:t>尚未形成诉讼的民事、经济、行政、刑事争议或其他纠纷，并发表法律分析意见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出具律师函等</w:t>
      </w:r>
      <w:r>
        <w:rPr>
          <w:rFonts w:hint="default" w:ascii="Times New Roman" w:hAnsi="Times New Roman" w:eastAsia="方正仿宋_GBK" w:cs="Times New Roman"/>
          <w:color w:val="auto"/>
          <w:sz w:val="32"/>
          <w:szCs w:val="32"/>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协助处理对外法律纠纷并提供法律解决方案，代理公司的诉讼、仲裁及申请强制执行等及提供非诉讼项目专项法律服务（</w:t>
      </w:r>
      <w:r>
        <w:rPr>
          <w:rFonts w:hint="default" w:ascii="Times New Roman" w:hAnsi="Times New Roman" w:eastAsia="方正仿宋_GBK" w:cs="Times New Roman"/>
          <w:color w:val="auto"/>
          <w:sz w:val="32"/>
          <w:szCs w:val="32"/>
          <w:highlight w:val="none"/>
        </w:rPr>
        <w:t>案件代理、非诉讼项目服务需双方商议另行收费）</w:t>
      </w:r>
      <w:r>
        <w:rPr>
          <w:rFonts w:hint="default" w:ascii="Times New Roman" w:hAnsi="Times New Roman" w:eastAsia="方正仿宋_GBK" w:cs="Times New Roman"/>
          <w:color w:val="auto"/>
          <w:sz w:val="32"/>
          <w:szCs w:val="32"/>
          <w:highlight w:val="none"/>
          <w:lang w:eastAsia="zh-CN"/>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10</w:t>
      </w:r>
      <w:r>
        <w:rPr>
          <w:rFonts w:hint="default" w:ascii="Times New Roman" w:hAnsi="Times New Roman" w:eastAsia="方正仿宋_GBK" w:cs="Times New Roman"/>
          <w:color w:val="auto"/>
          <w:kern w:val="0"/>
          <w:sz w:val="32"/>
          <w:szCs w:val="32"/>
        </w:rPr>
        <w:t>）定期为集团举办法律培训讲座；定期为集团提供决策参考法律信息。</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cs="Times New Roman"/>
          <w:lang w:eastAsia="zh-CN"/>
        </w:rPr>
      </w:pP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11</w:t>
      </w:r>
      <w:r>
        <w:rPr>
          <w:rFonts w:hint="default" w:ascii="Times New Roman" w:hAnsi="Times New Roman" w:eastAsia="方正仿宋_GBK" w:cs="Times New Roman"/>
          <w:color w:val="auto"/>
          <w:kern w:val="0"/>
          <w:sz w:val="32"/>
          <w:szCs w:val="32"/>
        </w:rPr>
        <w:t>）其他法律顾问</w:t>
      </w:r>
      <w:r>
        <w:rPr>
          <w:rFonts w:hint="default" w:ascii="Times New Roman" w:hAnsi="Times New Roman" w:eastAsia="方正仿宋_GBK" w:cs="Times New Roman"/>
          <w:color w:val="auto"/>
          <w:kern w:val="0"/>
          <w:sz w:val="32"/>
          <w:szCs w:val="32"/>
          <w:lang w:val="en-US" w:eastAsia="zh-CN"/>
        </w:rPr>
        <w:t>服务</w:t>
      </w:r>
      <w:r>
        <w:rPr>
          <w:rFonts w:hint="default" w:ascii="Times New Roman" w:hAnsi="Times New Roman" w:eastAsia="方正仿宋_GBK" w:cs="Times New Roman"/>
          <w:color w:val="auto"/>
          <w:kern w:val="0"/>
          <w:sz w:val="32"/>
          <w:szCs w:val="32"/>
        </w:rPr>
        <w:t>工作</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eastAsia="zh-CN"/>
        </w:rPr>
        <w:t>2.3本次</w:t>
      </w:r>
      <w:r>
        <w:rPr>
          <w:rFonts w:hint="eastAsia" w:ascii="Times New Roman" w:hAnsi="Times New Roman" w:eastAsia="方正仿宋_GBK" w:cs="Times New Roman"/>
          <w:bCs/>
          <w:color w:val="auto"/>
          <w:sz w:val="32"/>
          <w:szCs w:val="32"/>
          <w:highlight w:val="none"/>
          <w:lang w:val="en-US" w:eastAsia="zh-CN"/>
        </w:rPr>
        <w:t>询价</w:t>
      </w:r>
      <w:r>
        <w:rPr>
          <w:rFonts w:hint="default" w:ascii="Times New Roman" w:hAnsi="Times New Roman" w:eastAsia="方正仿宋_GBK" w:cs="Times New Roman"/>
          <w:bCs/>
          <w:color w:val="auto"/>
          <w:sz w:val="32"/>
          <w:szCs w:val="32"/>
          <w:highlight w:val="none"/>
          <w:lang w:eastAsia="zh-CN"/>
        </w:rPr>
        <w:t>项目</w:t>
      </w:r>
      <w:r>
        <w:rPr>
          <w:rFonts w:hint="eastAsia" w:ascii="Times New Roman" w:hAnsi="Times New Roman" w:eastAsia="方正仿宋_GBK" w:cs="Times New Roman"/>
          <w:bCs/>
          <w:color w:val="auto"/>
          <w:sz w:val="32"/>
          <w:szCs w:val="32"/>
          <w:highlight w:val="none"/>
          <w:lang w:val="en-US" w:eastAsia="zh-CN"/>
        </w:rPr>
        <w:t>最高限价金额</w:t>
      </w:r>
      <w:r>
        <w:rPr>
          <w:rFonts w:hint="default" w:ascii="Times New Roman" w:hAnsi="Times New Roman" w:eastAsia="方正仿宋_GBK" w:cs="Times New Roman"/>
          <w:bCs/>
          <w:color w:val="auto"/>
          <w:sz w:val="32"/>
          <w:szCs w:val="32"/>
          <w:highlight w:val="none"/>
          <w:lang w:eastAsia="zh-CN"/>
        </w:rPr>
        <w:t>：</w:t>
      </w:r>
      <w:r>
        <w:rPr>
          <w:rFonts w:hint="eastAsia" w:ascii="Times New Roman" w:hAnsi="Times New Roman" w:eastAsia="方正仿宋_GBK" w:cs="Times New Roman"/>
          <w:bCs/>
          <w:color w:val="auto"/>
          <w:sz w:val="32"/>
          <w:szCs w:val="32"/>
          <w:highlight w:val="none"/>
          <w:lang w:val="en-US" w:eastAsia="zh-CN"/>
        </w:rPr>
        <w:t>36万</w:t>
      </w:r>
      <w:r>
        <w:rPr>
          <w:rFonts w:hint="default" w:ascii="Times New Roman" w:hAnsi="Times New Roman" w:eastAsia="方正仿宋_GBK" w:cs="Times New Roman"/>
          <w:bCs/>
          <w:color w:val="auto"/>
          <w:sz w:val="32"/>
          <w:szCs w:val="32"/>
          <w:highlight w:val="none"/>
          <w:lang w:eastAsia="zh-CN"/>
        </w:rPr>
        <w:t>元。</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val="en-US" w:eastAsia="zh-CN"/>
        </w:rPr>
        <w:t>2.4工</w:t>
      </w:r>
      <w:r>
        <w:rPr>
          <w:rFonts w:hint="default" w:ascii="Times New Roman" w:hAnsi="Times New Roman" w:eastAsia="方正仿宋_GBK" w:cs="Times New Roman"/>
          <w:bCs/>
          <w:color w:val="auto"/>
          <w:sz w:val="32"/>
          <w:szCs w:val="32"/>
          <w:highlight w:val="none"/>
          <w:lang w:eastAsia="zh-CN"/>
        </w:rPr>
        <w:t>期</w:t>
      </w:r>
      <w:r>
        <w:rPr>
          <w:rFonts w:hint="eastAsia" w:ascii="Times New Roman" w:hAnsi="Times New Roman" w:eastAsia="方正仿宋_GBK" w:cs="Times New Roman"/>
          <w:bCs/>
          <w:color w:val="auto"/>
          <w:sz w:val="32"/>
          <w:szCs w:val="32"/>
          <w:highlight w:val="none"/>
          <w:lang w:val="en-US" w:eastAsia="zh-CN"/>
        </w:rPr>
        <w:t>(交货期/服务期）</w:t>
      </w:r>
      <w:r>
        <w:rPr>
          <w:rFonts w:hint="default" w:ascii="Times New Roman" w:hAnsi="Times New Roman" w:eastAsia="方正仿宋_GBK" w:cs="Times New Roman"/>
          <w:bCs/>
          <w:color w:val="auto"/>
          <w:sz w:val="32"/>
          <w:szCs w:val="32"/>
          <w:highlight w:val="none"/>
          <w:lang w:eastAsia="zh-CN"/>
        </w:rPr>
        <w:t>：202</w:t>
      </w:r>
      <w:r>
        <w:rPr>
          <w:rFonts w:hint="eastAsia" w:ascii="Times New Roman" w:hAnsi="Times New Roman" w:eastAsia="方正仿宋_GBK" w:cs="Times New Roman"/>
          <w:bCs/>
          <w:color w:val="auto"/>
          <w:sz w:val="32"/>
          <w:szCs w:val="32"/>
          <w:highlight w:val="none"/>
          <w:lang w:val="en-US" w:eastAsia="zh-CN"/>
        </w:rPr>
        <w:t>3</w:t>
      </w:r>
      <w:r>
        <w:rPr>
          <w:rFonts w:hint="default" w:ascii="Times New Roman" w:hAnsi="Times New Roman" w:eastAsia="方正仿宋_GBK" w:cs="Times New Roman"/>
          <w:bCs/>
          <w:color w:val="auto"/>
          <w:sz w:val="32"/>
          <w:szCs w:val="32"/>
          <w:highlight w:val="none"/>
          <w:lang w:eastAsia="zh-CN"/>
        </w:rPr>
        <w:t>年</w:t>
      </w:r>
      <w:r>
        <w:rPr>
          <w:rFonts w:hint="eastAsia" w:ascii="Times New Roman" w:hAnsi="Times New Roman" w:eastAsia="方正仿宋_GBK" w:cs="Times New Roman"/>
          <w:bCs/>
          <w:color w:val="auto"/>
          <w:sz w:val="32"/>
          <w:szCs w:val="32"/>
          <w:highlight w:val="none"/>
          <w:lang w:val="en-US" w:eastAsia="zh-CN"/>
        </w:rPr>
        <w:t>3</w:t>
      </w:r>
      <w:r>
        <w:rPr>
          <w:rFonts w:hint="default" w:ascii="Times New Roman" w:hAnsi="Times New Roman" w:eastAsia="方正仿宋_GBK" w:cs="Times New Roman"/>
          <w:bCs/>
          <w:color w:val="auto"/>
          <w:sz w:val="32"/>
          <w:szCs w:val="32"/>
          <w:highlight w:val="none"/>
          <w:lang w:eastAsia="zh-CN"/>
        </w:rPr>
        <w:t>月至202</w:t>
      </w:r>
      <w:r>
        <w:rPr>
          <w:rFonts w:hint="eastAsia" w:ascii="Times New Roman" w:hAnsi="Times New Roman" w:eastAsia="方正仿宋_GBK" w:cs="Times New Roman"/>
          <w:bCs/>
          <w:color w:val="auto"/>
          <w:sz w:val="32"/>
          <w:szCs w:val="32"/>
          <w:highlight w:val="none"/>
          <w:lang w:val="en-US" w:eastAsia="zh-CN"/>
        </w:rPr>
        <w:t>6</w:t>
      </w:r>
      <w:r>
        <w:rPr>
          <w:rFonts w:hint="default" w:ascii="Times New Roman" w:hAnsi="Times New Roman" w:eastAsia="方正仿宋_GBK" w:cs="Times New Roman"/>
          <w:bCs/>
          <w:color w:val="auto"/>
          <w:sz w:val="32"/>
          <w:szCs w:val="32"/>
          <w:highlight w:val="none"/>
          <w:lang w:eastAsia="zh-CN"/>
        </w:rPr>
        <w:t>年</w:t>
      </w:r>
      <w:r>
        <w:rPr>
          <w:rFonts w:hint="eastAsia" w:ascii="Times New Roman" w:hAnsi="Times New Roman" w:eastAsia="方正仿宋_GBK" w:cs="Times New Roman"/>
          <w:bCs/>
          <w:color w:val="auto"/>
          <w:sz w:val="32"/>
          <w:szCs w:val="32"/>
          <w:highlight w:val="none"/>
          <w:lang w:val="en-US" w:eastAsia="zh-CN"/>
        </w:rPr>
        <w:t>2</w:t>
      </w:r>
      <w:r>
        <w:rPr>
          <w:rFonts w:hint="default" w:ascii="Times New Roman" w:hAnsi="Times New Roman" w:eastAsia="方正仿宋_GBK" w:cs="Times New Roman"/>
          <w:bCs/>
          <w:color w:val="auto"/>
          <w:sz w:val="32"/>
          <w:szCs w:val="32"/>
          <w:highlight w:val="none"/>
          <w:lang w:eastAsia="zh-CN"/>
        </w:rPr>
        <w:t>月</w:t>
      </w:r>
      <w:r>
        <w:rPr>
          <w:rFonts w:hint="eastAsia" w:ascii="Times New Roman" w:hAnsi="Times New Roman" w:eastAsia="方正仿宋_GBK" w:cs="Times New Roman"/>
          <w:bCs/>
          <w:color w:val="auto"/>
          <w:sz w:val="32"/>
          <w:szCs w:val="32"/>
          <w:highlight w:val="none"/>
          <w:lang w:eastAsia="zh-CN"/>
        </w:rPr>
        <w:t>，</w:t>
      </w:r>
      <w:r>
        <w:rPr>
          <w:rFonts w:hint="eastAsia" w:ascii="Times New Roman" w:hAnsi="Times New Roman" w:eastAsia="方正仿宋_GBK" w:cs="Times New Roman"/>
          <w:bCs/>
          <w:color w:val="auto"/>
          <w:sz w:val="32"/>
          <w:szCs w:val="32"/>
          <w:highlight w:val="none"/>
          <w:lang w:val="en-US" w:eastAsia="zh-CN"/>
        </w:rPr>
        <w:t>分为三个服务期，每一个对应年度为一个服务期，合同一年一签</w:t>
      </w:r>
      <w:r>
        <w:rPr>
          <w:rFonts w:hint="default" w:ascii="Times New Roman" w:hAnsi="Times New Roman" w:eastAsia="方正仿宋_GBK" w:cs="Times New Roman"/>
          <w:bCs/>
          <w:color w:val="auto"/>
          <w:sz w:val="32"/>
          <w:szCs w:val="32"/>
          <w:highlight w:val="none"/>
          <w:lang w:eastAsia="zh-CN"/>
        </w:rPr>
        <w:t>。</w:t>
      </w: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bookmarkStart w:id="13" w:name="_Toc52097502"/>
      <w:bookmarkStart w:id="14" w:name="_Toc6230452"/>
      <w:bookmarkStart w:id="15" w:name="_Toc29194683"/>
      <w:r>
        <w:rPr>
          <w:rFonts w:hint="default" w:ascii="Times New Roman" w:hAnsi="Times New Roman" w:eastAsia="黑体" w:cs="Times New Roman"/>
          <w:b w:val="0"/>
          <w:color w:val="auto"/>
          <w:highlight w:val="none"/>
          <w:lang w:eastAsia="zh-CN"/>
        </w:rPr>
        <w:t>3.报价人资格要求</w:t>
      </w:r>
      <w:bookmarkEnd w:id="10"/>
      <w:bookmarkEnd w:id="11"/>
      <w:bookmarkEnd w:id="12"/>
      <w:bookmarkEnd w:id="13"/>
      <w:bookmarkEnd w:id="14"/>
      <w:bookmarkEnd w:id="15"/>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3.1本次询价实行资格后审，报价人应同时满足下列资格条件：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（1）须为依法设立并取得执业许可证的律师事务所；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（2）律师事务所赋有服务政府部门、军队、大型国企的常年法律顾问服务经验，近三年来连续担任政府部门、军队、大型国企的常年顾问；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（3）拟委任的主要服务律师已取得法律职业资格证书，团队律师需有5人执业年限5年以上；</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3.2</w:t>
      </w:r>
      <w:r>
        <w:rPr>
          <w:rFonts w:hint="eastAsia" w:ascii="Times New Roman" w:hAnsi="Times New Roman" w:eastAsia="方正仿宋_GBK" w:cs="Times New Roman"/>
          <w:bCs/>
          <w:color w:val="auto"/>
          <w:sz w:val="32"/>
          <w:szCs w:val="32"/>
          <w:highlight w:val="none"/>
          <w:lang w:val="en-US" w:eastAsia="zh-CN"/>
        </w:rPr>
        <w:t>报价人没有被列入重庆高速公路集团有限公司黑名单。</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val="en-US" w:eastAsia="zh-CN"/>
        </w:rPr>
        <w:t>3.3</w:t>
      </w:r>
      <w:r>
        <w:rPr>
          <w:rFonts w:hint="default" w:ascii="Times New Roman" w:hAnsi="Times New Roman" w:eastAsia="方正仿宋_GBK" w:cs="Times New Roman"/>
          <w:bCs/>
          <w:color w:val="auto"/>
          <w:sz w:val="32"/>
          <w:szCs w:val="32"/>
          <w:highlight w:val="none"/>
          <w:lang w:eastAsia="zh-CN"/>
        </w:rPr>
        <w:t>本项目</w:t>
      </w:r>
      <w:r>
        <w:rPr>
          <w:rFonts w:hint="eastAsia" w:ascii="Times New Roman" w:hAnsi="Times New Roman" w:eastAsia="方正仿宋_GBK" w:cs="Times New Roman"/>
          <w:bCs/>
          <w:color w:val="auto"/>
          <w:sz w:val="32"/>
          <w:szCs w:val="32"/>
          <w:highlight w:val="none"/>
          <w:lang w:val="en-US" w:eastAsia="zh-CN"/>
        </w:rPr>
        <w:t>不接受</w:t>
      </w:r>
      <w:r>
        <w:rPr>
          <w:rFonts w:hint="default" w:ascii="Times New Roman" w:hAnsi="Times New Roman" w:eastAsia="方正仿宋_GBK" w:cs="Times New Roman"/>
          <w:bCs/>
          <w:color w:val="auto"/>
          <w:sz w:val="32"/>
          <w:szCs w:val="32"/>
          <w:highlight w:val="none"/>
          <w:lang w:eastAsia="zh-CN"/>
        </w:rPr>
        <w:t>联合体询价。</w:t>
      </w: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bookmarkStart w:id="16" w:name="_Toc6230453"/>
      <w:bookmarkStart w:id="17" w:name="_Toc13014"/>
      <w:bookmarkStart w:id="18" w:name="_Toc323734101"/>
      <w:bookmarkStart w:id="19" w:name="_Toc324429696"/>
      <w:bookmarkStart w:id="20" w:name="_Toc52097503"/>
      <w:bookmarkStart w:id="21" w:name="_Toc29194684"/>
      <w:r>
        <w:rPr>
          <w:rFonts w:hint="default" w:ascii="Times New Roman" w:hAnsi="Times New Roman" w:eastAsia="黑体" w:cs="Times New Roman"/>
          <w:b w:val="0"/>
          <w:color w:val="auto"/>
          <w:highlight w:val="none"/>
          <w:lang w:eastAsia="zh-CN"/>
        </w:rPr>
        <w:t>4. 报价文件的递交</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4.1报价文件递交地点：</w:t>
      </w:r>
      <w:r>
        <w:rPr>
          <w:rFonts w:hint="eastAsia" w:ascii="Times New Roman" w:hAnsi="Times New Roman" w:eastAsia="方正仿宋_GBK" w:cs="Times New Roman"/>
          <w:bCs/>
          <w:color w:val="auto"/>
          <w:sz w:val="32"/>
          <w:szCs w:val="32"/>
          <w:highlight w:val="none"/>
          <w:lang w:val="en-US" w:eastAsia="zh-CN"/>
        </w:rPr>
        <w:t>重庆市渝北区星光大道76号天王星B座23楼(审计法务部）</w:t>
      </w:r>
      <w:r>
        <w:rPr>
          <w:rFonts w:hint="default" w:ascii="Times New Roman" w:hAnsi="Times New Roman" w:eastAsia="方正仿宋_GBK" w:cs="Times New Roman"/>
          <w:bCs/>
          <w:color w:val="auto"/>
          <w:sz w:val="32"/>
          <w:szCs w:val="32"/>
          <w:highlight w:val="none"/>
          <w:lang w:eastAsia="zh-CN"/>
        </w:rPr>
        <w:t>。</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4.2报价文件递交截止时间：</w:t>
      </w:r>
      <w:r>
        <w:rPr>
          <w:rFonts w:hint="eastAsia" w:ascii="Times New Roman" w:hAnsi="Times New Roman" w:eastAsia="方正仿宋_GBK" w:cs="Times New Roman"/>
          <w:bCs/>
          <w:color w:val="auto"/>
          <w:sz w:val="32"/>
          <w:szCs w:val="32"/>
          <w:highlight w:val="none"/>
          <w:lang w:val="en-US" w:eastAsia="zh-CN"/>
        </w:rPr>
        <w:t>挂网公示后第3个工作日下午17</w:t>
      </w:r>
      <w:r>
        <w:rPr>
          <w:rFonts w:hint="default" w:ascii="Times New Roman" w:hAnsi="Times New Roman" w:eastAsia="方正仿宋_GBK" w:cs="Times New Roman"/>
          <w:bCs/>
          <w:color w:val="auto"/>
          <w:sz w:val="32"/>
          <w:szCs w:val="32"/>
          <w:highlight w:val="none"/>
          <w:lang w:eastAsia="zh-CN"/>
        </w:rPr>
        <w:t>时 00 分（</w:t>
      </w:r>
      <w:r>
        <w:rPr>
          <w:rFonts w:hint="eastAsia" w:ascii="Times New Roman" w:hAnsi="Times New Roman" w:eastAsia="方正仿宋_GBK" w:cs="Times New Roman"/>
          <w:bCs/>
          <w:color w:val="auto"/>
          <w:sz w:val="32"/>
          <w:szCs w:val="32"/>
          <w:highlight w:val="none"/>
          <w:lang w:val="en-US" w:eastAsia="zh-CN"/>
        </w:rPr>
        <w:t>挂网之日起算</w:t>
      </w:r>
      <w:r>
        <w:rPr>
          <w:rFonts w:hint="default" w:ascii="Times New Roman" w:hAnsi="Times New Roman" w:eastAsia="方正仿宋_GBK" w:cs="Times New Roman"/>
          <w:bCs/>
          <w:color w:val="auto"/>
          <w:sz w:val="32"/>
          <w:szCs w:val="32"/>
          <w:highlight w:val="none"/>
          <w:lang w:eastAsia="zh-CN"/>
        </w:rPr>
        <w:t>）。</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4.3逾期送达的、未送达指定地点的或者不按照询价文件要求密封的报价文件，将予以拒收。</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4.4采用邮寄等其他方式递交报价文件的，所有风险由报价人自行承担。</w:t>
      </w: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eastAsia="zh-CN"/>
        </w:rPr>
        <w:t>5.发布公告的媒介</w:t>
      </w:r>
    </w:p>
    <w:p>
      <w:pPr>
        <w:pageBreakBefore w:val="0"/>
        <w:kinsoku/>
        <w:wordWrap w:val="0"/>
        <w:overflowPunct/>
        <w:topLinePunct w:val="0"/>
        <w:bidi w:val="0"/>
        <w:spacing w:line="560" w:lineRule="exact"/>
        <w:ind w:firstLine="640" w:firstLineChars="200"/>
        <w:textAlignment w:val="auto"/>
        <w:rPr>
          <w:rFonts w:hint="default"/>
          <w:color w:val="auto"/>
          <w:highlight w:val="yellow"/>
          <w:lang w:eastAsia="zh-CN"/>
        </w:rPr>
      </w:pPr>
      <w:r>
        <w:rPr>
          <w:rFonts w:hint="default" w:ascii="Times New Roman" w:hAnsi="Times New Roman" w:eastAsia="方正仿宋_GBK" w:cs="Times New Roman"/>
          <w:bCs/>
          <w:color w:val="auto"/>
          <w:sz w:val="32"/>
          <w:szCs w:val="32"/>
          <w:highlight w:val="none"/>
          <w:lang w:eastAsia="zh-CN"/>
        </w:rPr>
        <w:t>5.</w:t>
      </w:r>
      <w:r>
        <w:rPr>
          <w:rFonts w:hint="eastAsia" w:ascii="Times New Roman" w:hAnsi="Times New Roman" w:eastAsia="方正仿宋_GBK" w:cs="Times New Roman"/>
          <w:bCs/>
          <w:color w:val="auto"/>
          <w:sz w:val="32"/>
          <w:szCs w:val="32"/>
          <w:highlight w:val="none"/>
          <w:lang w:val="en-US" w:eastAsia="zh-CN"/>
        </w:rPr>
        <w:t>1</w:t>
      </w:r>
      <w:r>
        <w:rPr>
          <w:rFonts w:hint="default" w:ascii="Times New Roman" w:hAnsi="Times New Roman" w:eastAsia="方正仿宋_GBK" w:cs="Times New Roman"/>
          <w:bCs/>
          <w:color w:val="auto"/>
          <w:sz w:val="32"/>
          <w:szCs w:val="32"/>
          <w:highlight w:val="none"/>
          <w:lang w:eastAsia="zh-CN"/>
        </w:rPr>
        <w:t>本次询价公告及结果公示将在重庆高速公路集团官方网站（http://www.cegc.com.cn/gw/newsInfoMenu.html?id=42&amp;key=2）、重庆高速公路集团有限公司招投标管理平台（http://</w:t>
      </w:r>
      <w:r>
        <w:rPr>
          <w:rFonts w:hint="eastAsia" w:ascii="Times New Roman" w:hAnsi="Times New Roman" w:eastAsia="方正仿宋_GBK" w:cs="Times New Roman"/>
          <w:bCs/>
          <w:color w:val="auto"/>
          <w:sz w:val="32"/>
          <w:szCs w:val="32"/>
          <w:highlight w:val="none"/>
          <w:lang w:val="en-US" w:eastAsia="zh-CN"/>
        </w:rPr>
        <w:t>112.35.165.219</w:t>
      </w:r>
      <w:r>
        <w:rPr>
          <w:rFonts w:hint="default" w:ascii="Times New Roman" w:hAnsi="Times New Roman" w:eastAsia="方正仿宋_GBK" w:cs="Times New Roman"/>
          <w:bCs/>
          <w:color w:val="auto"/>
          <w:sz w:val="32"/>
          <w:szCs w:val="32"/>
          <w:highlight w:val="none"/>
          <w:lang w:eastAsia="zh-CN"/>
        </w:rPr>
        <w:t>:8088/PMS/）上发布。</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5.2凡愿意参加的潜在报价人，从公告发布之日起至报价递交截止时间前，在本项目公开询价公告中的获取方式（链接）自行下载。不管报价人是否下载，均视为已知晓公开询价文件的全部内容和有关事宜。本项目不需要报名，直接提交报价文件。</w:t>
      </w: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eastAsia="zh-CN"/>
        </w:rPr>
        <w:t>6.联系方式</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询价人：</w:t>
      </w:r>
      <w:r>
        <w:rPr>
          <w:rFonts w:hint="eastAsia" w:ascii="Times New Roman" w:hAnsi="Times New Roman" w:eastAsia="方正仿宋_GBK" w:cs="Times New Roman"/>
          <w:bCs/>
          <w:color w:val="auto"/>
          <w:sz w:val="32"/>
          <w:szCs w:val="32"/>
          <w:highlight w:val="none"/>
          <w:lang w:val="en-US" w:eastAsia="zh-CN"/>
        </w:rPr>
        <w:t>重庆航运建设发展（集团）有限</w:t>
      </w:r>
      <w:r>
        <w:rPr>
          <w:rFonts w:hint="default" w:ascii="Times New Roman" w:hAnsi="Times New Roman" w:eastAsia="方正仿宋_GBK" w:cs="Times New Roman"/>
          <w:bCs/>
          <w:color w:val="auto"/>
          <w:sz w:val="32"/>
          <w:szCs w:val="32"/>
          <w:highlight w:val="none"/>
          <w:lang w:eastAsia="zh-CN"/>
        </w:rPr>
        <w:t>公司</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地  址：</w:t>
      </w:r>
      <w:r>
        <w:rPr>
          <w:rFonts w:hint="eastAsia" w:ascii="Times New Roman" w:hAnsi="Times New Roman" w:eastAsia="方正仿宋_GBK" w:cs="Times New Roman"/>
          <w:bCs/>
          <w:color w:val="auto"/>
          <w:sz w:val="32"/>
          <w:szCs w:val="32"/>
          <w:highlight w:val="none"/>
          <w:lang w:val="en-US" w:eastAsia="zh-CN"/>
        </w:rPr>
        <w:t>重庆市渝北区星光大道76号天王星B座23楼</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联系人：</w:t>
      </w:r>
      <w:r>
        <w:rPr>
          <w:rFonts w:hint="eastAsia" w:ascii="Times New Roman" w:hAnsi="Times New Roman" w:eastAsia="方正仿宋_GBK" w:cs="Times New Roman"/>
          <w:bCs/>
          <w:color w:val="auto"/>
          <w:sz w:val="32"/>
          <w:szCs w:val="32"/>
          <w:highlight w:val="none"/>
          <w:lang w:val="en-US" w:eastAsia="zh-CN"/>
        </w:rPr>
        <w:t>刘女士</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电  话：</w:t>
      </w:r>
      <w:r>
        <w:rPr>
          <w:rFonts w:hint="eastAsia" w:ascii="Times New Roman" w:hAnsi="Times New Roman" w:eastAsia="方正仿宋_GBK" w:cs="Times New Roman"/>
          <w:bCs/>
          <w:color w:val="auto"/>
          <w:sz w:val="32"/>
          <w:szCs w:val="32"/>
          <w:highlight w:val="none"/>
          <w:lang w:val="en-US" w:eastAsia="zh-CN"/>
        </w:rPr>
        <w:t>89139841</w:t>
      </w: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eastAsia="zh-CN"/>
        </w:rPr>
        <w:t>7.监督部门</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监督部门：</w:t>
      </w:r>
      <w:r>
        <w:rPr>
          <w:rFonts w:hint="eastAsia" w:ascii="Times New Roman" w:hAnsi="Times New Roman" w:eastAsia="方正仿宋_GBK" w:cs="Times New Roman"/>
          <w:bCs/>
          <w:color w:val="auto"/>
          <w:sz w:val="32"/>
          <w:szCs w:val="32"/>
          <w:highlight w:val="none"/>
          <w:lang w:val="en-US" w:eastAsia="zh-CN"/>
        </w:rPr>
        <w:t>审计法务部</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联系电话：</w:t>
      </w:r>
      <w:r>
        <w:rPr>
          <w:rFonts w:hint="eastAsia" w:ascii="Times New Roman" w:hAnsi="Times New Roman" w:eastAsia="方正仿宋_GBK" w:cs="Times New Roman"/>
          <w:bCs/>
          <w:color w:val="auto"/>
          <w:sz w:val="32"/>
          <w:szCs w:val="32"/>
          <w:highlight w:val="none"/>
          <w:lang w:val="en-US" w:eastAsia="zh-CN"/>
        </w:rPr>
        <w:t>89076368</w:t>
      </w:r>
    </w:p>
    <w:p>
      <w:pPr>
        <w:pStyle w:val="5"/>
        <w:pageBreakBefore w:val="0"/>
        <w:kinsoku/>
        <w:overflowPunct/>
        <w:topLinePunct w:val="0"/>
        <w:bidi w:val="0"/>
        <w:spacing w:line="560" w:lineRule="exact"/>
        <w:textAlignment w:val="auto"/>
        <w:rPr>
          <w:rFonts w:hint="default" w:ascii="Times New Roman" w:hAnsi="Times New Roman" w:cs="Times New Roman" w:eastAsiaTheme="minorEastAsia"/>
          <w:color w:val="auto"/>
          <w:sz w:val="24"/>
          <w:szCs w:val="21"/>
          <w:highlight w:val="none"/>
          <w:lang w:eastAsia="zh-CN"/>
        </w:rPr>
      </w:pP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p>
    <w:p>
      <w:pPr>
        <w:pageBreakBefore w:val="0"/>
        <w:widowControl/>
        <w:kinsoku/>
        <w:overflowPunct/>
        <w:topLinePunct w:val="0"/>
        <w:bidi w:val="0"/>
        <w:spacing w:line="560" w:lineRule="exact"/>
        <w:jc w:val="right"/>
        <w:textAlignment w:val="auto"/>
        <w:rPr>
          <w:rFonts w:hint="default"/>
          <w:color w:val="auto"/>
          <w:highlight w:val="none"/>
          <w:lang w:val="en-US" w:eastAsia="zh-CN"/>
        </w:rPr>
      </w:pPr>
      <w:r>
        <w:rPr>
          <w:rFonts w:hint="default" w:ascii="Times New Roman" w:hAnsi="Times New Roman" w:cs="Times New Roman" w:eastAsiaTheme="minorEastAsia"/>
          <w:color w:val="auto"/>
          <w:sz w:val="24"/>
          <w:szCs w:val="21"/>
          <w:highlight w:val="none"/>
          <w:lang w:eastAsia="zh-CN"/>
        </w:rPr>
        <w:br w:type="page"/>
      </w:r>
    </w:p>
    <w:p>
      <w:pPr>
        <w:pageBreakBefore w:val="0"/>
        <w:kinsoku/>
        <w:overflowPunct/>
        <w:topLinePunct w:val="0"/>
        <w:autoSpaceDE w:val="0"/>
        <w:autoSpaceDN w:val="0"/>
        <w:bidi w:val="0"/>
        <w:adjustRightInd w:val="0"/>
        <w:spacing w:line="560" w:lineRule="exact"/>
        <w:ind w:right="117"/>
        <w:jc w:val="center"/>
        <w:textAlignment w:val="auto"/>
        <w:outlineLvl w:val="0"/>
        <w:rPr>
          <w:rFonts w:hint="default" w:ascii="Times New Roman" w:hAnsi="Times New Roman" w:eastAsia="方正小标宋_GBK" w:cs="Times New Roman"/>
          <w:bCs/>
          <w:color w:val="auto"/>
          <w:sz w:val="44"/>
          <w:szCs w:val="44"/>
          <w:highlight w:val="none"/>
          <w:lang w:val="zh-CN" w:eastAsia="zh-CN"/>
        </w:rPr>
      </w:pPr>
      <w:r>
        <w:rPr>
          <w:rFonts w:hint="default" w:ascii="Times New Roman" w:hAnsi="Times New Roman" w:eastAsia="方正小标宋_GBK" w:cs="Times New Roman"/>
          <w:bCs/>
          <w:color w:val="auto"/>
          <w:sz w:val="44"/>
          <w:szCs w:val="44"/>
          <w:highlight w:val="none"/>
          <w:lang w:val="zh-CN" w:eastAsia="zh-CN"/>
        </w:rPr>
        <w:t>第二章 报价文件要求与评审办法</w:t>
      </w: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eastAsia="zh-CN"/>
        </w:rPr>
        <w:t>1.报价文件要求</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1.1本项目总价最高限价为人民币</w:t>
      </w:r>
      <w:r>
        <w:rPr>
          <w:rFonts w:hint="eastAsia" w:ascii="Times New Roman" w:hAnsi="Times New Roman" w:eastAsia="方正仿宋_GBK" w:cs="Times New Roman"/>
          <w:bCs/>
          <w:color w:val="auto"/>
          <w:sz w:val="32"/>
          <w:szCs w:val="32"/>
          <w:highlight w:val="none"/>
          <w:lang w:val="en-US" w:eastAsia="zh-CN"/>
        </w:rPr>
        <w:t>叁拾陆万</w:t>
      </w:r>
      <w:r>
        <w:rPr>
          <w:rFonts w:hint="default" w:ascii="Times New Roman" w:hAnsi="Times New Roman" w:eastAsia="方正仿宋_GBK" w:cs="Times New Roman"/>
          <w:bCs/>
          <w:color w:val="auto"/>
          <w:sz w:val="32"/>
          <w:szCs w:val="32"/>
          <w:highlight w:val="none"/>
          <w:lang w:eastAsia="zh-CN"/>
        </w:rPr>
        <w:t>元整（￥</w:t>
      </w:r>
      <w:r>
        <w:rPr>
          <w:rFonts w:hint="eastAsia" w:ascii="Times New Roman" w:hAnsi="Times New Roman" w:eastAsia="方正仿宋_GBK" w:cs="Times New Roman"/>
          <w:bCs/>
          <w:color w:val="auto"/>
          <w:sz w:val="32"/>
          <w:szCs w:val="32"/>
          <w:highlight w:val="none"/>
          <w:lang w:val="en-US" w:eastAsia="zh-CN"/>
        </w:rPr>
        <w:t>36</w:t>
      </w:r>
      <w:r>
        <w:rPr>
          <w:rFonts w:hint="default" w:ascii="Times New Roman" w:hAnsi="Times New Roman" w:eastAsia="方正仿宋_GBK" w:cs="Times New Roman"/>
          <w:bCs/>
          <w:color w:val="auto"/>
          <w:sz w:val="32"/>
          <w:szCs w:val="32"/>
          <w:highlight w:val="none"/>
          <w:lang w:eastAsia="zh-CN"/>
        </w:rPr>
        <w:t>万元）</w:t>
      </w:r>
      <w:r>
        <w:rPr>
          <w:rFonts w:hint="eastAsia" w:ascii="Times New Roman" w:hAnsi="Times New Roman" w:eastAsia="方正仿宋_GBK" w:cs="Times New Roman"/>
          <w:bCs/>
          <w:color w:val="auto"/>
          <w:sz w:val="32"/>
          <w:szCs w:val="32"/>
          <w:highlight w:val="none"/>
          <w:lang w:eastAsia="zh-CN"/>
        </w:rPr>
        <w:t>，</w:t>
      </w:r>
      <w:r>
        <w:rPr>
          <w:rFonts w:hint="eastAsia" w:ascii="Times New Roman" w:hAnsi="Times New Roman" w:eastAsia="方正仿宋_GBK" w:cs="Times New Roman"/>
          <w:bCs/>
          <w:color w:val="auto"/>
          <w:sz w:val="32"/>
          <w:szCs w:val="32"/>
          <w:highlight w:val="none"/>
          <w:lang w:val="en-US" w:eastAsia="zh-CN"/>
        </w:rPr>
        <w:t>投标人的总报价为每个服务期的报价与服务期的乘积</w:t>
      </w:r>
      <w:r>
        <w:rPr>
          <w:rFonts w:hint="default" w:ascii="Times New Roman" w:hAnsi="Times New Roman" w:eastAsia="方正仿宋_GBK" w:cs="Times New Roman"/>
          <w:bCs/>
          <w:color w:val="auto"/>
          <w:sz w:val="32"/>
          <w:szCs w:val="32"/>
          <w:highlight w:val="none"/>
          <w:lang w:eastAsia="zh-CN"/>
        </w:rPr>
        <w:t>。报价人的</w:t>
      </w:r>
      <w:r>
        <w:rPr>
          <w:rFonts w:hint="eastAsia" w:ascii="Times New Roman" w:hAnsi="Times New Roman" w:eastAsia="方正仿宋_GBK" w:cs="Times New Roman"/>
          <w:bCs/>
          <w:color w:val="auto"/>
          <w:sz w:val="32"/>
          <w:szCs w:val="32"/>
          <w:highlight w:val="none"/>
          <w:lang w:val="en-US" w:eastAsia="zh-CN"/>
        </w:rPr>
        <w:t>总</w:t>
      </w:r>
      <w:r>
        <w:rPr>
          <w:rFonts w:hint="default" w:ascii="Times New Roman" w:hAnsi="Times New Roman" w:eastAsia="方正仿宋_GBK" w:cs="Times New Roman"/>
          <w:bCs/>
          <w:color w:val="auto"/>
          <w:sz w:val="32"/>
          <w:szCs w:val="32"/>
          <w:highlight w:val="none"/>
          <w:lang w:eastAsia="zh-CN"/>
        </w:rPr>
        <w:t>报价不得高于最高限价</w:t>
      </w:r>
      <w:r>
        <w:rPr>
          <w:rFonts w:hint="eastAsia" w:ascii="Times New Roman" w:hAnsi="Times New Roman" w:eastAsia="方正仿宋_GBK" w:cs="Times New Roman"/>
          <w:bCs/>
          <w:color w:val="auto"/>
          <w:sz w:val="32"/>
          <w:szCs w:val="32"/>
          <w:highlight w:val="none"/>
          <w:lang w:val="en-US" w:eastAsia="zh-CN"/>
        </w:rPr>
        <w:t>且每个服务期的报价金额需保持一致，</w:t>
      </w:r>
      <w:r>
        <w:rPr>
          <w:rFonts w:hint="default" w:ascii="Times New Roman" w:hAnsi="Times New Roman" w:eastAsia="方正仿宋_GBK" w:cs="Times New Roman"/>
          <w:bCs/>
          <w:color w:val="auto"/>
          <w:sz w:val="32"/>
          <w:szCs w:val="32"/>
          <w:highlight w:val="none"/>
          <w:lang w:eastAsia="zh-CN"/>
        </w:rPr>
        <w:t>否则其报价文件将被否决。</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1.2报价文件内容格式详见第四章格式要求；装订采用A4纸幅面，不得采用活页夹等可随时拆换的方式装订，目录、页码齐全，否则其报价文件将被否决。</w:t>
      </w:r>
    </w:p>
    <w:p>
      <w:pPr>
        <w:pageBreakBefore w:val="0"/>
        <w:kinsoku/>
        <w:overflowPunct/>
        <w:topLinePunct w:val="0"/>
        <w:bidi w:val="0"/>
        <w:spacing w:line="560" w:lineRule="exact"/>
        <w:ind w:firstLine="640" w:firstLineChars="200"/>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1.3报价文件正本1份</w:t>
      </w:r>
      <w:r>
        <w:rPr>
          <w:rFonts w:hint="eastAsia" w:ascii="Times New Roman" w:hAnsi="Times New Roman" w:eastAsia="方正仿宋_GBK" w:cs="Times New Roman"/>
          <w:bCs/>
          <w:color w:val="auto"/>
          <w:sz w:val="32"/>
          <w:szCs w:val="32"/>
          <w:highlight w:val="none"/>
          <w:lang w:eastAsia="zh-CN"/>
        </w:rPr>
        <w:t>，</w:t>
      </w:r>
      <w:r>
        <w:rPr>
          <w:rFonts w:hint="default" w:ascii="Times New Roman" w:hAnsi="Times New Roman" w:eastAsia="方正仿宋_GBK" w:cs="Times New Roman"/>
          <w:bCs/>
          <w:color w:val="auto"/>
          <w:sz w:val="32"/>
          <w:szCs w:val="32"/>
          <w:highlight w:val="none"/>
          <w:lang w:eastAsia="zh-CN"/>
        </w:rPr>
        <w:t>密封完好并在封口处加盖报价人单位公章，否则其报价文件将被否决。封套上应注明：</w:t>
      </w:r>
      <w:r>
        <w:rPr>
          <w:rFonts w:hint="default" w:ascii="Times New Roman" w:hAnsi="Times New Roman" w:eastAsia="方正仿宋_GBK" w:cs="Times New Roman"/>
          <w:spacing w:val="0"/>
          <w:sz w:val="32"/>
          <w:szCs w:val="32"/>
          <w:lang w:val="en-US" w:eastAsia="zh-CN"/>
        </w:rPr>
        <w:t>重庆航运建设发展（集团）有限公司2023年3月-2026年2月常年法律顾问</w:t>
      </w:r>
      <w:r>
        <w:rPr>
          <w:rFonts w:hint="eastAsia" w:ascii="Times New Roman" w:hAnsi="Times New Roman" w:eastAsia="方正仿宋_GBK" w:cs="Times New Roman"/>
          <w:spacing w:val="0"/>
          <w:sz w:val="32"/>
          <w:szCs w:val="32"/>
          <w:lang w:val="en-US" w:eastAsia="zh-CN"/>
        </w:rPr>
        <w:t>服务</w:t>
      </w:r>
      <w:r>
        <w:rPr>
          <w:rFonts w:hint="default" w:ascii="Times New Roman" w:hAnsi="Times New Roman" w:eastAsia="方正仿宋_GBK" w:cs="Times New Roman"/>
          <w:bCs/>
          <w:color w:val="auto"/>
          <w:sz w:val="32"/>
          <w:szCs w:val="32"/>
          <w:highlight w:val="none"/>
          <w:lang w:val="en-US" w:eastAsia="zh-CN"/>
        </w:rPr>
        <w:t>项目报价文件</w:t>
      </w:r>
      <w:r>
        <w:rPr>
          <w:rFonts w:hint="default" w:ascii="Times New Roman" w:hAnsi="Times New Roman" w:eastAsia="方正仿宋_GBK" w:cs="Times New Roman"/>
          <w:bCs/>
          <w:color w:val="auto"/>
          <w:sz w:val="32"/>
          <w:szCs w:val="32"/>
          <w:highlight w:val="none"/>
          <w:lang w:eastAsia="zh-CN"/>
        </w:rPr>
        <w:t>，报价文件</w:t>
      </w:r>
      <w:r>
        <w:rPr>
          <w:rFonts w:hint="eastAsia" w:ascii="Times New Roman" w:hAnsi="Times New Roman" w:eastAsia="方正仿宋_GBK" w:cs="Times New Roman"/>
          <w:bCs/>
          <w:color w:val="auto"/>
          <w:sz w:val="32"/>
          <w:szCs w:val="32"/>
          <w:highlight w:val="none"/>
          <w:lang w:val="en-US" w:eastAsia="zh-CN"/>
        </w:rPr>
        <w:t>挂网公示后第3个工作日下午17</w:t>
      </w:r>
      <w:r>
        <w:rPr>
          <w:rFonts w:hint="default" w:ascii="Times New Roman" w:hAnsi="Times New Roman" w:eastAsia="方正仿宋_GBK" w:cs="Times New Roman"/>
          <w:bCs/>
          <w:color w:val="auto"/>
          <w:sz w:val="32"/>
          <w:szCs w:val="32"/>
          <w:highlight w:val="none"/>
          <w:lang w:eastAsia="zh-CN"/>
        </w:rPr>
        <w:t>时 00 分前不得开启（</w:t>
      </w:r>
      <w:r>
        <w:rPr>
          <w:rFonts w:hint="eastAsia" w:ascii="Times New Roman" w:hAnsi="Times New Roman" w:eastAsia="方正仿宋_GBK" w:cs="Times New Roman"/>
          <w:bCs/>
          <w:color w:val="auto"/>
          <w:sz w:val="32"/>
          <w:szCs w:val="32"/>
          <w:highlight w:val="none"/>
          <w:lang w:val="en-US" w:eastAsia="zh-CN"/>
        </w:rPr>
        <w:t>挂网之日起算</w:t>
      </w:r>
      <w:r>
        <w:rPr>
          <w:rFonts w:hint="default" w:ascii="Times New Roman" w:hAnsi="Times New Roman" w:eastAsia="方正仿宋_GBK" w:cs="Times New Roman"/>
          <w:bCs/>
          <w:color w:val="auto"/>
          <w:sz w:val="32"/>
          <w:szCs w:val="32"/>
          <w:highlight w:val="none"/>
          <w:lang w:eastAsia="zh-CN"/>
        </w:rPr>
        <w:t>）。</w:t>
      </w:r>
    </w:p>
    <w:p>
      <w:pPr>
        <w:pStyle w:val="5"/>
        <w:pageBreakBefore w:val="0"/>
        <w:kinsoku/>
        <w:overflowPunct/>
        <w:topLinePunct w:val="0"/>
        <w:bidi w:val="0"/>
        <w:spacing w:line="560" w:lineRule="exact"/>
        <w:textAlignment w:val="auto"/>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eastAsia="zh-CN"/>
        </w:rPr>
        <w:t>2.评审办法</w:t>
      </w:r>
    </w:p>
    <w:bookmarkEnd w:id="16"/>
    <w:bookmarkEnd w:id="17"/>
    <w:bookmarkEnd w:id="18"/>
    <w:bookmarkEnd w:id="19"/>
    <w:bookmarkEnd w:id="20"/>
    <w:bookmarkEnd w:id="21"/>
    <w:p>
      <w:pPr>
        <w:spacing w:line="510" w:lineRule="exact"/>
        <w:ind w:firstLine="640" w:firstLineChars="200"/>
        <w:jc w:val="both"/>
        <w:rPr>
          <w:rFonts w:hint="eastAsia" w:ascii="方正仿宋_GBK" w:hAnsi="方正仿宋_GBK" w:eastAsia="方正仿宋_GBK" w:cs="方正仿宋_GBK"/>
          <w:bCs/>
          <w:color w:val="auto"/>
          <w:sz w:val="32"/>
          <w:szCs w:val="32"/>
          <w:highlight w:val="none"/>
          <w:lang w:eastAsia="zh-CN"/>
        </w:rPr>
      </w:pPr>
      <w:bookmarkStart w:id="22" w:name="_Toc29194791"/>
      <w:bookmarkStart w:id="23" w:name="_Toc52097542"/>
      <w:r>
        <w:rPr>
          <w:rFonts w:hint="eastAsia" w:ascii="方正仿宋_GBK" w:hAnsi="方正仿宋_GBK" w:eastAsia="方正仿宋_GBK" w:cs="方正仿宋_GBK"/>
          <w:bCs/>
          <w:color w:val="auto"/>
          <w:sz w:val="32"/>
          <w:szCs w:val="32"/>
          <w:highlight w:val="none"/>
          <w:lang w:eastAsia="zh-CN"/>
        </w:rPr>
        <w:t>本项目采用综合评估法。评</w:t>
      </w:r>
      <w:r>
        <w:rPr>
          <w:rFonts w:hint="eastAsia" w:ascii="方正仿宋_GBK" w:hAnsi="方正仿宋_GBK" w:eastAsia="方正仿宋_GBK" w:cs="方正仿宋_GBK"/>
          <w:bCs/>
          <w:color w:val="auto"/>
          <w:sz w:val="32"/>
          <w:szCs w:val="32"/>
          <w:highlight w:val="none"/>
          <w:lang w:val="en-US" w:eastAsia="zh-CN"/>
        </w:rPr>
        <w:t>审</w:t>
      </w:r>
      <w:r>
        <w:rPr>
          <w:rFonts w:hint="eastAsia" w:ascii="方正仿宋_GBK" w:hAnsi="方正仿宋_GBK" w:eastAsia="方正仿宋_GBK" w:cs="方正仿宋_GBK"/>
          <w:bCs/>
          <w:color w:val="auto"/>
          <w:sz w:val="32"/>
          <w:szCs w:val="32"/>
          <w:highlight w:val="none"/>
          <w:lang w:eastAsia="zh-CN"/>
        </w:rPr>
        <w:t>委员会按照规定的评分标准进行打分，按得分由高到低顺序推荐中标候选人。综合评分相等时，以投标报价低的优先；投标报价也相等的，以技术得分高的优先；如果技术得分也相等，由评标委员会投票确定，</w:t>
      </w:r>
      <w:r>
        <w:rPr>
          <w:rFonts w:hint="eastAsia" w:ascii="方正仿宋_GBK" w:hAnsi="方正仿宋_GBK" w:eastAsia="方正仿宋_GBK" w:cs="方正仿宋_GBK"/>
          <w:bCs/>
          <w:color w:val="auto"/>
          <w:sz w:val="32"/>
          <w:szCs w:val="32"/>
          <w:highlight w:val="none"/>
          <w:lang w:val="en-US" w:eastAsia="zh-CN"/>
        </w:rPr>
        <w:t>评审小组</w:t>
      </w:r>
      <w:r>
        <w:rPr>
          <w:rFonts w:hint="eastAsia" w:ascii="方正仿宋_GBK" w:hAnsi="方正仿宋_GBK" w:eastAsia="方正仿宋_GBK" w:cs="方正仿宋_GBK"/>
          <w:color w:val="auto"/>
          <w:sz w:val="32"/>
          <w:szCs w:val="32"/>
          <w:highlight w:val="none"/>
        </w:rPr>
        <w:t>由</w:t>
      </w:r>
      <w:r>
        <w:rPr>
          <w:rFonts w:hint="eastAsia" w:ascii="方正仿宋_GBK" w:hAnsi="方正仿宋_GBK" w:eastAsia="方正仿宋_GBK" w:cs="方正仿宋_GBK"/>
          <w:color w:val="auto"/>
          <w:sz w:val="32"/>
          <w:szCs w:val="32"/>
          <w:highlight w:val="none"/>
          <w:lang w:val="en-US" w:eastAsia="zh-CN"/>
        </w:rPr>
        <w:t>发包人</w:t>
      </w:r>
      <w:r>
        <w:rPr>
          <w:rFonts w:hint="eastAsia" w:ascii="方正仿宋_GBK" w:hAnsi="方正仿宋_GBK" w:eastAsia="方正仿宋_GBK" w:cs="方正仿宋_GBK"/>
          <w:color w:val="auto"/>
          <w:sz w:val="32"/>
          <w:szCs w:val="32"/>
          <w:highlight w:val="none"/>
        </w:rPr>
        <w:t>依法组建</w:t>
      </w:r>
      <w:r>
        <w:rPr>
          <w:rFonts w:hint="eastAsia" w:ascii="方正仿宋_GBK" w:hAnsi="方正仿宋_GBK" w:eastAsia="方正仿宋_GBK" w:cs="方正仿宋_GBK"/>
          <w:color w:val="auto"/>
          <w:sz w:val="32"/>
          <w:szCs w:val="32"/>
          <w:highlight w:val="none"/>
          <w:lang w:eastAsia="zh-CN"/>
        </w:rPr>
        <w:t>。</w:t>
      </w:r>
    </w:p>
    <w:p>
      <w:pPr>
        <w:spacing w:line="510" w:lineRule="exact"/>
        <w:ind w:firstLine="640" w:firstLineChars="200"/>
        <w:jc w:val="both"/>
        <w:rPr>
          <w:rFonts w:hint="eastAsia" w:ascii="方正仿宋_GBK" w:hAnsi="方正仿宋_GBK" w:eastAsia="方正仿宋_GBK" w:cs="方正仿宋_GBK"/>
          <w:bCs/>
          <w:color w:val="auto"/>
          <w:sz w:val="32"/>
          <w:szCs w:val="32"/>
          <w:highlight w:val="none"/>
          <w:lang w:eastAsia="zh-CN"/>
        </w:rPr>
      </w:pPr>
      <w:r>
        <w:rPr>
          <w:rFonts w:hint="eastAsia" w:ascii="方正仿宋_GBK" w:hAnsi="方正仿宋_GBK" w:eastAsia="方正仿宋_GBK" w:cs="方正仿宋_GBK"/>
          <w:bCs/>
          <w:color w:val="auto"/>
          <w:sz w:val="32"/>
          <w:szCs w:val="32"/>
          <w:highlight w:val="none"/>
          <w:lang w:eastAsia="zh-CN"/>
        </w:rPr>
        <w:t>评分标准</w:t>
      </w:r>
    </w:p>
    <w:p>
      <w:pPr>
        <w:pStyle w:val="2"/>
        <w:rPr>
          <w:rFonts w:hint="eastAsia" w:ascii="方正仿宋_GBK" w:hAnsi="方正仿宋_GBK" w:eastAsia="方正仿宋_GBK" w:cs="方正仿宋_GBK"/>
          <w:bCs/>
          <w:color w:val="auto"/>
          <w:sz w:val="32"/>
          <w:szCs w:val="32"/>
          <w:highlight w:val="none"/>
          <w:lang w:eastAsia="zh-CN"/>
        </w:rPr>
      </w:pPr>
    </w:p>
    <w:p>
      <w:pPr>
        <w:pStyle w:val="2"/>
        <w:ind w:left="0" w:leftChars="0" w:firstLine="0" w:firstLineChars="0"/>
        <w:rPr>
          <w:rFonts w:hint="eastAsia" w:ascii="方正仿宋_GBK" w:hAnsi="方正仿宋_GBK" w:eastAsia="方正仿宋_GBK" w:cs="方正仿宋_GBK"/>
          <w:bCs/>
          <w:color w:val="auto"/>
          <w:sz w:val="32"/>
          <w:szCs w:val="32"/>
          <w:highlight w:val="none"/>
          <w:lang w:eastAsia="zh-CN"/>
        </w:rPr>
      </w:pPr>
    </w:p>
    <w:p>
      <w:pPr>
        <w:pStyle w:val="2"/>
        <w:ind w:left="0" w:leftChars="0" w:firstLine="0" w:firstLineChars="0"/>
        <w:rPr>
          <w:rFonts w:hint="eastAsia" w:ascii="方正仿宋_GBK" w:hAnsi="方正仿宋_GBK" w:eastAsia="方正仿宋_GBK" w:cs="方正仿宋_GBK"/>
          <w:bCs/>
          <w:color w:val="auto"/>
          <w:sz w:val="32"/>
          <w:szCs w:val="32"/>
          <w:highlight w:val="none"/>
          <w:lang w:eastAsia="zh-CN"/>
        </w:rPr>
      </w:pPr>
    </w:p>
    <w:tbl>
      <w:tblPr>
        <w:tblStyle w:val="44"/>
        <w:tblpPr w:leftFromText="180" w:rightFromText="180" w:vertAnchor="text" w:horzAnchor="page" w:tblpX="1889" w:tblpY="187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0"/>
        <w:gridCol w:w="1224"/>
        <w:gridCol w:w="841"/>
        <w:gridCol w:w="5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2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评分因素及权重</w:t>
            </w:r>
          </w:p>
        </w:tc>
        <w:tc>
          <w:tcPr>
            <w:tcW w:w="8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分值</w:t>
            </w:r>
          </w:p>
        </w:tc>
        <w:tc>
          <w:tcPr>
            <w:tcW w:w="586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24"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投标报价</w:t>
            </w:r>
          </w:p>
          <w:p>
            <w:pPr>
              <w:pStyle w:val="2"/>
              <w:ind w:left="0" w:leftChars="0" w:firstLine="0" w:firstLineChars="0"/>
              <w:rPr>
                <w:rFonts w:hint="eastAsia" w:ascii="宋体" w:hAnsi="宋体" w:eastAsia="宋体" w:cs="宋体"/>
                <w:color w:val="auto"/>
                <w:sz w:val="24"/>
                <w:szCs w:val="24"/>
                <w:highlight w:val="none"/>
                <w:lang w:val="en-US"/>
              </w:rPr>
            </w:pPr>
            <w:r>
              <w:rPr>
                <w:rFonts w:hint="eastAsia" w:ascii="宋体" w:hAnsi="宋体" w:eastAsia="宋体" w:cs="宋体"/>
                <w:i w:val="0"/>
                <w:iCs w:val="0"/>
                <w:color w:val="auto"/>
                <w:kern w:val="0"/>
                <w:sz w:val="24"/>
                <w:szCs w:val="24"/>
                <w:highlight w:val="none"/>
                <w:u w:val="none"/>
                <w:lang w:val="en-US" w:eastAsia="zh-CN" w:bidi="ar"/>
              </w:rPr>
              <w:t>（50%）</w:t>
            </w:r>
          </w:p>
        </w:tc>
        <w:tc>
          <w:tcPr>
            <w:tcW w:w="8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50分</w:t>
            </w:r>
          </w:p>
        </w:tc>
        <w:tc>
          <w:tcPr>
            <w:tcW w:w="58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①对所有有效投标</w:t>
            </w:r>
            <w:r>
              <w:rPr>
                <w:rFonts w:hint="eastAsia" w:cs="宋体"/>
                <w:i w:val="0"/>
                <w:iCs w:val="0"/>
                <w:color w:val="auto"/>
                <w:kern w:val="0"/>
                <w:sz w:val="24"/>
                <w:szCs w:val="24"/>
                <w:highlight w:val="none"/>
                <w:u w:val="none"/>
                <w:lang w:val="en-US" w:eastAsia="zh-CN" w:bidi="ar"/>
              </w:rPr>
              <w:t>总</w:t>
            </w:r>
            <w:r>
              <w:rPr>
                <w:rFonts w:hint="eastAsia" w:ascii="宋体" w:hAnsi="宋体" w:eastAsia="宋体" w:cs="宋体"/>
                <w:i w:val="0"/>
                <w:iCs w:val="0"/>
                <w:color w:val="auto"/>
                <w:kern w:val="0"/>
                <w:sz w:val="24"/>
                <w:szCs w:val="24"/>
                <w:highlight w:val="none"/>
                <w:u w:val="none"/>
                <w:lang w:val="en-US" w:eastAsia="zh-CN" w:bidi="ar"/>
              </w:rPr>
              <w:t>报价进行算术平均，所得的算术平均值作为评标基准价。</w:t>
            </w:r>
          </w:p>
          <w:p>
            <w:pPr>
              <w:keepNext w:val="0"/>
              <w:keepLines w:val="0"/>
              <w:widowControl/>
              <w:suppressLineNumbers w:val="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评标基准价：所有通过初步评审的投标人的投标总报价中去掉一个最低价和一个最高价后（不足六家报价则不去掉），取算术平均值。</w:t>
            </w:r>
          </w:p>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②投标报价与评标基准价相比，等于评标基准价的得50分；</w:t>
            </w:r>
            <w:r>
              <w:rPr>
                <w:rFonts w:hint="eastAsia" w:ascii="宋体" w:hAnsi="宋体" w:eastAsia="宋体" w:cs="宋体"/>
                <w:i w:val="0"/>
                <w:iCs w:val="0"/>
                <w:color w:val="auto"/>
                <w:kern w:val="0"/>
                <w:sz w:val="24"/>
                <w:szCs w:val="24"/>
                <w:highlight w:val="none"/>
                <w:u w:val="none"/>
                <w:lang w:val="en-US" w:eastAsia="zh-Hans" w:bidi="ar"/>
              </w:rPr>
              <w:t>每增加</w:t>
            </w:r>
            <w:r>
              <w:rPr>
                <w:rFonts w:hint="default" w:ascii="宋体" w:hAnsi="宋体" w:eastAsia="宋体" w:cs="宋体"/>
                <w:i w:val="0"/>
                <w:iCs w:val="0"/>
                <w:color w:val="auto"/>
                <w:kern w:val="0"/>
                <w:sz w:val="24"/>
                <w:szCs w:val="24"/>
                <w:highlight w:val="none"/>
                <w:u w:val="none"/>
                <w:lang w:eastAsia="zh-Hans" w:bidi="ar"/>
              </w:rPr>
              <w:t>1</w:t>
            </w:r>
            <w:r>
              <w:rPr>
                <w:rFonts w:hint="eastAsia" w:ascii="宋体" w:hAnsi="宋体" w:eastAsia="宋体" w:cs="宋体"/>
                <w:i w:val="0"/>
                <w:iCs w:val="0"/>
                <w:color w:val="auto"/>
                <w:kern w:val="0"/>
                <w:sz w:val="24"/>
                <w:szCs w:val="24"/>
                <w:highlight w:val="none"/>
                <w:u w:val="none"/>
                <w:lang w:val="en-US" w:eastAsia="zh-Hans" w:bidi="ar"/>
              </w:rPr>
              <w:t>万元</w:t>
            </w:r>
            <w:r>
              <w:rPr>
                <w:rFonts w:hint="default" w:ascii="宋体" w:hAnsi="宋体" w:eastAsia="宋体" w:cs="宋体"/>
                <w:i w:val="0"/>
                <w:iCs w:val="0"/>
                <w:color w:val="auto"/>
                <w:kern w:val="0"/>
                <w:sz w:val="24"/>
                <w:szCs w:val="24"/>
                <w:highlight w:val="none"/>
                <w:u w:val="none"/>
                <w:lang w:eastAsia="zh-Hans" w:bidi="ar"/>
              </w:rPr>
              <w:t>，</w:t>
            </w:r>
            <w:r>
              <w:rPr>
                <w:rFonts w:hint="eastAsia" w:ascii="宋体" w:hAnsi="宋体" w:eastAsia="宋体" w:cs="宋体"/>
                <w:i w:val="0"/>
                <w:iCs w:val="0"/>
                <w:color w:val="auto"/>
                <w:kern w:val="0"/>
                <w:sz w:val="24"/>
                <w:szCs w:val="24"/>
                <w:highlight w:val="none"/>
                <w:u w:val="none"/>
                <w:lang w:val="en-US" w:eastAsia="zh-Hans" w:bidi="ar"/>
              </w:rPr>
              <w:t>扣</w:t>
            </w:r>
            <w:r>
              <w:rPr>
                <w:rFonts w:hint="default" w:ascii="宋体" w:hAnsi="宋体" w:eastAsia="宋体" w:cs="宋体"/>
                <w:i w:val="0"/>
                <w:iCs w:val="0"/>
                <w:color w:val="auto"/>
                <w:kern w:val="0"/>
                <w:sz w:val="24"/>
                <w:szCs w:val="24"/>
                <w:highlight w:val="none"/>
                <w:u w:val="none"/>
                <w:lang w:eastAsia="zh-Hans" w:bidi="ar"/>
              </w:rPr>
              <w:t>0</w:t>
            </w:r>
            <w:r>
              <w:rPr>
                <w:rFonts w:hint="eastAsia" w:ascii="宋体" w:hAnsi="宋体" w:eastAsia="宋体" w:cs="宋体"/>
                <w:i w:val="0"/>
                <w:iCs w:val="0"/>
                <w:color w:val="auto"/>
                <w:kern w:val="0"/>
                <w:sz w:val="24"/>
                <w:szCs w:val="24"/>
                <w:highlight w:val="none"/>
                <w:u w:val="none"/>
                <w:lang w:val="en-US" w:eastAsia="zh-Hans" w:bidi="ar"/>
              </w:rPr>
              <w:t>.</w:t>
            </w:r>
            <w:r>
              <w:rPr>
                <w:rFonts w:hint="default" w:ascii="宋体" w:hAnsi="宋体" w:eastAsia="宋体" w:cs="宋体"/>
                <w:i w:val="0"/>
                <w:iCs w:val="0"/>
                <w:color w:val="auto"/>
                <w:kern w:val="0"/>
                <w:sz w:val="24"/>
                <w:szCs w:val="24"/>
                <w:highlight w:val="none"/>
                <w:u w:val="none"/>
                <w:lang w:eastAsia="zh-Hans" w:bidi="ar"/>
              </w:rPr>
              <w:t>4</w:t>
            </w:r>
            <w:r>
              <w:rPr>
                <w:rFonts w:hint="eastAsia" w:ascii="宋体" w:hAnsi="宋体" w:eastAsia="宋体" w:cs="宋体"/>
                <w:i w:val="0"/>
                <w:iCs w:val="0"/>
                <w:color w:val="auto"/>
                <w:kern w:val="0"/>
                <w:sz w:val="24"/>
                <w:szCs w:val="24"/>
                <w:highlight w:val="none"/>
                <w:u w:val="none"/>
                <w:lang w:val="en-US" w:eastAsia="zh-Hans" w:bidi="ar"/>
              </w:rPr>
              <w:t>分</w:t>
            </w:r>
            <w:r>
              <w:rPr>
                <w:rFonts w:hint="default" w:ascii="宋体" w:hAnsi="宋体" w:eastAsia="宋体" w:cs="宋体"/>
                <w:i w:val="0"/>
                <w:iCs w:val="0"/>
                <w:color w:val="auto"/>
                <w:kern w:val="0"/>
                <w:sz w:val="24"/>
                <w:szCs w:val="24"/>
                <w:highlight w:val="none"/>
                <w:u w:val="none"/>
                <w:lang w:eastAsia="zh-Hans" w:bidi="ar"/>
              </w:rPr>
              <w:t>，</w:t>
            </w:r>
            <w:r>
              <w:rPr>
                <w:rFonts w:hint="eastAsia" w:ascii="宋体" w:hAnsi="宋体" w:eastAsia="宋体" w:cs="宋体"/>
                <w:i w:val="0"/>
                <w:iCs w:val="0"/>
                <w:color w:val="auto"/>
                <w:kern w:val="0"/>
                <w:sz w:val="24"/>
                <w:szCs w:val="24"/>
                <w:highlight w:val="none"/>
                <w:u w:val="none"/>
                <w:lang w:val="en-US" w:eastAsia="zh-Hans" w:bidi="ar"/>
              </w:rPr>
              <w:t>依此类推</w:t>
            </w:r>
            <w:r>
              <w:rPr>
                <w:rFonts w:hint="default" w:ascii="宋体" w:hAnsi="宋体" w:eastAsia="宋体" w:cs="宋体"/>
                <w:i w:val="0"/>
                <w:iCs w:val="0"/>
                <w:color w:val="auto"/>
                <w:kern w:val="0"/>
                <w:sz w:val="24"/>
                <w:szCs w:val="24"/>
                <w:highlight w:val="none"/>
                <w:u w:val="none"/>
                <w:lang w:eastAsia="zh-Hans" w:bidi="ar"/>
              </w:rPr>
              <w:t>；</w:t>
            </w:r>
            <w:r>
              <w:rPr>
                <w:rFonts w:hint="eastAsia" w:ascii="宋体" w:hAnsi="宋体" w:eastAsia="宋体" w:cs="宋体"/>
                <w:i w:val="0"/>
                <w:iCs w:val="0"/>
                <w:color w:val="auto"/>
                <w:kern w:val="0"/>
                <w:sz w:val="24"/>
                <w:szCs w:val="24"/>
                <w:highlight w:val="none"/>
                <w:u w:val="none"/>
                <w:lang w:val="en-US" w:eastAsia="zh-Hans" w:bidi="ar"/>
              </w:rPr>
              <w:t>每减少</w:t>
            </w:r>
            <w:r>
              <w:rPr>
                <w:rFonts w:hint="default" w:ascii="宋体" w:hAnsi="宋体" w:eastAsia="宋体" w:cs="宋体"/>
                <w:i w:val="0"/>
                <w:iCs w:val="0"/>
                <w:color w:val="auto"/>
                <w:kern w:val="0"/>
                <w:sz w:val="24"/>
                <w:szCs w:val="24"/>
                <w:highlight w:val="none"/>
                <w:u w:val="none"/>
                <w:lang w:eastAsia="zh-Hans" w:bidi="ar"/>
              </w:rPr>
              <w:t>1</w:t>
            </w:r>
            <w:r>
              <w:rPr>
                <w:rFonts w:hint="eastAsia" w:ascii="宋体" w:hAnsi="宋体" w:eastAsia="宋体" w:cs="宋体"/>
                <w:i w:val="0"/>
                <w:iCs w:val="0"/>
                <w:color w:val="auto"/>
                <w:kern w:val="0"/>
                <w:sz w:val="24"/>
                <w:szCs w:val="24"/>
                <w:highlight w:val="none"/>
                <w:u w:val="none"/>
                <w:lang w:val="en-US" w:eastAsia="zh-Hans" w:bidi="ar"/>
              </w:rPr>
              <w:t>万元</w:t>
            </w:r>
            <w:r>
              <w:rPr>
                <w:rFonts w:hint="default" w:ascii="宋体" w:hAnsi="宋体" w:eastAsia="宋体" w:cs="宋体"/>
                <w:i w:val="0"/>
                <w:iCs w:val="0"/>
                <w:color w:val="auto"/>
                <w:kern w:val="0"/>
                <w:sz w:val="24"/>
                <w:szCs w:val="24"/>
                <w:highlight w:val="none"/>
                <w:u w:val="none"/>
                <w:lang w:eastAsia="zh-Hans" w:bidi="ar"/>
              </w:rPr>
              <w:t>，</w:t>
            </w:r>
            <w:r>
              <w:rPr>
                <w:rFonts w:hint="eastAsia" w:ascii="宋体" w:hAnsi="宋体" w:eastAsia="宋体" w:cs="宋体"/>
                <w:i w:val="0"/>
                <w:iCs w:val="0"/>
                <w:color w:val="auto"/>
                <w:kern w:val="0"/>
                <w:sz w:val="24"/>
                <w:szCs w:val="24"/>
                <w:highlight w:val="none"/>
                <w:u w:val="none"/>
                <w:lang w:val="en-US" w:eastAsia="zh-Hans" w:bidi="ar"/>
              </w:rPr>
              <w:t>扣</w:t>
            </w:r>
            <w:r>
              <w:rPr>
                <w:rFonts w:hint="default" w:ascii="宋体" w:hAnsi="宋体" w:eastAsia="宋体" w:cs="宋体"/>
                <w:i w:val="0"/>
                <w:iCs w:val="0"/>
                <w:color w:val="auto"/>
                <w:kern w:val="0"/>
                <w:sz w:val="24"/>
                <w:szCs w:val="24"/>
                <w:highlight w:val="none"/>
                <w:u w:val="none"/>
                <w:lang w:eastAsia="zh-Hans" w:bidi="ar"/>
              </w:rPr>
              <w:t>0</w:t>
            </w:r>
            <w:r>
              <w:rPr>
                <w:rFonts w:hint="eastAsia" w:ascii="宋体" w:hAnsi="宋体" w:eastAsia="宋体" w:cs="宋体"/>
                <w:i w:val="0"/>
                <w:iCs w:val="0"/>
                <w:color w:val="auto"/>
                <w:kern w:val="0"/>
                <w:sz w:val="24"/>
                <w:szCs w:val="24"/>
                <w:highlight w:val="none"/>
                <w:u w:val="none"/>
                <w:lang w:val="en-US" w:eastAsia="zh-Hans" w:bidi="ar"/>
              </w:rPr>
              <w:t>.</w:t>
            </w:r>
            <w:r>
              <w:rPr>
                <w:rFonts w:hint="default" w:ascii="宋体" w:hAnsi="宋体" w:eastAsia="宋体" w:cs="宋体"/>
                <w:i w:val="0"/>
                <w:iCs w:val="0"/>
                <w:color w:val="auto"/>
                <w:kern w:val="0"/>
                <w:sz w:val="24"/>
                <w:szCs w:val="24"/>
                <w:highlight w:val="none"/>
                <w:u w:val="none"/>
                <w:lang w:eastAsia="zh-Hans" w:bidi="ar"/>
              </w:rPr>
              <w:t>2</w:t>
            </w:r>
            <w:r>
              <w:rPr>
                <w:rFonts w:hint="eastAsia" w:ascii="宋体" w:hAnsi="宋体" w:eastAsia="宋体" w:cs="宋体"/>
                <w:i w:val="0"/>
                <w:iCs w:val="0"/>
                <w:color w:val="auto"/>
                <w:kern w:val="0"/>
                <w:sz w:val="24"/>
                <w:szCs w:val="24"/>
                <w:highlight w:val="none"/>
                <w:u w:val="none"/>
                <w:lang w:val="en-US" w:eastAsia="zh-Hans" w:bidi="ar"/>
              </w:rPr>
              <w:t>分</w:t>
            </w:r>
            <w:r>
              <w:rPr>
                <w:rFonts w:hint="default" w:ascii="宋体" w:hAnsi="宋体" w:eastAsia="宋体" w:cs="宋体"/>
                <w:i w:val="0"/>
                <w:iCs w:val="0"/>
                <w:color w:val="auto"/>
                <w:kern w:val="0"/>
                <w:sz w:val="24"/>
                <w:szCs w:val="24"/>
                <w:highlight w:val="none"/>
                <w:u w:val="none"/>
                <w:lang w:eastAsia="zh-Hans" w:bidi="ar"/>
              </w:rPr>
              <w:t>，</w:t>
            </w:r>
            <w:r>
              <w:rPr>
                <w:rFonts w:hint="eastAsia" w:ascii="宋体" w:hAnsi="宋体" w:eastAsia="宋体" w:cs="宋体"/>
                <w:i w:val="0"/>
                <w:iCs w:val="0"/>
                <w:color w:val="auto"/>
                <w:kern w:val="0"/>
                <w:sz w:val="24"/>
                <w:szCs w:val="24"/>
                <w:highlight w:val="none"/>
                <w:u w:val="none"/>
                <w:lang w:val="en-US" w:eastAsia="zh-CN" w:bidi="ar"/>
              </w:rPr>
              <w:t>依此类推；</w:t>
            </w:r>
            <w:r>
              <w:rPr>
                <w:rFonts w:hint="eastAsia" w:ascii="宋体" w:hAnsi="宋体" w:eastAsia="宋体" w:cs="宋体"/>
                <w:i w:val="0"/>
                <w:iCs w:val="0"/>
                <w:color w:val="auto"/>
                <w:kern w:val="0"/>
                <w:sz w:val="24"/>
                <w:szCs w:val="24"/>
                <w:highlight w:val="none"/>
                <w:u w:val="none"/>
                <w:lang w:val="en-US" w:eastAsia="zh-Hans" w:bidi="ar"/>
              </w:rPr>
              <w:t>不到</w:t>
            </w:r>
            <w:r>
              <w:rPr>
                <w:rFonts w:hint="default" w:ascii="宋体" w:hAnsi="宋体" w:eastAsia="宋体" w:cs="宋体"/>
                <w:i w:val="0"/>
                <w:iCs w:val="0"/>
                <w:color w:val="auto"/>
                <w:kern w:val="0"/>
                <w:sz w:val="24"/>
                <w:szCs w:val="24"/>
                <w:highlight w:val="none"/>
                <w:u w:val="none"/>
                <w:lang w:eastAsia="zh-Hans" w:bidi="ar"/>
              </w:rPr>
              <w:t>1</w:t>
            </w:r>
            <w:r>
              <w:rPr>
                <w:rFonts w:hint="eastAsia" w:ascii="宋体" w:hAnsi="宋体" w:eastAsia="宋体" w:cs="宋体"/>
                <w:i w:val="0"/>
                <w:iCs w:val="0"/>
                <w:color w:val="auto"/>
                <w:kern w:val="0"/>
                <w:sz w:val="24"/>
                <w:szCs w:val="24"/>
                <w:highlight w:val="none"/>
                <w:u w:val="none"/>
                <w:lang w:val="en-US" w:eastAsia="zh-Hans" w:bidi="ar"/>
              </w:rPr>
              <w:t>万元</w:t>
            </w:r>
            <w:r>
              <w:rPr>
                <w:rFonts w:hint="eastAsia" w:ascii="宋体" w:hAnsi="宋体" w:eastAsia="宋体" w:cs="宋体"/>
                <w:i w:val="0"/>
                <w:iCs w:val="0"/>
                <w:color w:val="auto"/>
                <w:kern w:val="0"/>
                <w:sz w:val="24"/>
                <w:szCs w:val="24"/>
                <w:highlight w:val="none"/>
                <w:u w:val="none"/>
                <w:lang w:val="en-US" w:eastAsia="zh-CN" w:bidi="ar"/>
              </w:rPr>
              <w:t>的按插入法计算，结果保留小数点后</w:t>
            </w:r>
            <w:r>
              <w:rPr>
                <w:rFonts w:hint="eastAsia" w:ascii="宋体" w:hAnsi="宋体" w:eastAsia="宋体" w:cs="宋体"/>
                <w:i w:val="0"/>
                <w:iCs w:val="0"/>
                <w:color w:val="auto"/>
                <w:kern w:val="0"/>
                <w:sz w:val="24"/>
                <w:szCs w:val="24"/>
                <w:highlight w:val="none"/>
                <w:u w:val="none"/>
                <w:lang w:val="en-US" w:eastAsia="zh-Hans" w:bidi="ar"/>
              </w:rPr>
              <w:t>一位</w:t>
            </w:r>
            <w:r>
              <w:rPr>
                <w:rFonts w:hint="eastAsia" w:ascii="宋体" w:hAnsi="宋体" w:eastAsia="宋体" w:cs="宋体"/>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224" w:type="dxa"/>
            <w:vMerge w:val="restart"/>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技术部分</w:t>
            </w:r>
          </w:p>
          <w:p>
            <w:pPr>
              <w:pStyle w:val="2"/>
              <w:ind w:left="0" w:leftChars="0" w:firstLine="0" w:firstLineChars="0"/>
              <w:jc w:val="center"/>
              <w:rPr>
                <w:rFonts w:hint="eastAsia"/>
                <w:color w:val="auto"/>
                <w:highlight w:val="none"/>
                <w:lang w:val="en-US" w:eastAsia="zh-CN"/>
              </w:rPr>
            </w:pPr>
            <w:r>
              <w:rPr>
                <w:rFonts w:hint="eastAsia" w:ascii="宋体" w:hAnsi="宋体" w:eastAsia="宋体" w:cs="宋体"/>
                <w:color w:val="auto"/>
                <w:sz w:val="24"/>
                <w:szCs w:val="24"/>
                <w:highlight w:val="none"/>
                <w:lang w:val="en-US" w:eastAsia="zh-CN"/>
              </w:rPr>
              <w:t>（20%）</w:t>
            </w:r>
          </w:p>
          <w:p>
            <w:pPr>
              <w:pStyle w:val="2"/>
              <w:ind w:left="440" w:leftChars="200" w:firstLine="420" w:firstLineChars="0"/>
              <w:jc w:val="center"/>
              <w:rPr>
                <w:rFonts w:hint="eastAsia" w:ascii="宋体" w:hAnsi="宋体" w:eastAsia="宋体" w:cs="宋体"/>
                <w:color w:val="auto"/>
                <w:sz w:val="24"/>
                <w:szCs w:val="24"/>
                <w:highlight w:val="none"/>
              </w:rPr>
            </w:pPr>
          </w:p>
        </w:tc>
        <w:tc>
          <w:tcPr>
            <w:tcW w:w="8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5分</w:t>
            </w:r>
          </w:p>
        </w:tc>
        <w:tc>
          <w:tcPr>
            <w:tcW w:w="58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对项目的认识：评审小组横向比较资料完整性及体现出的认识程度，进行评分.优得5分；中得3分；差得1分。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6" w:hRule="atLeast"/>
        </w:trPr>
        <w:tc>
          <w:tcPr>
            <w:tcW w:w="5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224" w:type="dxa"/>
            <w:vMerge w:val="continue"/>
            <w:tcBorders>
              <w:left w:val="nil"/>
              <w:right w:val="single" w:color="000000" w:sz="8"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8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10分</w:t>
            </w:r>
          </w:p>
        </w:tc>
        <w:tc>
          <w:tcPr>
            <w:tcW w:w="58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技术方案：结合项目需求，编制相应专项服务方案、工作程序等。评审小组横向比较资料全面、方案可行性及合理性进行评分。优得10分；中得6分；差得2分。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224" w:type="dxa"/>
            <w:vMerge w:val="continue"/>
            <w:tcBorders>
              <w:left w:val="nil"/>
              <w:right w:val="single" w:color="000000" w:sz="8"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84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5分</w:t>
            </w:r>
          </w:p>
        </w:tc>
        <w:tc>
          <w:tcPr>
            <w:tcW w:w="5867" w:type="dxa"/>
            <w:tcBorders>
              <w:top w:val="nil"/>
              <w:left w:val="nil"/>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管理及质量保证措施：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5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224" w:type="dxa"/>
            <w:vMerge w:val="continue"/>
            <w:tcBorders>
              <w:left w:val="nil"/>
              <w:right w:val="single" w:color="000000" w:sz="8"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84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58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从管理组织合理、管理体系完善、质量保证措施等方面进行独立评分。优得5分；中得3分；差得1分。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224" w:type="dxa"/>
            <w:vMerge w:val="restart"/>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商务部分</w:t>
            </w: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84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10分</w:t>
            </w:r>
          </w:p>
        </w:tc>
        <w:tc>
          <w:tcPr>
            <w:tcW w:w="5867" w:type="dxa"/>
            <w:tcBorders>
              <w:top w:val="nil"/>
              <w:left w:val="nil"/>
              <w:bottom w:val="single" w:color="auto" w:sz="4" w:space="0"/>
              <w:right w:val="single" w:color="000000" w:sz="8"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投标人业绩：</w:t>
            </w:r>
          </w:p>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①2020年1月1日以来担任政府部门、军队、大型国企的常年法律顾问（以提供的合同时间为准），每一个得2分，最高不超过</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p>
            <w:pPr>
              <w:pStyle w:val="2"/>
              <w:ind w:left="0" w:leftChars="0" w:firstLine="0" w:firstLineChars="0"/>
              <w:rPr>
                <w:rFonts w:hint="default"/>
                <w:color w:val="auto"/>
                <w:highlight w:val="none"/>
                <w:lang w:val="en-US"/>
              </w:rPr>
            </w:pPr>
            <w:r>
              <w:rPr>
                <w:rFonts w:hint="eastAsia" w:ascii="宋体" w:hAnsi="宋体" w:eastAsia="宋体" w:cs="宋体"/>
                <w:color w:val="auto"/>
                <w:sz w:val="24"/>
                <w:szCs w:val="24"/>
                <w:highlight w:val="none"/>
              </w:rPr>
              <w:t>②2020年1月1日以来</w:t>
            </w:r>
            <w:r>
              <w:rPr>
                <w:rFonts w:hint="eastAsia" w:ascii="宋体" w:hAnsi="宋体" w:eastAsia="宋体" w:cs="宋体"/>
                <w:color w:val="auto"/>
                <w:sz w:val="24"/>
                <w:szCs w:val="24"/>
                <w:highlight w:val="none"/>
                <w:lang w:val="en-US" w:eastAsia="zh-Hans"/>
              </w:rPr>
              <w:t>所在律所</w:t>
            </w:r>
            <w:r>
              <w:rPr>
                <w:rFonts w:hint="eastAsia" w:ascii="宋体" w:hAnsi="宋体" w:eastAsia="宋体" w:cs="宋体"/>
                <w:color w:val="auto"/>
                <w:sz w:val="24"/>
                <w:szCs w:val="24"/>
                <w:highlight w:val="none"/>
              </w:rPr>
              <w:t>有辅导企业IPO成功上市的业绩（提供证明），每一个得1份，最高不超过2分</w:t>
            </w:r>
            <w:r>
              <w:rPr>
                <w:rFonts w:hint="eastAsia" w:ascii="宋体" w:hAnsi="宋体" w:eastAsia="宋体" w:cs="宋体"/>
                <w:color w:val="auto"/>
                <w:kern w:val="0"/>
                <w:sz w:val="24"/>
                <w:szCs w:val="24"/>
                <w:highlight w:val="none"/>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224" w:type="dxa"/>
            <w:vMerge w:val="continue"/>
            <w:tcBorders>
              <w:left w:val="nil"/>
              <w:right w:val="single" w:color="000000" w:sz="8"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84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15分</w:t>
            </w:r>
          </w:p>
        </w:tc>
        <w:tc>
          <w:tcPr>
            <w:tcW w:w="5867" w:type="dxa"/>
            <w:tcBorders>
              <w:top w:val="single" w:color="auto" w:sz="4" w:space="0"/>
              <w:left w:val="nil"/>
              <w:bottom w:val="single" w:color="auto" w:sz="4" w:space="0"/>
              <w:right w:val="single" w:color="000000" w:sz="8" w:space="0"/>
            </w:tcBorders>
            <w:shd w:val="clear" w:color="auto" w:fill="auto"/>
            <w:vAlign w:val="center"/>
          </w:tcPr>
          <w:p>
            <w:pPr>
              <w:widowControl/>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人力资源配备：</w:t>
            </w:r>
          </w:p>
          <w:p>
            <w:pPr>
              <w:widowControl/>
              <w:numPr>
                <w:ilvl w:val="-1"/>
                <w:numId w:val="0"/>
              </w:numPr>
              <w:snapToGrid/>
              <w:spacing w:line="240" w:lineRule="auto"/>
              <w:jc w:val="left"/>
              <w:textAlignment w:val="center"/>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①</w:t>
            </w:r>
            <w:r>
              <w:rPr>
                <w:rFonts w:hint="eastAsia" w:ascii="宋体" w:hAnsi="宋体" w:eastAsia="宋体" w:cs="宋体"/>
                <w:color w:val="auto"/>
                <w:kern w:val="2"/>
                <w:sz w:val="24"/>
                <w:szCs w:val="24"/>
                <w:highlight w:val="none"/>
                <w:lang w:eastAsia="zh-CN"/>
              </w:rPr>
              <w:t>拟服务团队的</w:t>
            </w:r>
            <w:r>
              <w:rPr>
                <w:rFonts w:hint="eastAsia" w:ascii="宋体" w:hAnsi="宋体" w:eastAsia="宋体" w:cs="宋体"/>
                <w:color w:val="auto"/>
                <w:kern w:val="2"/>
                <w:sz w:val="24"/>
                <w:szCs w:val="24"/>
                <w:highlight w:val="none"/>
                <w:lang w:val="en-US" w:eastAsia="zh-CN"/>
              </w:rPr>
              <w:t>负责</w:t>
            </w:r>
            <w:r>
              <w:rPr>
                <w:rFonts w:hint="eastAsia" w:ascii="宋体" w:hAnsi="宋体" w:eastAsia="宋体" w:cs="宋体"/>
                <w:color w:val="auto"/>
                <w:kern w:val="2"/>
                <w:sz w:val="24"/>
                <w:szCs w:val="24"/>
                <w:highlight w:val="none"/>
                <w:lang w:eastAsia="zh-CN"/>
              </w:rPr>
              <w:t>人法律执业年限超过</w:t>
            </w:r>
            <w:r>
              <w:rPr>
                <w:rFonts w:hint="eastAsia" w:ascii="宋体" w:hAnsi="宋体" w:eastAsia="宋体" w:cs="宋体"/>
                <w:color w:val="auto"/>
                <w:kern w:val="2"/>
                <w:sz w:val="24"/>
                <w:szCs w:val="24"/>
                <w:highlight w:val="none"/>
                <w:lang w:val="en-US" w:eastAsia="zh-CN"/>
              </w:rPr>
              <w:t>30年的得5分，超过20年不满30年的得3分，超过10年不满20年得2分，不满10年的得1分；</w:t>
            </w:r>
          </w:p>
          <w:p>
            <w:pPr>
              <w:keepNext w:val="0"/>
              <w:keepLines w:val="0"/>
              <w:widowControl/>
              <w:suppressLineNumbers w:val="0"/>
              <w:jc w:val="both"/>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color w:val="auto"/>
                <w:sz w:val="24"/>
                <w:szCs w:val="24"/>
                <w:highlight w:val="none"/>
              </w:rPr>
              <w:t>②拟服务团队的其他律师（不含负责人），每增加1名执业经验在15年以上的律师，每名得2分，最多得4分；每增加1名执业经验在8年以上且不超过15年的律师，每名得1.5分，最多得3分；每增加1名执业经验在3年以上且不超过8年的律师，每名得1分，最多得2分；每增加1名执业经验在3年以下的律师，每名得0.5分，最多得1分；本项最高不超过10分</w:t>
            </w:r>
            <w:r>
              <w:rPr>
                <w:rFonts w:hint="eastAsia" w:ascii="宋体" w:hAnsi="宋体" w:eastAsia="宋体" w:cs="宋体"/>
                <w:color w:val="auto"/>
                <w:kern w:val="2"/>
                <w:sz w:val="24"/>
                <w:szCs w:val="24"/>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224" w:type="dxa"/>
            <w:vMerge w:val="continue"/>
            <w:tcBorders>
              <w:left w:val="nil"/>
              <w:bottom w:val="single" w:color="auto" w:sz="4" w:space="0"/>
              <w:right w:val="single" w:color="000000" w:sz="8"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84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5分</w:t>
            </w:r>
          </w:p>
        </w:tc>
        <w:tc>
          <w:tcPr>
            <w:tcW w:w="5867"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获奖情况：</w:t>
            </w:r>
          </w:p>
          <w:p>
            <w:pPr>
              <w:keepNext w:val="0"/>
              <w:keepLines w:val="0"/>
              <w:widowControl/>
              <w:suppressLineNumbers w:val="0"/>
              <w:jc w:val="both"/>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color w:val="auto"/>
                <w:kern w:val="0"/>
                <w:sz w:val="24"/>
                <w:szCs w:val="24"/>
                <w:highlight w:val="none"/>
                <w:lang w:bidi="ar"/>
              </w:rPr>
              <w:t>近</w:t>
            </w:r>
            <w:r>
              <w:rPr>
                <w:rFonts w:hint="eastAsia" w:ascii="宋体" w:hAnsi="宋体" w:eastAsia="宋体" w:cs="宋体"/>
                <w:color w:val="auto"/>
                <w:kern w:val="0"/>
                <w:sz w:val="24"/>
                <w:szCs w:val="24"/>
                <w:highlight w:val="none"/>
                <w:lang w:val="en-US" w:eastAsia="zh-CN" w:bidi="ar"/>
              </w:rPr>
              <w:t>三</w:t>
            </w:r>
            <w:r>
              <w:rPr>
                <w:rFonts w:hint="eastAsia" w:ascii="宋体" w:hAnsi="宋体" w:eastAsia="宋体" w:cs="宋体"/>
                <w:color w:val="auto"/>
                <w:kern w:val="0"/>
                <w:sz w:val="24"/>
                <w:szCs w:val="24"/>
                <w:highlight w:val="none"/>
                <w:lang w:bidi="ar"/>
              </w:rPr>
              <w:t>年以来（</w:t>
            </w:r>
            <w:r>
              <w:rPr>
                <w:rFonts w:hint="eastAsia" w:ascii="宋体" w:hAnsi="宋体" w:eastAsia="宋体" w:cs="宋体"/>
                <w:color w:val="auto"/>
                <w:kern w:val="0"/>
                <w:sz w:val="24"/>
                <w:szCs w:val="24"/>
                <w:highlight w:val="none"/>
                <w:lang w:val="en-US" w:eastAsia="zh-CN" w:bidi="ar"/>
              </w:rPr>
              <w:t>自</w:t>
            </w:r>
            <w:r>
              <w:rPr>
                <w:rFonts w:hint="eastAsia" w:ascii="宋体" w:hAnsi="宋体" w:eastAsia="宋体" w:cs="宋体"/>
                <w:color w:val="auto"/>
                <w:kern w:val="0"/>
                <w:sz w:val="24"/>
                <w:szCs w:val="24"/>
                <w:highlight w:val="none"/>
                <w:lang w:bidi="ar"/>
              </w:rPr>
              <w:t>202</w:t>
            </w:r>
            <w:r>
              <w:rPr>
                <w:rFonts w:hint="eastAsia" w:ascii="宋体" w:hAnsi="宋体" w:eastAsia="宋体" w:cs="宋体"/>
                <w:color w:val="auto"/>
                <w:kern w:val="0"/>
                <w:sz w:val="24"/>
                <w:szCs w:val="24"/>
                <w:highlight w:val="none"/>
                <w:lang w:val="en-US" w:eastAsia="zh-CN" w:bidi="ar"/>
              </w:rPr>
              <w:t>0</w:t>
            </w:r>
            <w:r>
              <w:rPr>
                <w:rFonts w:hint="eastAsia" w:ascii="宋体" w:hAnsi="宋体" w:eastAsia="宋体" w:cs="宋体"/>
                <w:color w:val="auto"/>
                <w:kern w:val="0"/>
                <w:sz w:val="24"/>
                <w:szCs w:val="24"/>
                <w:highlight w:val="none"/>
                <w:lang w:bidi="ar"/>
              </w:rPr>
              <w:t>年1月1日</w:t>
            </w:r>
            <w:r>
              <w:rPr>
                <w:rFonts w:hint="eastAsia" w:ascii="宋体" w:hAnsi="宋体" w:eastAsia="宋体" w:cs="宋体"/>
                <w:color w:val="auto"/>
                <w:kern w:val="0"/>
                <w:sz w:val="24"/>
                <w:szCs w:val="24"/>
                <w:highlight w:val="none"/>
                <w:lang w:val="en-US" w:eastAsia="zh-CN" w:bidi="ar"/>
              </w:rPr>
              <w:t>起</w:t>
            </w:r>
            <w:r>
              <w:rPr>
                <w:rFonts w:hint="eastAsia" w:ascii="宋体" w:hAnsi="宋体" w:eastAsia="宋体" w:cs="宋体"/>
                <w:color w:val="auto"/>
                <w:kern w:val="0"/>
                <w:sz w:val="24"/>
                <w:szCs w:val="24"/>
                <w:highlight w:val="none"/>
                <w:lang w:bidi="ar"/>
              </w:rPr>
              <w:t>至投标截止</w:t>
            </w:r>
            <w:r>
              <w:rPr>
                <w:rFonts w:hint="eastAsia" w:ascii="宋体" w:hAnsi="宋体" w:eastAsia="宋体" w:cs="宋体"/>
                <w:color w:val="auto"/>
                <w:kern w:val="0"/>
                <w:sz w:val="24"/>
                <w:szCs w:val="24"/>
                <w:highlight w:val="none"/>
                <w:lang w:val="en-US" w:eastAsia="zh-CN" w:bidi="ar"/>
              </w:rPr>
              <w:t>之日止</w:t>
            </w: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sz w:val="24"/>
                <w:szCs w:val="24"/>
                <w:highlight w:val="none"/>
              </w:rPr>
              <w:t>律师事务所、拟为本次服务的律师获得行业主管部门或协会表彰的，每一个得2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分，最高不超过</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bl>
    <w:p>
      <w:pPr>
        <w:pageBreakBefore w:val="0"/>
        <w:kinsoku/>
        <w:overflowPunct/>
        <w:topLinePunct w:val="0"/>
        <w:bidi w:val="0"/>
        <w:spacing w:line="560" w:lineRule="exact"/>
        <w:ind w:firstLine="880" w:firstLineChars="200"/>
        <w:jc w:val="both"/>
        <w:textAlignment w:val="auto"/>
        <w:rPr>
          <w:rFonts w:hint="default" w:ascii="Times New Roman" w:hAnsi="Times New Roman" w:eastAsia="方正小标宋_GBK" w:cs="Times New Roman"/>
          <w:bCs/>
          <w:color w:val="auto"/>
          <w:sz w:val="44"/>
          <w:szCs w:val="44"/>
          <w:highlight w:val="none"/>
          <w:lang w:val="zh-CN" w:eastAsia="zh-CN"/>
        </w:rPr>
      </w:pPr>
    </w:p>
    <w:p>
      <w:pPr>
        <w:pStyle w:val="2"/>
        <w:pageBreakBefore w:val="0"/>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p>
    <w:p>
      <w:pPr>
        <w:pStyle w:val="2"/>
        <w:pageBreakBefore w:val="0"/>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p>
    <w:p>
      <w:pPr>
        <w:pStyle w:val="2"/>
        <w:pageBreakBefore w:val="0"/>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p>
    <w:p>
      <w:pPr>
        <w:pStyle w:val="2"/>
        <w:pageBreakBefore w:val="0"/>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p>
    <w:p>
      <w:pPr>
        <w:pStyle w:val="2"/>
        <w:pageBreakBefore w:val="0"/>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p>
    <w:p>
      <w:pPr>
        <w:pStyle w:val="2"/>
        <w:pageBreakBefore w:val="0"/>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p>
    <w:p>
      <w:pPr>
        <w:pStyle w:val="2"/>
        <w:pageBreakBefore w:val="0"/>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p>
    <w:p>
      <w:pPr>
        <w:pStyle w:val="2"/>
        <w:pageBreakBefore w:val="0"/>
        <w:kinsoku/>
        <w:overflowPunct/>
        <w:topLinePunct w:val="0"/>
        <w:bidi w:val="0"/>
        <w:spacing w:line="560" w:lineRule="exact"/>
        <w:textAlignment w:val="auto"/>
        <w:rPr>
          <w:rFonts w:hint="default" w:ascii="Times New Roman" w:hAnsi="Times New Roman" w:eastAsia="方正小标宋_GBK" w:cs="Times New Roman"/>
          <w:bCs/>
          <w:color w:val="auto"/>
          <w:sz w:val="44"/>
          <w:szCs w:val="44"/>
          <w:highlight w:val="none"/>
          <w:lang w:val="zh-CN" w:eastAsia="zh-CN"/>
        </w:rPr>
      </w:pPr>
    </w:p>
    <w:p>
      <w:pPr>
        <w:pageBreakBefore w:val="0"/>
        <w:kinsoku/>
        <w:overflowPunct/>
        <w:topLinePunct w:val="0"/>
        <w:bidi w:val="0"/>
        <w:spacing w:line="560" w:lineRule="exact"/>
        <w:jc w:val="both"/>
        <w:textAlignment w:val="auto"/>
        <w:rPr>
          <w:rFonts w:hint="default" w:ascii="Times New Roman" w:hAnsi="Times New Roman" w:eastAsia="方正小标宋_GBK" w:cs="Times New Roman"/>
          <w:bCs/>
          <w:color w:val="auto"/>
          <w:sz w:val="44"/>
          <w:szCs w:val="44"/>
          <w:highlight w:val="none"/>
          <w:lang w:val="zh-CN" w:eastAsia="zh-CN"/>
        </w:rPr>
      </w:pPr>
    </w:p>
    <w:p>
      <w:pPr>
        <w:pageBreakBefore w:val="0"/>
        <w:kinsoku/>
        <w:overflowPunct/>
        <w:topLinePunct w:val="0"/>
        <w:bidi w:val="0"/>
        <w:spacing w:line="560" w:lineRule="exact"/>
        <w:jc w:val="both"/>
        <w:textAlignment w:val="auto"/>
        <w:rPr>
          <w:rFonts w:hint="default" w:ascii="Times New Roman" w:hAnsi="Times New Roman" w:eastAsia="方正小标宋_GBK" w:cs="Times New Roman"/>
          <w:bCs/>
          <w:color w:val="auto"/>
          <w:sz w:val="44"/>
          <w:szCs w:val="44"/>
          <w:highlight w:val="none"/>
          <w:lang w:val="zh-CN" w:eastAsia="zh-CN"/>
        </w:rPr>
      </w:pPr>
    </w:p>
    <w:p>
      <w:pPr>
        <w:pageBreakBefore w:val="0"/>
        <w:kinsoku/>
        <w:overflowPunct/>
        <w:topLinePunct w:val="0"/>
        <w:bidi w:val="0"/>
        <w:spacing w:line="560" w:lineRule="exact"/>
        <w:ind w:firstLine="880" w:firstLineChars="200"/>
        <w:jc w:val="center"/>
        <w:textAlignment w:val="auto"/>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ageBreakBefore w:val="0"/>
        <w:kinsoku/>
        <w:overflowPunct/>
        <w:topLinePunct w:val="0"/>
        <w:bidi w:val="0"/>
        <w:spacing w:line="560" w:lineRule="exact"/>
        <w:ind w:firstLine="880" w:firstLineChars="200"/>
        <w:jc w:val="center"/>
        <w:textAlignment w:val="auto"/>
        <w:rPr>
          <w:rFonts w:hint="default" w:ascii="Times New Roman" w:hAnsi="Times New Roman" w:eastAsia="方正小标宋_GBK" w:cs="Times New Roman"/>
          <w:bCs/>
          <w:color w:val="auto"/>
          <w:sz w:val="44"/>
          <w:szCs w:val="44"/>
          <w:highlight w:val="none"/>
          <w:lang w:val="zh-CN" w:eastAsia="zh-CN"/>
        </w:rPr>
      </w:pPr>
      <w:r>
        <w:rPr>
          <w:rFonts w:hint="default" w:ascii="Times New Roman" w:hAnsi="Times New Roman" w:eastAsia="方正小标宋_GBK" w:cs="Times New Roman"/>
          <w:bCs/>
          <w:color w:val="auto"/>
          <w:sz w:val="44"/>
          <w:szCs w:val="44"/>
          <w:highlight w:val="none"/>
          <w:lang w:val="zh-CN" w:eastAsia="zh-CN"/>
        </w:rPr>
        <w:t>第三章</w:t>
      </w:r>
      <w:bookmarkEnd w:id="22"/>
      <w:bookmarkEnd w:id="23"/>
      <w:r>
        <w:rPr>
          <w:rFonts w:hint="default" w:ascii="Times New Roman" w:hAnsi="Times New Roman" w:eastAsia="方正小标宋_GBK" w:cs="Times New Roman"/>
          <w:bCs/>
          <w:color w:val="auto"/>
          <w:sz w:val="44"/>
          <w:szCs w:val="44"/>
          <w:highlight w:val="none"/>
          <w:lang w:val="zh-CN" w:eastAsia="zh-CN"/>
        </w:rPr>
        <w:t xml:space="preserve"> 合同</w:t>
      </w:r>
      <w:r>
        <w:rPr>
          <w:rFonts w:hint="eastAsia" w:ascii="Times New Roman" w:hAnsi="Times New Roman" w:eastAsia="方正小标宋_GBK" w:cs="Times New Roman"/>
          <w:bCs/>
          <w:color w:val="auto"/>
          <w:sz w:val="44"/>
          <w:szCs w:val="44"/>
          <w:highlight w:val="none"/>
          <w:lang w:val="en-US" w:eastAsia="zh-CN"/>
        </w:rPr>
        <w:t>关键</w:t>
      </w:r>
      <w:r>
        <w:rPr>
          <w:rFonts w:hint="default" w:ascii="Times New Roman" w:hAnsi="Times New Roman" w:eastAsia="方正小标宋_GBK" w:cs="Times New Roman"/>
          <w:bCs/>
          <w:color w:val="auto"/>
          <w:sz w:val="44"/>
          <w:szCs w:val="44"/>
          <w:highlight w:val="none"/>
          <w:lang w:val="zh-CN" w:eastAsia="zh-CN"/>
        </w:rPr>
        <w:t>条款</w:t>
      </w:r>
      <w:r>
        <w:rPr>
          <w:rFonts w:hint="eastAsia" w:ascii="Times New Roman" w:hAnsi="Times New Roman" w:eastAsia="方正小标宋_GBK" w:cs="Times New Roman"/>
          <w:bCs/>
          <w:color w:val="auto"/>
          <w:sz w:val="44"/>
          <w:szCs w:val="44"/>
          <w:highlight w:val="none"/>
          <w:lang w:val="en-US" w:eastAsia="zh-CN"/>
        </w:rPr>
        <w:t>与格式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right="0" w:rightChars="0"/>
        <w:jc w:val="left"/>
        <w:textAlignment w:val="auto"/>
        <w:outlineLvl w:val="9"/>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合同范围</w:t>
      </w:r>
    </w:p>
    <w:p>
      <w:pPr>
        <w:pageBreakBefore w:val="0"/>
        <w:kinsoku/>
        <w:overflowPunct/>
        <w:topLinePunct w:val="0"/>
        <w:autoSpaceDE w:val="0"/>
        <w:autoSpaceDN w:val="0"/>
        <w:bidi w:val="0"/>
        <w:adjustRightInd w:val="0"/>
        <w:spacing w:line="560" w:lineRule="exact"/>
        <w:ind w:firstLine="640" w:firstLineChars="200"/>
        <w:jc w:val="left"/>
        <w:textAlignment w:val="auto"/>
        <w:rPr>
          <w:rFonts w:ascii="方正仿宋_GBK" w:hAnsi="宋体" w:eastAsia="方正仿宋_GBK" w:cs="ArialUnicodeMS"/>
          <w:color w:val="auto"/>
          <w:kern w:val="0"/>
          <w:sz w:val="32"/>
          <w:szCs w:val="32"/>
        </w:rPr>
      </w:pPr>
      <w:r>
        <w:rPr>
          <w:rFonts w:hint="eastAsia" w:ascii="方正仿宋_GBK" w:hAnsi="宋体" w:eastAsia="方正仿宋_GBK" w:cs="ArialUnicodeMS"/>
          <w:color w:val="auto"/>
          <w:kern w:val="0"/>
          <w:sz w:val="32"/>
          <w:szCs w:val="32"/>
        </w:rPr>
        <w:t>（</w:t>
      </w:r>
      <w:r>
        <w:rPr>
          <w:rFonts w:hint="eastAsia" w:ascii="方正仿宋_GBK" w:eastAsia="方正仿宋_GBK" w:cs="ArialUnicodeMS"/>
          <w:color w:val="auto"/>
          <w:kern w:val="0"/>
          <w:sz w:val="32"/>
          <w:szCs w:val="32"/>
          <w:lang w:val="en-US" w:eastAsia="zh-CN"/>
        </w:rPr>
        <w:t>1</w:t>
      </w:r>
      <w:r>
        <w:rPr>
          <w:rFonts w:hint="eastAsia" w:ascii="方正仿宋_GBK" w:hAnsi="宋体" w:eastAsia="方正仿宋_GBK" w:cs="ArialUnicodeMS"/>
          <w:color w:val="auto"/>
          <w:kern w:val="0"/>
          <w:sz w:val="32"/>
          <w:szCs w:val="32"/>
        </w:rPr>
        <w:t>）全面了解和熟悉集团架构、管理运作及业务开展情况，对经营管理中存在的法律风险及时提出具有针对性的应对意见，对可能存在的法律风险提出前瞻性的防范意见</w:t>
      </w:r>
      <w:r>
        <w:rPr>
          <w:rFonts w:hint="eastAsia" w:ascii="方正仿宋_GBK" w:hAnsi="宋体" w:eastAsia="方正仿宋_GBK" w:cs="ArialUnicodeMS"/>
          <w:color w:val="auto"/>
          <w:kern w:val="0"/>
          <w:sz w:val="32"/>
          <w:szCs w:val="32"/>
          <w:lang w:eastAsia="zh-CN"/>
        </w:rPr>
        <w:t>，</w:t>
      </w:r>
      <w:r>
        <w:rPr>
          <w:rFonts w:hint="eastAsia" w:ascii="方正仿宋_GBK" w:hAnsi="方正仿宋_GBK" w:eastAsia="方正仿宋_GBK" w:cs="方正仿宋_GBK"/>
          <w:color w:val="auto"/>
          <w:sz w:val="32"/>
          <w:szCs w:val="32"/>
        </w:rPr>
        <w:t>提供法律建议、法律文件准备</w:t>
      </w:r>
      <w:r>
        <w:rPr>
          <w:rFonts w:hint="eastAsia" w:ascii="方正仿宋_GBK" w:hAnsi="方正仿宋_GBK" w:eastAsia="方正仿宋_GBK" w:cs="方正仿宋_GBK"/>
          <w:color w:val="auto"/>
          <w:sz w:val="32"/>
          <w:szCs w:val="32"/>
          <w:lang w:val="en-US" w:eastAsia="zh-CN"/>
        </w:rPr>
        <w:t>等</w:t>
      </w:r>
      <w:r>
        <w:rPr>
          <w:rFonts w:hint="eastAsia" w:ascii="方正仿宋_GBK" w:hAnsi="宋体" w:eastAsia="方正仿宋_GBK" w:cs="ArialUnicodeMS"/>
          <w:color w:val="auto"/>
          <w:kern w:val="0"/>
          <w:sz w:val="32"/>
          <w:szCs w:val="32"/>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ascii="方正仿宋_GBK" w:hAnsi="宋体" w:eastAsia="方正仿宋_GBK" w:cs="ArialUnicodeMS"/>
          <w:color w:val="auto"/>
          <w:kern w:val="0"/>
          <w:sz w:val="32"/>
          <w:szCs w:val="32"/>
        </w:rPr>
      </w:pPr>
      <w:r>
        <w:rPr>
          <w:rFonts w:hint="eastAsia" w:ascii="方正仿宋_GBK" w:hAnsi="宋体" w:eastAsia="方正仿宋_GBK" w:cs="ArialUnicodeMS"/>
          <w:color w:val="auto"/>
          <w:kern w:val="0"/>
          <w:sz w:val="32"/>
          <w:szCs w:val="32"/>
        </w:rPr>
        <w:t>（</w:t>
      </w:r>
      <w:r>
        <w:rPr>
          <w:rFonts w:hint="eastAsia" w:ascii="方正仿宋_GBK" w:eastAsia="方正仿宋_GBK" w:cs="ArialUnicodeMS"/>
          <w:color w:val="auto"/>
          <w:kern w:val="0"/>
          <w:sz w:val="32"/>
          <w:szCs w:val="32"/>
          <w:lang w:val="en-US" w:eastAsia="zh-CN"/>
        </w:rPr>
        <w:t>2</w:t>
      </w:r>
      <w:r>
        <w:rPr>
          <w:rFonts w:hint="eastAsia" w:ascii="方正仿宋_GBK" w:hAnsi="宋体" w:eastAsia="方正仿宋_GBK" w:cs="ArialUnicodeMS"/>
          <w:color w:val="auto"/>
          <w:kern w:val="0"/>
          <w:sz w:val="32"/>
          <w:szCs w:val="32"/>
        </w:rPr>
        <w:t>）</w:t>
      </w:r>
      <w:r>
        <w:rPr>
          <w:rFonts w:hint="eastAsia" w:ascii="方正仿宋_GBK" w:hAnsi="方正仿宋_GBK" w:eastAsia="方正仿宋_GBK" w:cs="方正仿宋_GBK"/>
          <w:color w:val="auto"/>
          <w:sz w:val="32"/>
          <w:szCs w:val="32"/>
        </w:rPr>
        <w:t>协助</w:t>
      </w:r>
      <w:r>
        <w:rPr>
          <w:rFonts w:hint="eastAsia" w:ascii="方正仿宋_GBK" w:hAnsi="方正仿宋_GBK" w:eastAsia="方正仿宋_GBK" w:cs="方正仿宋_GBK"/>
          <w:color w:val="auto"/>
          <w:sz w:val="32"/>
          <w:szCs w:val="32"/>
          <w:lang w:val="en-US" w:eastAsia="zh-CN"/>
        </w:rPr>
        <w:t>集团</w:t>
      </w:r>
      <w:r>
        <w:rPr>
          <w:rFonts w:hint="eastAsia" w:ascii="方正仿宋_GBK" w:hAnsi="方正仿宋_GBK" w:eastAsia="方正仿宋_GBK" w:cs="方正仿宋_GBK"/>
          <w:color w:val="auto"/>
          <w:sz w:val="32"/>
          <w:szCs w:val="32"/>
        </w:rPr>
        <w:t>改进日常法律事务管理流程和合同管理制度，协助建立和完善法律风险防范体系</w:t>
      </w:r>
      <w:r>
        <w:rPr>
          <w:rFonts w:hint="eastAsia" w:ascii="方正仿宋_GBK" w:hAnsi="宋体" w:eastAsia="方正仿宋_GBK" w:cs="ArialUnicodeMS"/>
          <w:color w:val="auto"/>
          <w:kern w:val="0"/>
          <w:sz w:val="32"/>
          <w:szCs w:val="32"/>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ascii="方正仿宋_GBK" w:hAnsi="宋体" w:eastAsia="方正仿宋_GBK" w:cs="ArialUnicodeMS"/>
          <w:color w:val="auto"/>
          <w:kern w:val="0"/>
          <w:sz w:val="32"/>
          <w:szCs w:val="32"/>
          <w:highlight w:val="none"/>
        </w:rPr>
      </w:pPr>
      <w:r>
        <w:rPr>
          <w:rFonts w:hint="eastAsia" w:ascii="方正仿宋_GBK" w:hAnsi="宋体" w:eastAsia="方正仿宋_GBK" w:cs="ArialUnicodeMS"/>
          <w:color w:val="auto"/>
          <w:kern w:val="0"/>
          <w:sz w:val="32"/>
          <w:szCs w:val="32"/>
        </w:rPr>
        <w:t>（</w:t>
      </w:r>
      <w:r>
        <w:rPr>
          <w:rFonts w:hint="eastAsia" w:ascii="方正仿宋_GBK" w:eastAsia="方正仿宋_GBK" w:cs="ArialUnicodeMS"/>
          <w:color w:val="auto"/>
          <w:kern w:val="0"/>
          <w:sz w:val="32"/>
          <w:szCs w:val="32"/>
          <w:lang w:val="en-US" w:eastAsia="zh-CN"/>
        </w:rPr>
        <w:t>3</w:t>
      </w:r>
      <w:r>
        <w:rPr>
          <w:rFonts w:hint="eastAsia" w:ascii="方正仿宋_GBK" w:hAnsi="宋体" w:eastAsia="方正仿宋_GBK" w:cs="ArialUnicodeMS"/>
          <w:color w:val="auto"/>
          <w:kern w:val="0"/>
          <w:sz w:val="32"/>
          <w:szCs w:val="32"/>
        </w:rPr>
        <w:t>）</w:t>
      </w:r>
      <w:r>
        <w:rPr>
          <w:rFonts w:hint="eastAsia" w:ascii="方正仿宋_GBK" w:hAnsi="方正仿宋_GBK" w:eastAsia="方正仿宋_GBK" w:cs="方正仿宋_GBK"/>
          <w:color w:val="auto"/>
          <w:sz w:val="32"/>
          <w:szCs w:val="32"/>
        </w:rPr>
        <w:t>就日常经营业务活动中的重大事项或重要决策进行法律</w:t>
      </w:r>
      <w:r>
        <w:rPr>
          <w:rFonts w:hint="eastAsia" w:ascii="方正仿宋_GBK" w:hAnsi="方正仿宋_GBK" w:eastAsia="方正仿宋_GBK" w:cs="方正仿宋_GBK"/>
          <w:color w:val="auto"/>
          <w:sz w:val="32"/>
          <w:szCs w:val="32"/>
          <w:highlight w:val="none"/>
        </w:rPr>
        <w:t>论证，</w:t>
      </w:r>
      <w:r>
        <w:rPr>
          <w:rFonts w:hint="eastAsia" w:ascii="方正仿宋_GBK" w:hAnsi="方正仿宋_GBK" w:eastAsia="方正仿宋_GBK" w:cs="方正仿宋_GBK"/>
          <w:color w:val="auto"/>
          <w:sz w:val="32"/>
          <w:szCs w:val="32"/>
          <w:highlight w:val="none"/>
          <w:lang w:val="en-US" w:eastAsia="zh-CN"/>
        </w:rPr>
        <w:t>出具书面法律意见；</w:t>
      </w:r>
      <w:r>
        <w:rPr>
          <w:rFonts w:hint="eastAsia" w:ascii="方正仿宋_GBK" w:hAnsi="方正仿宋_GBK" w:eastAsia="方正仿宋_GBK" w:cs="方正仿宋_GBK"/>
          <w:color w:val="auto"/>
          <w:sz w:val="32"/>
          <w:szCs w:val="32"/>
          <w:highlight w:val="none"/>
        </w:rPr>
        <w:t>参与公司重大项目的谈判,出具书面的法律回复意见并准备相关的法律资料</w:t>
      </w:r>
      <w:r>
        <w:rPr>
          <w:rFonts w:hint="eastAsia" w:ascii="方正仿宋_GBK" w:hAnsi="方正仿宋_GBK" w:eastAsia="方正仿宋_GBK" w:cs="方正仿宋_GBK"/>
          <w:color w:val="auto"/>
          <w:sz w:val="32"/>
          <w:szCs w:val="32"/>
          <w:highlight w:val="none"/>
          <w:lang w:eastAsia="zh-CN"/>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ascii="方正仿宋_GBK" w:hAnsi="宋体" w:eastAsia="方正仿宋_GBK" w:cs="ArialUnicodeMS"/>
          <w:color w:val="auto"/>
          <w:kern w:val="0"/>
          <w:sz w:val="32"/>
          <w:szCs w:val="32"/>
          <w:highlight w:val="none"/>
        </w:rPr>
      </w:pPr>
      <w:r>
        <w:rPr>
          <w:rFonts w:hint="eastAsia" w:ascii="方正仿宋_GBK" w:hAnsi="宋体" w:eastAsia="方正仿宋_GBK" w:cs="ArialUnicodeMS"/>
          <w:color w:val="auto"/>
          <w:kern w:val="0"/>
          <w:sz w:val="32"/>
          <w:szCs w:val="32"/>
          <w:highlight w:val="none"/>
        </w:rPr>
        <w:t>（</w:t>
      </w:r>
      <w:r>
        <w:rPr>
          <w:rFonts w:hint="eastAsia" w:ascii="方正仿宋_GBK" w:eastAsia="方正仿宋_GBK" w:cs="ArialUnicodeMS"/>
          <w:color w:val="auto"/>
          <w:kern w:val="0"/>
          <w:sz w:val="32"/>
          <w:szCs w:val="32"/>
          <w:highlight w:val="none"/>
          <w:lang w:val="en-US" w:eastAsia="zh-CN"/>
        </w:rPr>
        <w:t>4</w:t>
      </w:r>
      <w:r>
        <w:rPr>
          <w:rFonts w:hint="eastAsia" w:ascii="方正仿宋_GBK" w:hAnsi="宋体" w:eastAsia="方正仿宋_GBK" w:cs="ArialUnicodeMS"/>
          <w:color w:val="auto"/>
          <w:kern w:val="0"/>
          <w:sz w:val="32"/>
          <w:szCs w:val="32"/>
          <w:highlight w:val="none"/>
        </w:rPr>
        <w:t>）及时解答咨询法律事项、提供法律问题论证意见等。</w:t>
      </w:r>
    </w:p>
    <w:p>
      <w:pPr>
        <w:pageBreakBefore w:val="0"/>
        <w:kinsoku/>
        <w:overflowPunct/>
        <w:topLinePunct w:val="0"/>
        <w:autoSpaceDE w:val="0"/>
        <w:autoSpaceDN w:val="0"/>
        <w:bidi w:val="0"/>
        <w:adjustRightInd w:val="0"/>
        <w:spacing w:line="560" w:lineRule="exact"/>
        <w:ind w:firstLine="640" w:firstLineChars="200"/>
        <w:jc w:val="left"/>
        <w:textAlignment w:val="auto"/>
        <w:rPr>
          <w:rFonts w:ascii="方正仿宋_GBK" w:hAnsi="宋体" w:eastAsia="方正仿宋_GBK" w:cs="ArialUnicodeMS"/>
          <w:color w:val="auto"/>
          <w:kern w:val="0"/>
          <w:sz w:val="32"/>
          <w:szCs w:val="32"/>
          <w:highlight w:val="none"/>
        </w:rPr>
      </w:pPr>
      <w:r>
        <w:rPr>
          <w:rFonts w:hint="eastAsia" w:ascii="方正仿宋_GBK" w:hAnsi="宋体" w:eastAsia="方正仿宋_GBK" w:cs="ArialUnicodeMS"/>
          <w:color w:val="auto"/>
          <w:kern w:val="0"/>
          <w:sz w:val="32"/>
          <w:szCs w:val="32"/>
          <w:highlight w:val="none"/>
        </w:rPr>
        <w:t>（</w:t>
      </w:r>
      <w:r>
        <w:rPr>
          <w:rFonts w:hint="eastAsia" w:ascii="方正仿宋_GBK" w:eastAsia="方正仿宋_GBK" w:cs="ArialUnicodeMS"/>
          <w:color w:val="auto"/>
          <w:kern w:val="0"/>
          <w:sz w:val="32"/>
          <w:szCs w:val="32"/>
          <w:highlight w:val="none"/>
          <w:lang w:val="en-US" w:eastAsia="zh-CN"/>
        </w:rPr>
        <w:t>5</w:t>
      </w:r>
      <w:r>
        <w:rPr>
          <w:rFonts w:hint="eastAsia" w:ascii="方正仿宋_GBK" w:hAnsi="宋体" w:eastAsia="方正仿宋_GBK" w:cs="ArialUnicodeMS"/>
          <w:color w:val="auto"/>
          <w:kern w:val="0"/>
          <w:sz w:val="32"/>
          <w:szCs w:val="32"/>
          <w:highlight w:val="none"/>
        </w:rPr>
        <w:t>）按照集团要求列席相关重要会议，参加集团相关部门重要日常业务会议，全面了解集团具体项目需求、运转程序、领导决策意图等信息。</w:t>
      </w:r>
    </w:p>
    <w:p>
      <w:pPr>
        <w:pageBreakBefore w:val="0"/>
        <w:kinsoku/>
        <w:overflowPunct/>
        <w:topLinePunct w:val="0"/>
        <w:autoSpaceDE w:val="0"/>
        <w:autoSpaceDN w:val="0"/>
        <w:bidi w:val="0"/>
        <w:adjustRightInd w:val="0"/>
        <w:spacing w:line="560" w:lineRule="exact"/>
        <w:ind w:firstLine="640" w:firstLineChars="200"/>
        <w:jc w:val="left"/>
        <w:textAlignment w:val="auto"/>
        <w:rPr>
          <w:rFonts w:ascii="方正仿宋_GBK" w:hAnsi="宋体" w:eastAsia="方正仿宋_GBK" w:cs="ArialUnicodeMS"/>
          <w:color w:val="auto"/>
          <w:kern w:val="0"/>
          <w:sz w:val="32"/>
          <w:szCs w:val="32"/>
          <w:highlight w:val="none"/>
        </w:rPr>
      </w:pPr>
      <w:r>
        <w:rPr>
          <w:rFonts w:hint="eastAsia" w:ascii="方正仿宋_GBK" w:hAnsi="宋体" w:eastAsia="方正仿宋_GBK" w:cs="ArialUnicodeMS"/>
          <w:color w:val="auto"/>
          <w:kern w:val="0"/>
          <w:sz w:val="32"/>
          <w:szCs w:val="32"/>
          <w:highlight w:val="none"/>
        </w:rPr>
        <w:t>（</w:t>
      </w:r>
      <w:r>
        <w:rPr>
          <w:rFonts w:hint="eastAsia" w:ascii="方正仿宋_GBK" w:eastAsia="方正仿宋_GBK" w:cs="ArialUnicodeMS"/>
          <w:color w:val="auto"/>
          <w:kern w:val="0"/>
          <w:sz w:val="32"/>
          <w:szCs w:val="32"/>
          <w:highlight w:val="none"/>
          <w:lang w:val="en-US" w:eastAsia="zh-CN"/>
        </w:rPr>
        <w:t>6</w:t>
      </w:r>
      <w:r>
        <w:rPr>
          <w:rFonts w:hint="eastAsia" w:ascii="方正仿宋_GBK" w:hAnsi="宋体" w:eastAsia="方正仿宋_GBK" w:cs="ArialUnicodeMS"/>
          <w:color w:val="auto"/>
          <w:kern w:val="0"/>
          <w:sz w:val="32"/>
          <w:szCs w:val="32"/>
          <w:highlight w:val="none"/>
        </w:rPr>
        <w:t>）配合集团拟定常用业务合同标准文本，审核集团</w:t>
      </w:r>
      <w:r>
        <w:rPr>
          <w:rFonts w:hint="eastAsia" w:ascii="方正仿宋_GBK" w:hAnsi="宋体" w:eastAsia="方正仿宋_GBK" w:cs="ArialUnicodeMS"/>
          <w:color w:val="auto"/>
          <w:kern w:val="0"/>
          <w:sz w:val="32"/>
          <w:szCs w:val="32"/>
          <w:highlight w:val="none"/>
          <w:lang w:val="en-US" w:eastAsia="zh-CN"/>
        </w:rPr>
        <w:t>的经济</w:t>
      </w:r>
      <w:r>
        <w:rPr>
          <w:rFonts w:hint="eastAsia" w:ascii="方正仿宋_GBK" w:hAnsi="宋体" w:eastAsia="方正仿宋_GBK" w:cs="ArialUnicodeMS"/>
          <w:color w:val="auto"/>
          <w:kern w:val="0"/>
          <w:sz w:val="32"/>
          <w:szCs w:val="32"/>
          <w:highlight w:val="none"/>
        </w:rPr>
        <w:t>合同条款</w:t>
      </w:r>
      <w:r>
        <w:rPr>
          <w:rFonts w:hint="eastAsia" w:ascii="方正仿宋_GBK" w:hAnsi="宋体" w:eastAsia="方正仿宋_GBK" w:cs="ArialUnicodeMS"/>
          <w:color w:val="auto"/>
          <w:kern w:val="0"/>
          <w:sz w:val="32"/>
          <w:szCs w:val="32"/>
          <w:highlight w:val="none"/>
          <w:lang w:eastAsia="zh-CN"/>
        </w:rPr>
        <w:t>，</w:t>
      </w:r>
      <w:r>
        <w:rPr>
          <w:rFonts w:hint="eastAsia" w:ascii="方正仿宋_GBK" w:eastAsia="方正仿宋_GBK" w:cs="ArialUnicodeMS"/>
          <w:color w:val="auto"/>
          <w:kern w:val="0"/>
          <w:sz w:val="32"/>
          <w:szCs w:val="32"/>
          <w:highlight w:val="none"/>
          <w:lang w:val="en-US" w:eastAsia="zh-CN"/>
        </w:rPr>
        <w:t>必要时</w:t>
      </w:r>
      <w:r>
        <w:rPr>
          <w:rFonts w:hint="eastAsia" w:ascii="方正仿宋_GBK" w:hAnsi="宋体" w:eastAsia="方正仿宋_GBK" w:cs="ArialUnicodeMS"/>
          <w:color w:val="auto"/>
          <w:kern w:val="0"/>
          <w:sz w:val="32"/>
          <w:szCs w:val="32"/>
          <w:highlight w:val="none"/>
          <w:lang w:val="en-US" w:eastAsia="zh-CN"/>
        </w:rPr>
        <w:t>出具书面法律意见</w:t>
      </w:r>
      <w:r>
        <w:rPr>
          <w:rFonts w:hint="eastAsia" w:ascii="方正仿宋_GBK" w:hAnsi="宋体" w:eastAsia="方正仿宋_GBK" w:cs="ArialUnicodeMS"/>
          <w:color w:val="auto"/>
          <w:kern w:val="0"/>
          <w:sz w:val="32"/>
          <w:szCs w:val="32"/>
          <w:highlight w:val="none"/>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eastAsia" w:ascii="方正仿宋_GBK" w:hAnsi="宋体" w:eastAsia="方正仿宋_GBK" w:cs="ArialUnicodeMS"/>
          <w:color w:val="auto"/>
          <w:kern w:val="0"/>
          <w:sz w:val="32"/>
          <w:szCs w:val="32"/>
          <w:highlight w:val="none"/>
        </w:rPr>
      </w:pPr>
      <w:r>
        <w:rPr>
          <w:rFonts w:hint="eastAsia" w:ascii="方正仿宋_GBK" w:hAnsi="宋体" w:eastAsia="方正仿宋_GBK" w:cs="ArialUnicodeMS"/>
          <w:color w:val="auto"/>
          <w:kern w:val="0"/>
          <w:sz w:val="32"/>
          <w:szCs w:val="32"/>
          <w:highlight w:val="none"/>
        </w:rPr>
        <w:t>（</w:t>
      </w:r>
      <w:r>
        <w:rPr>
          <w:rFonts w:hint="eastAsia" w:ascii="方正仿宋_GBK" w:eastAsia="方正仿宋_GBK" w:cs="ArialUnicodeMS"/>
          <w:color w:val="auto"/>
          <w:kern w:val="0"/>
          <w:sz w:val="32"/>
          <w:szCs w:val="32"/>
          <w:highlight w:val="none"/>
          <w:lang w:val="en-US" w:eastAsia="zh-CN"/>
        </w:rPr>
        <w:t>7</w:t>
      </w:r>
      <w:r>
        <w:rPr>
          <w:rFonts w:hint="eastAsia" w:ascii="方正仿宋_GBK" w:hAnsi="宋体" w:eastAsia="方正仿宋_GBK" w:cs="ArialUnicodeMS"/>
          <w:color w:val="auto"/>
          <w:kern w:val="0"/>
          <w:sz w:val="32"/>
          <w:szCs w:val="32"/>
          <w:highlight w:val="none"/>
        </w:rPr>
        <w:t>）参与</w:t>
      </w:r>
      <w:r>
        <w:rPr>
          <w:rFonts w:hint="eastAsia" w:ascii="方正仿宋_GBK" w:hAnsi="宋体" w:eastAsia="方正仿宋_GBK" w:cs="ArialUnicodeMS"/>
          <w:color w:val="auto"/>
          <w:kern w:val="0"/>
          <w:sz w:val="32"/>
          <w:szCs w:val="32"/>
          <w:highlight w:val="none"/>
          <w:lang w:val="en-US" w:eastAsia="zh-CN"/>
        </w:rPr>
        <w:t>集团</w:t>
      </w:r>
      <w:r>
        <w:rPr>
          <w:rFonts w:hint="eastAsia" w:ascii="方正仿宋_GBK" w:hAnsi="宋体" w:eastAsia="方正仿宋_GBK" w:cs="ArialUnicodeMS"/>
          <w:color w:val="auto"/>
          <w:kern w:val="0"/>
          <w:sz w:val="32"/>
          <w:szCs w:val="32"/>
          <w:highlight w:val="none"/>
        </w:rPr>
        <w:t>规章制度的讨论和修订</w:t>
      </w:r>
      <w:r>
        <w:rPr>
          <w:rFonts w:hint="eastAsia" w:ascii="方正仿宋_GBK" w:hAnsi="宋体" w:eastAsia="方正仿宋_GBK" w:cs="ArialUnicodeMS"/>
          <w:color w:val="auto"/>
          <w:kern w:val="0"/>
          <w:sz w:val="32"/>
          <w:szCs w:val="32"/>
          <w:highlight w:val="none"/>
          <w:lang w:eastAsia="zh-CN"/>
        </w:rPr>
        <w:t>，</w:t>
      </w:r>
      <w:r>
        <w:rPr>
          <w:rFonts w:hint="eastAsia" w:ascii="方正仿宋_GBK" w:hAnsi="宋体" w:eastAsia="方正仿宋_GBK" w:cs="ArialUnicodeMS"/>
          <w:color w:val="auto"/>
          <w:kern w:val="0"/>
          <w:sz w:val="32"/>
          <w:szCs w:val="32"/>
          <w:highlight w:val="none"/>
          <w:lang w:val="en-US" w:eastAsia="zh-CN"/>
        </w:rPr>
        <w:t>并发表书面法律意见</w:t>
      </w:r>
      <w:r>
        <w:rPr>
          <w:rFonts w:hint="eastAsia" w:ascii="方正仿宋_GBK" w:hAnsi="宋体" w:eastAsia="方正仿宋_GBK" w:cs="ArialUnicodeMS"/>
          <w:color w:val="auto"/>
          <w:kern w:val="0"/>
          <w:sz w:val="32"/>
          <w:szCs w:val="32"/>
          <w:highlight w:val="none"/>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参与处理</w:t>
      </w:r>
      <w:r>
        <w:rPr>
          <w:rFonts w:hint="eastAsia" w:ascii="方正仿宋_GBK" w:hAnsi="方正仿宋_GBK" w:eastAsia="方正仿宋_GBK" w:cs="方正仿宋_GBK"/>
          <w:color w:val="auto"/>
          <w:sz w:val="32"/>
          <w:szCs w:val="32"/>
          <w:highlight w:val="none"/>
          <w:lang w:val="en-US" w:eastAsia="zh-CN"/>
        </w:rPr>
        <w:t>集团</w:t>
      </w:r>
      <w:r>
        <w:rPr>
          <w:rFonts w:hint="eastAsia" w:ascii="方正仿宋_GBK" w:hAnsi="方正仿宋_GBK" w:eastAsia="方正仿宋_GBK" w:cs="方正仿宋_GBK"/>
          <w:color w:val="auto"/>
          <w:sz w:val="32"/>
          <w:szCs w:val="32"/>
          <w:highlight w:val="none"/>
        </w:rPr>
        <w:t>尚未形成诉讼的民事、经济、行政、刑事争议或其他纠纷，并发表法律分析意见</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出具律师函等</w:t>
      </w:r>
      <w:r>
        <w:rPr>
          <w:rFonts w:hint="eastAsia" w:ascii="方正仿宋_GBK" w:hAnsi="方正仿宋_GBK" w:eastAsia="方正仿宋_GBK" w:cs="方正仿宋_GBK"/>
          <w:color w:val="auto"/>
          <w:sz w:val="32"/>
          <w:szCs w:val="32"/>
          <w:highlight w:val="none"/>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协助处理对外法律纠纷并提供法律解</w:t>
      </w:r>
      <w:r>
        <w:rPr>
          <w:rFonts w:hint="eastAsia" w:ascii="方正仿宋_GBK" w:hAnsi="方正仿宋_GBK" w:eastAsia="方正仿宋_GBK" w:cs="方正仿宋_GBK"/>
          <w:color w:val="auto"/>
          <w:sz w:val="32"/>
          <w:szCs w:val="32"/>
        </w:rPr>
        <w:t>决方案，代理公司的诉讼、仲裁及申请强制执行等及提供非诉讼项目专项法律服务（</w:t>
      </w:r>
      <w:r>
        <w:rPr>
          <w:rFonts w:hint="eastAsia" w:ascii="方正仿宋_GBK" w:hAnsi="方正仿宋_GBK" w:eastAsia="方正仿宋_GBK" w:cs="方正仿宋_GBK"/>
          <w:color w:val="auto"/>
          <w:sz w:val="32"/>
          <w:szCs w:val="32"/>
          <w:highlight w:val="none"/>
        </w:rPr>
        <w:t>案件代理、非诉讼项目服务需双方商议另行收费）</w:t>
      </w:r>
      <w:r>
        <w:rPr>
          <w:rFonts w:hint="eastAsia" w:ascii="方正仿宋_GBK" w:hAnsi="方正仿宋_GBK" w:eastAsia="方正仿宋_GBK" w:cs="方正仿宋_GBK"/>
          <w:color w:val="auto"/>
          <w:sz w:val="32"/>
          <w:szCs w:val="32"/>
          <w:highlight w:val="none"/>
          <w:lang w:eastAsia="zh-CN"/>
        </w:rPr>
        <w:t>。</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eastAsia" w:ascii="方正仿宋_GBK" w:hAnsi="宋体" w:eastAsia="方正仿宋_GBK" w:cs="ArialUnicodeMS"/>
          <w:color w:val="auto"/>
          <w:kern w:val="0"/>
          <w:sz w:val="32"/>
          <w:szCs w:val="32"/>
        </w:rPr>
      </w:pPr>
      <w:r>
        <w:rPr>
          <w:rFonts w:hint="eastAsia" w:ascii="方正仿宋_GBK" w:hAnsi="宋体" w:eastAsia="方正仿宋_GBK" w:cs="ArialUnicodeMS"/>
          <w:color w:val="auto"/>
          <w:kern w:val="0"/>
          <w:sz w:val="32"/>
          <w:szCs w:val="32"/>
        </w:rPr>
        <w:t>（</w:t>
      </w:r>
      <w:r>
        <w:rPr>
          <w:rFonts w:hint="eastAsia" w:ascii="方正仿宋_GBK" w:eastAsia="方正仿宋_GBK" w:cs="ArialUnicodeMS"/>
          <w:color w:val="auto"/>
          <w:kern w:val="0"/>
          <w:sz w:val="32"/>
          <w:szCs w:val="32"/>
          <w:lang w:val="en-US" w:eastAsia="zh-CN"/>
        </w:rPr>
        <w:t>10</w:t>
      </w:r>
      <w:r>
        <w:rPr>
          <w:rFonts w:hint="eastAsia" w:ascii="方正仿宋_GBK" w:hAnsi="宋体" w:eastAsia="方正仿宋_GBK" w:cs="ArialUnicodeMS"/>
          <w:color w:val="auto"/>
          <w:kern w:val="0"/>
          <w:sz w:val="32"/>
          <w:szCs w:val="32"/>
        </w:rPr>
        <w:t>）定期为集团举办法律培训讲座；定期为集团提供决策参考法律信息。</w:t>
      </w:r>
    </w:p>
    <w:p>
      <w:pPr>
        <w:pageBreakBefore w:val="0"/>
        <w:kinsoku/>
        <w:overflowPunct/>
        <w:topLinePunct w:val="0"/>
        <w:autoSpaceDE w:val="0"/>
        <w:autoSpaceDN w:val="0"/>
        <w:bidi w:val="0"/>
        <w:adjustRightInd w:val="0"/>
        <w:spacing w:line="560" w:lineRule="exact"/>
        <w:ind w:firstLine="640" w:firstLineChars="200"/>
        <w:jc w:val="left"/>
        <w:textAlignment w:val="auto"/>
        <w:rPr>
          <w:rFonts w:hint="default"/>
          <w:lang w:eastAsia="zh-CN"/>
        </w:rPr>
      </w:pPr>
      <w:r>
        <w:rPr>
          <w:rFonts w:hint="eastAsia" w:ascii="方正仿宋_GBK" w:hAnsi="宋体" w:eastAsia="方正仿宋_GBK" w:cs="ArialUnicodeMS"/>
          <w:color w:val="auto"/>
          <w:kern w:val="0"/>
          <w:sz w:val="32"/>
          <w:szCs w:val="32"/>
        </w:rPr>
        <w:t>（</w:t>
      </w:r>
      <w:r>
        <w:rPr>
          <w:rFonts w:hint="eastAsia" w:ascii="方正仿宋_GBK" w:eastAsia="方正仿宋_GBK" w:cs="ArialUnicodeMS"/>
          <w:color w:val="auto"/>
          <w:kern w:val="0"/>
          <w:sz w:val="32"/>
          <w:szCs w:val="32"/>
          <w:lang w:val="en-US" w:eastAsia="zh-CN"/>
        </w:rPr>
        <w:t>11</w:t>
      </w:r>
      <w:r>
        <w:rPr>
          <w:rFonts w:hint="eastAsia" w:ascii="方正仿宋_GBK" w:hAnsi="宋体" w:eastAsia="方正仿宋_GBK" w:cs="ArialUnicodeMS"/>
          <w:color w:val="auto"/>
          <w:kern w:val="0"/>
          <w:sz w:val="32"/>
          <w:szCs w:val="32"/>
        </w:rPr>
        <w:t>）其他法律顾问</w:t>
      </w:r>
      <w:r>
        <w:rPr>
          <w:rFonts w:hint="eastAsia" w:ascii="方正仿宋_GBK" w:hAnsi="宋体" w:eastAsia="方正仿宋_GBK" w:cs="ArialUnicodeMS"/>
          <w:color w:val="auto"/>
          <w:kern w:val="0"/>
          <w:sz w:val="32"/>
          <w:szCs w:val="32"/>
          <w:lang w:val="en-US" w:eastAsia="zh-CN"/>
        </w:rPr>
        <w:t>服务</w:t>
      </w:r>
      <w:r>
        <w:rPr>
          <w:rFonts w:hint="eastAsia" w:ascii="方正仿宋_GBK" w:hAnsi="宋体" w:eastAsia="方正仿宋_GBK" w:cs="ArialUnicodeMS"/>
          <w:color w:val="auto"/>
          <w:kern w:val="0"/>
          <w:sz w:val="32"/>
          <w:szCs w:val="32"/>
        </w:rPr>
        <w:t>工作</w:t>
      </w:r>
      <w:r>
        <w:rPr>
          <w:rFonts w:hint="eastAsia" w:ascii="方正仿宋_GBK" w:hAnsi="宋体" w:eastAsia="方正仿宋_GBK" w:cs="ArialUnicodeMS"/>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jc w:val="left"/>
        <w:textAlignment w:val="auto"/>
        <w:outlineLvl w:val="9"/>
        <w:rPr>
          <w:rFonts w:hint="default" w:ascii="Times New Roman" w:hAnsi="Times New Roman" w:eastAsia="黑体" w:cs="Times New Roman"/>
          <w:color w:val="auto"/>
          <w:sz w:val="32"/>
          <w:szCs w:val="32"/>
          <w:highlight w:val="none"/>
          <w:lang w:val="zh-CN" w:eastAsia="zh-CN"/>
        </w:rPr>
      </w:pPr>
      <w:r>
        <w:rPr>
          <w:rFonts w:hint="eastAsia" w:ascii="Times New Roman" w:hAnsi="Times New Roman" w:eastAsia="黑体" w:cs="Times New Roman"/>
          <w:color w:val="auto"/>
          <w:sz w:val="32"/>
          <w:szCs w:val="32"/>
          <w:highlight w:val="none"/>
          <w:lang w:val="en-US" w:eastAsia="zh-CN"/>
        </w:rPr>
        <w:t>2.合同价格、签订与</w:t>
      </w:r>
      <w:r>
        <w:rPr>
          <w:rFonts w:hint="default" w:ascii="Times New Roman" w:hAnsi="Times New Roman" w:eastAsia="黑体" w:cs="Times New Roman"/>
          <w:color w:val="auto"/>
          <w:sz w:val="32"/>
          <w:szCs w:val="32"/>
          <w:highlight w:val="none"/>
          <w:lang w:val="zh-CN" w:eastAsia="zh-CN"/>
        </w:rPr>
        <w:t>支付方式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firstLineChars="199"/>
        <w:jc w:val="left"/>
        <w:textAlignment w:val="auto"/>
        <w:outlineLvl w:val="9"/>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2.1合同价格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firstLineChars="199"/>
        <w:jc w:val="left"/>
        <w:textAlignment w:val="auto"/>
        <w:outlineLvl w:val="9"/>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本项目为固定总价合同，分为三个服务期，每个服务期的费用根据合同总价平均计算，包括为实施和完成合同所需的劳务、材料、管理、税费、利润、现场调研等所有费用。报价人所报总价在合同有效期内固定不变，即合同总价不因国家和地方政策调整、物价变动等因数的影响而调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val="0"/>
          <w:color w:val="auto"/>
          <w:kern w:val="0"/>
          <w:sz w:val="32"/>
          <w:szCs w:val="32"/>
          <w:highlight w:val="none"/>
          <w:lang w:val="en-US" w:eastAsia="zh-CN" w:bidi="ar-SA"/>
        </w:rPr>
      </w:pPr>
      <w:r>
        <w:rPr>
          <w:rFonts w:hint="eastAsia" w:ascii="Times New Roman" w:hAnsi="Times New Roman" w:eastAsia="方正仿宋_GBK" w:cs="Times New Roman"/>
          <w:color w:val="auto"/>
          <w:sz w:val="32"/>
          <w:szCs w:val="32"/>
          <w:highlight w:val="none"/>
          <w:lang w:val="en-US" w:eastAsia="zh-CN"/>
        </w:rPr>
        <w:t>2.2</w:t>
      </w:r>
      <w:r>
        <w:rPr>
          <w:rFonts w:hint="eastAsia" w:ascii="方正仿宋_GBK" w:hAnsi="方正仿宋_GBK" w:eastAsia="方正仿宋_GBK" w:cs="方正仿宋_GBK"/>
          <w:b w:val="0"/>
          <w:bCs w:val="0"/>
          <w:color w:val="auto"/>
          <w:kern w:val="0"/>
          <w:sz w:val="32"/>
          <w:szCs w:val="32"/>
          <w:highlight w:val="none"/>
          <w:lang w:val="en-US" w:eastAsia="zh-CN" w:bidi="ar-SA"/>
        </w:rPr>
        <w:t>每个服务期结束后，发包方对常年法律顾问单位进行考核评价，若考核合格，续签下个服务期合同；若考核不合格，双方合同终止，发包人按实际服务期限支付服务费。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firstLineChars="199"/>
        <w:jc w:val="left"/>
        <w:textAlignment w:val="auto"/>
        <w:outlineLvl w:val="9"/>
        <w:rPr>
          <w:rFonts w:hint="eastAsia" w:ascii="方正仿宋_GBK" w:hAnsi="方正仿宋_GBK" w:eastAsia="方正仿宋_GBK" w:cs="方正仿宋_GBK"/>
          <w:b w:val="0"/>
          <w:bCs w:val="0"/>
          <w:color w:val="auto"/>
          <w:kern w:val="0"/>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2.3</w:t>
      </w:r>
      <w:r>
        <w:rPr>
          <w:rFonts w:hint="eastAsia" w:ascii="方正仿宋_GBK" w:hAnsi="方正仿宋_GBK" w:eastAsia="方正仿宋_GBK" w:cs="方正仿宋_GBK"/>
          <w:b w:val="0"/>
          <w:bCs w:val="0"/>
          <w:color w:val="auto"/>
          <w:kern w:val="0"/>
          <w:sz w:val="32"/>
          <w:szCs w:val="32"/>
          <w:highlight w:val="none"/>
          <w:lang w:val="en-US" w:eastAsia="zh-CN" w:bidi="ar-SA"/>
        </w:rPr>
        <w:t>合同支付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每个服务期合同签订后15日内支付其当期服务费用20%，每个服务期结束后15日内支付当期服务费用余款</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firstLineChars="199"/>
        <w:jc w:val="left"/>
        <w:textAlignment w:val="auto"/>
        <w:outlineLvl w:val="9"/>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3.违约责任</w:t>
      </w:r>
    </w:p>
    <w:p>
      <w:pPr>
        <w:pageBreakBefore w:val="0"/>
        <w:kinsoku/>
        <w:overflowPunct/>
        <w:topLinePunct w:val="0"/>
        <w:bidi w:val="0"/>
        <w:adjustRightInd w:val="0"/>
        <w:snapToGrid w:val="0"/>
        <w:spacing w:line="560" w:lineRule="exact"/>
        <w:ind w:right="422" w:rightChars="192" w:firstLine="640" w:firstLineChars="200"/>
        <w:textAlignment w:val="auto"/>
        <w:rPr>
          <w:rFonts w:hint="eastAsia" w:ascii="方正仿宋_GBK" w:hAnsi="方正仿宋_GBK" w:eastAsia="方正仿宋_GBK" w:cs="方正仿宋_GBK"/>
          <w:kern w:val="20"/>
          <w:sz w:val="32"/>
          <w:szCs w:val="32"/>
        </w:rPr>
      </w:pPr>
      <w:r>
        <w:rPr>
          <w:rFonts w:hint="eastAsia" w:ascii="方正仿宋_GBK" w:hAnsi="方正仿宋_GBK" w:eastAsia="方正仿宋_GBK" w:cs="方正仿宋_GBK"/>
          <w:kern w:val="20"/>
          <w:sz w:val="32"/>
          <w:szCs w:val="32"/>
        </w:rPr>
        <w:t>（</w:t>
      </w:r>
      <w:r>
        <w:rPr>
          <w:rFonts w:hint="eastAsia" w:ascii="方正仿宋_GBK" w:hAnsi="方正仿宋_GBK" w:eastAsia="方正仿宋_GBK" w:cs="方正仿宋_GBK"/>
          <w:kern w:val="20"/>
          <w:sz w:val="32"/>
          <w:szCs w:val="32"/>
          <w:lang w:val="en-US" w:eastAsia="zh-CN"/>
        </w:rPr>
        <w:t>1</w:t>
      </w:r>
      <w:r>
        <w:rPr>
          <w:rFonts w:hint="eastAsia" w:ascii="方正仿宋_GBK" w:hAnsi="方正仿宋_GBK" w:eastAsia="方正仿宋_GBK" w:cs="方正仿宋_GBK"/>
          <w:kern w:val="20"/>
          <w:sz w:val="32"/>
          <w:szCs w:val="32"/>
        </w:rPr>
        <w:t>）</w:t>
      </w:r>
      <w:r>
        <w:rPr>
          <w:rFonts w:hint="eastAsia" w:ascii="方正仿宋_GBK" w:hAnsi="方正仿宋_GBK" w:eastAsia="方正仿宋_GBK" w:cs="方正仿宋_GBK"/>
          <w:sz w:val="32"/>
          <w:szCs w:val="32"/>
        </w:rPr>
        <w:t>如果</w:t>
      </w:r>
      <w:r>
        <w:rPr>
          <w:rFonts w:hint="eastAsia" w:ascii="方正仿宋_GBK" w:hAnsi="方正仿宋_GBK" w:eastAsia="方正仿宋_GBK" w:cs="方正仿宋_GBK"/>
          <w:sz w:val="32"/>
          <w:szCs w:val="32"/>
          <w:lang w:val="en-US" w:eastAsia="zh-CN"/>
        </w:rPr>
        <w:t>发包人</w:t>
      </w:r>
      <w:r>
        <w:rPr>
          <w:rFonts w:hint="eastAsia" w:ascii="方正仿宋_GBK" w:hAnsi="方正仿宋_GBK" w:eastAsia="方正仿宋_GBK" w:cs="方正仿宋_GBK"/>
          <w:sz w:val="32"/>
          <w:szCs w:val="32"/>
        </w:rPr>
        <w:t>未按照本合同约定支付律师费和其他费用且延期超过十日的，乙方有权解除本合同，但应书面通知甲方。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仿宋_GBK" w:hAnsi="方正仿宋_GBK" w:eastAsia="方正仿宋_GBK" w:cs="方正仿宋_GBK"/>
          <w:kern w:val="20"/>
          <w:sz w:val="32"/>
          <w:szCs w:val="32"/>
        </w:rPr>
      </w:pPr>
      <w:r>
        <w:rPr>
          <w:rFonts w:hint="eastAsia" w:ascii="方正仿宋_GBK" w:hAnsi="方正仿宋_GBK" w:eastAsia="方正仿宋_GBK" w:cs="方正仿宋_GBK"/>
          <w:kern w:val="20"/>
          <w:sz w:val="32"/>
          <w:szCs w:val="32"/>
        </w:rPr>
        <w:t>（</w:t>
      </w:r>
      <w:r>
        <w:rPr>
          <w:rFonts w:hint="eastAsia" w:ascii="方正仿宋_GBK" w:hAnsi="方正仿宋_GBK" w:eastAsia="方正仿宋_GBK" w:cs="方正仿宋_GBK"/>
          <w:kern w:val="20"/>
          <w:sz w:val="32"/>
          <w:szCs w:val="32"/>
          <w:lang w:val="en-US" w:eastAsia="zh-CN"/>
        </w:rPr>
        <w:t>2</w:t>
      </w:r>
      <w:r>
        <w:rPr>
          <w:rFonts w:hint="eastAsia" w:ascii="方正仿宋_GBK" w:hAnsi="方正仿宋_GBK" w:eastAsia="方正仿宋_GBK" w:cs="方正仿宋_GBK"/>
          <w:kern w:val="20"/>
          <w:sz w:val="32"/>
          <w:szCs w:val="32"/>
        </w:rPr>
        <w:t>）</w:t>
      </w:r>
      <w:r>
        <w:rPr>
          <w:rFonts w:hint="eastAsia" w:ascii="方正仿宋_GBK" w:hAnsi="方正仿宋_GBK" w:eastAsia="方正仿宋_GBK" w:cs="方正仿宋_GBK"/>
          <w:sz w:val="32"/>
          <w:szCs w:val="32"/>
        </w:rPr>
        <w:t>如乙方违反本合同项下义务，则</w:t>
      </w:r>
      <w:r>
        <w:rPr>
          <w:rFonts w:hint="eastAsia" w:ascii="方正仿宋_GBK" w:hAnsi="方正仿宋_GBK" w:eastAsia="方正仿宋_GBK" w:cs="方正仿宋_GBK"/>
          <w:sz w:val="32"/>
          <w:szCs w:val="32"/>
          <w:lang w:val="en-US" w:eastAsia="zh-CN"/>
        </w:rPr>
        <w:t>发包人</w:t>
      </w:r>
      <w:r>
        <w:rPr>
          <w:rFonts w:hint="eastAsia" w:ascii="方正仿宋_GBK" w:hAnsi="方正仿宋_GBK" w:eastAsia="方正仿宋_GBK" w:cs="方正仿宋_GBK"/>
          <w:sz w:val="32"/>
          <w:szCs w:val="32"/>
        </w:rPr>
        <w:t>可通过律师执业保险获得赔偿；保险赔偿不足的，乙方应在甲方已支付的律师费用范围内赔偿甲方损失。</w:t>
      </w:r>
    </w:p>
    <w:p>
      <w:pPr>
        <w:pageBreakBefore w:val="0"/>
        <w:kinsoku/>
        <w:overflowPunct/>
        <w:topLinePunct w:val="0"/>
        <w:bidi w:val="0"/>
        <w:adjustRightInd w:val="0"/>
        <w:snapToGrid w:val="0"/>
        <w:spacing w:line="560" w:lineRule="exact"/>
        <w:ind w:right="422" w:rightChars="192" w:firstLine="643" w:firstLineChars="200"/>
        <w:textAlignment w:val="auto"/>
        <w:outlineLvl w:val="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保密</w:t>
      </w:r>
    </w:p>
    <w:p>
      <w:pPr>
        <w:pageBreakBefore w:val="0"/>
        <w:kinsoku/>
        <w:overflowPunct/>
        <w:topLinePunct w:val="0"/>
        <w:bidi w:val="0"/>
        <w:adjustRightInd w:val="0"/>
        <w:snapToGrid w:val="0"/>
        <w:spacing w:line="560" w:lineRule="exact"/>
        <w:ind w:right="422" w:rightChars="192"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乙方和律师对于</w:t>
      </w:r>
      <w:r>
        <w:rPr>
          <w:rFonts w:hint="eastAsia" w:ascii="方正仿宋_GBK" w:hAnsi="方正仿宋_GBK" w:eastAsia="方正仿宋_GBK" w:cs="方正仿宋_GBK"/>
          <w:sz w:val="32"/>
          <w:szCs w:val="32"/>
          <w:lang w:val="en-US" w:eastAsia="zh-CN"/>
        </w:rPr>
        <w:t>发包方</w:t>
      </w:r>
      <w:r>
        <w:rPr>
          <w:rFonts w:hint="eastAsia" w:ascii="方正仿宋_GBK" w:hAnsi="方正仿宋_GBK" w:eastAsia="方正仿宋_GBK" w:cs="方正仿宋_GBK"/>
          <w:sz w:val="32"/>
          <w:szCs w:val="32"/>
        </w:rPr>
        <w:t>的相关信息以及案件有关的资料、文件和其他情况应当保守秘密，在未征得</w:t>
      </w:r>
      <w:r>
        <w:rPr>
          <w:rFonts w:hint="eastAsia" w:ascii="方正仿宋_GBK" w:hAnsi="方正仿宋_GBK" w:eastAsia="方正仿宋_GBK" w:cs="方正仿宋_GBK"/>
          <w:sz w:val="32"/>
          <w:szCs w:val="32"/>
          <w:lang w:val="en-US" w:eastAsia="zh-CN"/>
        </w:rPr>
        <w:t>发包方</w:t>
      </w:r>
      <w:r>
        <w:rPr>
          <w:rFonts w:hint="eastAsia" w:ascii="方正仿宋_GBK" w:hAnsi="方正仿宋_GBK" w:eastAsia="方正仿宋_GBK" w:cs="方正仿宋_GBK"/>
          <w:sz w:val="32"/>
          <w:szCs w:val="32"/>
        </w:rPr>
        <w:t>同意的情况下，不得向任何第三方透露。</w:t>
      </w:r>
    </w:p>
    <w:p>
      <w:pPr>
        <w:pageBreakBefore w:val="0"/>
        <w:kinsoku/>
        <w:overflowPunct/>
        <w:topLinePunct w:val="0"/>
        <w:bidi w:val="0"/>
        <w:adjustRightInd w:val="0"/>
        <w:snapToGrid w:val="0"/>
        <w:spacing w:line="560" w:lineRule="exact"/>
        <w:ind w:right="422" w:rightChars="192"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以下内容不可视为</w:t>
      </w:r>
      <w:r>
        <w:rPr>
          <w:rFonts w:hint="eastAsia" w:ascii="方正仿宋_GBK" w:hAnsi="方正仿宋_GBK" w:eastAsia="方正仿宋_GBK" w:cs="方正仿宋_GBK"/>
          <w:sz w:val="32"/>
          <w:szCs w:val="32"/>
          <w:lang w:val="en-US" w:eastAsia="zh-CN"/>
        </w:rPr>
        <w:t>发包方</w:t>
      </w:r>
      <w:r>
        <w:rPr>
          <w:rFonts w:hint="eastAsia" w:ascii="方正仿宋_GBK" w:hAnsi="方正仿宋_GBK" w:eastAsia="方正仿宋_GBK" w:cs="方正仿宋_GBK"/>
          <w:sz w:val="32"/>
          <w:szCs w:val="32"/>
        </w:rPr>
        <w:t>秘密：</w:t>
      </w:r>
    </w:p>
    <w:p>
      <w:pPr>
        <w:keepNext w:val="0"/>
        <w:keepLines w:val="0"/>
        <w:pageBreakBefore w:val="0"/>
        <w:widowControl w:val="0"/>
        <w:kinsoku/>
        <w:wordWrap/>
        <w:overflowPunct/>
        <w:topLinePunct w:val="0"/>
        <w:autoSpaceDE/>
        <w:autoSpaceDN/>
        <w:bidi w:val="0"/>
        <w:adjustRightInd w:val="0"/>
        <w:snapToGrid w:val="0"/>
        <w:spacing w:line="560" w:lineRule="exact"/>
        <w:ind w:right="422" w:rightChars="192"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刑事犯罪证据； </w:t>
      </w:r>
    </w:p>
    <w:p>
      <w:pPr>
        <w:keepNext w:val="0"/>
        <w:keepLines w:val="0"/>
        <w:pageBreakBefore w:val="0"/>
        <w:widowControl w:val="0"/>
        <w:kinsoku/>
        <w:wordWrap/>
        <w:overflowPunct/>
        <w:topLinePunct w:val="0"/>
        <w:autoSpaceDE/>
        <w:autoSpaceDN/>
        <w:bidi w:val="0"/>
        <w:adjustRightInd w:val="0"/>
        <w:snapToGrid w:val="0"/>
        <w:spacing w:line="560" w:lineRule="exact"/>
        <w:ind w:right="422" w:rightChars="192"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可以公开查阅或取得的信息和资料；</w:t>
      </w:r>
    </w:p>
    <w:p>
      <w:pPr>
        <w:keepNext w:val="0"/>
        <w:keepLines w:val="0"/>
        <w:pageBreakBefore w:val="0"/>
        <w:widowControl w:val="0"/>
        <w:kinsoku/>
        <w:wordWrap/>
        <w:overflowPunct/>
        <w:topLinePunct w:val="0"/>
        <w:autoSpaceDE/>
        <w:autoSpaceDN/>
        <w:bidi w:val="0"/>
        <w:adjustRightInd w:val="0"/>
        <w:snapToGrid w:val="0"/>
        <w:spacing w:line="560" w:lineRule="exact"/>
        <w:ind w:right="422" w:rightChars="192"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本合同所约定的服务范围和授权权限的内容。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6" w:firstLineChars="199"/>
        <w:jc w:val="left"/>
        <w:textAlignment w:val="auto"/>
        <w:outlineLvl w:val="9"/>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5.争议的解决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jc w:val="left"/>
        <w:textAlignment w:val="auto"/>
        <w:outlineLvl w:val="9"/>
        <w:rPr>
          <w:rFonts w:hint="eastAsia" w:ascii="方正仿宋_GBK" w:hAnsi="方正仿宋_GBK" w:eastAsia="方正仿宋_GBK" w:cs="方正仿宋_GBK"/>
          <w:kern w:val="20"/>
          <w:sz w:val="32"/>
          <w:szCs w:val="32"/>
        </w:rPr>
      </w:pPr>
      <w:r>
        <w:rPr>
          <w:rFonts w:hint="eastAsia" w:ascii="方正仿宋_GBK" w:hAnsi="方正仿宋_GBK" w:eastAsia="方正仿宋_GBK" w:cs="方正仿宋_GBK"/>
          <w:kern w:val="20"/>
          <w:sz w:val="32"/>
          <w:szCs w:val="32"/>
        </w:rPr>
        <w:t>（</w:t>
      </w:r>
      <w:r>
        <w:rPr>
          <w:rFonts w:hint="eastAsia" w:ascii="方正仿宋_GBK" w:hAnsi="方正仿宋_GBK" w:eastAsia="方正仿宋_GBK" w:cs="方正仿宋_GBK"/>
          <w:kern w:val="20"/>
          <w:sz w:val="32"/>
          <w:szCs w:val="32"/>
          <w:lang w:val="en-US" w:eastAsia="zh-CN"/>
        </w:rPr>
        <w:t>1</w:t>
      </w:r>
      <w:r>
        <w:rPr>
          <w:rFonts w:hint="eastAsia" w:ascii="方正仿宋_GBK" w:hAnsi="方正仿宋_GBK" w:eastAsia="方正仿宋_GBK" w:cs="方正仿宋_GBK"/>
          <w:kern w:val="20"/>
          <w:sz w:val="32"/>
          <w:szCs w:val="32"/>
        </w:rPr>
        <w:t>）如发生争议，应协商解决。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jc w:val="left"/>
        <w:textAlignment w:val="auto"/>
        <w:outlineLvl w:val="9"/>
        <w:rPr>
          <w:rFonts w:hint="eastAsia" w:ascii="方正仿宋_GBK" w:hAnsi="方正仿宋_GBK" w:eastAsia="方正仿宋_GBK" w:cs="方正仿宋_GBK"/>
          <w:kern w:val="20"/>
          <w:sz w:val="32"/>
          <w:szCs w:val="32"/>
        </w:rPr>
      </w:pPr>
      <w:r>
        <w:rPr>
          <w:rFonts w:hint="eastAsia" w:ascii="方正仿宋_GBK" w:hAnsi="方正仿宋_GBK" w:eastAsia="方正仿宋_GBK" w:cs="方正仿宋_GBK"/>
          <w:kern w:val="20"/>
          <w:sz w:val="32"/>
          <w:szCs w:val="32"/>
        </w:rPr>
        <w:t>（</w:t>
      </w:r>
      <w:r>
        <w:rPr>
          <w:rFonts w:hint="eastAsia" w:ascii="方正仿宋_GBK" w:hAnsi="方正仿宋_GBK" w:eastAsia="方正仿宋_GBK" w:cs="方正仿宋_GBK"/>
          <w:kern w:val="20"/>
          <w:sz w:val="32"/>
          <w:szCs w:val="32"/>
          <w:lang w:val="en-US" w:eastAsia="zh-CN"/>
        </w:rPr>
        <w:t>2</w:t>
      </w:r>
      <w:r>
        <w:rPr>
          <w:rFonts w:hint="eastAsia" w:ascii="方正仿宋_GBK" w:hAnsi="方正仿宋_GBK" w:eastAsia="方正仿宋_GBK" w:cs="方正仿宋_GBK"/>
          <w:kern w:val="20"/>
          <w:sz w:val="32"/>
          <w:szCs w:val="32"/>
        </w:rPr>
        <w:t>）无法协商解决的，可以向</w:t>
      </w:r>
      <w:r>
        <w:rPr>
          <w:rFonts w:hint="eastAsia" w:ascii="方正仿宋_GBK" w:hAnsi="方正仿宋_GBK" w:eastAsia="方正仿宋_GBK" w:cs="方正仿宋_GBK"/>
          <w:kern w:val="20"/>
          <w:sz w:val="32"/>
          <w:szCs w:val="32"/>
          <w:lang w:val="en-US" w:eastAsia="zh-CN"/>
        </w:rPr>
        <w:t>重庆市</w:t>
      </w:r>
      <w:r>
        <w:rPr>
          <w:rFonts w:hint="eastAsia" w:ascii="方正仿宋_GBK" w:hAnsi="方正仿宋_GBK" w:eastAsia="方正仿宋_GBK" w:cs="方正仿宋_GBK"/>
          <w:kern w:val="20"/>
          <w:sz w:val="32"/>
          <w:szCs w:val="32"/>
        </w:rPr>
        <w:t>仲裁委员会申请仲裁或向</w:t>
      </w:r>
      <w:r>
        <w:rPr>
          <w:rFonts w:hint="eastAsia" w:ascii="方正仿宋_GBK" w:hAnsi="方正仿宋_GBK" w:eastAsia="方正仿宋_GBK" w:cs="方正仿宋_GBK"/>
          <w:kern w:val="20"/>
          <w:sz w:val="32"/>
          <w:szCs w:val="32"/>
          <w:lang w:val="en-US" w:eastAsia="zh-CN"/>
        </w:rPr>
        <w:t>发包方所在地</w:t>
      </w:r>
      <w:r>
        <w:rPr>
          <w:rFonts w:hint="eastAsia" w:ascii="方正仿宋_GBK" w:hAnsi="方正仿宋_GBK" w:eastAsia="方正仿宋_GBK" w:cs="方正仿宋_GBK"/>
          <w:kern w:val="20"/>
          <w:sz w:val="32"/>
          <w:szCs w:val="32"/>
        </w:rPr>
        <w:t>人民法院起诉。</w:t>
      </w:r>
    </w:p>
    <w:p>
      <w:pPr>
        <w:pageBreakBefore w:val="0"/>
        <w:kinsoku/>
        <w:overflowPunct/>
        <w:topLinePunct w:val="0"/>
        <w:bidi w:val="0"/>
        <w:spacing w:line="560" w:lineRule="exact"/>
        <w:textAlignment w:val="auto"/>
        <w:rPr>
          <w:rFonts w:hint="eastAsia" w:ascii="Times New Roman" w:hAnsi="Times New Roman" w:eastAsia="黑体" w:cs="Times New Roman"/>
          <w:color w:val="auto"/>
          <w:sz w:val="32"/>
          <w:szCs w:val="32"/>
          <w:highlight w:val="none"/>
          <w:lang w:val="en-US" w:eastAsia="zh-CN"/>
        </w:rPr>
      </w:pPr>
    </w:p>
    <w:p>
      <w:pPr>
        <w:pageBreakBefore w:val="0"/>
        <w:kinsoku/>
        <w:overflowPunct/>
        <w:topLinePunct w:val="0"/>
        <w:bidi w:val="0"/>
        <w:spacing w:line="560" w:lineRule="exact"/>
        <w:ind w:firstLine="636" w:firstLineChars="199"/>
        <w:textAlignment w:val="auto"/>
        <w:rPr>
          <w:rFonts w:hint="default" w:ascii="Times New Roman" w:hAnsi="Times New Roman" w:eastAsia="方正仿宋_GBK" w:cs="Times New Roman"/>
          <w:color w:val="auto"/>
          <w:sz w:val="32"/>
          <w:szCs w:val="32"/>
          <w:highlight w:val="none"/>
          <w:lang w:val="en-US" w:eastAsia="zh-CN"/>
        </w:rPr>
      </w:pPr>
    </w:p>
    <w:p>
      <w:pPr>
        <w:pStyle w:val="2"/>
        <w:pageBreakBefore w:val="0"/>
        <w:kinsoku/>
        <w:overflowPunct/>
        <w:topLinePunct w:val="0"/>
        <w:bidi w:val="0"/>
        <w:spacing w:line="560" w:lineRule="exact"/>
        <w:ind w:left="0" w:leftChars="0" w:firstLine="0" w:firstLineChars="0"/>
        <w:textAlignment w:val="auto"/>
        <w:rPr>
          <w:rFonts w:hint="eastAsia"/>
          <w:color w:val="auto"/>
          <w:highlight w:val="none"/>
          <w:lang w:val="en-US" w:eastAsia="zh-CN"/>
        </w:rPr>
      </w:pPr>
    </w:p>
    <w:p>
      <w:pPr>
        <w:pStyle w:val="2"/>
        <w:pageBreakBefore w:val="0"/>
        <w:kinsoku/>
        <w:overflowPunct/>
        <w:topLinePunct w:val="0"/>
        <w:bidi w:val="0"/>
        <w:spacing w:line="560" w:lineRule="exact"/>
        <w:textAlignment w:val="auto"/>
        <w:rPr>
          <w:rFonts w:hint="eastAsia"/>
          <w:color w:val="auto"/>
          <w:highlight w:val="none"/>
          <w:lang w:val="en-US" w:eastAsia="zh-CN"/>
        </w:rPr>
      </w:pPr>
    </w:p>
    <w:p>
      <w:pPr>
        <w:pageBreakBefore w:val="0"/>
        <w:numPr>
          <w:ilvl w:val="0"/>
          <w:numId w:val="2"/>
        </w:numPr>
        <w:kinsoku/>
        <w:overflowPunct/>
        <w:topLinePunct w:val="0"/>
        <w:autoSpaceDE w:val="0"/>
        <w:autoSpaceDN w:val="0"/>
        <w:bidi w:val="0"/>
        <w:adjustRightInd w:val="0"/>
        <w:spacing w:line="560" w:lineRule="exact"/>
        <w:ind w:right="117"/>
        <w:jc w:val="center"/>
        <w:textAlignment w:val="auto"/>
        <w:outlineLvl w:val="0"/>
        <w:rPr>
          <w:rFonts w:hint="default" w:ascii="Times New Roman" w:hAnsi="Times New Roman" w:eastAsia="方正小标宋_GBK" w:cs="Times New Roman"/>
          <w:bCs/>
          <w:color w:val="auto"/>
          <w:sz w:val="44"/>
          <w:szCs w:val="44"/>
          <w:highlight w:val="none"/>
          <w:lang w:val="zh-CN" w:eastAsia="zh-CN"/>
        </w:rPr>
        <w:sectPr>
          <w:headerReference r:id="rId5" w:type="default"/>
          <w:footerReference r:id="rId6" w:type="default"/>
          <w:pgSz w:w="11907" w:h="16840"/>
          <w:pgMar w:top="1440" w:right="1797" w:bottom="1440" w:left="1797" w:header="851" w:footer="992" w:gutter="0"/>
          <w:pgBorders>
            <w:top w:val="none" w:sz="0" w:space="0"/>
            <w:left w:val="none" w:sz="0" w:space="0"/>
            <w:bottom w:val="none" w:sz="0" w:space="0"/>
            <w:right w:val="none" w:sz="0" w:space="0"/>
          </w:pgBorders>
          <w:pgNumType w:fmt="decimal" w:start="1" w:chapStyle="1" w:chapSep="hyphen"/>
          <w:cols w:space="425" w:num="1"/>
          <w:docGrid w:linePitch="312" w:charSpace="0"/>
        </w:sectPr>
      </w:pPr>
    </w:p>
    <w:p>
      <w:pPr>
        <w:pageBreakBefore w:val="0"/>
        <w:numPr>
          <w:ilvl w:val="0"/>
          <w:numId w:val="2"/>
        </w:numPr>
        <w:kinsoku/>
        <w:overflowPunct/>
        <w:topLinePunct w:val="0"/>
        <w:autoSpaceDE w:val="0"/>
        <w:autoSpaceDN w:val="0"/>
        <w:bidi w:val="0"/>
        <w:adjustRightInd w:val="0"/>
        <w:spacing w:line="560" w:lineRule="exact"/>
        <w:ind w:right="117"/>
        <w:jc w:val="center"/>
        <w:textAlignment w:val="auto"/>
        <w:outlineLvl w:val="0"/>
        <w:rPr>
          <w:rFonts w:hint="default" w:ascii="Times New Roman" w:hAnsi="Times New Roman" w:eastAsia="方正小标宋_GBK" w:cs="Times New Roman"/>
          <w:bCs/>
          <w:color w:val="auto"/>
          <w:sz w:val="44"/>
          <w:szCs w:val="44"/>
          <w:highlight w:val="none"/>
          <w:lang w:val="zh-CN" w:eastAsia="zh-CN"/>
        </w:rPr>
      </w:pPr>
      <w:r>
        <w:rPr>
          <w:rFonts w:hint="default" w:ascii="Times New Roman" w:hAnsi="Times New Roman" w:eastAsia="方正小标宋_GBK" w:cs="Times New Roman"/>
          <w:bCs/>
          <w:color w:val="auto"/>
          <w:sz w:val="44"/>
          <w:szCs w:val="44"/>
          <w:highlight w:val="none"/>
          <w:lang w:val="zh-CN" w:eastAsia="zh-CN"/>
        </w:rPr>
        <w:t>报价文件格式</w:t>
      </w:r>
    </w:p>
    <w:p>
      <w:pPr>
        <w:pageBreakBefore w:val="0"/>
        <w:kinsoku/>
        <w:overflowPunct/>
        <w:topLinePunct w:val="0"/>
        <w:autoSpaceDE w:val="0"/>
        <w:autoSpaceDN w:val="0"/>
        <w:bidi w:val="0"/>
        <w:adjustRightInd w:val="0"/>
        <w:spacing w:line="560" w:lineRule="exact"/>
        <w:jc w:val="center"/>
        <w:textAlignment w:val="auto"/>
        <w:rPr>
          <w:rFonts w:hint="default" w:ascii="Times New Roman" w:hAnsi="Times New Roman" w:eastAsia="方正小标宋_GBK" w:cs="Times New Roman"/>
          <w:bCs/>
          <w:color w:val="auto"/>
          <w:sz w:val="48"/>
          <w:szCs w:val="48"/>
          <w:highlight w:val="none"/>
          <w:lang w:val="en-US" w:eastAsia="zh-CN"/>
        </w:rPr>
      </w:pPr>
      <w:r>
        <w:rPr>
          <w:rFonts w:hint="default" w:ascii="Times New Roman" w:hAnsi="Times New Roman" w:eastAsia="方正小标宋_GBK" w:cs="Times New Roman"/>
          <w:bCs/>
          <w:color w:val="auto"/>
          <w:sz w:val="48"/>
          <w:szCs w:val="48"/>
          <w:highlight w:val="none"/>
          <w:lang w:val="en-US" w:eastAsia="zh-CN"/>
        </w:rPr>
        <w:br w:type="page"/>
      </w:r>
    </w:p>
    <w:p>
      <w:pPr>
        <w:pageBreakBefore w:val="0"/>
        <w:kinsoku/>
        <w:overflowPunct/>
        <w:topLinePunct w:val="0"/>
        <w:autoSpaceDE w:val="0"/>
        <w:autoSpaceDN w:val="0"/>
        <w:bidi w:val="0"/>
        <w:adjustRightInd w:val="0"/>
        <w:spacing w:line="560" w:lineRule="exact"/>
        <w:jc w:val="center"/>
        <w:textAlignment w:val="auto"/>
        <w:rPr>
          <w:rFonts w:hint="eastAsia" w:ascii="方正小标宋_GBK" w:hAnsi="方正小标宋_GBK" w:eastAsia="方正小标宋_GBK" w:cs="方正小标宋_GBK"/>
          <w:color w:val="auto"/>
          <w:sz w:val="48"/>
          <w:szCs w:val="48"/>
          <w:highlight w:val="none"/>
          <w:lang w:eastAsia="zh-CN"/>
        </w:rPr>
      </w:pPr>
      <w:r>
        <w:rPr>
          <w:rFonts w:hint="eastAsia" w:ascii="方正小标宋_GBK" w:hAnsi="方正小标宋_GBK" w:eastAsia="方正小标宋_GBK" w:cs="方正小标宋_GBK"/>
          <w:spacing w:val="0"/>
          <w:sz w:val="48"/>
          <w:szCs w:val="48"/>
          <w:lang w:val="en-US" w:eastAsia="zh-CN"/>
        </w:rPr>
        <w:t>重庆航运建设发展（集团）有限公司2023年3月-2026年2月常年法律顾问服务</w:t>
      </w:r>
      <w:r>
        <w:rPr>
          <w:rFonts w:hint="eastAsia" w:ascii="方正小标宋_GBK" w:hAnsi="方正小标宋_GBK" w:eastAsia="方正小标宋_GBK" w:cs="方正小标宋_GBK"/>
          <w:bCs/>
          <w:color w:val="auto"/>
          <w:sz w:val="48"/>
          <w:szCs w:val="48"/>
          <w:highlight w:val="none"/>
          <w:lang w:val="en-US" w:eastAsia="zh-CN"/>
        </w:rPr>
        <w:t>项目</w:t>
      </w: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autoSpaceDE w:val="0"/>
        <w:autoSpaceDN w:val="0"/>
        <w:adjustRightInd w:val="0"/>
        <w:spacing w:line="360" w:lineRule="auto"/>
        <w:jc w:val="both"/>
        <w:rPr>
          <w:rFonts w:hint="default" w:ascii="Times New Roman" w:hAnsi="Times New Roman" w:eastAsia="方正小标宋_GBK" w:cs="Times New Roman"/>
          <w:bCs/>
          <w:color w:val="auto"/>
          <w:sz w:val="72"/>
          <w:szCs w:val="72"/>
          <w:highlight w:val="none"/>
          <w:lang w:val="zh-CN" w:eastAsia="zh-CN"/>
        </w:rPr>
      </w:pPr>
    </w:p>
    <w:p>
      <w:pPr>
        <w:autoSpaceDE w:val="0"/>
        <w:autoSpaceDN w:val="0"/>
        <w:adjustRightInd w:val="0"/>
        <w:spacing w:line="360" w:lineRule="auto"/>
        <w:jc w:val="center"/>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bCs/>
          <w:color w:val="auto"/>
          <w:sz w:val="72"/>
          <w:szCs w:val="72"/>
          <w:highlight w:val="none"/>
          <w:lang w:val="zh-CN" w:eastAsia="zh-CN"/>
        </w:rPr>
        <w:t>报价文件</w:t>
      </w: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cs="Times New Roman"/>
          <w:color w:val="auto"/>
          <w:highlight w:val="none"/>
          <w:lang w:eastAsia="zh-CN"/>
        </w:rPr>
      </w:pPr>
    </w:p>
    <w:p>
      <w:pPr>
        <w:pageBreakBefore w:val="0"/>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p>
    <w:p>
      <w:pPr>
        <w:pageBreakBefore w:val="0"/>
        <w:kinsoku/>
        <w:overflowPunct/>
        <w:topLinePunct w:val="0"/>
        <w:bidi w:val="0"/>
        <w:spacing w:line="560" w:lineRule="exact"/>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报价人：</w:t>
      </w:r>
      <w:r>
        <w:rPr>
          <w:rFonts w:hint="default" w:ascii="Times New Roman" w:hAnsi="Times New Roman" w:eastAsia="方正仿宋_GBK" w:cs="Times New Roman"/>
          <w:color w:val="auto"/>
          <w:sz w:val="32"/>
          <w:szCs w:val="32"/>
          <w:highlight w:val="none"/>
          <w:u w:val="single"/>
          <w:lang w:eastAsia="zh-CN"/>
        </w:rPr>
        <w:t xml:space="preserve">                     </w:t>
      </w:r>
      <w:r>
        <w:rPr>
          <w:rFonts w:hint="default" w:ascii="Times New Roman" w:hAnsi="Times New Roman" w:eastAsia="方正仿宋_GBK" w:cs="Times New Roman"/>
          <w:color w:val="auto"/>
          <w:sz w:val="32"/>
          <w:szCs w:val="32"/>
          <w:highlight w:val="none"/>
          <w:lang w:eastAsia="zh-CN"/>
        </w:rPr>
        <w:t>（盖单位章）</w:t>
      </w:r>
    </w:p>
    <w:p>
      <w:pPr>
        <w:pStyle w:val="2"/>
        <w:pageBreakBefore w:val="0"/>
        <w:kinsoku/>
        <w:overflowPunct/>
        <w:topLinePunct w:val="0"/>
        <w:bidi w:val="0"/>
        <w:spacing w:line="560" w:lineRule="exact"/>
        <w:textAlignment w:val="auto"/>
        <w:rPr>
          <w:rFonts w:hint="default"/>
          <w:color w:val="auto"/>
          <w:highlight w:val="none"/>
          <w:lang w:eastAsia="zh-CN"/>
        </w:rPr>
      </w:pPr>
    </w:p>
    <w:p>
      <w:pPr>
        <w:pageBreakBefore w:val="0"/>
        <w:kinsoku/>
        <w:overflowPunct/>
        <w:topLinePunct w:val="0"/>
        <w:bidi w:val="0"/>
        <w:spacing w:line="560" w:lineRule="exact"/>
        <w:jc w:val="center"/>
        <w:textAlignment w:val="auto"/>
        <w:rPr>
          <w:rFonts w:hint="default" w:ascii="Times New Roman" w:hAnsi="Times New Roman" w:eastAsia="方正仿宋_GBK" w:cs="Times New Roman"/>
          <w:color w:val="auto"/>
          <w:sz w:val="32"/>
          <w:szCs w:val="32"/>
          <w:highlight w:val="none"/>
          <w:u w:val="single"/>
          <w:lang w:eastAsia="zh-CN"/>
        </w:rPr>
      </w:pPr>
      <w:r>
        <w:rPr>
          <w:rFonts w:hint="default" w:ascii="Times New Roman" w:hAnsi="Times New Roman" w:eastAsia="方正仿宋_GBK" w:cs="Times New Roman"/>
          <w:color w:val="auto"/>
          <w:sz w:val="32"/>
          <w:szCs w:val="32"/>
          <w:highlight w:val="none"/>
          <w:lang w:eastAsia="zh-CN"/>
        </w:rPr>
        <w:t>法定代表人或其委托代理人:</w:t>
      </w:r>
      <w:r>
        <w:rPr>
          <w:rFonts w:hint="default" w:ascii="Times New Roman" w:hAnsi="Times New Roman" w:eastAsia="方正仿宋_GBK" w:cs="Times New Roman"/>
          <w:color w:val="auto"/>
          <w:sz w:val="32"/>
          <w:szCs w:val="32"/>
          <w:highlight w:val="none"/>
          <w:u w:val="single"/>
          <w:lang w:eastAsia="zh-CN"/>
        </w:rPr>
        <w:t xml:space="preserve">         </w:t>
      </w:r>
      <w:r>
        <w:rPr>
          <w:rFonts w:hint="default" w:ascii="Times New Roman" w:hAnsi="Times New Roman" w:eastAsia="方正仿宋_GBK" w:cs="Times New Roman"/>
          <w:color w:val="auto"/>
          <w:sz w:val="32"/>
          <w:szCs w:val="32"/>
          <w:highlight w:val="none"/>
          <w:lang w:eastAsia="zh-CN"/>
        </w:rPr>
        <w:t>（签字）</w:t>
      </w:r>
    </w:p>
    <w:p>
      <w:pPr>
        <w:pageBreakBefore w:val="0"/>
        <w:kinsoku/>
        <w:overflowPunct/>
        <w:topLinePunct w:val="0"/>
        <w:bidi w:val="0"/>
        <w:spacing w:line="560" w:lineRule="exact"/>
        <w:jc w:val="center"/>
        <w:textAlignment w:val="auto"/>
        <w:rPr>
          <w:rFonts w:hint="default" w:ascii="Times New Roman" w:hAnsi="Times New Roman" w:eastAsia="方正仿宋_GBK" w:cs="Times New Roman"/>
          <w:color w:val="auto"/>
          <w:sz w:val="32"/>
          <w:szCs w:val="32"/>
          <w:highlight w:val="none"/>
          <w:lang w:eastAsia="zh-CN"/>
        </w:rPr>
      </w:pPr>
    </w:p>
    <w:p>
      <w:pPr>
        <w:pageBreakBefore w:val="0"/>
        <w:kinsoku/>
        <w:overflowPunct/>
        <w:topLinePunct w:val="0"/>
        <w:bidi w:val="0"/>
        <w:spacing w:line="560" w:lineRule="exact"/>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eastAsia="zh-CN"/>
        </w:rPr>
        <w:t>年</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月   日</w:t>
      </w:r>
    </w:p>
    <w:p>
      <w:pPr>
        <w:pStyle w:val="99"/>
        <w:pageBreakBefore w:val="0"/>
        <w:kinsoku/>
        <w:overflowPunct/>
        <w:topLinePunct w:val="0"/>
        <w:bidi w:val="0"/>
        <w:spacing w:line="560" w:lineRule="exact"/>
        <w:ind w:firstLine="42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宋体" w:cs="Times New Roman"/>
          <w:color w:val="auto"/>
          <w:sz w:val="21"/>
          <w:szCs w:val="21"/>
          <w:highlight w:val="none"/>
        </w:rPr>
        <w:br w:type="page"/>
      </w:r>
      <w:r>
        <w:rPr>
          <w:rFonts w:hint="default" w:ascii="Times New Roman" w:hAnsi="Times New Roman" w:eastAsia="方正小标宋_GBK" w:cs="Times New Roman"/>
          <w:color w:val="auto"/>
          <w:sz w:val="44"/>
          <w:szCs w:val="44"/>
          <w:highlight w:val="none"/>
        </w:rPr>
        <w:t>目  录</w:t>
      </w:r>
    </w:p>
    <w:p>
      <w:pPr>
        <w:pageBreakBefore w:val="0"/>
        <w:tabs>
          <w:tab w:val="left" w:pos="469"/>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bookmarkStart w:id="24" w:name="bookmark291"/>
      <w:r>
        <w:rPr>
          <w:rFonts w:hint="default" w:ascii="Times New Roman" w:hAnsi="Times New Roman" w:eastAsia="方正仿宋_GBK" w:cs="Times New Roman"/>
          <w:color w:val="auto"/>
          <w:sz w:val="32"/>
          <w:szCs w:val="32"/>
          <w:highlight w:val="none"/>
          <w:lang w:eastAsia="zh-CN"/>
        </w:rPr>
        <w:t>一、法定代表人身份证明（适用于无委托代理人的情况)或授权委托书（适用于有委托代理人的情况）</w:t>
      </w:r>
    </w:p>
    <w:p>
      <w:pPr>
        <w:pageBreakBefore w:val="0"/>
        <w:tabs>
          <w:tab w:val="left" w:pos="469"/>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二、</w:t>
      </w:r>
      <w:r>
        <w:rPr>
          <w:rFonts w:hint="eastAsia" w:ascii="Times New Roman" w:hAnsi="Times New Roman" w:eastAsia="方正仿宋_GBK" w:cs="Times New Roman"/>
          <w:color w:val="auto"/>
          <w:sz w:val="32"/>
          <w:szCs w:val="32"/>
          <w:highlight w:val="none"/>
          <w:lang w:val="en-US" w:eastAsia="zh-CN"/>
        </w:rPr>
        <w:t>报价</w:t>
      </w:r>
      <w:r>
        <w:rPr>
          <w:rFonts w:hint="default" w:ascii="Times New Roman" w:hAnsi="Times New Roman" w:eastAsia="方正仿宋_GBK" w:cs="Times New Roman"/>
          <w:color w:val="auto"/>
          <w:sz w:val="32"/>
          <w:szCs w:val="32"/>
          <w:highlight w:val="none"/>
          <w:lang w:eastAsia="zh-CN"/>
        </w:rPr>
        <w:t>函</w:t>
      </w:r>
    </w:p>
    <w:p>
      <w:pPr>
        <w:pageBreakBefore w:val="0"/>
        <w:tabs>
          <w:tab w:val="left" w:pos="469"/>
        </w:tabs>
        <w:kinsoku/>
        <w:overflowPunct/>
        <w:topLinePunct w:val="0"/>
        <w:bidi w:val="0"/>
        <w:spacing w:line="560" w:lineRule="exact"/>
        <w:textAlignment w:val="auto"/>
        <w:rPr>
          <w:rFonts w:hint="eastAsia"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三、</w:t>
      </w:r>
      <w:bookmarkEnd w:id="24"/>
      <w:r>
        <w:rPr>
          <w:rFonts w:ascii="Calibri" w:hAnsi="Calibri" w:eastAsia="方正仿宋_GBK" w:cs="Times New Roman"/>
          <w:color w:val="auto"/>
          <w:sz w:val="32"/>
          <w:szCs w:val="32"/>
        </w:rPr>
        <w:t>投标人</w:t>
      </w:r>
      <w:r>
        <w:rPr>
          <w:rFonts w:hint="eastAsia" w:ascii="Calibri" w:hAnsi="Calibri" w:eastAsia="方正仿宋_GBK" w:cs="Times New Roman"/>
          <w:color w:val="auto"/>
          <w:sz w:val="32"/>
          <w:szCs w:val="32"/>
          <w:lang w:val="en-US" w:eastAsia="zh-CN"/>
        </w:rPr>
        <w:t>执业许可、</w:t>
      </w:r>
      <w:r>
        <w:rPr>
          <w:rFonts w:ascii="Calibri" w:hAnsi="Calibri" w:eastAsia="方正仿宋_GBK" w:cs="Times New Roman"/>
          <w:color w:val="auto"/>
          <w:sz w:val="32"/>
          <w:szCs w:val="32"/>
        </w:rPr>
        <w:t>营业执照</w:t>
      </w:r>
      <w:r>
        <w:rPr>
          <w:rFonts w:hint="eastAsia" w:ascii="Calibri" w:hAnsi="Calibri" w:eastAsia="方正仿宋_GBK" w:cs="Times New Roman"/>
          <w:color w:val="auto"/>
          <w:sz w:val="32"/>
          <w:szCs w:val="32"/>
          <w:lang w:eastAsia="zh-CN"/>
        </w:rPr>
        <w:t>、</w:t>
      </w:r>
      <w:r>
        <w:rPr>
          <w:rFonts w:hint="eastAsia" w:ascii="Calibri" w:hAnsi="Calibri" w:eastAsia="方正仿宋_GBK" w:cs="Times New Roman"/>
          <w:color w:val="auto"/>
          <w:sz w:val="32"/>
          <w:szCs w:val="32"/>
          <w:lang w:val="en-US" w:eastAsia="zh-CN"/>
        </w:rPr>
        <w:t>获奖证书、业绩证明等资料</w:t>
      </w:r>
    </w:p>
    <w:p>
      <w:pPr>
        <w:pageBreakBefore w:val="0"/>
        <w:tabs>
          <w:tab w:val="left" w:pos="993"/>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四</w:t>
      </w:r>
      <w:r>
        <w:rPr>
          <w:rFonts w:hint="default" w:ascii="Times New Roman" w:hAnsi="Times New Roman" w:eastAsia="方正仿宋_GBK" w:cs="Times New Roman"/>
          <w:color w:val="auto"/>
          <w:sz w:val="32"/>
          <w:szCs w:val="32"/>
          <w:highlight w:val="none"/>
          <w:lang w:eastAsia="zh-CN"/>
        </w:rPr>
        <w:t>、</w:t>
      </w:r>
      <w:r>
        <w:rPr>
          <w:rFonts w:ascii="Calibri" w:hAnsi="Calibri" w:eastAsia="方正仿宋_GBK" w:cs="Times New Roman"/>
          <w:color w:val="auto"/>
          <w:sz w:val="32"/>
          <w:szCs w:val="32"/>
        </w:rPr>
        <w:t>拟委任的</w:t>
      </w:r>
      <w:r>
        <w:rPr>
          <w:rFonts w:hint="eastAsia" w:eastAsia="方正仿宋_GBK"/>
          <w:color w:val="auto"/>
          <w:sz w:val="32"/>
          <w:szCs w:val="32"/>
        </w:rPr>
        <w:t>服务律师</w:t>
      </w:r>
      <w:r>
        <w:rPr>
          <w:rFonts w:ascii="Calibri" w:hAnsi="Calibri" w:eastAsia="方正仿宋_GBK" w:cs="Times New Roman"/>
          <w:color w:val="auto"/>
          <w:sz w:val="32"/>
          <w:szCs w:val="32"/>
        </w:rPr>
        <w:t>资历汇总表及资质证明</w:t>
      </w:r>
    </w:p>
    <w:p>
      <w:pPr>
        <w:pageBreakBefore w:val="0"/>
        <w:kinsoku/>
        <w:overflowPunct/>
        <w:topLinePunct w:val="0"/>
        <w:bidi w:val="0"/>
        <w:spacing w:line="560" w:lineRule="exact"/>
        <w:textAlignment w:val="auto"/>
        <w:rPr>
          <w:rFonts w:ascii="方正黑体_GBK" w:eastAsia="方正黑体_GBK"/>
          <w:color w:val="auto"/>
          <w:sz w:val="32"/>
          <w:szCs w:val="32"/>
        </w:rPr>
      </w:pPr>
      <w:r>
        <w:rPr>
          <w:rFonts w:hint="eastAsia" w:ascii="Times New Roman" w:hAnsi="Times New Roman" w:eastAsia="方正仿宋_GBK" w:cs="Times New Roman"/>
          <w:color w:val="auto"/>
          <w:sz w:val="32"/>
          <w:szCs w:val="32"/>
          <w:highlight w:val="none"/>
          <w:lang w:val="en-US" w:eastAsia="zh-CN"/>
        </w:rPr>
        <w:t>五</w:t>
      </w:r>
      <w:r>
        <w:rPr>
          <w:rFonts w:hint="default" w:ascii="Times New Roman" w:hAnsi="Times New Roman" w:eastAsia="方正仿宋_GBK" w:cs="Times New Roman"/>
          <w:color w:val="auto"/>
          <w:sz w:val="32"/>
          <w:szCs w:val="32"/>
          <w:highlight w:val="none"/>
          <w:lang w:eastAsia="zh-CN"/>
        </w:rPr>
        <w:t>、</w:t>
      </w:r>
      <w:r>
        <w:rPr>
          <w:rFonts w:hint="eastAsia" w:eastAsia="方正仿宋_GBK"/>
          <w:color w:val="auto"/>
          <w:sz w:val="32"/>
          <w:szCs w:val="32"/>
        </w:rPr>
        <w:t>服务</w:t>
      </w:r>
      <w:r>
        <w:rPr>
          <w:rFonts w:ascii="Calibri" w:hAnsi="Calibri" w:eastAsia="方正仿宋_GBK" w:cs="Times New Roman"/>
          <w:color w:val="auto"/>
          <w:sz w:val="32"/>
          <w:szCs w:val="32"/>
        </w:rPr>
        <w:t>工作方案</w:t>
      </w:r>
    </w:p>
    <w:p>
      <w:pPr>
        <w:pageBreakBefore w:val="0"/>
        <w:tabs>
          <w:tab w:val="left" w:pos="474"/>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p>
    <w:p>
      <w:pPr>
        <w:pStyle w:val="173"/>
        <w:keepNext/>
        <w:keepLines/>
        <w:pageBreakBefore w:val="0"/>
        <w:shd w:val="clear" w:color="auto" w:fill="auto"/>
        <w:kinsoku/>
        <w:overflowPunct/>
        <w:topLinePunct w:val="0"/>
        <w:bidi w:val="0"/>
        <w:snapToGrid w:val="0"/>
        <w:spacing w:before="0" w:after="0" w:line="560"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cs="Times New Roman"/>
          <w:color w:val="auto"/>
          <w:highlight w:val="none"/>
        </w:rPr>
        <w:br w:type="page"/>
      </w:r>
      <w:bookmarkStart w:id="25" w:name="_Toc52097543"/>
      <w:bookmarkStart w:id="26" w:name="bookmark292"/>
      <w:bookmarkStart w:id="27" w:name="_Toc29194793"/>
      <w:bookmarkStart w:id="28" w:name="_Toc10710824"/>
      <w:r>
        <w:rPr>
          <w:rFonts w:hint="default" w:ascii="Times New Roman" w:hAnsi="Times New Roman" w:eastAsia="方正小标宋_GBK" w:cs="Times New Roman"/>
          <w:color w:val="auto"/>
          <w:sz w:val="44"/>
          <w:szCs w:val="44"/>
          <w:highlight w:val="none"/>
        </w:rPr>
        <w:t>一、法定代表人身份证明或授权委托书</w:t>
      </w:r>
      <w:bookmarkEnd w:id="25"/>
    </w:p>
    <w:p>
      <w:pPr>
        <w:pageBreakBefore w:val="0"/>
        <w:widowControl/>
        <w:kinsoku/>
        <w:overflowPunct/>
        <w:topLinePunct w:val="0"/>
        <w:bidi w:val="0"/>
        <w:spacing w:line="560" w:lineRule="exact"/>
        <w:textAlignment w:val="auto"/>
        <w:rPr>
          <w:rFonts w:hint="default" w:ascii="Times New Roman" w:hAnsi="Times New Roman" w:cs="Times New Roman" w:eastAsiaTheme="minorEastAsia"/>
          <w:color w:val="auto"/>
          <w:kern w:val="2"/>
          <w:sz w:val="32"/>
          <w:szCs w:val="32"/>
          <w:highlight w:val="none"/>
          <w:lang w:eastAsia="zh-CN"/>
        </w:rPr>
      </w:pPr>
      <w:r>
        <w:rPr>
          <w:rFonts w:hint="default" w:ascii="Times New Roman" w:hAnsi="Times New Roman" w:cs="Times New Roman"/>
          <w:color w:val="auto"/>
          <w:highlight w:val="none"/>
          <w:lang w:eastAsia="zh-CN"/>
        </w:rPr>
        <w:br w:type="page"/>
      </w:r>
    </w:p>
    <w:p>
      <w:pPr>
        <w:pStyle w:val="173"/>
        <w:keepNext/>
        <w:keepLines/>
        <w:pageBreakBefore w:val="0"/>
        <w:shd w:val="clear" w:color="auto" w:fill="auto"/>
        <w:kinsoku/>
        <w:overflowPunct/>
        <w:topLinePunct w:val="0"/>
        <w:bidi w:val="0"/>
        <w:spacing w:before="0" w:after="476" w:line="560" w:lineRule="exact"/>
        <w:jc w:val="center"/>
        <w:textAlignment w:val="auto"/>
        <w:rPr>
          <w:rFonts w:hint="default" w:ascii="Times New Roman" w:hAnsi="Times New Roman" w:eastAsia="方正小标宋_GBK" w:cs="Times New Roman"/>
          <w:color w:val="auto"/>
          <w:sz w:val="44"/>
          <w:szCs w:val="44"/>
          <w:highlight w:val="none"/>
        </w:rPr>
      </w:pPr>
      <w:bookmarkStart w:id="29" w:name="_Toc52097544"/>
      <w:r>
        <w:rPr>
          <w:rFonts w:hint="default" w:ascii="Times New Roman" w:hAnsi="Times New Roman" w:eastAsia="方正小标宋_GBK" w:cs="Times New Roman"/>
          <w:color w:val="auto"/>
          <w:sz w:val="44"/>
          <w:szCs w:val="44"/>
          <w:highlight w:val="none"/>
        </w:rPr>
        <w:t>二、报价函</w:t>
      </w:r>
      <w:bookmarkEnd w:id="26"/>
      <w:bookmarkEnd w:id="27"/>
      <w:bookmarkEnd w:id="28"/>
      <w:bookmarkEnd w:id="29"/>
    </w:p>
    <w:p>
      <w:pPr>
        <w:pageBreakBefore w:val="0"/>
        <w:tabs>
          <w:tab w:val="left" w:leader="underscore" w:pos="2036"/>
        </w:tabs>
        <w:kinsoku/>
        <w:overflowPunct/>
        <w:topLinePunct w:val="0"/>
        <w:bidi w:val="0"/>
        <w:spacing w:line="560" w:lineRule="exact"/>
        <w:ind w:left="140"/>
        <w:textAlignment w:val="auto"/>
        <w:rPr>
          <w:rFonts w:hint="default" w:ascii="Times New Roman" w:hAnsi="Times New Roman" w:eastAsia="方正仿宋_GBK" w:cs="Times New Roman"/>
          <w:color w:val="auto"/>
          <w:sz w:val="32"/>
          <w:szCs w:val="32"/>
          <w:highlight w:val="none"/>
          <w:lang w:eastAsia="zh-CN"/>
        </w:rPr>
      </w:pPr>
      <w:bookmarkStart w:id="30" w:name="bookmark293"/>
      <w:r>
        <w:rPr>
          <w:rFonts w:hint="default" w:ascii="Times New Roman" w:hAnsi="Times New Roman" w:eastAsia="方正仿宋_GBK" w:cs="Times New Roman"/>
          <w:color w:val="auto"/>
          <w:sz w:val="32"/>
          <w:szCs w:val="32"/>
          <w:highlight w:val="none"/>
          <w:lang w:eastAsia="zh-CN"/>
        </w:rPr>
        <w:t>____________(询价人名称</w:t>
      </w:r>
      <w:r>
        <w:rPr>
          <w:rFonts w:hint="default" w:ascii="Times New Roman" w:hAnsi="Times New Roman" w:eastAsia="方正仿宋_GBK" w:cs="Times New Roman"/>
          <w:color w:val="auto"/>
          <w:sz w:val="32"/>
          <w:szCs w:val="32"/>
          <w:highlight w:val="none"/>
          <w:lang w:eastAsia="zh-CN" w:bidi="en-US"/>
        </w:rPr>
        <w:t>）：</w:t>
      </w:r>
      <w:bookmarkEnd w:id="30"/>
    </w:p>
    <w:p>
      <w:pPr>
        <w:pageBreakBefore w:val="0"/>
        <w:tabs>
          <w:tab w:val="left" w:pos="939"/>
        </w:tabs>
        <w:kinsoku/>
        <w:overflowPunct/>
        <w:topLinePunct w:val="0"/>
        <w:bidi w:val="0"/>
        <w:adjustRightIn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bidi="en-US"/>
        </w:rPr>
        <w:t>1.</w:t>
      </w:r>
      <w:r>
        <w:rPr>
          <w:rFonts w:hint="default" w:ascii="Times New Roman" w:hAnsi="Times New Roman" w:eastAsia="方正仿宋_GBK" w:cs="Times New Roman"/>
          <w:color w:val="auto"/>
          <w:sz w:val="32"/>
          <w:szCs w:val="32"/>
          <w:highlight w:val="none"/>
          <w:lang w:eastAsia="zh-CN"/>
        </w:rPr>
        <w:t>我方己仔细研究了</w:t>
      </w:r>
      <w:r>
        <w:rPr>
          <w:rFonts w:hint="eastAsia" w:ascii="Times New Roman" w:hAnsi="Times New Roman" w:eastAsia="方正仿宋_GBK" w:cs="Times New Roman"/>
          <w:color w:val="auto"/>
          <w:sz w:val="32"/>
          <w:szCs w:val="32"/>
          <w:highlight w:val="none"/>
          <w:lang w:val="en-US" w:eastAsia="zh-CN"/>
        </w:rPr>
        <w:t>_______项目</w:t>
      </w:r>
      <w:r>
        <w:rPr>
          <w:rFonts w:hint="default" w:ascii="Times New Roman" w:hAnsi="Times New Roman" w:eastAsia="方正仿宋_GBK" w:cs="Times New Roman"/>
          <w:color w:val="auto"/>
          <w:sz w:val="32"/>
          <w:szCs w:val="32"/>
          <w:highlight w:val="none"/>
          <w:lang w:eastAsia="zh-CN"/>
        </w:rPr>
        <w:t>询价文件的全部内容，愿意以人民币（大写</w:t>
      </w:r>
      <w:r>
        <w:rPr>
          <w:rFonts w:hint="default" w:ascii="Times New Roman" w:hAnsi="Times New Roman" w:eastAsia="方正仿宋_GBK" w:cs="Times New Roman"/>
          <w:color w:val="auto"/>
          <w:sz w:val="32"/>
          <w:szCs w:val="32"/>
          <w:highlight w:val="none"/>
          <w:lang w:eastAsia="zh-CN" w:bidi="en-US"/>
        </w:rPr>
        <w:t>）</w:t>
      </w:r>
      <w:r>
        <w:rPr>
          <w:rFonts w:hint="default" w:ascii="Times New Roman" w:hAnsi="Times New Roman" w:eastAsia="方正仿宋_GBK" w:cs="Times New Roman"/>
          <w:color w:val="auto"/>
          <w:sz w:val="32"/>
          <w:szCs w:val="32"/>
          <w:highlight w:val="none"/>
          <w:u w:val="single"/>
          <w:lang w:eastAsia="zh-CN" w:bidi="en-US"/>
        </w:rPr>
        <w:t xml:space="preserve">       </w:t>
      </w:r>
      <w:r>
        <w:rPr>
          <w:rFonts w:hint="default" w:ascii="Times New Roman" w:hAnsi="Times New Roman" w:eastAsia="方正仿宋_GBK" w:cs="Times New Roman"/>
          <w:color w:val="auto"/>
          <w:sz w:val="32"/>
          <w:szCs w:val="32"/>
          <w:highlight w:val="none"/>
          <w:lang w:eastAsia="zh-CN" w:bidi="en-US"/>
        </w:rPr>
        <w:t>(¥</w:t>
      </w:r>
      <w:r>
        <w:rPr>
          <w:rFonts w:hint="default" w:ascii="Times New Roman" w:hAnsi="Times New Roman" w:eastAsia="方正仿宋_GBK" w:cs="Times New Roman"/>
          <w:color w:val="auto"/>
          <w:sz w:val="32"/>
          <w:szCs w:val="32"/>
          <w:highlight w:val="none"/>
          <w:u w:val="single"/>
          <w:lang w:eastAsia="zh-CN" w:bidi="en-US"/>
        </w:rPr>
        <w:t xml:space="preserve">       </w:t>
      </w:r>
      <w:r>
        <w:rPr>
          <w:rFonts w:hint="default" w:ascii="Times New Roman" w:hAnsi="Times New Roman" w:eastAsia="方正仿宋_GBK" w:cs="Times New Roman"/>
          <w:color w:val="auto"/>
          <w:sz w:val="32"/>
          <w:szCs w:val="32"/>
          <w:highlight w:val="none"/>
          <w:lang w:eastAsia="zh-CN" w:bidi="en-US"/>
        </w:rPr>
        <w:t>)</w:t>
      </w:r>
      <w:r>
        <w:rPr>
          <w:rFonts w:hint="default" w:ascii="Times New Roman" w:hAnsi="Times New Roman" w:eastAsia="方正仿宋_GBK" w:cs="Times New Roman"/>
          <w:color w:val="auto"/>
          <w:sz w:val="32"/>
          <w:szCs w:val="32"/>
          <w:highlight w:val="none"/>
          <w:lang w:eastAsia="zh-CN"/>
        </w:rPr>
        <w:t>的总报价</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每个服务期价格为人民币（大写）</w:t>
      </w:r>
      <w:r>
        <w:rPr>
          <w:rFonts w:hint="default" w:ascii="Times New Roman" w:hAnsi="Times New Roman" w:eastAsia="方正仿宋_GBK" w:cs="Times New Roman"/>
          <w:color w:val="auto"/>
          <w:sz w:val="32"/>
          <w:szCs w:val="32"/>
          <w:highlight w:val="none"/>
          <w:u w:val="single"/>
          <w:lang w:eastAsia="zh-CN" w:bidi="en-US"/>
        </w:rPr>
        <w:t xml:space="preserve">       </w:t>
      </w:r>
      <w:r>
        <w:rPr>
          <w:rFonts w:hint="default" w:ascii="Times New Roman" w:hAnsi="Times New Roman" w:eastAsia="方正仿宋_GBK" w:cs="Times New Roman"/>
          <w:color w:val="auto"/>
          <w:sz w:val="32"/>
          <w:szCs w:val="32"/>
          <w:highlight w:val="none"/>
          <w:lang w:eastAsia="zh-CN" w:bidi="en-US"/>
        </w:rPr>
        <w:t>(¥</w:t>
      </w:r>
      <w:r>
        <w:rPr>
          <w:rFonts w:hint="default" w:ascii="Times New Roman" w:hAnsi="Times New Roman" w:eastAsia="方正仿宋_GBK" w:cs="Times New Roman"/>
          <w:color w:val="auto"/>
          <w:sz w:val="32"/>
          <w:szCs w:val="32"/>
          <w:highlight w:val="none"/>
          <w:u w:val="single"/>
          <w:lang w:eastAsia="zh-CN" w:bidi="en-US"/>
        </w:rPr>
        <w:t xml:space="preserve">       </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提供相关服务，并按合同约定履行义务。</w:t>
      </w:r>
    </w:p>
    <w:p>
      <w:pPr>
        <w:pageBreakBefore w:val="0"/>
        <w:tabs>
          <w:tab w:val="left" w:pos="939"/>
        </w:tabs>
        <w:kinsoku/>
        <w:overflowPunct/>
        <w:topLinePunct w:val="0"/>
        <w:bidi w:val="0"/>
        <w:adjustRightInd w:val="0"/>
        <w:spacing w:line="560" w:lineRule="exact"/>
        <w:ind w:left="420" w:leftChars="191" w:firstLine="320" w:firstLineChars="1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2.我方的报价文件包括下列内容：</w:t>
      </w:r>
    </w:p>
    <w:p>
      <w:pPr>
        <w:pageBreakBefore w:val="0"/>
        <w:tabs>
          <w:tab w:val="left" w:pos="1088"/>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（1）投标函；</w:t>
      </w:r>
    </w:p>
    <w:p>
      <w:pPr>
        <w:pageBreakBefore w:val="0"/>
        <w:tabs>
          <w:tab w:val="left" w:pos="1088"/>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（2）法定代表人身份证明或授权委托书；</w:t>
      </w:r>
    </w:p>
    <w:p>
      <w:pPr>
        <w:pageBreakBefore w:val="0"/>
        <w:tabs>
          <w:tab w:val="left" w:pos="1088"/>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w:t>
      </w:r>
      <w:r>
        <w:rPr>
          <w:rFonts w:ascii="Calibri" w:hAnsi="Calibri" w:eastAsia="方正仿宋_GBK" w:cs="Times New Roman"/>
          <w:color w:val="auto"/>
          <w:sz w:val="32"/>
          <w:szCs w:val="32"/>
        </w:rPr>
        <w:t>投标人</w:t>
      </w:r>
      <w:r>
        <w:rPr>
          <w:rFonts w:hint="eastAsia" w:ascii="Calibri" w:hAnsi="Calibri" w:eastAsia="方正仿宋_GBK" w:cs="Times New Roman"/>
          <w:color w:val="auto"/>
          <w:sz w:val="32"/>
          <w:szCs w:val="32"/>
          <w:lang w:val="en-US" w:eastAsia="zh-CN"/>
        </w:rPr>
        <w:t>执业许可、</w:t>
      </w:r>
      <w:r>
        <w:rPr>
          <w:rFonts w:ascii="Calibri" w:hAnsi="Calibri" w:eastAsia="方正仿宋_GBK" w:cs="Times New Roman"/>
          <w:color w:val="auto"/>
          <w:sz w:val="32"/>
          <w:szCs w:val="32"/>
        </w:rPr>
        <w:t>营业执照</w:t>
      </w:r>
      <w:r>
        <w:rPr>
          <w:rFonts w:hint="eastAsia" w:ascii="Calibri" w:hAnsi="Calibri" w:eastAsia="方正仿宋_GBK" w:cs="Times New Roman"/>
          <w:color w:val="auto"/>
          <w:sz w:val="32"/>
          <w:szCs w:val="32"/>
          <w:lang w:eastAsia="zh-CN"/>
        </w:rPr>
        <w:t>、</w:t>
      </w:r>
      <w:r>
        <w:rPr>
          <w:rFonts w:hint="eastAsia" w:ascii="Calibri" w:hAnsi="Calibri" w:eastAsia="方正仿宋_GBK" w:cs="Times New Roman"/>
          <w:color w:val="auto"/>
          <w:sz w:val="32"/>
          <w:szCs w:val="32"/>
          <w:lang w:val="en-US" w:eastAsia="zh-CN"/>
        </w:rPr>
        <w:t>获奖证书、业绩证明等资料；</w:t>
      </w:r>
    </w:p>
    <w:p>
      <w:pPr>
        <w:pageBreakBefore w:val="0"/>
        <w:tabs>
          <w:tab w:val="left" w:pos="1088"/>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lang w:eastAsia="zh-CN"/>
        </w:rPr>
        <w:t>）</w:t>
      </w:r>
      <w:r>
        <w:rPr>
          <w:rFonts w:ascii="Calibri" w:hAnsi="Calibri" w:eastAsia="方正仿宋_GBK" w:cs="Times New Roman"/>
          <w:color w:val="auto"/>
          <w:sz w:val="32"/>
          <w:szCs w:val="32"/>
        </w:rPr>
        <w:t>拟委任的</w:t>
      </w:r>
      <w:r>
        <w:rPr>
          <w:rFonts w:hint="eastAsia" w:eastAsia="方正仿宋_GBK"/>
          <w:color w:val="auto"/>
          <w:sz w:val="32"/>
          <w:szCs w:val="32"/>
        </w:rPr>
        <w:t>服务律师</w:t>
      </w:r>
      <w:r>
        <w:rPr>
          <w:rFonts w:ascii="Calibri" w:hAnsi="Calibri" w:eastAsia="方正仿宋_GBK" w:cs="Times New Roman"/>
          <w:color w:val="auto"/>
          <w:sz w:val="32"/>
          <w:szCs w:val="32"/>
        </w:rPr>
        <w:t>资历汇总表及资质证明</w:t>
      </w:r>
      <w:r>
        <w:rPr>
          <w:rFonts w:hint="default" w:ascii="Times New Roman" w:hAnsi="Times New Roman" w:eastAsia="方正仿宋_GBK" w:cs="Times New Roman"/>
          <w:color w:val="auto"/>
          <w:sz w:val="32"/>
          <w:szCs w:val="32"/>
          <w:highlight w:val="none"/>
          <w:lang w:eastAsia="zh-CN"/>
        </w:rPr>
        <w:t>；</w:t>
      </w:r>
    </w:p>
    <w:p>
      <w:pPr>
        <w:pageBreakBefore w:val="0"/>
        <w:tabs>
          <w:tab w:val="left" w:pos="1088"/>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lang w:eastAsia="zh-CN"/>
        </w:rPr>
        <w:t>）</w:t>
      </w:r>
      <w:r>
        <w:rPr>
          <w:rFonts w:hint="eastAsia" w:eastAsia="方正仿宋_GBK"/>
          <w:color w:val="auto"/>
          <w:sz w:val="32"/>
          <w:szCs w:val="32"/>
        </w:rPr>
        <w:t>服务</w:t>
      </w:r>
      <w:r>
        <w:rPr>
          <w:rFonts w:ascii="Calibri" w:hAnsi="Calibri" w:eastAsia="方正仿宋_GBK" w:cs="Times New Roman"/>
          <w:color w:val="auto"/>
          <w:sz w:val="32"/>
          <w:szCs w:val="32"/>
        </w:rPr>
        <w:t>工作方案</w:t>
      </w:r>
      <w:r>
        <w:rPr>
          <w:rFonts w:hint="default" w:ascii="Times New Roman" w:hAnsi="Times New Roman" w:eastAsia="方正仿宋_GBK" w:cs="Times New Roman"/>
          <w:color w:val="auto"/>
          <w:sz w:val="32"/>
          <w:szCs w:val="32"/>
          <w:highlight w:val="none"/>
          <w:lang w:eastAsia="zh-CN"/>
        </w:rPr>
        <w:t>。</w:t>
      </w:r>
    </w:p>
    <w:p>
      <w:pPr>
        <w:pageBreakBefore w:val="0"/>
        <w:tabs>
          <w:tab w:val="left" w:pos="993"/>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3.我方承诺响应询价文件的全部要求。</w:t>
      </w:r>
    </w:p>
    <w:p>
      <w:pPr>
        <w:pageBreakBefore w:val="0"/>
        <w:tabs>
          <w:tab w:val="left" w:pos="993"/>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4.我方承诺在询价文件规定的投标有效期内不撤销报价文件。</w:t>
      </w:r>
    </w:p>
    <w:p>
      <w:pPr>
        <w:pageBreakBefore w:val="0"/>
        <w:tabs>
          <w:tab w:val="left" w:pos="993"/>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5.如我方中标，我方承诺：</w:t>
      </w:r>
    </w:p>
    <w:p>
      <w:pPr>
        <w:pageBreakBefore w:val="0"/>
        <w:tabs>
          <w:tab w:val="left" w:pos="1088"/>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（1）在收到中标通知后，在规定的期限内与你方签订合同；</w:t>
      </w:r>
    </w:p>
    <w:p>
      <w:pPr>
        <w:pageBreakBefore w:val="0"/>
        <w:tabs>
          <w:tab w:val="left" w:pos="1088"/>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（2）在签订合同时不向你方提出附加条件；</w:t>
      </w:r>
    </w:p>
    <w:p>
      <w:pPr>
        <w:pageBreakBefore w:val="0"/>
        <w:tabs>
          <w:tab w:val="left" w:pos="1088"/>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（3）在合同约定的期限内完成合同规定的全部义务。</w:t>
      </w:r>
    </w:p>
    <w:p>
      <w:pPr>
        <w:pageBreakBefore w:val="0"/>
        <w:tabs>
          <w:tab w:val="left" w:pos="849"/>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6.我方在此声明，所递交的报价文件及有关资料内容完整、真实和准确。</w:t>
      </w:r>
    </w:p>
    <w:p>
      <w:pPr>
        <w:pageBreakBefore w:val="0"/>
        <w:tabs>
          <w:tab w:val="left" w:pos="849"/>
        </w:tabs>
        <w:kinsoku/>
        <w:overflowPunct/>
        <w:topLinePunct w:val="0"/>
        <w:bidi w:val="0"/>
        <w:adjustRightInd w:val="0"/>
        <w:spacing w:line="560" w:lineRule="exact"/>
        <w:ind w:left="42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bidi="en-US"/>
        </w:rPr>
        <w:t>7.(</w:t>
      </w:r>
      <w:r>
        <w:rPr>
          <w:rFonts w:hint="default" w:ascii="Times New Roman" w:hAnsi="Times New Roman" w:eastAsia="方正仿宋_GBK" w:cs="Times New Roman"/>
          <w:color w:val="auto"/>
          <w:sz w:val="32"/>
          <w:szCs w:val="32"/>
          <w:highlight w:val="none"/>
          <w:lang w:eastAsia="zh-CN"/>
        </w:rPr>
        <w:t>其他补充说明）。</w:t>
      </w:r>
    </w:p>
    <w:p>
      <w:pPr>
        <w:pageBreakBefore w:val="0"/>
        <w:kinsoku/>
        <w:overflowPunct/>
        <w:topLinePunct w:val="0"/>
        <w:bidi w:val="0"/>
        <w:spacing w:line="560" w:lineRule="exact"/>
        <w:ind w:left="2660"/>
        <w:textAlignment w:val="auto"/>
        <w:rPr>
          <w:rFonts w:hint="default" w:ascii="Times New Roman" w:hAnsi="Times New Roman" w:eastAsia="方正仿宋_GBK" w:cs="Times New Roman"/>
          <w:color w:val="auto"/>
          <w:sz w:val="32"/>
          <w:szCs w:val="32"/>
          <w:highlight w:val="none"/>
          <w:lang w:eastAsia="zh-CN"/>
        </w:rPr>
      </w:pPr>
      <w:r>
        <w:rPr>
          <w:rStyle w:val="180"/>
          <w:rFonts w:hint="default" w:ascii="Times New Roman" w:hAnsi="Times New Roman" w:eastAsia="方正仿宋_GBK" w:cs="Times New Roman"/>
          <w:color w:val="auto"/>
          <w:sz w:val="32"/>
          <w:szCs w:val="32"/>
          <w:highlight w:val="none"/>
        </w:rPr>
        <w:t>报价人：</w:t>
      </w:r>
      <w:r>
        <w:rPr>
          <w:rStyle w:val="182"/>
          <w:rFonts w:hint="default" w:ascii="Times New Roman" w:hAnsi="Times New Roman" w:eastAsia="方正仿宋_GBK" w:cs="Times New Roman"/>
          <w:color w:val="auto"/>
          <w:sz w:val="32"/>
          <w:szCs w:val="32"/>
          <w:highlight w:val="none"/>
          <w:lang w:eastAsia="zh-CN"/>
        </w:rPr>
        <w:t>(盖单位章）</w:t>
      </w:r>
    </w:p>
    <w:p>
      <w:pPr>
        <w:pageBreakBefore w:val="0"/>
        <w:kinsoku/>
        <w:overflowPunct/>
        <w:topLinePunct w:val="0"/>
        <w:bidi w:val="0"/>
        <w:spacing w:line="560" w:lineRule="exact"/>
        <w:ind w:left="266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法定代表人或其委托代理人：</w:t>
      </w:r>
      <w:r>
        <w:rPr>
          <w:rStyle w:val="182"/>
          <w:rFonts w:hint="default" w:ascii="Times New Roman" w:hAnsi="Times New Roman" w:eastAsia="方正仿宋_GBK" w:cs="Times New Roman"/>
          <w:color w:val="auto"/>
          <w:sz w:val="32"/>
          <w:szCs w:val="32"/>
          <w:highlight w:val="none"/>
          <w:lang w:eastAsia="zh-CN"/>
        </w:rPr>
        <w:t>(签字</w:t>
      </w:r>
      <w:r>
        <w:rPr>
          <w:rStyle w:val="182"/>
          <w:rFonts w:hint="default" w:ascii="Times New Roman" w:hAnsi="Times New Roman" w:eastAsia="方正仿宋_GBK" w:cs="Times New Roman"/>
          <w:color w:val="auto"/>
          <w:sz w:val="32"/>
          <w:szCs w:val="32"/>
          <w:highlight w:val="none"/>
          <w:lang w:eastAsia="zh-CN" w:bidi="en-US"/>
        </w:rPr>
        <w:t>）</w:t>
      </w:r>
    </w:p>
    <w:p>
      <w:pPr>
        <w:pageBreakBefore w:val="0"/>
        <w:tabs>
          <w:tab w:val="left" w:leader="underscore" w:pos="6768"/>
        </w:tabs>
        <w:kinsoku/>
        <w:overflowPunct/>
        <w:topLinePunct w:val="0"/>
        <w:bidi w:val="0"/>
        <w:spacing w:line="560" w:lineRule="exact"/>
        <w:ind w:left="266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地 址：</w:t>
      </w:r>
    </w:p>
    <w:p>
      <w:pPr>
        <w:pageBreakBefore w:val="0"/>
        <w:tabs>
          <w:tab w:val="left" w:leader="underscore" w:pos="6768"/>
        </w:tabs>
        <w:kinsoku/>
        <w:overflowPunct/>
        <w:topLinePunct w:val="0"/>
        <w:bidi w:val="0"/>
        <w:spacing w:line="560" w:lineRule="exact"/>
        <w:ind w:left="266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网 址：</w:t>
      </w:r>
    </w:p>
    <w:p>
      <w:pPr>
        <w:pageBreakBefore w:val="0"/>
        <w:tabs>
          <w:tab w:val="left" w:leader="underscore" w:pos="6768"/>
        </w:tabs>
        <w:kinsoku/>
        <w:overflowPunct/>
        <w:topLinePunct w:val="0"/>
        <w:bidi w:val="0"/>
        <w:spacing w:line="560" w:lineRule="exact"/>
        <w:ind w:left="266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电 话：</w:t>
      </w:r>
    </w:p>
    <w:p>
      <w:pPr>
        <w:pageBreakBefore w:val="0"/>
        <w:tabs>
          <w:tab w:val="left" w:leader="underscore" w:pos="6768"/>
        </w:tabs>
        <w:kinsoku/>
        <w:overflowPunct/>
        <w:topLinePunct w:val="0"/>
        <w:bidi w:val="0"/>
        <w:spacing w:line="560" w:lineRule="exact"/>
        <w:ind w:left="266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传 真：</w:t>
      </w:r>
    </w:p>
    <w:p>
      <w:pPr>
        <w:pageBreakBefore w:val="0"/>
        <w:tabs>
          <w:tab w:val="left" w:leader="underscore" w:pos="6768"/>
        </w:tabs>
        <w:kinsoku/>
        <w:overflowPunct/>
        <w:topLinePunct w:val="0"/>
        <w:bidi w:val="0"/>
        <w:spacing w:line="560" w:lineRule="exact"/>
        <w:ind w:left="2660"/>
        <w:textAlignment w:val="auto"/>
        <w:rPr>
          <w:rFonts w:hint="default" w:ascii="Times New Roman" w:hAnsi="Times New Roman" w:eastAsia="方正仿宋_GBK" w:cs="Times New Roman"/>
          <w:color w:val="auto"/>
          <w:sz w:val="32"/>
          <w:szCs w:val="32"/>
          <w:highlight w:val="none"/>
          <w:u w:val="single"/>
          <w:lang w:eastAsia="zh-CN"/>
        </w:rPr>
      </w:pPr>
      <w:r>
        <w:rPr>
          <w:rFonts w:hint="default" w:ascii="Times New Roman" w:hAnsi="Times New Roman" w:eastAsia="方正仿宋_GBK" w:cs="Times New Roman"/>
          <w:color w:val="auto"/>
          <w:sz w:val="32"/>
          <w:szCs w:val="32"/>
          <w:highlight w:val="none"/>
          <w:lang w:eastAsia="zh-CN"/>
        </w:rPr>
        <w:t>邮政编码：</w:t>
      </w:r>
    </w:p>
    <w:p>
      <w:pPr>
        <w:pStyle w:val="73"/>
        <w:pageBreakBefore w:val="0"/>
        <w:kinsoku/>
        <w:overflowPunct/>
        <w:topLinePunct w:val="0"/>
        <w:bidi w:val="0"/>
        <w:spacing w:line="560"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cs="Times New Roman"/>
          <w:color w:val="auto"/>
          <w:highlight w:val="none"/>
        </w:rPr>
        <w:br w:type="page"/>
      </w:r>
      <w:bookmarkStart w:id="31" w:name="_Toc52097546"/>
      <w:r>
        <w:rPr>
          <w:rFonts w:hint="eastAsia" w:ascii="方正小标宋_GBK" w:hAnsi="方正小标宋_GBK" w:eastAsia="方正小标宋_GBK" w:cs="方正小标宋_GBK"/>
          <w:color w:val="auto"/>
          <w:sz w:val="44"/>
          <w:szCs w:val="44"/>
          <w:highlight w:val="none"/>
          <w:lang w:val="en-US" w:eastAsia="zh-CN"/>
        </w:rPr>
        <w:t>三</w:t>
      </w:r>
      <w:r>
        <w:rPr>
          <w:rFonts w:hint="eastAsia" w:ascii="方正小标宋_GBK" w:hAnsi="方正小标宋_GBK" w:eastAsia="方正小标宋_GBK" w:cs="方正小标宋_GBK"/>
          <w:color w:val="auto"/>
          <w:sz w:val="44"/>
          <w:szCs w:val="44"/>
          <w:highlight w:val="none"/>
        </w:rPr>
        <w:t>、资格</w:t>
      </w:r>
      <w:r>
        <w:rPr>
          <w:rFonts w:hint="default" w:ascii="Times New Roman" w:hAnsi="Times New Roman" w:eastAsia="方正小标宋_GBK" w:cs="Times New Roman"/>
          <w:color w:val="auto"/>
          <w:sz w:val="44"/>
          <w:szCs w:val="44"/>
          <w:highlight w:val="none"/>
        </w:rPr>
        <w:t>审查资料</w:t>
      </w:r>
      <w:bookmarkEnd w:id="31"/>
    </w:p>
    <w:p>
      <w:pPr>
        <w:pageBreakBefore w:val="0"/>
        <w:tabs>
          <w:tab w:val="left" w:leader="underscore" w:pos="7582"/>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1.营业执照、</w:t>
      </w:r>
      <w:r>
        <w:rPr>
          <w:rFonts w:hint="eastAsia" w:ascii="Calibri" w:hAnsi="Calibri" w:eastAsia="方正仿宋_GBK" w:cs="Times New Roman"/>
          <w:color w:val="auto"/>
          <w:sz w:val="32"/>
          <w:szCs w:val="32"/>
          <w:lang w:val="en-US" w:eastAsia="zh-CN"/>
        </w:rPr>
        <w:t>执业许可</w:t>
      </w:r>
    </w:p>
    <w:p>
      <w:pPr>
        <w:pageBreakBefore w:val="0"/>
        <w:tabs>
          <w:tab w:val="left" w:leader="underscore" w:pos="7582"/>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2.</w:t>
      </w:r>
      <w:r>
        <w:rPr>
          <w:rFonts w:hint="eastAsia" w:ascii="Times New Roman" w:hAnsi="Times New Roman" w:eastAsia="方正仿宋_GBK" w:cs="Times New Roman"/>
          <w:color w:val="auto"/>
          <w:sz w:val="32"/>
          <w:szCs w:val="32"/>
          <w:highlight w:val="none"/>
          <w:lang w:val="en-US" w:eastAsia="zh-CN"/>
        </w:rPr>
        <w:t>获奖证明</w:t>
      </w:r>
    </w:p>
    <w:p>
      <w:pPr>
        <w:pageBreakBefore w:val="0"/>
        <w:tabs>
          <w:tab w:val="left" w:leader="underscore" w:pos="7582"/>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3.业绩证明</w:t>
      </w:r>
    </w:p>
    <w:p>
      <w:pPr>
        <w:pageBreakBefore w:val="0"/>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4.</w:t>
      </w:r>
      <w:r>
        <w:rPr>
          <w:rFonts w:ascii="Calibri" w:hAnsi="Calibri" w:eastAsia="方正仿宋_GBK" w:cs="Times New Roman"/>
          <w:color w:val="auto"/>
          <w:sz w:val="32"/>
          <w:szCs w:val="32"/>
        </w:rPr>
        <w:t>拟委任的</w:t>
      </w:r>
      <w:r>
        <w:rPr>
          <w:rFonts w:hint="eastAsia" w:eastAsia="方正仿宋_GBK"/>
          <w:color w:val="auto"/>
          <w:sz w:val="32"/>
          <w:szCs w:val="32"/>
        </w:rPr>
        <w:t>服务律师</w:t>
      </w:r>
      <w:r>
        <w:rPr>
          <w:rFonts w:ascii="Calibri" w:hAnsi="Calibri" w:eastAsia="方正仿宋_GBK" w:cs="Times New Roman"/>
          <w:color w:val="auto"/>
          <w:sz w:val="32"/>
          <w:szCs w:val="32"/>
        </w:rPr>
        <w:t>资历汇总表及资质证明</w:t>
      </w:r>
    </w:p>
    <w:p>
      <w:pPr>
        <w:pageBreakBefore w:val="0"/>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5.其他</w:t>
      </w:r>
      <w:r>
        <w:rPr>
          <w:rFonts w:hint="default" w:ascii="Times New Roman" w:hAnsi="Times New Roman" w:eastAsia="方正仿宋_GBK" w:cs="Times New Roman"/>
          <w:color w:val="auto"/>
          <w:sz w:val="32"/>
          <w:szCs w:val="32"/>
          <w:highlight w:val="none"/>
          <w:lang w:eastAsia="zh-CN"/>
        </w:rPr>
        <w:t>。</w:t>
      </w:r>
    </w:p>
    <w:p>
      <w:pPr>
        <w:pageBreakBefore w:val="0"/>
        <w:tabs>
          <w:tab w:val="left" w:leader="underscore" w:pos="7582"/>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lang w:eastAsia="zh-CN"/>
        </w:rPr>
        <w:t>.信用承诺书</w:t>
      </w:r>
    </w:p>
    <w:p>
      <w:pPr>
        <w:pageBreakBefore w:val="0"/>
        <w:tabs>
          <w:tab w:val="left" w:leader="underscore" w:pos="7582"/>
        </w:tabs>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*注：以上报价文件均需加盖鲜章并装订成册。装订采用A4纸幅面，不得采用活页夹等可随时拆换的方式装订，目录、页码齐全。否则其报价文件将被否决。</w:t>
      </w:r>
    </w:p>
    <w:p>
      <w:pPr>
        <w:pageBreakBefore w:val="0"/>
        <w:widowControl/>
        <w:kinsoku/>
        <w:overflowPunct/>
        <w:topLinePunct w:val="0"/>
        <w:bidi w:val="0"/>
        <w:spacing w:line="560" w:lineRule="exact"/>
        <w:textAlignment w:val="auto"/>
        <w:rPr>
          <w:rFonts w:hint="default" w:ascii="Times New Roman" w:hAnsi="Times New Roman" w:cs="Times New Roman" w:eastAsiaTheme="minorEastAsia"/>
          <w:color w:val="auto"/>
          <w:sz w:val="32"/>
          <w:szCs w:val="32"/>
          <w:highlight w:val="none"/>
          <w:lang w:eastAsia="zh-CN"/>
        </w:rPr>
      </w:pPr>
    </w:p>
    <w:p>
      <w:pPr>
        <w:pageBreakBefore w:val="0"/>
        <w:kinsoku/>
        <w:overflowPunct/>
        <w:topLinePunct w:val="0"/>
        <w:bidi w:val="0"/>
        <w:adjustRightInd w:val="0"/>
        <w:snapToGrid w:val="0"/>
        <w:spacing w:after="120" w:line="560" w:lineRule="exact"/>
        <w:jc w:val="center"/>
        <w:textAlignment w:val="auto"/>
        <w:rPr>
          <w:rFonts w:hint="default" w:ascii="Times New Roman" w:hAnsi="Times New Roman" w:cs="Times New Roman" w:eastAsiaTheme="minorEastAsia"/>
          <w:color w:val="auto"/>
          <w:sz w:val="32"/>
          <w:szCs w:val="32"/>
          <w:highlight w:val="none"/>
          <w:lang w:eastAsia="zh-CN"/>
        </w:rPr>
      </w:pPr>
      <w:r>
        <w:rPr>
          <w:rFonts w:hint="default" w:ascii="Times New Roman" w:hAnsi="Times New Roman" w:cs="Times New Roman" w:eastAsiaTheme="minorEastAsia"/>
          <w:color w:val="auto"/>
          <w:sz w:val="32"/>
          <w:szCs w:val="32"/>
          <w:highlight w:val="none"/>
          <w:lang w:eastAsia="zh-CN"/>
        </w:rPr>
        <w:br w:type="page"/>
      </w:r>
    </w:p>
    <w:p>
      <w:pPr>
        <w:pageBreakBefore w:val="0"/>
        <w:kinsoku/>
        <w:overflowPunct/>
        <w:topLinePunct w:val="0"/>
        <w:bidi w:val="0"/>
        <w:adjustRightInd w:val="0"/>
        <w:snapToGrid w:val="0"/>
        <w:spacing w:after="120" w:line="560" w:lineRule="exact"/>
        <w:jc w:val="center"/>
        <w:textAlignment w:val="auto"/>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lang w:eastAsia="zh-CN"/>
        </w:rPr>
        <w:t>信用承诺书</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重庆航运建设发展（集团）有限公司：</w:t>
      </w:r>
    </w:p>
    <w:p>
      <w:pPr>
        <w:pageBreakBefore w:val="0"/>
        <w:kinsoku/>
        <w:overflowPunct/>
        <w:topLinePunct w:val="0"/>
        <w:bidi w:val="0"/>
        <w:adjustRightInd w:val="0"/>
        <w:snapToGrid w:val="0"/>
        <w:spacing w:after="120" w:line="56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我公司（报价人名称）参加了贵单位</w:t>
      </w:r>
      <w:r>
        <w:rPr>
          <w:rFonts w:hint="eastAsia" w:ascii="Times New Roman" w:hAnsi="Times New Roman" w:eastAsia="方正仿宋_GBK" w:cs="Times New Roman"/>
          <w:color w:val="auto"/>
          <w:sz w:val="32"/>
          <w:szCs w:val="32"/>
          <w:highlight w:val="none"/>
          <w:lang w:val="en-US" w:eastAsia="zh-CN"/>
        </w:rPr>
        <w:t>_______</w:t>
      </w:r>
      <w:r>
        <w:rPr>
          <w:rFonts w:hint="default" w:ascii="Times New Roman" w:hAnsi="Times New Roman" w:eastAsia="方正仿宋_GBK" w:cs="Times New Roman"/>
          <w:color w:val="auto"/>
          <w:sz w:val="32"/>
          <w:szCs w:val="32"/>
          <w:highlight w:val="none"/>
          <w:lang w:eastAsia="zh-CN"/>
        </w:rPr>
        <w:t>项目的询价，自愿作出以下承诺：</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1、询价截止日投标资格情况不存在下列情形之一：</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（1）被人民法院在“信用中国”网站（www.creditchina.gov.cn）列入失信被执行人名单且在被执行期内；</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（2）被国家、重庆市（含市或任意区县）有关行政部门处以暂停投标资格行政处罚，且在处罚期限内；</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eastAsia="zh-CN"/>
        </w:rPr>
        <w:t>）被重庆市相关行政主管部门暂停在渝承揽新业务且在暂停期内。</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我司在本资格审查部分中的相关证明材料真实有效，不存在弄虚作假情形。招标人在合同签订前均有权对我司提供的资料（如业绩截图信息等相关证明材料）进行核实，若发现弄虚作假，取消中标资格，并按相关法律法规报招标投标监督部门处理，我司自愿承担因此造成的相关责任并赔偿相应损失。</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4、询价文件中没有询价人不能接受的条件。</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i/>
          <w:iCs/>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5、</w:t>
      </w:r>
      <w:r>
        <w:rPr>
          <w:rFonts w:hint="eastAsia" w:ascii="Times New Roman" w:hAnsi="Times New Roman" w:eastAsia="方正仿宋_GBK" w:cs="Times New Roman"/>
          <w:i/>
          <w:iCs/>
          <w:color w:val="auto"/>
          <w:sz w:val="32"/>
          <w:szCs w:val="32"/>
          <w:highlight w:val="none"/>
          <w:lang w:val="en-US" w:eastAsia="zh-CN"/>
        </w:rPr>
        <w:t>其他：</w:t>
      </w:r>
      <w:r>
        <w:rPr>
          <w:rFonts w:hint="eastAsia" w:ascii="Times New Roman" w:hAnsi="Times New Roman" w:eastAsia="方正仿宋_GBK" w:cs="Times New Roman"/>
          <w:i/>
          <w:iCs/>
          <w:color w:val="auto"/>
          <w:sz w:val="32"/>
          <w:szCs w:val="32"/>
          <w:highlight w:val="none"/>
          <w:lang w:val="en-US" w:eastAsia="zh-CN"/>
        </w:rPr>
        <w:tab/>
      </w:r>
      <w:r>
        <w:rPr>
          <w:rFonts w:hint="eastAsia" w:ascii="Times New Roman" w:hAnsi="Times New Roman" w:eastAsia="方正仿宋_GBK" w:cs="Times New Roman"/>
          <w:i/>
          <w:iCs/>
          <w:color w:val="auto"/>
          <w:sz w:val="32"/>
          <w:szCs w:val="32"/>
          <w:highlight w:val="none"/>
          <w:lang w:val="en-US" w:eastAsia="zh-CN"/>
        </w:rPr>
        <w:t>_______</w:t>
      </w:r>
      <w:r>
        <w:rPr>
          <w:rFonts w:hint="default" w:ascii="Times New Roman" w:hAnsi="Times New Roman" w:eastAsia="方正仿宋_GBK" w:cs="Times New Roman"/>
          <w:i/>
          <w:iCs/>
          <w:color w:val="auto"/>
          <w:sz w:val="32"/>
          <w:szCs w:val="32"/>
          <w:highlight w:val="none"/>
          <w:lang w:eastAsia="zh-CN"/>
        </w:rPr>
        <w:t>。</w:t>
      </w:r>
    </w:p>
    <w:p>
      <w:pPr>
        <w:pageBreakBefore w:val="0"/>
        <w:kinsoku/>
        <w:overflowPunct/>
        <w:topLinePunct w:val="0"/>
        <w:bidi w:val="0"/>
        <w:adjustRightInd w:val="0"/>
        <w:snapToGrid w:val="0"/>
        <w:spacing w:after="120"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特此承诺。</w:t>
      </w:r>
    </w:p>
    <w:p>
      <w:pPr>
        <w:pageBreakBefore w:val="0"/>
        <w:kinsoku/>
        <w:overflowPunct/>
        <w:topLinePunct w:val="0"/>
        <w:bidi w:val="0"/>
        <w:adjustRightInd w:val="0"/>
        <w:snapToGrid w:val="0"/>
        <w:spacing w:after="120" w:line="560" w:lineRule="exact"/>
        <w:jc w:val="righ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报价人：         （盖单位法人章）</w:t>
      </w:r>
    </w:p>
    <w:p>
      <w:pPr>
        <w:pageBreakBefore w:val="0"/>
        <w:kinsoku/>
        <w:overflowPunct/>
        <w:topLinePunct w:val="0"/>
        <w:bidi w:val="0"/>
        <w:adjustRightInd w:val="0"/>
        <w:snapToGrid w:val="0"/>
        <w:spacing w:after="120" w:line="560" w:lineRule="exact"/>
        <w:jc w:val="righ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法定代表人：       （签字或盖章）</w:t>
      </w:r>
    </w:p>
    <w:p>
      <w:pPr>
        <w:pStyle w:val="2"/>
        <w:pageBreakBefore w:val="0"/>
        <w:kinsoku/>
        <w:overflowPunct/>
        <w:topLinePunct w:val="0"/>
        <w:bidi w:val="0"/>
        <w:spacing w:line="560" w:lineRule="exact"/>
        <w:jc w:val="righ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年    月    日</w:t>
      </w:r>
    </w:p>
    <w:p>
      <w:pPr>
        <w:pStyle w:val="2"/>
        <w:pageBreakBefore w:val="0"/>
        <w:kinsoku/>
        <w:overflowPunct/>
        <w:topLinePunct w:val="0"/>
        <w:bidi w:val="0"/>
        <w:spacing w:line="560" w:lineRule="exac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br w:type="page"/>
      </w:r>
    </w:p>
    <w:p>
      <w:pPr>
        <w:pStyle w:val="173"/>
        <w:keepNext/>
        <w:keepLines/>
        <w:pageBreakBefore w:val="0"/>
        <w:shd w:val="clear" w:color="auto" w:fill="auto"/>
        <w:kinsoku/>
        <w:overflowPunct/>
        <w:topLinePunct w:val="0"/>
        <w:bidi w:val="0"/>
        <w:spacing w:before="0" w:after="476" w:line="560" w:lineRule="exact"/>
        <w:jc w:val="center"/>
        <w:textAlignment w:val="auto"/>
        <w:rPr>
          <w:rFonts w:hint="default" w:ascii="Times New Roman" w:hAnsi="Times New Roman" w:eastAsia="方正小标宋_GBK" w:cs="Times New Roman"/>
          <w:color w:val="auto"/>
          <w:sz w:val="44"/>
          <w:szCs w:val="44"/>
          <w:highlight w:val="none"/>
          <w:lang w:val="en-US" w:eastAsia="zh-CN"/>
        </w:rPr>
      </w:pPr>
      <w:r>
        <w:rPr>
          <w:rFonts w:hint="eastAsia" w:ascii="Times New Roman" w:hAnsi="Times New Roman" w:eastAsia="方正小标宋_GBK" w:cs="Times New Roman"/>
          <w:color w:val="auto"/>
          <w:sz w:val="44"/>
          <w:szCs w:val="44"/>
          <w:highlight w:val="none"/>
          <w:lang w:val="en-US" w:eastAsia="zh-CN"/>
        </w:rPr>
        <w:t>四、</w:t>
      </w:r>
      <w:bookmarkStart w:id="32" w:name="_Toc52097548"/>
      <w:r>
        <w:rPr>
          <w:rFonts w:hint="eastAsia" w:ascii="Times New Roman" w:hAnsi="Times New Roman" w:eastAsia="方正小标宋_GBK" w:cs="Times New Roman"/>
          <w:color w:val="auto"/>
          <w:sz w:val="44"/>
          <w:szCs w:val="44"/>
          <w:highlight w:val="none"/>
          <w:lang w:val="en-US" w:eastAsia="zh-CN"/>
        </w:rPr>
        <w:t>服务工作方案</w:t>
      </w:r>
    </w:p>
    <w:p>
      <w:pPr>
        <w:pageBreakBefore w:val="0"/>
        <w:kinsoku/>
        <w:overflowPunct/>
        <w:topLinePunct w:val="0"/>
        <w:bidi w:val="0"/>
        <w:spacing w:line="560" w:lineRule="exact"/>
        <w:ind w:firstLine="640" w:firstLineChars="200"/>
        <w:textAlignment w:val="auto"/>
        <w:rPr>
          <w:rFonts w:hint="eastAsia" w:ascii="Times New Roman" w:hAnsi="Times New Roman" w:eastAsia="方正仿宋_GBK" w:cs="Times New Roman"/>
          <w:i/>
          <w:iCs/>
          <w:color w:val="auto"/>
          <w:sz w:val="32"/>
          <w:szCs w:val="32"/>
          <w:highlight w:val="none"/>
          <w:lang w:val="en-US" w:eastAsia="zh-CN"/>
        </w:rPr>
      </w:pPr>
      <w:r>
        <w:rPr>
          <w:rFonts w:hint="eastAsia" w:ascii="Times New Roman" w:hAnsi="Times New Roman" w:eastAsia="方正仿宋_GBK" w:cs="Times New Roman"/>
          <w:i/>
          <w:iCs/>
          <w:color w:val="auto"/>
          <w:sz w:val="32"/>
          <w:szCs w:val="32"/>
          <w:highlight w:val="none"/>
          <w:lang w:val="en-US" w:eastAsia="zh-CN"/>
        </w:rPr>
        <w:t>可以从以下几方面做一项或多项要求：</w:t>
      </w:r>
    </w:p>
    <w:p>
      <w:pPr>
        <w:pageBreakBefore w:val="0"/>
        <w:kinsoku/>
        <w:overflowPunct/>
        <w:topLinePunct w:val="0"/>
        <w:bidi w:val="0"/>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项目的认识（结合项目背景、</w:t>
      </w:r>
      <w:r>
        <w:rPr>
          <w:rFonts w:hint="eastAsia" w:ascii="Times New Roman" w:hAnsi="Times New Roman" w:eastAsia="方正仿宋_GBK" w:cs="Times New Roman"/>
          <w:color w:val="auto"/>
          <w:sz w:val="32"/>
          <w:szCs w:val="32"/>
          <w:highlight w:val="none"/>
          <w:lang w:val="en-US" w:eastAsia="zh-CN"/>
        </w:rPr>
        <w:t>公司业务情况等</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w:t>
      </w:r>
    </w:p>
    <w:p>
      <w:pPr>
        <w:pageBreakBefore w:val="0"/>
        <w:kinsoku/>
        <w:overflowPunct/>
        <w:topLinePunct w:val="0"/>
        <w:bidi w:val="0"/>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工作</w:t>
      </w:r>
      <w:r>
        <w:rPr>
          <w:rFonts w:hint="default" w:ascii="Times New Roman" w:hAnsi="Times New Roman" w:eastAsia="方正仿宋_GBK" w:cs="Times New Roman"/>
          <w:color w:val="auto"/>
          <w:sz w:val="32"/>
          <w:szCs w:val="32"/>
          <w:highlight w:val="none"/>
          <w:lang w:eastAsia="zh-CN"/>
        </w:rPr>
        <w:t>方案（结合项目需求，</w:t>
      </w:r>
      <w:r>
        <w:rPr>
          <w:rFonts w:hint="eastAsia" w:ascii="Times New Roman" w:hAnsi="Times New Roman" w:eastAsia="方正仿宋_GBK" w:cs="Times New Roman"/>
          <w:color w:val="auto"/>
          <w:sz w:val="32"/>
          <w:szCs w:val="32"/>
          <w:highlight w:val="none"/>
          <w:lang w:val="en-US" w:eastAsia="zh-CN"/>
        </w:rPr>
        <w:t>对重难点分析</w:t>
      </w:r>
      <w:r>
        <w:rPr>
          <w:rFonts w:hint="default" w:ascii="Times New Roman" w:hAnsi="Times New Roman" w:eastAsia="方正仿宋_GBK" w:cs="Times New Roman"/>
          <w:color w:val="auto"/>
          <w:sz w:val="32"/>
          <w:szCs w:val="32"/>
          <w:highlight w:val="none"/>
          <w:lang w:eastAsia="zh-CN"/>
        </w:rPr>
        <w:t>等）</w:t>
      </w:r>
      <w:r>
        <w:rPr>
          <w:rFonts w:hint="eastAsia" w:ascii="Times New Roman" w:hAnsi="Times New Roman" w:eastAsia="方正仿宋_GBK" w:cs="Times New Roman"/>
          <w:color w:val="auto"/>
          <w:sz w:val="32"/>
          <w:szCs w:val="32"/>
          <w:highlight w:val="none"/>
          <w:lang w:eastAsia="zh-CN"/>
        </w:rPr>
        <w:t>；</w:t>
      </w:r>
    </w:p>
    <w:p>
      <w:pPr>
        <w:pageBreakBefore w:val="0"/>
        <w:kinsoku/>
        <w:overflowPunct/>
        <w:topLinePunct w:val="0"/>
        <w:bidi w:val="0"/>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服务</w:t>
      </w:r>
      <w:r>
        <w:rPr>
          <w:rFonts w:hint="default" w:ascii="Times New Roman" w:hAnsi="Times New Roman" w:eastAsia="方正仿宋_GBK" w:cs="Times New Roman"/>
          <w:color w:val="auto"/>
          <w:sz w:val="32"/>
          <w:szCs w:val="32"/>
          <w:highlight w:val="none"/>
          <w:lang w:eastAsia="zh-CN"/>
        </w:rPr>
        <w:t>管理及质量保证措施</w:t>
      </w:r>
      <w:r>
        <w:rPr>
          <w:rFonts w:hint="eastAsia" w:ascii="Times New Roman" w:hAnsi="Times New Roman" w:eastAsia="方正仿宋_GBK" w:cs="Times New Roman"/>
          <w:color w:val="auto"/>
          <w:sz w:val="32"/>
          <w:szCs w:val="32"/>
          <w:highlight w:val="none"/>
          <w:lang w:eastAsia="zh-CN"/>
        </w:rPr>
        <w:t>；</w:t>
      </w:r>
    </w:p>
    <w:p>
      <w:pPr>
        <w:pageBreakBefore w:val="0"/>
        <w:kinsoku/>
        <w:overflowPunct/>
        <w:topLinePunct w:val="0"/>
        <w:bidi w:val="0"/>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拟投入的人员及时间安排等</w:t>
      </w:r>
      <w:r>
        <w:rPr>
          <w:rFonts w:hint="eastAsia" w:ascii="Times New Roman" w:hAnsi="Times New Roman" w:eastAsia="方正仿宋_GBK" w:cs="Times New Roman"/>
          <w:color w:val="auto"/>
          <w:sz w:val="32"/>
          <w:szCs w:val="32"/>
          <w:highlight w:val="none"/>
          <w:lang w:eastAsia="zh-CN"/>
        </w:rPr>
        <w:t>；</w:t>
      </w:r>
    </w:p>
    <w:p>
      <w:pPr>
        <w:pageBreakBefore w:val="0"/>
        <w:kinsoku/>
        <w:overflowPunct/>
        <w:topLinePunct w:val="0"/>
        <w:bidi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承诺</w:t>
      </w:r>
      <w:r>
        <w:rPr>
          <w:rFonts w:hint="eastAsia" w:ascii="Times New Roman" w:hAnsi="Times New Roman" w:eastAsia="方正仿宋_GBK" w:cs="Times New Roman"/>
          <w:color w:val="auto"/>
          <w:sz w:val="32"/>
          <w:szCs w:val="32"/>
          <w:highlight w:val="none"/>
          <w:lang w:val="en-US" w:eastAsia="zh-CN"/>
        </w:rPr>
        <w:t>等。</w:t>
      </w:r>
    </w:p>
    <w:p>
      <w:pPr>
        <w:pageBreakBefore w:val="0"/>
        <w:kinsoku/>
        <w:overflowPunct/>
        <w:topLinePunct w:val="0"/>
        <w:bidi w:val="0"/>
        <w:adjustRightInd w:val="0"/>
        <w:snapToGrid w:val="0"/>
        <w:spacing w:after="120" w:line="560" w:lineRule="exact"/>
        <w:ind w:firstLine="435"/>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br w:type="page"/>
      </w:r>
    </w:p>
    <w:p>
      <w:pPr>
        <w:pStyle w:val="173"/>
        <w:keepNext/>
        <w:keepLines/>
        <w:pageBreakBefore w:val="0"/>
        <w:shd w:val="clear" w:color="auto" w:fill="auto"/>
        <w:kinsoku/>
        <w:overflowPunct/>
        <w:topLinePunct w:val="0"/>
        <w:bidi w:val="0"/>
        <w:spacing w:before="0" w:after="476" w:line="560" w:lineRule="exact"/>
        <w:jc w:val="center"/>
        <w:textAlignment w:val="auto"/>
        <w:rPr>
          <w:rFonts w:hint="default" w:ascii="Times New Roman" w:hAnsi="Times New Roman" w:eastAsia="方正小标宋_GBK" w:cs="Times New Roman"/>
          <w:color w:val="auto"/>
          <w:sz w:val="44"/>
          <w:szCs w:val="44"/>
          <w:highlight w:val="none"/>
          <w:lang w:eastAsia="zh-CN"/>
        </w:rPr>
      </w:pPr>
      <w:r>
        <w:rPr>
          <w:rFonts w:hint="eastAsia" w:ascii="Times New Roman" w:hAnsi="Times New Roman" w:eastAsia="方正小标宋_GBK" w:cs="Times New Roman"/>
          <w:color w:val="auto"/>
          <w:sz w:val="44"/>
          <w:szCs w:val="44"/>
          <w:highlight w:val="none"/>
          <w:lang w:val="en-US" w:eastAsia="zh-CN"/>
        </w:rPr>
        <w:t>五</w:t>
      </w:r>
      <w:r>
        <w:rPr>
          <w:rFonts w:hint="default" w:ascii="Times New Roman" w:hAnsi="Times New Roman" w:eastAsia="方正小标宋_GBK" w:cs="Times New Roman"/>
          <w:color w:val="auto"/>
          <w:sz w:val="44"/>
          <w:szCs w:val="44"/>
          <w:highlight w:val="none"/>
        </w:rPr>
        <w:t>、其他资料</w:t>
      </w:r>
      <w:bookmarkEnd w:id="32"/>
    </w:p>
    <w:sectPr>
      <w:footerReference r:id="rId7" w:type="default"/>
      <w:pgSz w:w="11907" w:h="16840"/>
      <w:pgMar w:top="1440" w:right="1797" w:bottom="1440" w:left="1797" w:header="851" w:footer="992" w:gutter="0"/>
      <w:pgBorders>
        <w:top w:val="none" w:sz="0" w:space="0"/>
        <w:left w:val="none" w:sz="0" w:space="0"/>
        <w:bottom w:val="none" w:sz="0" w:space="0"/>
        <w:right w:val="none" w:sz="0" w:space="0"/>
      </w:pgBorders>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TKTypeBold">
    <w:altName w:val="Impact"/>
    <w:panose1 w:val="00000000000000000000"/>
    <w:charset w:val="00"/>
    <w:family w:val="swiss"/>
    <w:pitch w:val="default"/>
    <w:sig w:usb0="00000000"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rFonts w:hint="eastAsia" w:eastAsia="宋体"/>
        <w:sz w:val="20"/>
        <w:lang w:val="en-US" w:eastAsia="zh-CN"/>
      </w:rPr>
    </w:pPr>
    <w:r>
      <w:rPr>
        <w:rFonts w:hint="eastAsia"/>
        <w:sz w:val="20"/>
        <w:lang w:val="en-US" w:eastAsia="zh-CN"/>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rFonts w:hint="eastAsia" w:eastAsia="宋体"/>
        <w:sz w:val="20"/>
        <w:lang w:val="en-US" w:eastAsia="zh-CN"/>
      </w:rPr>
    </w:pPr>
    <w:r>
      <w:rPr>
        <w:sz w:val="20"/>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sz w:val="20"/>
      </w:rPr>
    </w:pPr>
    <w:r>
      <w:rPr>
        <w:sz w:val="20"/>
      </w:rPr>
      <w:pict>
        <v:shape id="_x0000_s4098" o:spid="_x0000_s409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r>
      <w:rPr>
        <w:sz w:val="20"/>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w:r>
    <w:r>
      <w:rPr>
        <w:sz w:val="20"/>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rPr>
                    <w:rFonts w:hint="eastAsia"/>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81E9E"/>
    <w:multiLevelType w:val="singleLevel"/>
    <w:tmpl w:val="61381E9E"/>
    <w:lvl w:ilvl="0" w:tentative="0">
      <w:start w:val="1"/>
      <w:numFmt w:val="decimal"/>
      <w:suff w:val="nothing"/>
      <w:lvlText w:val="%1."/>
      <w:lvlJc w:val="left"/>
    </w:lvl>
  </w:abstractNum>
  <w:abstractNum w:abstractNumId="1">
    <w:nsid w:val="613823A3"/>
    <w:multiLevelType w:val="singleLevel"/>
    <w:tmpl w:val="613823A3"/>
    <w:lvl w:ilvl="0" w:tentative="0">
      <w:start w:val="4"/>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03D31"/>
    <w:rsid w:val="000038E9"/>
    <w:rsid w:val="0001753D"/>
    <w:rsid w:val="0002442F"/>
    <w:rsid w:val="000251A1"/>
    <w:rsid w:val="000331F9"/>
    <w:rsid w:val="00057F05"/>
    <w:rsid w:val="00062D78"/>
    <w:rsid w:val="00074C1E"/>
    <w:rsid w:val="000767C9"/>
    <w:rsid w:val="00084DCF"/>
    <w:rsid w:val="00085E4F"/>
    <w:rsid w:val="00087E0E"/>
    <w:rsid w:val="00097E36"/>
    <w:rsid w:val="000A428E"/>
    <w:rsid w:val="000A7FFC"/>
    <w:rsid w:val="000C7211"/>
    <w:rsid w:val="000C79E0"/>
    <w:rsid w:val="000E6BC3"/>
    <w:rsid w:val="000F20F1"/>
    <w:rsid w:val="000F469F"/>
    <w:rsid w:val="0012189F"/>
    <w:rsid w:val="00127C24"/>
    <w:rsid w:val="00130137"/>
    <w:rsid w:val="00132B89"/>
    <w:rsid w:val="001341CD"/>
    <w:rsid w:val="00136F65"/>
    <w:rsid w:val="00137FB3"/>
    <w:rsid w:val="00144C49"/>
    <w:rsid w:val="00146175"/>
    <w:rsid w:val="0015184C"/>
    <w:rsid w:val="00165C30"/>
    <w:rsid w:val="0016676D"/>
    <w:rsid w:val="0018657A"/>
    <w:rsid w:val="00193FA6"/>
    <w:rsid w:val="0019478D"/>
    <w:rsid w:val="001A03F4"/>
    <w:rsid w:val="001A16C4"/>
    <w:rsid w:val="001A5D56"/>
    <w:rsid w:val="001B6130"/>
    <w:rsid w:val="001B7ACB"/>
    <w:rsid w:val="001C0CEB"/>
    <w:rsid w:val="001C2511"/>
    <w:rsid w:val="001D17E6"/>
    <w:rsid w:val="001D3C18"/>
    <w:rsid w:val="002254F8"/>
    <w:rsid w:val="00231682"/>
    <w:rsid w:val="00242096"/>
    <w:rsid w:val="0025197B"/>
    <w:rsid w:val="00271947"/>
    <w:rsid w:val="00271E7B"/>
    <w:rsid w:val="00272B09"/>
    <w:rsid w:val="00273C5E"/>
    <w:rsid w:val="00280858"/>
    <w:rsid w:val="00282B9C"/>
    <w:rsid w:val="002830AD"/>
    <w:rsid w:val="00286FB5"/>
    <w:rsid w:val="002A0EEA"/>
    <w:rsid w:val="002B0E14"/>
    <w:rsid w:val="002B1CC7"/>
    <w:rsid w:val="002B733C"/>
    <w:rsid w:val="002C367E"/>
    <w:rsid w:val="002F11A2"/>
    <w:rsid w:val="0030195D"/>
    <w:rsid w:val="003318FF"/>
    <w:rsid w:val="00347BB9"/>
    <w:rsid w:val="00363759"/>
    <w:rsid w:val="00372CBF"/>
    <w:rsid w:val="00373ACB"/>
    <w:rsid w:val="00386752"/>
    <w:rsid w:val="003B53AF"/>
    <w:rsid w:val="003D31A3"/>
    <w:rsid w:val="003D654C"/>
    <w:rsid w:val="003D6A6E"/>
    <w:rsid w:val="003F25E7"/>
    <w:rsid w:val="003F6525"/>
    <w:rsid w:val="00433D93"/>
    <w:rsid w:val="004366EC"/>
    <w:rsid w:val="004368D7"/>
    <w:rsid w:val="0044139A"/>
    <w:rsid w:val="004459DC"/>
    <w:rsid w:val="004813B0"/>
    <w:rsid w:val="00487786"/>
    <w:rsid w:val="00492232"/>
    <w:rsid w:val="004A39FE"/>
    <w:rsid w:val="004B5725"/>
    <w:rsid w:val="004C2A3A"/>
    <w:rsid w:val="004C31A4"/>
    <w:rsid w:val="004C7BEC"/>
    <w:rsid w:val="004E164E"/>
    <w:rsid w:val="004E25DC"/>
    <w:rsid w:val="004E2FC4"/>
    <w:rsid w:val="004E3153"/>
    <w:rsid w:val="004E71E2"/>
    <w:rsid w:val="004F395A"/>
    <w:rsid w:val="00523EEB"/>
    <w:rsid w:val="00526A92"/>
    <w:rsid w:val="0058579A"/>
    <w:rsid w:val="005873AF"/>
    <w:rsid w:val="005878A4"/>
    <w:rsid w:val="00596085"/>
    <w:rsid w:val="005A0121"/>
    <w:rsid w:val="005B2B62"/>
    <w:rsid w:val="005B4095"/>
    <w:rsid w:val="005C6550"/>
    <w:rsid w:val="005D039E"/>
    <w:rsid w:val="005D0779"/>
    <w:rsid w:val="005D3925"/>
    <w:rsid w:val="005E5FA2"/>
    <w:rsid w:val="005E734D"/>
    <w:rsid w:val="00604187"/>
    <w:rsid w:val="00622221"/>
    <w:rsid w:val="00624BAD"/>
    <w:rsid w:val="00644687"/>
    <w:rsid w:val="006470B5"/>
    <w:rsid w:val="00647BA4"/>
    <w:rsid w:val="0065345B"/>
    <w:rsid w:val="00662411"/>
    <w:rsid w:val="00697D25"/>
    <w:rsid w:val="006B571F"/>
    <w:rsid w:val="006F44D9"/>
    <w:rsid w:val="00716ACB"/>
    <w:rsid w:val="0072494D"/>
    <w:rsid w:val="007301BE"/>
    <w:rsid w:val="00731204"/>
    <w:rsid w:val="00734609"/>
    <w:rsid w:val="007401F3"/>
    <w:rsid w:val="007416FD"/>
    <w:rsid w:val="00743D8B"/>
    <w:rsid w:val="00747904"/>
    <w:rsid w:val="007510DD"/>
    <w:rsid w:val="00756A35"/>
    <w:rsid w:val="00760D07"/>
    <w:rsid w:val="00770194"/>
    <w:rsid w:val="007824B9"/>
    <w:rsid w:val="007A55C4"/>
    <w:rsid w:val="007B06B2"/>
    <w:rsid w:val="007C56A4"/>
    <w:rsid w:val="00827C85"/>
    <w:rsid w:val="008408C8"/>
    <w:rsid w:val="00846809"/>
    <w:rsid w:val="008529C1"/>
    <w:rsid w:val="00854BAB"/>
    <w:rsid w:val="00861B0F"/>
    <w:rsid w:val="00862D4D"/>
    <w:rsid w:val="00872AB6"/>
    <w:rsid w:val="00896834"/>
    <w:rsid w:val="008A2159"/>
    <w:rsid w:val="008A6142"/>
    <w:rsid w:val="008B3D33"/>
    <w:rsid w:val="008C1A29"/>
    <w:rsid w:val="008C1C42"/>
    <w:rsid w:val="008C7D4F"/>
    <w:rsid w:val="008D4F54"/>
    <w:rsid w:val="008E2B03"/>
    <w:rsid w:val="008E359D"/>
    <w:rsid w:val="008E503E"/>
    <w:rsid w:val="008F5999"/>
    <w:rsid w:val="0091691B"/>
    <w:rsid w:val="00917CA6"/>
    <w:rsid w:val="0092565C"/>
    <w:rsid w:val="00964B91"/>
    <w:rsid w:val="00972AA1"/>
    <w:rsid w:val="009768C4"/>
    <w:rsid w:val="00996613"/>
    <w:rsid w:val="009B2376"/>
    <w:rsid w:val="009C11BB"/>
    <w:rsid w:val="009C1DD9"/>
    <w:rsid w:val="009C523E"/>
    <w:rsid w:val="009D1FF4"/>
    <w:rsid w:val="009D6466"/>
    <w:rsid w:val="009E5716"/>
    <w:rsid w:val="00A16B71"/>
    <w:rsid w:val="00A302F4"/>
    <w:rsid w:val="00A3706B"/>
    <w:rsid w:val="00A6325C"/>
    <w:rsid w:val="00A668FA"/>
    <w:rsid w:val="00A71465"/>
    <w:rsid w:val="00A92441"/>
    <w:rsid w:val="00AC2A8E"/>
    <w:rsid w:val="00AC514C"/>
    <w:rsid w:val="00AD51EF"/>
    <w:rsid w:val="00AD73C0"/>
    <w:rsid w:val="00AF1A2B"/>
    <w:rsid w:val="00AF4185"/>
    <w:rsid w:val="00B00751"/>
    <w:rsid w:val="00B20391"/>
    <w:rsid w:val="00B22334"/>
    <w:rsid w:val="00B23735"/>
    <w:rsid w:val="00B30B69"/>
    <w:rsid w:val="00B36D50"/>
    <w:rsid w:val="00B451B3"/>
    <w:rsid w:val="00B47CE9"/>
    <w:rsid w:val="00B51A19"/>
    <w:rsid w:val="00B77B59"/>
    <w:rsid w:val="00B8709F"/>
    <w:rsid w:val="00B93011"/>
    <w:rsid w:val="00BA192C"/>
    <w:rsid w:val="00BC1405"/>
    <w:rsid w:val="00BC69E2"/>
    <w:rsid w:val="00BF5A16"/>
    <w:rsid w:val="00C01152"/>
    <w:rsid w:val="00C23423"/>
    <w:rsid w:val="00C2706D"/>
    <w:rsid w:val="00C36243"/>
    <w:rsid w:val="00C4631C"/>
    <w:rsid w:val="00C473BB"/>
    <w:rsid w:val="00C51604"/>
    <w:rsid w:val="00C667E9"/>
    <w:rsid w:val="00C806ED"/>
    <w:rsid w:val="00C92D4B"/>
    <w:rsid w:val="00C952A5"/>
    <w:rsid w:val="00CB7A77"/>
    <w:rsid w:val="00CC2029"/>
    <w:rsid w:val="00CD4332"/>
    <w:rsid w:val="00D126A0"/>
    <w:rsid w:val="00D14688"/>
    <w:rsid w:val="00D2269B"/>
    <w:rsid w:val="00D23513"/>
    <w:rsid w:val="00D2657A"/>
    <w:rsid w:val="00D3272C"/>
    <w:rsid w:val="00D35C9D"/>
    <w:rsid w:val="00D375DD"/>
    <w:rsid w:val="00D504EC"/>
    <w:rsid w:val="00D5570D"/>
    <w:rsid w:val="00D6574A"/>
    <w:rsid w:val="00D83269"/>
    <w:rsid w:val="00D875B3"/>
    <w:rsid w:val="00D95673"/>
    <w:rsid w:val="00DA1B22"/>
    <w:rsid w:val="00DB2961"/>
    <w:rsid w:val="00DB5738"/>
    <w:rsid w:val="00DB75D4"/>
    <w:rsid w:val="00DE0187"/>
    <w:rsid w:val="00E02256"/>
    <w:rsid w:val="00E03378"/>
    <w:rsid w:val="00E24418"/>
    <w:rsid w:val="00E32EFF"/>
    <w:rsid w:val="00E436D5"/>
    <w:rsid w:val="00E6238E"/>
    <w:rsid w:val="00E63C9C"/>
    <w:rsid w:val="00E73EC9"/>
    <w:rsid w:val="00E85A17"/>
    <w:rsid w:val="00E86E95"/>
    <w:rsid w:val="00E937CA"/>
    <w:rsid w:val="00EA037A"/>
    <w:rsid w:val="00EC443B"/>
    <w:rsid w:val="00EC7F6D"/>
    <w:rsid w:val="00EE0CAF"/>
    <w:rsid w:val="00EE0D41"/>
    <w:rsid w:val="00EE1A1C"/>
    <w:rsid w:val="00EE2796"/>
    <w:rsid w:val="00EE4001"/>
    <w:rsid w:val="00EE530A"/>
    <w:rsid w:val="00EF6DB7"/>
    <w:rsid w:val="00EF6EF2"/>
    <w:rsid w:val="00F0025A"/>
    <w:rsid w:val="00F03D31"/>
    <w:rsid w:val="00F05D71"/>
    <w:rsid w:val="00F22EFA"/>
    <w:rsid w:val="00F45028"/>
    <w:rsid w:val="00F609B8"/>
    <w:rsid w:val="00F634BE"/>
    <w:rsid w:val="00F6566A"/>
    <w:rsid w:val="00F73F70"/>
    <w:rsid w:val="00F85154"/>
    <w:rsid w:val="00F853BC"/>
    <w:rsid w:val="00F9368B"/>
    <w:rsid w:val="00FA0B26"/>
    <w:rsid w:val="00FA12A0"/>
    <w:rsid w:val="00FC0772"/>
    <w:rsid w:val="00FC5FA0"/>
    <w:rsid w:val="00FD1FC6"/>
    <w:rsid w:val="00FD2876"/>
    <w:rsid w:val="00FD6B82"/>
    <w:rsid w:val="00FD76F1"/>
    <w:rsid w:val="00FE4626"/>
    <w:rsid w:val="00FF226B"/>
    <w:rsid w:val="00FF6D6E"/>
    <w:rsid w:val="020019E7"/>
    <w:rsid w:val="048A3FA3"/>
    <w:rsid w:val="04C75BA9"/>
    <w:rsid w:val="05046843"/>
    <w:rsid w:val="0636605F"/>
    <w:rsid w:val="067A2C61"/>
    <w:rsid w:val="06ED263D"/>
    <w:rsid w:val="07501833"/>
    <w:rsid w:val="08651193"/>
    <w:rsid w:val="08F93D5B"/>
    <w:rsid w:val="09CD7F8F"/>
    <w:rsid w:val="0A95138C"/>
    <w:rsid w:val="0BB95CD2"/>
    <w:rsid w:val="0BFE4292"/>
    <w:rsid w:val="0C292867"/>
    <w:rsid w:val="0CD07E15"/>
    <w:rsid w:val="0CFA4A65"/>
    <w:rsid w:val="0FB66909"/>
    <w:rsid w:val="10A81391"/>
    <w:rsid w:val="113F013B"/>
    <w:rsid w:val="117A6EEF"/>
    <w:rsid w:val="13B86C2F"/>
    <w:rsid w:val="14295DAF"/>
    <w:rsid w:val="142A7E51"/>
    <w:rsid w:val="159E24E8"/>
    <w:rsid w:val="15CA097E"/>
    <w:rsid w:val="162417DF"/>
    <w:rsid w:val="16A76DEE"/>
    <w:rsid w:val="17AC5B95"/>
    <w:rsid w:val="19421CE6"/>
    <w:rsid w:val="198130EF"/>
    <w:rsid w:val="19AE416C"/>
    <w:rsid w:val="19DD43BA"/>
    <w:rsid w:val="1A4B45F5"/>
    <w:rsid w:val="1AEB3291"/>
    <w:rsid w:val="1CEB3111"/>
    <w:rsid w:val="1D1E25DF"/>
    <w:rsid w:val="1D652848"/>
    <w:rsid w:val="1DD736C3"/>
    <w:rsid w:val="1F1948A1"/>
    <w:rsid w:val="21CC3BA7"/>
    <w:rsid w:val="21E3769E"/>
    <w:rsid w:val="22102401"/>
    <w:rsid w:val="228765EB"/>
    <w:rsid w:val="241174C5"/>
    <w:rsid w:val="24304B96"/>
    <w:rsid w:val="24430E72"/>
    <w:rsid w:val="24B738C2"/>
    <w:rsid w:val="255178E6"/>
    <w:rsid w:val="255E1927"/>
    <w:rsid w:val="25F14B98"/>
    <w:rsid w:val="26142768"/>
    <w:rsid w:val="26710645"/>
    <w:rsid w:val="26A91696"/>
    <w:rsid w:val="272F2851"/>
    <w:rsid w:val="274F3DB2"/>
    <w:rsid w:val="279C6923"/>
    <w:rsid w:val="27BD1AEB"/>
    <w:rsid w:val="28FC289D"/>
    <w:rsid w:val="2914405B"/>
    <w:rsid w:val="29156EF2"/>
    <w:rsid w:val="2B052B73"/>
    <w:rsid w:val="2B6948BD"/>
    <w:rsid w:val="2BF539B5"/>
    <w:rsid w:val="2C61237F"/>
    <w:rsid w:val="2CA86E95"/>
    <w:rsid w:val="2D280A7E"/>
    <w:rsid w:val="319A23E2"/>
    <w:rsid w:val="328937F3"/>
    <w:rsid w:val="32F017EB"/>
    <w:rsid w:val="33C83BC3"/>
    <w:rsid w:val="35153592"/>
    <w:rsid w:val="35276BCD"/>
    <w:rsid w:val="35996867"/>
    <w:rsid w:val="36B252B1"/>
    <w:rsid w:val="387B5356"/>
    <w:rsid w:val="389F0583"/>
    <w:rsid w:val="3B3B1938"/>
    <w:rsid w:val="3B536115"/>
    <w:rsid w:val="3B896557"/>
    <w:rsid w:val="3D12686E"/>
    <w:rsid w:val="3D18578A"/>
    <w:rsid w:val="3DA55E6C"/>
    <w:rsid w:val="3E0A4684"/>
    <w:rsid w:val="3E415AC4"/>
    <w:rsid w:val="3EC066EC"/>
    <w:rsid w:val="3ED20001"/>
    <w:rsid w:val="3EE322BE"/>
    <w:rsid w:val="3EED6A2E"/>
    <w:rsid w:val="3EF25A32"/>
    <w:rsid w:val="408814E1"/>
    <w:rsid w:val="418D49B0"/>
    <w:rsid w:val="41DC2462"/>
    <w:rsid w:val="42615AA3"/>
    <w:rsid w:val="426A5D19"/>
    <w:rsid w:val="42A713D5"/>
    <w:rsid w:val="42EE0B57"/>
    <w:rsid w:val="42FC2B26"/>
    <w:rsid w:val="43EF3495"/>
    <w:rsid w:val="453756CC"/>
    <w:rsid w:val="455255E8"/>
    <w:rsid w:val="46E4318C"/>
    <w:rsid w:val="471F4D88"/>
    <w:rsid w:val="479E3A47"/>
    <w:rsid w:val="47D87266"/>
    <w:rsid w:val="48324764"/>
    <w:rsid w:val="49222A1C"/>
    <w:rsid w:val="49A2577D"/>
    <w:rsid w:val="4A321E22"/>
    <w:rsid w:val="4A3546F1"/>
    <w:rsid w:val="4B106456"/>
    <w:rsid w:val="4C6F2EDA"/>
    <w:rsid w:val="4D4C5283"/>
    <w:rsid w:val="4E03626B"/>
    <w:rsid w:val="4F7B2533"/>
    <w:rsid w:val="508711A9"/>
    <w:rsid w:val="50A03E88"/>
    <w:rsid w:val="510E35CE"/>
    <w:rsid w:val="517B4EC0"/>
    <w:rsid w:val="51992EDC"/>
    <w:rsid w:val="51B322DA"/>
    <w:rsid w:val="51CC3CA7"/>
    <w:rsid w:val="51F850A8"/>
    <w:rsid w:val="526D2EBF"/>
    <w:rsid w:val="53366EE7"/>
    <w:rsid w:val="536D0AD3"/>
    <w:rsid w:val="54271112"/>
    <w:rsid w:val="54523A5C"/>
    <w:rsid w:val="555C3065"/>
    <w:rsid w:val="55987088"/>
    <w:rsid w:val="56A32E66"/>
    <w:rsid w:val="56EF6751"/>
    <w:rsid w:val="577747A6"/>
    <w:rsid w:val="577A27D6"/>
    <w:rsid w:val="593C56D0"/>
    <w:rsid w:val="593F171A"/>
    <w:rsid w:val="59E454CF"/>
    <w:rsid w:val="59F726F3"/>
    <w:rsid w:val="5B052582"/>
    <w:rsid w:val="5B297B8D"/>
    <w:rsid w:val="5B57543C"/>
    <w:rsid w:val="5BE066C1"/>
    <w:rsid w:val="5C1726A7"/>
    <w:rsid w:val="5C1B578B"/>
    <w:rsid w:val="5CA00DF1"/>
    <w:rsid w:val="5CFD0956"/>
    <w:rsid w:val="5D313A8F"/>
    <w:rsid w:val="5D32446E"/>
    <w:rsid w:val="5DA1040B"/>
    <w:rsid w:val="5DA77392"/>
    <w:rsid w:val="5DBD4136"/>
    <w:rsid w:val="5E7D7B12"/>
    <w:rsid w:val="5E96017E"/>
    <w:rsid w:val="5EB934BF"/>
    <w:rsid w:val="5EF2527F"/>
    <w:rsid w:val="5F4768A1"/>
    <w:rsid w:val="5FA74DF5"/>
    <w:rsid w:val="60895210"/>
    <w:rsid w:val="60DC0379"/>
    <w:rsid w:val="60F91A9B"/>
    <w:rsid w:val="61681DAA"/>
    <w:rsid w:val="62137647"/>
    <w:rsid w:val="64761A1E"/>
    <w:rsid w:val="65585085"/>
    <w:rsid w:val="67015D83"/>
    <w:rsid w:val="676C3643"/>
    <w:rsid w:val="67B30A70"/>
    <w:rsid w:val="68466749"/>
    <w:rsid w:val="68562C5D"/>
    <w:rsid w:val="689313CC"/>
    <w:rsid w:val="69E81028"/>
    <w:rsid w:val="6D541C74"/>
    <w:rsid w:val="6DAD722E"/>
    <w:rsid w:val="6DE06576"/>
    <w:rsid w:val="6E131AB9"/>
    <w:rsid w:val="70656815"/>
    <w:rsid w:val="70833368"/>
    <w:rsid w:val="709655A9"/>
    <w:rsid w:val="70D83866"/>
    <w:rsid w:val="710D7515"/>
    <w:rsid w:val="7139605B"/>
    <w:rsid w:val="71505DA0"/>
    <w:rsid w:val="71B25E42"/>
    <w:rsid w:val="72184D74"/>
    <w:rsid w:val="72B14FD5"/>
    <w:rsid w:val="737F3A69"/>
    <w:rsid w:val="74181201"/>
    <w:rsid w:val="743D400A"/>
    <w:rsid w:val="74590E55"/>
    <w:rsid w:val="755A6876"/>
    <w:rsid w:val="755F3CFE"/>
    <w:rsid w:val="756555F5"/>
    <w:rsid w:val="760D0BC5"/>
    <w:rsid w:val="762D6621"/>
    <w:rsid w:val="76575395"/>
    <w:rsid w:val="77AD20AE"/>
    <w:rsid w:val="78286988"/>
    <w:rsid w:val="7861167A"/>
    <w:rsid w:val="78E04108"/>
    <w:rsid w:val="7A3E4002"/>
    <w:rsid w:val="7AAF6562"/>
    <w:rsid w:val="7C4D729D"/>
    <w:rsid w:val="7D100213"/>
    <w:rsid w:val="7DCC7838"/>
    <w:rsid w:val="7EBD184F"/>
    <w:rsid w:val="7F49148B"/>
    <w:rsid w:val="7F7108CD"/>
    <w:rsid w:val="7FCC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宋体" w:hAnsi="宋体" w:eastAsia="宋体" w:cs="宋体"/>
      <w:kern w:val="0"/>
      <w:sz w:val="22"/>
      <w:szCs w:val="22"/>
      <w:lang w:val="en-US" w:eastAsia="en-US" w:bidi="ar-SA"/>
    </w:rPr>
  </w:style>
  <w:style w:type="paragraph" w:styleId="4">
    <w:name w:val="heading 1"/>
    <w:basedOn w:val="1"/>
    <w:next w:val="1"/>
    <w:link w:val="69"/>
    <w:qFormat/>
    <w:uiPriority w:val="0"/>
    <w:pPr>
      <w:spacing w:line="590" w:lineRule="exact"/>
      <w:ind w:left="3"/>
      <w:jc w:val="center"/>
      <w:outlineLvl w:val="0"/>
    </w:pPr>
    <w:rPr>
      <w:rFonts w:ascii="Microsoft JhengHei" w:hAnsi="Microsoft JhengHei" w:eastAsia="Microsoft JhengHei" w:cs="Microsoft JhengHei"/>
      <w:b/>
      <w:bCs/>
      <w:sz w:val="44"/>
      <w:szCs w:val="44"/>
    </w:rPr>
  </w:style>
  <w:style w:type="paragraph" w:styleId="5">
    <w:name w:val="heading 2"/>
    <w:basedOn w:val="1"/>
    <w:next w:val="1"/>
    <w:link w:val="59"/>
    <w:qFormat/>
    <w:uiPriority w:val="0"/>
    <w:pPr>
      <w:ind w:left="100" w:right="113"/>
      <w:outlineLvl w:val="1"/>
    </w:pPr>
    <w:rPr>
      <w:rFonts w:ascii="Microsoft JhengHei" w:hAnsi="Microsoft JhengHei" w:eastAsia="Microsoft JhengHei" w:cs="Microsoft JhengHei"/>
      <w:b/>
      <w:bCs/>
      <w:sz w:val="32"/>
      <w:szCs w:val="32"/>
    </w:rPr>
  </w:style>
  <w:style w:type="paragraph" w:styleId="6">
    <w:name w:val="heading 3"/>
    <w:basedOn w:val="1"/>
    <w:next w:val="1"/>
    <w:link w:val="70"/>
    <w:qFormat/>
    <w:uiPriority w:val="0"/>
    <w:pPr>
      <w:ind w:left="237" w:right="113"/>
      <w:outlineLvl w:val="2"/>
    </w:pPr>
    <w:rPr>
      <w:sz w:val="28"/>
      <w:szCs w:val="28"/>
    </w:rPr>
  </w:style>
  <w:style w:type="paragraph" w:styleId="7">
    <w:name w:val="heading 4"/>
    <w:basedOn w:val="1"/>
    <w:next w:val="1"/>
    <w:link w:val="71"/>
    <w:qFormat/>
    <w:uiPriority w:val="0"/>
    <w:pPr>
      <w:spacing w:line="331" w:lineRule="exact"/>
      <w:ind w:left="513" w:right="113"/>
      <w:outlineLvl w:val="3"/>
    </w:pPr>
    <w:rPr>
      <w:rFonts w:ascii="Times New Roman" w:hAnsi="Times New Roman" w:eastAsia="Times New Roman" w:cs="Times New Roman"/>
      <w:b/>
      <w:bCs/>
      <w:sz w:val="21"/>
      <w:szCs w:val="21"/>
    </w:rPr>
  </w:style>
  <w:style w:type="paragraph" w:styleId="8">
    <w:name w:val="heading 5"/>
    <w:basedOn w:val="1"/>
    <w:next w:val="1"/>
    <w:link w:val="64"/>
    <w:qFormat/>
    <w:uiPriority w:val="0"/>
    <w:pPr>
      <w:keepNext/>
      <w:keepLines/>
      <w:spacing w:before="280" w:after="290" w:line="372" w:lineRule="auto"/>
      <w:jc w:val="both"/>
      <w:outlineLvl w:val="4"/>
    </w:pPr>
    <w:rPr>
      <w:rFonts w:ascii="Times New Roman" w:hAnsi="Times New Roman" w:cs="Times New Roman"/>
      <w:b/>
      <w:bCs/>
      <w:kern w:val="2"/>
      <w:sz w:val="28"/>
      <w:szCs w:val="28"/>
      <w:lang w:eastAsia="zh-CN"/>
    </w:rPr>
  </w:style>
  <w:style w:type="paragraph" w:styleId="9">
    <w:name w:val="heading 6"/>
    <w:basedOn w:val="1"/>
    <w:next w:val="1"/>
    <w:link w:val="65"/>
    <w:qFormat/>
    <w:uiPriority w:val="0"/>
    <w:pPr>
      <w:keepNext/>
      <w:keepLines/>
      <w:widowControl/>
      <w:tabs>
        <w:tab w:val="left" w:pos="1440"/>
      </w:tabs>
      <w:spacing w:before="240" w:after="64" w:line="317" w:lineRule="auto"/>
      <w:ind w:left="1152" w:hanging="1152"/>
      <w:outlineLvl w:val="5"/>
    </w:pPr>
    <w:rPr>
      <w:rFonts w:ascii="Arial" w:hAnsi="Arial" w:eastAsia="黑体" w:cs="Times New Roman"/>
      <w:b/>
      <w:bCs/>
      <w:sz w:val="24"/>
      <w:szCs w:val="24"/>
      <w:lang w:eastAsia="zh-CN"/>
    </w:rPr>
  </w:style>
  <w:style w:type="paragraph" w:styleId="10">
    <w:name w:val="heading 7"/>
    <w:basedOn w:val="1"/>
    <w:next w:val="1"/>
    <w:link w:val="66"/>
    <w:qFormat/>
    <w:uiPriority w:val="0"/>
    <w:pPr>
      <w:keepNext/>
      <w:keepLines/>
      <w:widowControl/>
      <w:tabs>
        <w:tab w:val="left" w:pos="2520"/>
      </w:tabs>
      <w:spacing w:before="240" w:after="64" w:line="317" w:lineRule="auto"/>
      <w:ind w:left="1296" w:hanging="1296"/>
      <w:outlineLvl w:val="6"/>
    </w:pPr>
    <w:rPr>
      <w:rFonts w:ascii="Times New Roman" w:hAnsi="Times New Roman" w:cs="Times New Roman"/>
      <w:b/>
      <w:bCs/>
      <w:sz w:val="24"/>
      <w:szCs w:val="24"/>
      <w:lang w:eastAsia="zh-CN"/>
    </w:rPr>
  </w:style>
  <w:style w:type="paragraph" w:styleId="11">
    <w:name w:val="heading 8"/>
    <w:basedOn w:val="1"/>
    <w:next w:val="1"/>
    <w:link w:val="67"/>
    <w:qFormat/>
    <w:uiPriority w:val="0"/>
    <w:pPr>
      <w:keepNext/>
      <w:keepLines/>
      <w:widowControl/>
      <w:tabs>
        <w:tab w:val="left" w:pos="1440"/>
      </w:tabs>
      <w:spacing w:before="240" w:after="64" w:line="317" w:lineRule="auto"/>
      <w:ind w:left="1440" w:hanging="1440"/>
      <w:outlineLvl w:val="7"/>
    </w:pPr>
    <w:rPr>
      <w:rFonts w:ascii="Arial" w:hAnsi="Arial" w:eastAsia="黑体" w:cs="Times New Roman"/>
      <w:sz w:val="24"/>
      <w:szCs w:val="24"/>
      <w:lang w:eastAsia="zh-CN"/>
    </w:rPr>
  </w:style>
  <w:style w:type="paragraph" w:styleId="12">
    <w:name w:val="heading 9"/>
    <w:basedOn w:val="1"/>
    <w:next w:val="1"/>
    <w:link w:val="68"/>
    <w:qFormat/>
    <w:uiPriority w:val="0"/>
    <w:pPr>
      <w:keepNext/>
      <w:keepLines/>
      <w:widowControl/>
      <w:tabs>
        <w:tab w:val="left" w:pos="1584"/>
      </w:tabs>
      <w:spacing w:before="240" w:after="64" w:line="317" w:lineRule="auto"/>
      <w:ind w:left="1584" w:hanging="1584"/>
      <w:outlineLvl w:val="8"/>
    </w:pPr>
    <w:rPr>
      <w:rFonts w:ascii="Arial" w:hAnsi="Arial" w:eastAsia="黑体" w:cs="Times New Roman"/>
      <w:sz w:val="21"/>
      <w:szCs w:val="21"/>
      <w:lang w:eastAsia="zh-CN"/>
    </w:rPr>
  </w:style>
  <w:style w:type="character" w:default="1" w:styleId="46">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link w:val="103"/>
    <w:qFormat/>
    <w:uiPriority w:val="0"/>
    <w:pPr>
      <w:spacing w:after="120"/>
      <w:ind w:left="420" w:leftChars="200"/>
      <w:jc w:val="both"/>
    </w:pPr>
    <w:rPr>
      <w:rFonts w:asciiTheme="minorHAnsi" w:hAnsiTheme="minorHAnsi" w:cstheme="minorBidi"/>
      <w:kern w:val="2"/>
      <w:sz w:val="21"/>
      <w:szCs w:val="24"/>
      <w:lang w:eastAsia="zh-CN"/>
    </w:rPr>
  </w:style>
  <w:style w:type="paragraph" w:styleId="13">
    <w:name w:val="toc 7"/>
    <w:basedOn w:val="1"/>
    <w:next w:val="1"/>
    <w:unhideWhenUsed/>
    <w:qFormat/>
    <w:uiPriority w:val="39"/>
    <w:pPr>
      <w:ind w:left="2520" w:leftChars="1200"/>
      <w:jc w:val="both"/>
    </w:pPr>
    <w:rPr>
      <w:rFonts w:asciiTheme="minorHAnsi" w:hAnsiTheme="minorHAnsi" w:eastAsiaTheme="minorEastAsia" w:cstheme="minorBidi"/>
      <w:kern w:val="2"/>
      <w:sz w:val="21"/>
      <w:lang w:eastAsia="zh-CN"/>
    </w:rPr>
  </w:style>
  <w:style w:type="paragraph" w:styleId="14">
    <w:name w:val="Normal Indent"/>
    <w:basedOn w:val="1"/>
    <w:qFormat/>
    <w:uiPriority w:val="0"/>
    <w:pPr>
      <w:ind w:firstLine="420" w:firstLineChars="200"/>
      <w:jc w:val="both"/>
    </w:pPr>
    <w:rPr>
      <w:rFonts w:ascii="Times New Roman" w:hAnsi="Times New Roman" w:cs="Times New Roman"/>
      <w:kern w:val="2"/>
      <w:sz w:val="21"/>
      <w:szCs w:val="24"/>
      <w:lang w:eastAsia="zh-CN"/>
    </w:rPr>
  </w:style>
  <w:style w:type="paragraph" w:styleId="15">
    <w:name w:val="caption"/>
    <w:basedOn w:val="1"/>
    <w:next w:val="1"/>
    <w:qFormat/>
    <w:uiPriority w:val="0"/>
    <w:pPr>
      <w:jc w:val="both"/>
    </w:pPr>
    <w:rPr>
      <w:rFonts w:ascii="Arial" w:hAnsi="Arial" w:eastAsia="黑体" w:cs="Arial"/>
      <w:kern w:val="2"/>
      <w:sz w:val="20"/>
      <w:szCs w:val="20"/>
      <w:lang w:eastAsia="zh-CN"/>
    </w:rPr>
  </w:style>
  <w:style w:type="paragraph" w:styleId="16">
    <w:name w:val="Document Map"/>
    <w:basedOn w:val="1"/>
    <w:link w:val="123"/>
    <w:qFormat/>
    <w:uiPriority w:val="0"/>
    <w:pPr>
      <w:shd w:val="clear" w:color="auto" w:fill="000080"/>
      <w:jc w:val="both"/>
    </w:pPr>
    <w:rPr>
      <w:rFonts w:asciiTheme="minorHAnsi" w:hAnsiTheme="minorHAnsi" w:cstheme="minorBidi"/>
      <w:kern w:val="2"/>
      <w:sz w:val="21"/>
      <w:szCs w:val="24"/>
      <w:lang w:eastAsia="zh-CN"/>
    </w:rPr>
  </w:style>
  <w:style w:type="paragraph" w:styleId="17">
    <w:name w:val="annotation text"/>
    <w:basedOn w:val="1"/>
    <w:link w:val="85"/>
    <w:qFormat/>
    <w:uiPriority w:val="0"/>
    <w:rPr>
      <w:rFonts w:asciiTheme="minorHAnsi" w:hAnsiTheme="minorHAnsi" w:cstheme="minorBidi"/>
      <w:kern w:val="2"/>
      <w:sz w:val="21"/>
      <w:szCs w:val="24"/>
      <w:lang w:eastAsia="zh-CN"/>
    </w:rPr>
  </w:style>
  <w:style w:type="paragraph" w:styleId="18">
    <w:name w:val="Body Text 3"/>
    <w:basedOn w:val="1"/>
    <w:link w:val="100"/>
    <w:qFormat/>
    <w:uiPriority w:val="0"/>
    <w:pPr>
      <w:jc w:val="both"/>
    </w:pPr>
    <w:rPr>
      <w:rFonts w:hAnsiTheme="minorHAnsi" w:eastAsiaTheme="minorEastAsia" w:cstheme="minorBidi"/>
      <w:kern w:val="2"/>
      <w:sz w:val="24"/>
      <w:lang w:eastAsia="zh-CN"/>
    </w:rPr>
  </w:style>
  <w:style w:type="paragraph" w:styleId="19">
    <w:name w:val="Body Text"/>
    <w:basedOn w:val="1"/>
    <w:link w:val="55"/>
    <w:qFormat/>
    <w:uiPriority w:val="0"/>
    <w:rPr>
      <w:sz w:val="21"/>
      <w:szCs w:val="21"/>
    </w:rPr>
  </w:style>
  <w:style w:type="paragraph" w:styleId="20">
    <w:name w:val="toc 5"/>
    <w:basedOn w:val="1"/>
    <w:next w:val="1"/>
    <w:unhideWhenUsed/>
    <w:qFormat/>
    <w:uiPriority w:val="39"/>
    <w:pPr>
      <w:ind w:left="1680" w:leftChars="800"/>
      <w:jc w:val="both"/>
    </w:pPr>
    <w:rPr>
      <w:rFonts w:asciiTheme="minorHAnsi" w:hAnsiTheme="minorHAnsi" w:eastAsiaTheme="minorEastAsia" w:cstheme="minorBidi"/>
      <w:kern w:val="2"/>
      <w:sz w:val="21"/>
      <w:lang w:eastAsia="zh-CN"/>
    </w:rPr>
  </w:style>
  <w:style w:type="paragraph" w:styleId="21">
    <w:name w:val="toc 3"/>
    <w:basedOn w:val="1"/>
    <w:next w:val="1"/>
    <w:qFormat/>
    <w:uiPriority w:val="39"/>
    <w:pPr>
      <w:spacing w:line="272" w:lineRule="exact"/>
      <w:ind w:left="940"/>
    </w:pPr>
    <w:rPr>
      <w:sz w:val="21"/>
      <w:szCs w:val="21"/>
    </w:rPr>
  </w:style>
  <w:style w:type="paragraph" w:styleId="22">
    <w:name w:val="Plain Text"/>
    <w:basedOn w:val="1"/>
    <w:link w:val="87"/>
    <w:qFormat/>
    <w:uiPriority w:val="0"/>
    <w:pPr>
      <w:jc w:val="both"/>
    </w:pPr>
    <w:rPr>
      <w:rFonts w:hAnsi="Courier New" w:cstheme="minorBidi"/>
      <w:kern w:val="2"/>
      <w:sz w:val="21"/>
      <w:szCs w:val="21"/>
      <w:lang w:eastAsia="zh-CN"/>
    </w:rPr>
  </w:style>
  <w:style w:type="paragraph" w:styleId="23">
    <w:name w:val="toc 8"/>
    <w:basedOn w:val="1"/>
    <w:next w:val="1"/>
    <w:unhideWhenUsed/>
    <w:qFormat/>
    <w:uiPriority w:val="39"/>
    <w:pPr>
      <w:ind w:left="2940" w:leftChars="1400"/>
      <w:jc w:val="both"/>
    </w:pPr>
    <w:rPr>
      <w:rFonts w:asciiTheme="minorHAnsi" w:hAnsiTheme="minorHAnsi" w:eastAsiaTheme="minorEastAsia" w:cstheme="minorBidi"/>
      <w:kern w:val="2"/>
      <w:sz w:val="21"/>
      <w:lang w:eastAsia="zh-CN"/>
    </w:rPr>
  </w:style>
  <w:style w:type="paragraph" w:styleId="24">
    <w:name w:val="Date"/>
    <w:basedOn w:val="1"/>
    <w:next w:val="1"/>
    <w:link w:val="94"/>
    <w:unhideWhenUsed/>
    <w:qFormat/>
    <w:uiPriority w:val="0"/>
    <w:pPr>
      <w:ind w:left="100" w:leftChars="2500"/>
    </w:pPr>
  </w:style>
  <w:style w:type="paragraph" w:styleId="25">
    <w:name w:val="Body Text Indent 2"/>
    <w:basedOn w:val="1"/>
    <w:link w:val="125"/>
    <w:qFormat/>
    <w:uiPriority w:val="0"/>
    <w:pPr>
      <w:spacing w:after="120" w:line="480" w:lineRule="auto"/>
      <w:ind w:left="420" w:leftChars="200"/>
      <w:jc w:val="both"/>
    </w:pPr>
    <w:rPr>
      <w:rFonts w:asciiTheme="minorHAnsi" w:hAnsiTheme="minorHAnsi" w:cstheme="minorBidi"/>
      <w:kern w:val="2"/>
      <w:sz w:val="21"/>
      <w:szCs w:val="24"/>
      <w:lang w:eastAsia="zh-CN"/>
    </w:rPr>
  </w:style>
  <w:style w:type="paragraph" w:styleId="26">
    <w:name w:val="endnote text"/>
    <w:basedOn w:val="1"/>
    <w:link w:val="115"/>
    <w:qFormat/>
    <w:uiPriority w:val="0"/>
    <w:pPr>
      <w:snapToGrid w:val="0"/>
    </w:pPr>
    <w:rPr>
      <w:rFonts w:asciiTheme="minorHAnsi" w:hAnsiTheme="minorHAnsi" w:cstheme="minorBidi"/>
      <w:kern w:val="2"/>
      <w:sz w:val="21"/>
      <w:szCs w:val="24"/>
      <w:lang w:eastAsia="zh-CN"/>
    </w:rPr>
  </w:style>
  <w:style w:type="paragraph" w:styleId="27">
    <w:name w:val="Balloon Text"/>
    <w:basedOn w:val="1"/>
    <w:link w:val="80"/>
    <w:unhideWhenUsed/>
    <w:qFormat/>
    <w:uiPriority w:val="0"/>
    <w:rPr>
      <w:sz w:val="18"/>
      <w:szCs w:val="18"/>
    </w:rPr>
  </w:style>
  <w:style w:type="paragraph" w:styleId="28">
    <w:name w:val="footer"/>
    <w:basedOn w:val="1"/>
    <w:link w:val="56"/>
    <w:qFormat/>
    <w:uiPriority w:val="99"/>
    <w:pPr>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29">
    <w:name w:val="header"/>
    <w:basedOn w:val="1"/>
    <w:link w:val="75"/>
    <w:qFormat/>
    <w:uiPriority w:val="0"/>
    <w:pP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30">
    <w:name w:val="toc 1"/>
    <w:basedOn w:val="1"/>
    <w:next w:val="1"/>
    <w:qFormat/>
    <w:uiPriority w:val="39"/>
    <w:pPr>
      <w:spacing w:line="272" w:lineRule="exact"/>
      <w:ind w:left="100"/>
    </w:pPr>
    <w:rPr>
      <w:sz w:val="21"/>
      <w:szCs w:val="21"/>
    </w:rPr>
  </w:style>
  <w:style w:type="paragraph" w:styleId="31">
    <w:name w:val="toc 4"/>
    <w:basedOn w:val="1"/>
    <w:next w:val="1"/>
    <w:unhideWhenUsed/>
    <w:qFormat/>
    <w:uiPriority w:val="39"/>
    <w:pPr>
      <w:ind w:left="1260" w:leftChars="600"/>
      <w:jc w:val="both"/>
    </w:pPr>
    <w:rPr>
      <w:rFonts w:asciiTheme="minorHAnsi" w:hAnsiTheme="minorHAnsi" w:eastAsiaTheme="minorEastAsia" w:cstheme="minorBidi"/>
      <w:kern w:val="2"/>
      <w:sz w:val="21"/>
      <w:lang w:eastAsia="zh-CN"/>
    </w:rPr>
  </w:style>
  <w:style w:type="paragraph" w:styleId="32">
    <w:name w:val="Subtitle"/>
    <w:basedOn w:val="1"/>
    <w:link w:val="177"/>
    <w:qFormat/>
    <w:uiPriority w:val="0"/>
    <w:pPr>
      <w:widowControl/>
      <w:jc w:val="center"/>
    </w:pPr>
    <w:rPr>
      <w:rFonts w:asciiTheme="minorHAnsi" w:hAnsiTheme="minorHAnsi" w:eastAsiaTheme="minorEastAsia" w:cstheme="minorBidi"/>
      <w:kern w:val="2"/>
      <w:sz w:val="21"/>
      <w:szCs w:val="24"/>
      <w:u w:val="single"/>
      <w:lang w:eastAsia="zh-CN"/>
    </w:rPr>
  </w:style>
  <w:style w:type="paragraph" w:styleId="33">
    <w:name w:val="footnote text"/>
    <w:basedOn w:val="1"/>
    <w:link w:val="120"/>
    <w:qFormat/>
    <w:uiPriority w:val="0"/>
    <w:pPr>
      <w:snapToGrid w:val="0"/>
    </w:pPr>
    <w:rPr>
      <w:rFonts w:asciiTheme="minorHAnsi" w:hAnsiTheme="minorHAnsi" w:cstheme="minorBidi"/>
      <w:kern w:val="2"/>
      <w:sz w:val="18"/>
      <w:szCs w:val="18"/>
      <w:lang w:eastAsia="zh-CN"/>
    </w:rPr>
  </w:style>
  <w:style w:type="paragraph" w:styleId="34">
    <w:name w:val="toc 6"/>
    <w:basedOn w:val="1"/>
    <w:next w:val="1"/>
    <w:unhideWhenUsed/>
    <w:qFormat/>
    <w:uiPriority w:val="39"/>
    <w:pPr>
      <w:ind w:left="2100" w:leftChars="1000"/>
      <w:jc w:val="both"/>
    </w:pPr>
    <w:rPr>
      <w:rFonts w:asciiTheme="minorHAnsi" w:hAnsiTheme="minorHAnsi" w:eastAsiaTheme="minorEastAsia" w:cstheme="minorBidi"/>
      <w:kern w:val="2"/>
      <w:sz w:val="21"/>
      <w:lang w:eastAsia="zh-CN"/>
    </w:rPr>
  </w:style>
  <w:style w:type="paragraph" w:styleId="35">
    <w:name w:val="Body Text Indent 3"/>
    <w:basedOn w:val="1"/>
    <w:link w:val="127"/>
    <w:qFormat/>
    <w:uiPriority w:val="0"/>
    <w:pPr>
      <w:spacing w:after="120"/>
      <w:ind w:left="420" w:leftChars="200"/>
      <w:jc w:val="both"/>
    </w:pPr>
    <w:rPr>
      <w:rFonts w:asciiTheme="minorHAnsi" w:hAnsiTheme="minorHAnsi" w:cstheme="minorBidi"/>
      <w:kern w:val="2"/>
      <w:sz w:val="16"/>
      <w:szCs w:val="16"/>
      <w:lang w:eastAsia="zh-CN"/>
    </w:rPr>
  </w:style>
  <w:style w:type="paragraph" w:styleId="36">
    <w:name w:val="toc 2"/>
    <w:basedOn w:val="1"/>
    <w:next w:val="1"/>
    <w:qFormat/>
    <w:uiPriority w:val="39"/>
    <w:pPr>
      <w:spacing w:line="272" w:lineRule="exact"/>
      <w:ind w:left="520"/>
    </w:pPr>
    <w:rPr>
      <w:sz w:val="21"/>
      <w:szCs w:val="21"/>
    </w:rPr>
  </w:style>
  <w:style w:type="paragraph" w:styleId="37">
    <w:name w:val="toc 9"/>
    <w:basedOn w:val="1"/>
    <w:next w:val="1"/>
    <w:unhideWhenUsed/>
    <w:qFormat/>
    <w:uiPriority w:val="39"/>
    <w:pPr>
      <w:ind w:left="3360" w:leftChars="1600"/>
      <w:jc w:val="both"/>
    </w:pPr>
    <w:rPr>
      <w:rFonts w:asciiTheme="minorHAnsi" w:hAnsiTheme="minorHAnsi" w:eastAsiaTheme="minorEastAsia" w:cstheme="minorBidi"/>
      <w:kern w:val="2"/>
      <w:sz w:val="21"/>
      <w:lang w:eastAsia="zh-CN"/>
    </w:rPr>
  </w:style>
  <w:style w:type="paragraph" w:styleId="38">
    <w:name w:val="Body Text 2"/>
    <w:basedOn w:val="1"/>
    <w:link w:val="189"/>
    <w:unhideWhenUsed/>
    <w:qFormat/>
    <w:uiPriority w:val="99"/>
    <w:pPr>
      <w:spacing w:after="120" w:line="480" w:lineRule="auto"/>
    </w:pPr>
  </w:style>
  <w:style w:type="paragraph" w:styleId="39">
    <w:name w:val="Normal (Web)"/>
    <w:basedOn w:val="1"/>
    <w:qFormat/>
    <w:uiPriority w:val="0"/>
    <w:pPr>
      <w:widowControl/>
      <w:spacing w:before="100" w:beforeAutospacing="1" w:after="100" w:afterAutospacing="1"/>
    </w:pPr>
    <w:rPr>
      <w:sz w:val="24"/>
      <w:szCs w:val="24"/>
      <w:lang w:eastAsia="zh-CN"/>
    </w:rPr>
  </w:style>
  <w:style w:type="paragraph" w:styleId="40">
    <w:name w:val="index 1"/>
    <w:basedOn w:val="1"/>
    <w:next w:val="1"/>
    <w:qFormat/>
    <w:uiPriority w:val="0"/>
    <w:pPr>
      <w:spacing w:line="220" w:lineRule="exact"/>
      <w:jc w:val="center"/>
    </w:pPr>
    <w:rPr>
      <w:rFonts w:ascii="仿宋_GB2312" w:hAnsi="Times New Roman" w:eastAsia="仿宋_GB2312" w:cs="Times New Roman"/>
      <w:kern w:val="2"/>
      <w:sz w:val="21"/>
      <w:szCs w:val="20"/>
      <w:lang w:eastAsia="zh-CN"/>
    </w:rPr>
  </w:style>
  <w:style w:type="paragraph" w:styleId="41">
    <w:name w:val="Title"/>
    <w:basedOn w:val="1"/>
    <w:link w:val="129"/>
    <w:qFormat/>
    <w:uiPriority w:val="0"/>
    <w:pPr>
      <w:adjustRightInd w:val="0"/>
      <w:spacing w:before="240" w:after="60" w:line="420" w:lineRule="atLeast"/>
      <w:jc w:val="center"/>
      <w:textAlignment w:val="baseline"/>
      <w:outlineLvl w:val="0"/>
    </w:pPr>
    <w:rPr>
      <w:rFonts w:ascii="Arial" w:hAnsi="Arial" w:cstheme="minorBidi"/>
      <w:b/>
      <w:kern w:val="2"/>
      <w:sz w:val="32"/>
      <w:lang w:eastAsia="zh-CN"/>
    </w:rPr>
  </w:style>
  <w:style w:type="paragraph" w:styleId="42">
    <w:name w:val="annotation subject"/>
    <w:basedOn w:val="17"/>
    <w:next w:val="17"/>
    <w:link w:val="96"/>
    <w:unhideWhenUsed/>
    <w:qFormat/>
    <w:uiPriority w:val="0"/>
    <w:rPr>
      <w:rFonts w:ascii="宋体" w:hAnsi="宋体" w:cs="宋体"/>
      <w:b/>
      <w:bCs/>
    </w:rPr>
  </w:style>
  <w:style w:type="paragraph" w:styleId="43">
    <w:name w:val="Body Text First Indent"/>
    <w:basedOn w:val="19"/>
    <w:link w:val="117"/>
    <w:qFormat/>
    <w:uiPriority w:val="0"/>
    <w:pPr>
      <w:spacing w:after="120"/>
      <w:ind w:firstLine="420" w:firstLineChars="100"/>
      <w:jc w:val="both"/>
    </w:pPr>
    <w:rPr>
      <w:rFonts w:asciiTheme="minorHAnsi" w:hAnsiTheme="minorHAnsi" w:cstheme="minorBidi"/>
      <w:kern w:val="2"/>
      <w:szCs w:val="24"/>
      <w:lang w:eastAsia="zh-CN"/>
    </w:rPr>
  </w:style>
  <w:style w:type="table" w:styleId="45">
    <w:name w:val="Table Grid"/>
    <w:basedOn w:val="4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endnote reference"/>
    <w:qFormat/>
    <w:uiPriority w:val="0"/>
    <w:rPr>
      <w:vertAlign w:val="superscript"/>
    </w:rPr>
  </w:style>
  <w:style w:type="character" w:styleId="49">
    <w:name w:val="page number"/>
    <w:basedOn w:val="46"/>
    <w:qFormat/>
    <w:uiPriority w:val="0"/>
  </w:style>
  <w:style w:type="character" w:styleId="50">
    <w:name w:val="FollowedHyperlink"/>
    <w:qFormat/>
    <w:uiPriority w:val="0"/>
    <w:rPr>
      <w:color w:val="800080"/>
      <w:u w:val="single"/>
    </w:rPr>
  </w:style>
  <w:style w:type="character" w:styleId="51">
    <w:name w:val="Hyperlink"/>
    <w:basedOn w:val="46"/>
    <w:unhideWhenUsed/>
    <w:qFormat/>
    <w:uiPriority w:val="99"/>
    <w:rPr>
      <w:color w:val="0563C1" w:themeColor="hyperlink"/>
      <w:u w:val="singl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character" w:customStyle="1" w:styleId="54">
    <w:name w:val="正文文本 Char"/>
    <w:basedOn w:val="46"/>
    <w:qFormat/>
    <w:uiPriority w:val="0"/>
    <w:rPr>
      <w:rFonts w:ascii="宋体" w:hAnsi="宋体" w:eastAsia="宋体" w:cs="宋体"/>
      <w:kern w:val="0"/>
      <w:sz w:val="22"/>
      <w:lang w:eastAsia="en-US"/>
    </w:rPr>
  </w:style>
  <w:style w:type="character" w:customStyle="1" w:styleId="55">
    <w:name w:val="正文文本 Char1"/>
    <w:basedOn w:val="46"/>
    <w:link w:val="19"/>
    <w:qFormat/>
    <w:uiPriority w:val="1"/>
    <w:rPr>
      <w:rFonts w:ascii="宋体" w:hAnsi="宋体" w:eastAsia="宋体" w:cs="宋体"/>
      <w:kern w:val="0"/>
      <w:szCs w:val="21"/>
      <w:lang w:eastAsia="en-US"/>
    </w:rPr>
  </w:style>
  <w:style w:type="character" w:customStyle="1" w:styleId="56">
    <w:name w:val="页脚 Char2"/>
    <w:link w:val="28"/>
    <w:qFormat/>
    <w:uiPriority w:val="99"/>
    <w:rPr>
      <w:sz w:val="18"/>
      <w:szCs w:val="18"/>
    </w:rPr>
  </w:style>
  <w:style w:type="character" w:customStyle="1" w:styleId="57">
    <w:name w:val="页脚 Char"/>
    <w:basedOn w:val="46"/>
    <w:qFormat/>
    <w:uiPriority w:val="99"/>
    <w:rPr>
      <w:rFonts w:ascii="宋体" w:hAnsi="宋体" w:eastAsia="宋体" w:cs="宋体"/>
      <w:kern w:val="0"/>
      <w:sz w:val="18"/>
      <w:szCs w:val="18"/>
      <w:lang w:eastAsia="en-US"/>
    </w:rPr>
  </w:style>
  <w:style w:type="character" w:customStyle="1" w:styleId="58">
    <w:name w:val="标题 2 Char"/>
    <w:basedOn w:val="46"/>
    <w:qFormat/>
    <w:uiPriority w:val="0"/>
    <w:rPr>
      <w:rFonts w:asciiTheme="majorHAnsi" w:hAnsiTheme="majorHAnsi" w:eastAsiaTheme="majorEastAsia" w:cstheme="majorBidi"/>
      <w:b/>
      <w:bCs/>
      <w:kern w:val="0"/>
      <w:sz w:val="32"/>
      <w:szCs w:val="32"/>
      <w:lang w:eastAsia="en-US"/>
    </w:rPr>
  </w:style>
  <w:style w:type="character" w:customStyle="1" w:styleId="59">
    <w:name w:val="标题 2 Char1"/>
    <w:basedOn w:val="46"/>
    <w:link w:val="5"/>
    <w:qFormat/>
    <w:uiPriority w:val="99"/>
    <w:rPr>
      <w:rFonts w:ascii="Microsoft JhengHei" w:hAnsi="Microsoft JhengHei" w:eastAsia="Microsoft JhengHei" w:cs="Microsoft JhengHei"/>
      <w:b/>
      <w:bCs/>
      <w:kern w:val="0"/>
      <w:sz w:val="32"/>
      <w:szCs w:val="32"/>
      <w:lang w:eastAsia="en-US"/>
    </w:rPr>
  </w:style>
  <w:style w:type="paragraph" w:customStyle="1" w:styleId="60">
    <w:name w:val="正文 New New New New New New New New New"/>
    <w:qFormat/>
    <w:uiPriority w:val="0"/>
    <w:pPr>
      <w:widowControl w:val="0"/>
      <w:jc w:val="both"/>
    </w:pPr>
    <w:rPr>
      <w:rFonts w:ascii="Calibri" w:hAnsi="Calibri" w:eastAsia="宋体" w:cs="Times New Roman"/>
      <w:kern w:val="2"/>
      <w:sz w:val="21"/>
      <w:szCs w:val="20"/>
      <w:lang w:val="en-US" w:eastAsia="zh-CN" w:bidi="ar-SA"/>
    </w:rPr>
  </w:style>
  <w:style w:type="character" w:customStyle="1" w:styleId="61">
    <w:name w:val="标题 1 Char"/>
    <w:basedOn w:val="46"/>
    <w:qFormat/>
    <w:uiPriority w:val="0"/>
    <w:rPr>
      <w:rFonts w:ascii="宋体" w:hAnsi="宋体" w:eastAsia="宋体" w:cs="宋体"/>
      <w:b/>
      <w:bCs/>
      <w:kern w:val="44"/>
      <w:sz w:val="44"/>
      <w:szCs w:val="44"/>
      <w:lang w:eastAsia="en-US"/>
    </w:rPr>
  </w:style>
  <w:style w:type="character" w:customStyle="1" w:styleId="62">
    <w:name w:val="标题 3 Char"/>
    <w:basedOn w:val="46"/>
    <w:qFormat/>
    <w:uiPriority w:val="0"/>
    <w:rPr>
      <w:rFonts w:ascii="宋体" w:hAnsi="宋体" w:eastAsia="宋体" w:cs="宋体"/>
      <w:b/>
      <w:bCs/>
      <w:kern w:val="0"/>
      <w:sz w:val="32"/>
      <w:szCs w:val="32"/>
      <w:lang w:eastAsia="en-US"/>
    </w:rPr>
  </w:style>
  <w:style w:type="character" w:customStyle="1" w:styleId="63">
    <w:name w:val="标题 4 Char"/>
    <w:basedOn w:val="46"/>
    <w:qFormat/>
    <w:uiPriority w:val="0"/>
    <w:rPr>
      <w:rFonts w:asciiTheme="majorHAnsi" w:hAnsiTheme="majorHAnsi" w:eastAsiaTheme="majorEastAsia" w:cstheme="majorBidi"/>
      <w:b/>
      <w:bCs/>
      <w:kern w:val="0"/>
      <w:sz w:val="28"/>
      <w:szCs w:val="28"/>
      <w:lang w:eastAsia="en-US"/>
    </w:rPr>
  </w:style>
  <w:style w:type="character" w:customStyle="1" w:styleId="64">
    <w:name w:val="标题 5 Char"/>
    <w:basedOn w:val="46"/>
    <w:link w:val="8"/>
    <w:qFormat/>
    <w:uiPriority w:val="0"/>
    <w:rPr>
      <w:rFonts w:ascii="Times New Roman" w:hAnsi="Times New Roman" w:eastAsia="宋体" w:cs="Times New Roman"/>
      <w:b/>
      <w:bCs/>
      <w:sz w:val="28"/>
      <w:szCs w:val="28"/>
    </w:rPr>
  </w:style>
  <w:style w:type="character" w:customStyle="1" w:styleId="65">
    <w:name w:val="标题 6 Char"/>
    <w:basedOn w:val="46"/>
    <w:link w:val="9"/>
    <w:qFormat/>
    <w:uiPriority w:val="0"/>
    <w:rPr>
      <w:rFonts w:ascii="Arial" w:hAnsi="Arial" w:eastAsia="黑体" w:cs="Times New Roman"/>
      <w:b/>
      <w:bCs/>
      <w:kern w:val="0"/>
      <w:sz w:val="24"/>
      <w:szCs w:val="24"/>
    </w:rPr>
  </w:style>
  <w:style w:type="character" w:customStyle="1" w:styleId="66">
    <w:name w:val="标题 7 Char"/>
    <w:basedOn w:val="46"/>
    <w:link w:val="10"/>
    <w:qFormat/>
    <w:uiPriority w:val="0"/>
    <w:rPr>
      <w:rFonts w:ascii="Times New Roman" w:hAnsi="Times New Roman" w:eastAsia="宋体" w:cs="Times New Roman"/>
      <w:b/>
      <w:bCs/>
      <w:kern w:val="0"/>
      <w:sz w:val="24"/>
      <w:szCs w:val="24"/>
    </w:rPr>
  </w:style>
  <w:style w:type="character" w:customStyle="1" w:styleId="67">
    <w:name w:val="标题 8 Char"/>
    <w:basedOn w:val="46"/>
    <w:link w:val="11"/>
    <w:qFormat/>
    <w:uiPriority w:val="0"/>
    <w:rPr>
      <w:rFonts w:ascii="Arial" w:hAnsi="Arial" w:eastAsia="黑体" w:cs="Times New Roman"/>
      <w:kern w:val="0"/>
      <w:sz w:val="24"/>
      <w:szCs w:val="24"/>
    </w:rPr>
  </w:style>
  <w:style w:type="character" w:customStyle="1" w:styleId="68">
    <w:name w:val="标题 9 Char"/>
    <w:basedOn w:val="46"/>
    <w:link w:val="12"/>
    <w:qFormat/>
    <w:uiPriority w:val="0"/>
    <w:rPr>
      <w:rFonts w:ascii="Arial" w:hAnsi="Arial" w:eastAsia="黑体" w:cs="Times New Roman"/>
      <w:kern w:val="0"/>
      <w:szCs w:val="21"/>
    </w:rPr>
  </w:style>
  <w:style w:type="character" w:customStyle="1" w:styleId="69">
    <w:name w:val="标题 1 Char1"/>
    <w:basedOn w:val="46"/>
    <w:link w:val="4"/>
    <w:qFormat/>
    <w:uiPriority w:val="99"/>
    <w:rPr>
      <w:rFonts w:ascii="Microsoft JhengHei" w:hAnsi="Microsoft JhengHei" w:eastAsia="Microsoft JhengHei" w:cs="Microsoft JhengHei"/>
      <w:b/>
      <w:bCs/>
      <w:kern w:val="0"/>
      <w:sz w:val="44"/>
      <w:szCs w:val="44"/>
      <w:lang w:eastAsia="en-US"/>
    </w:rPr>
  </w:style>
  <w:style w:type="character" w:customStyle="1" w:styleId="70">
    <w:name w:val="标题 3 Char1"/>
    <w:basedOn w:val="46"/>
    <w:link w:val="6"/>
    <w:qFormat/>
    <w:uiPriority w:val="0"/>
    <w:rPr>
      <w:rFonts w:ascii="宋体" w:hAnsi="宋体" w:eastAsia="宋体" w:cs="宋体"/>
      <w:kern w:val="0"/>
      <w:sz w:val="28"/>
      <w:szCs w:val="28"/>
      <w:lang w:eastAsia="en-US"/>
    </w:rPr>
  </w:style>
  <w:style w:type="character" w:customStyle="1" w:styleId="71">
    <w:name w:val="标题 4 Char1"/>
    <w:basedOn w:val="46"/>
    <w:link w:val="7"/>
    <w:qFormat/>
    <w:uiPriority w:val="0"/>
    <w:rPr>
      <w:rFonts w:ascii="Times New Roman" w:hAnsi="Times New Roman" w:eastAsia="Times New Roman" w:cs="Times New Roman"/>
      <w:b/>
      <w:bCs/>
      <w:kern w:val="0"/>
      <w:szCs w:val="21"/>
      <w:lang w:eastAsia="en-US"/>
    </w:rPr>
  </w:style>
  <w:style w:type="table" w:customStyle="1" w:styleId="72">
    <w:name w:val="Table Normal"/>
    <w:unhideWhenUsed/>
    <w:qFormat/>
    <w:uiPriority w:val="2"/>
    <w:pPr>
      <w:widowControl w:val="0"/>
    </w:pPr>
    <w:rPr>
      <w:kern w:val="0"/>
      <w:sz w:val="22"/>
      <w:lang w:eastAsia="en-US"/>
    </w:rPr>
    <w:tblPr>
      <w:tblCellMar>
        <w:top w:w="0" w:type="dxa"/>
        <w:left w:w="0" w:type="dxa"/>
        <w:bottom w:w="0" w:type="dxa"/>
        <w:right w:w="0" w:type="dxa"/>
      </w:tblCellMar>
    </w:tblPr>
  </w:style>
  <w:style w:type="paragraph" w:customStyle="1" w:styleId="73">
    <w:name w:val="List Paragraph"/>
    <w:basedOn w:val="1"/>
    <w:qFormat/>
    <w:uiPriority w:val="1"/>
  </w:style>
  <w:style w:type="paragraph" w:customStyle="1" w:styleId="74">
    <w:name w:val="Table Paragraph"/>
    <w:basedOn w:val="1"/>
    <w:qFormat/>
    <w:uiPriority w:val="1"/>
  </w:style>
  <w:style w:type="character" w:customStyle="1" w:styleId="75">
    <w:name w:val="页眉 Char2"/>
    <w:link w:val="29"/>
    <w:qFormat/>
    <w:uiPriority w:val="99"/>
    <w:rPr>
      <w:sz w:val="18"/>
      <w:szCs w:val="18"/>
    </w:rPr>
  </w:style>
  <w:style w:type="character" w:customStyle="1" w:styleId="76">
    <w:name w:val="页眉 Char"/>
    <w:basedOn w:val="46"/>
    <w:qFormat/>
    <w:uiPriority w:val="0"/>
    <w:rPr>
      <w:rFonts w:ascii="宋体" w:hAnsi="宋体" w:eastAsia="宋体" w:cs="宋体"/>
      <w:kern w:val="0"/>
      <w:sz w:val="18"/>
      <w:szCs w:val="18"/>
      <w:lang w:eastAsia="en-US"/>
    </w:rPr>
  </w:style>
  <w:style w:type="character" w:customStyle="1" w:styleId="77">
    <w:name w:val="页脚 Char1"/>
    <w:basedOn w:val="46"/>
    <w:semiHidden/>
    <w:qFormat/>
    <w:uiPriority w:val="99"/>
    <w:rPr>
      <w:rFonts w:ascii="宋体" w:hAnsi="宋体" w:eastAsia="宋体" w:cs="宋体"/>
      <w:sz w:val="18"/>
      <w:szCs w:val="18"/>
    </w:rPr>
  </w:style>
  <w:style w:type="character" w:customStyle="1" w:styleId="78">
    <w:name w:val="页眉 Char1"/>
    <w:basedOn w:val="46"/>
    <w:semiHidden/>
    <w:qFormat/>
    <w:uiPriority w:val="99"/>
    <w:rPr>
      <w:rFonts w:ascii="宋体" w:hAnsi="宋体" w:eastAsia="宋体" w:cs="宋体"/>
      <w:sz w:val="18"/>
      <w:szCs w:val="18"/>
    </w:rPr>
  </w:style>
  <w:style w:type="character" w:customStyle="1" w:styleId="79">
    <w:name w:val="批注框文本 Char"/>
    <w:basedOn w:val="46"/>
    <w:qFormat/>
    <w:uiPriority w:val="0"/>
    <w:rPr>
      <w:rFonts w:ascii="宋体" w:hAnsi="宋体" w:eastAsia="宋体" w:cs="宋体"/>
      <w:kern w:val="0"/>
      <w:sz w:val="18"/>
      <w:szCs w:val="18"/>
      <w:lang w:eastAsia="en-US"/>
    </w:rPr>
  </w:style>
  <w:style w:type="character" w:customStyle="1" w:styleId="80">
    <w:name w:val="批注框文本 Char1"/>
    <w:basedOn w:val="46"/>
    <w:link w:val="27"/>
    <w:semiHidden/>
    <w:qFormat/>
    <w:uiPriority w:val="0"/>
    <w:rPr>
      <w:rFonts w:ascii="宋体" w:hAnsi="宋体" w:eastAsia="宋体" w:cs="宋体"/>
      <w:kern w:val="0"/>
      <w:sz w:val="18"/>
      <w:szCs w:val="18"/>
      <w:lang w:eastAsia="en-US"/>
    </w:rPr>
  </w:style>
  <w:style w:type="paragraph" w:customStyle="1" w:styleId="81">
    <w:name w:val="TOC Heading"/>
    <w:basedOn w:val="4"/>
    <w:next w:val="1"/>
    <w:unhideWhenUsed/>
    <w:qFormat/>
    <w:uiPriority w:val="39"/>
    <w:pPr>
      <w:keepNext/>
      <w:keepLines/>
      <w:widowControl/>
      <w:spacing w:before="480" w:line="276" w:lineRule="auto"/>
      <w:ind w:left="0"/>
      <w:jc w:val="left"/>
      <w:outlineLvl w:val="9"/>
    </w:pPr>
    <w:rPr>
      <w:rFonts w:asciiTheme="majorHAnsi" w:hAnsiTheme="majorHAnsi" w:eastAsiaTheme="majorEastAsia" w:cstheme="majorBidi"/>
      <w:color w:val="2E75B5" w:themeColor="accent1" w:themeShade="BF"/>
      <w:sz w:val="28"/>
      <w:szCs w:val="28"/>
      <w:lang w:eastAsia="zh-CN"/>
    </w:rPr>
  </w:style>
  <w:style w:type="paragraph" w:customStyle="1" w:styleId="82">
    <w:name w:val="正文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0"/>
      <w:lang w:val="en-US" w:eastAsia="zh-CN" w:bidi="ar-SA"/>
    </w:rPr>
  </w:style>
  <w:style w:type="character" w:customStyle="1" w:styleId="83">
    <w:name w:val="普通文字 Char Char"/>
    <w:qFormat/>
    <w:uiPriority w:val="0"/>
    <w:rPr>
      <w:rFonts w:ascii="宋体" w:hAnsi="Courier New" w:eastAsia="宋体" w:cs="Courier New"/>
      <w:kern w:val="2"/>
      <w:sz w:val="21"/>
      <w:szCs w:val="21"/>
      <w:lang w:val="en-US" w:eastAsia="zh-CN" w:bidi="ar-SA"/>
    </w:rPr>
  </w:style>
  <w:style w:type="paragraph" w:customStyle="1" w:styleId="84">
    <w:name w:val="p20"/>
    <w:basedOn w:val="1"/>
    <w:qFormat/>
    <w:uiPriority w:val="0"/>
    <w:pPr>
      <w:widowControl/>
    </w:pPr>
    <w:rPr>
      <w:sz w:val="21"/>
      <w:szCs w:val="21"/>
      <w:lang w:eastAsia="zh-CN"/>
    </w:rPr>
  </w:style>
  <w:style w:type="character" w:customStyle="1" w:styleId="85">
    <w:name w:val="批注文字 Char"/>
    <w:link w:val="17"/>
    <w:qFormat/>
    <w:uiPriority w:val="0"/>
    <w:rPr>
      <w:rFonts w:eastAsia="宋体"/>
      <w:szCs w:val="24"/>
    </w:rPr>
  </w:style>
  <w:style w:type="character" w:customStyle="1" w:styleId="86">
    <w:name w:val="批注文字 Char1"/>
    <w:basedOn w:val="46"/>
    <w:semiHidden/>
    <w:qFormat/>
    <w:uiPriority w:val="99"/>
    <w:rPr>
      <w:rFonts w:ascii="宋体" w:hAnsi="宋体" w:eastAsia="宋体" w:cs="宋体"/>
      <w:kern w:val="0"/>
      <w:sz w:val="22"/>
      <w:lang w:eastAsia="en-US"/>
    </w:rPr>
  </w:style>
  <w:style w:type="character" w:customStyle="1" w:styleId="87">
    <w:name w:val="纯文本 Char2"/>
    <w:link w:val="22"/>
    <w:qFormat/>
    <w:uiPriority w:val="0"/>
    <w:rPr>
      <w:rFonts w:ascii="宋体" w:hAnsi="Courier New" w:eastAsia="宋体"/>
      <w:szCs w:val="21"/>
    </w:rPr>
  </w:style>
  <w:style w:type="character" w:customStyle="1" w:styleId="88">
    <w:name w:val="纯文本 Char"/>
    <w:basedOn w:val="46"/>
    <w:qFormat/>
    <w:uiPriority w:val="0"/>
    <w:rPr>
      <w:rFonts w:ascii="宋体" w:hAnsi="Courier New" w:eastAsia="宋体" w:cs="Courier New"/>
      <w:kern w:val="0"/>
      <w:szCs w:val="21"/>
      <w:lang w:eastAsia="en-US"/>
    </w:rPr>
  </w:style>
  <w:style w:type="character" w:customStyle="1" w:styleId="89">
    <w:name w:val="纯文本 Char1"/>
    <w:basedOn w:val="46"/>
    <w:semiHidden/>
    <w:qFormat/>
    <w:uiPriority w:val="99"/>
    <w:rPr>
      <w:rFonts w:ascii="宋体" w:hAnsi="Courier New" w:eastAsia="宋体" w:cs="Courier New"/>
      <w:sz w:val="21"/>
      <w:szCs w:val="21"/>
    </w:rPr>
  </w:style>
  <w:style w:type="paragraph" w:customStyle="1" w:styleId="90">
    <w:name w:val="标准正文"/>
    <w:basedOn w:val="1"/>
    <w:qFormat/>
    <w:uiPriority w:val="0"/>
    <w:pPr>
      <w:tabs>
        <w:tab w:val="left" w:pos="900"/>
        <w:tab w:val="left" w:pos="1620"/>
      </w:tabs>
      <w:spacing w:line="300" w:lineRule="auto"/>
      <w:ind w:firstLine="538"/>
      <w:jc w:val="both"/>
    </w:pPr>
    <w:rPr>
      <w:rFonts w:ascii="仿宋_GB2312" w:eastAsia="仿宋_GB2312" w:cs="Times New Roman"/>
      <w:sz w:val="24"/>
      <w:szCs w:val="20"/>
      <w:lang w:eastAsia="zh-CN"/>
    </w:rPr>
  </w:style>
  <w:style w:type="paragraph" w:customStyle="1" w:styleId="91">
    <w:name w:val="TK Firma"/>
    <w:basedOn w:val="1"/>
    <w:qFormat/>
    <w:uiPriority w:val="0"/>
    <w:pPr>
      <w:widowControl/>
      <w:spacing w:line="280" w:lineRule="exact"/>
    </w:pPr>
    <w:rPr>
      <w:rFonts w:ascii="TKTypeBold" w:hAnsi="TKTypeBold" w:cs="Times New Roman"/>
      <w:sz w:val="24"/>
      <w:szCs w:val="20"/>
      <w:lang w:val="de-DE" w:eastAsia="de-DE"/>
    </w:rPr>
  </w:style>
  <w:style w:type="paragraph" w:customStyle="1" w:styleId="92">
    <w:name w:val="正文格式"/>
    <w:basedOn w:val="1"/>
    <w:qFormat/>
    <w:uiPriority w:val="0"/>
    <w:pPr>
      <w:tabs>
        <w:tab w:val="left" w:pos="7560"/>
      </w:tabs>
      <w:snapToGrid w:val="0"/>
      <w:ind w:right="-48" w:rightChars="-23" w:firstLine="413" w:firstLineChars="196"/>
      <w:jc w:val="both"/>
    </w:pPr>
    <w:rPr>
      <w:rFonts w:cs="Times New Roman"/>
      <w:iCs/>
      <w:kern w:val="2"/>
      <w:sz w:val="21"/>
      <w:szCs w:val="21"/>
      <w:lang w:eastAsia="zh-CN"/>
    </w:rPr>
  </w:style>
  <w:style w:type="character" w:customStyle="1" w:styleId="93">
    <w:name w:val="日期 Char"/>
    <w:basedOn w:val="46"/>
    <w:qFormat/>
    <w:uiPriority w:val="0"/>
    <w:rPr>
      <w:rFonts w:ascii="宋体" w:hAnsi="宋体" w:eastAsia="宋体" w:cs="宋体"/>
      <w:kern w:val="0"/>
      <w:sz w:val="22"/>
      <w:lang w:eastAsia="en-US"/>
    </w:rPr>
  </w:style>
  <w:style w:type="character" w:customStyle="1" w:styleId="94">
    <w:name w:val="日期 Char1"/>
    <w:basedOn w:val="46"/>
    <w:link w:val="24"/>
    <w:qFormat/>
    <w:uiPriority w:val="0"/>
    <w:rPr>
      <w:rFonts w:ascii="宋体" w:hAnsi="宋体" w:eastAsia="宋体" w:cs="宋体"/>
      <w:kern w:val="0"/>
      <w:sz w:val="22"/>
      <w:lang w:eastAsia="en-US"/>
    </w:rPr>
  </w:style>
  <w:style w:type="character" w:customStyle="1" w:styleId="95">
    <w:name w:val="批注主题 Char"/>
    <w:basedOn w:val="86"/>
    <w:qFormat/>
    <w:uiPriority w:val="0"/>
    <w:rPr>
      <w:rFonts w:ascii="宋体" w:hAnsi="宋体" w:eastAsia="宋体" w:cs="宋体"/>
      <w:b/>
      <w:bCs/>
      <w:kern w:val="0"/>
      <w:sz w:val="22"/>
      <w:lang w:eastAsia="en-US"/>
    </w:rPr>
  </w:style>
  <w:style w:type="character" w:customStyle="1" w:styleId="96">
    <w:name w:val="批注主题 Char1"/>
    <w:basedOn w:val="85"/>
    <w:link w:val="42"/>
    <w:qFormat/>
    <w:uiPriority w:val="0"/>
    <w:rPr>
      <w:rFonts w:ascii="宋体" w:hAnsi="宋体" w:eastAsia="宋体" w:cs="宋体"/>
      <w:b/>
      <w:bCs/>
      <w:szCs w:val="24"/>
    </w:rPr>
  </w:style>
  <w:style w:type="character" w:customStyle="1" w:styleId="97">
    <w:name w:val="apple-converted-space"/>
    <w:basedOn w:val="46"/>
    <w:qFormat/>
    <w:uiPriority w:val="0"/>
  </w:style>
  <w:style w:type="character" w:customStyle="1" w:styleId="98">
    <w:name w:val="5号正文 Char"/>
    <w:link w:val="99"/>
    <w:qFormat/>
    <w:uiPriority w:val="0"/>
    <w:rPr>
      <w:rFonts w:ascii="楷体_GB2312" w:hAnsi="宋体" w:eastAsia="楷体_GB2312"/>
      <w:snapToGrid w:val="0"/>
      <w:sz w:val="24"/>
      <w:szCs w:val="28"/>
    </w:rPr>
  </w:style>
  <w:style w:type="paragraph" w:customStyle="1" w:styleId="99">
    <w:name w:val="5号正文"/>
    <w:link w:val="98"/>
    <w:qFormat/>
    <w:uiPriority w:val="0"/>
    <w:pPr>
      <w:widowControl w:val="0"/>
      <w:adjustRightInd w:val="0"/>
      <w:snapToGrid w:val="0"/>
      <w:spacing w:line="360" w:lineRule="auto"/>
      <w:ind w:firstLine="480" w:firstLineChars="200"/>
      <w:jc w:val="both"/>
    </w:pPr>
    <w:rPr>
      <w:rFonts w:ascii="楷体_GB2312" w:hAnsi="宋体" w:eastAsia="楷体_GB2312" w:cstheme="minorBidi"/>
      <w:snapToGrid w:val="0"/>
      <w:kern w:val="2"/>
      <w:sz w:val="24"/>
      <w:szCs w:val="28"/>
      <w:lang w:val="en-US" w:eastAsia="zh-CN" w:bidi="ar-SA"/>
    </w:rPr>
  </w:style>
  <w:style w:type="character" w:customStyle="1" w:styleId="100">
    <w:name w:val="正文文本 3 Char"/>
    <w:link w:val="18"/>
    <w:qFormat/>
    <w:uiPriority w:val="0"/>
    <w:rPr>
      <w:rFonts w:ascii="宋体"/>
      <w:sz w:val="24"/>
    </w:rPr>
  </w:style>
  <w:style w:type="character" w:customStyle="1" w:styleId="101">
    <w:name w:val="正文文本 3 Char1"/>
    <w:basedOn w:val="46"/>
    <w:semiHidden/>
    <w:qFormat/>
    <w:uiPriority w:val="99"/>
    <w:rPr>
      <w:rFonts w:ascii="宋体" w:hAnsi="宋体" w:eastAsia="宋体" w:cs="宋体"/>
      <w:kern w:val="0"/>
      <w:sz w:val="16"/>
      <w:szCs w:val="16"/>
      <w:lang w:eastAsia="en-US"/>
    </w:rPr>
  </w:style>
  <w:style w:type="character" w:customStyle="1" w:styleId="102">
    <w:name w:val="正文文本 3 字符"/>
    <w:basedOn w:val="46"/>
    <w:qFormat/>
    <w:uiPriority w:val="0"/>
    <w:rPr>
      <w:rFonts w:ascii="宋体" w:hAnsi="宋体" w:eastAsia="宋体" w:cs="宋体"/>
      <w:sz w:val="16"/>
      <w:szCs w:val="16"/>
    </w:rPr>
  </w:style>
  <w:style w:type="character" w:customStyle="1" w:styleId="103">
    <w:name w:val="正文文本缩进 Char"/>
    <w:link w:val="3"/>
    <w:qFormat/>
    <w:uiPriority w:val="0"/>
    <w:rPr>
      <w:rFonts w:eastAsia="宋体"/>
      <w:szCs w:val="24"/>
    </w:rPr>
  </w:style>
  <w:style w:type="character" w:customStyle="1" w:styleId="104">
    <w:name w:val="正文文本缩进 Char1"/>
    <w:basedOn w:val="46"/>
    <w:semiHidden/>
    <w:qFormat/>
    <w:uiPriority w:val="99"/>
    <w:rPr>
      <w:rFonts w:ascii="宋体" w:hAnsi="宋体" w:eastAsia="宋体" w:cs="宋体"/>
      <w:kern w:val="0"/>
      <w:sz w:val="22"/>
      <w:lang w:eastAsia="en-US"/>
    </w:rPr>
  </w:style>
  <w:style w:type="character" w:customStyle="1" w:styleId="105">
    <w:name w:val="正文文本缩进 字符"/>
    <w:basedOn w:val="46"/>
    <w:semiHidden/>
    <w:qFormat/>
    <w:uiPriority w:val="99"/>
    <w:rPr>
      <w:rFonts w:ascii="宋体" w:hAnsi="宋体" w:eastAsia="宋体" w:cs="宋体"/>
    </w:rPr>
  </w:style>
  <w:style w:type="paragraph" w:customStyle="1" w:styleId="106">
    <w:name w:val="样式16"/>
    <w:basedOn w:val="1"/>
    <w:qFormat/>
    <w:uiPriority w:val="0"/>
    <w:pPr>
      <w:spacing w:beforeLines="100"/>
      <w:jc w:val="center"/>
    </w:pPr>
    <w:rPr>
      <w:rFonts w:ascii="隶书" w:eastAsia="隶书" w:cs="Times New Roman"/>
      <w:bCs/>
      <w:kern w:val="2"/>
      <w:sz w:val="36"/>
      <w:szCs w:val="24"/>
      <w:lang w:eastAsia="zh-CN"/>
    </w:rPr>
  </w:style>
  <w:style w:type="character" w:customStyle="1" w:styleId="107">
    <w:name w:val="标题 5 字符"/>
    <w:basedOn w:val="46"/>
    <w:semiHidden/>
    <w:qFormat/>
    <w:uiPriority w:val="9"/>
    <w:rPr>
      <w:rFonts w:ascii="宋体" w:hAnsi="宋体" w:eastAsia="宋体" w:cs="宋体"/>
      <w:b/>
      <w:bCs/>
      <w:sz w:val="28"/>
      <w:szCs w:val="28"/>
    </w:rPr>
  </w:style>
  <w:style w:type="character" w:customStyle="1" w:styleId="108">
    <w:name w:val="标题 6 字符"/>
    <w:basedOn w:val="46"/>
    <w:semiHidden/>
    <w:qFormat/>
    <w:uiPriority w:val="9"/>
    <w:rPr>
      <w:rFonts w:asciiTheme="majorHAnsi" w:hAnsiTheme="majorHAnsi" w:eastAsiaTheme="majorEastAsia" w:cstheme="majorBidi"/>
      <w:b/>
      <w:bCs/>
      <w:sz w:val="24"/>
      <w:szCs w:val="24"/>
    </w:rPr>
  </w:style>
  <w:style w:type="character" w:customStyle="1" w:styleId="109">
    <w:name w:val="标题 7 字符"/>
    <w:basedOn w:val="46"/>
    <w:semiHidden/>
    <w:qFormat/>
    <w:uiPriority w:val="9"/>
    <w:rPr>
      <w:rFonts w:ascii="宋体" w:hAnsi="宋体" w:eastAsia="宋体" w:cs="宋体"/>
      <w:b/>
      <w:bCs/>
      <w:sz w:val="24"/>
      <w:szCs w:val="24"/>
    </w:rPr>
  </w:style>
  <w:style w:type="character" w:customStyle="1" w:styleId="110">
    <w:name w:val="标题 8 字符"/>
    <w:basedOn w:val="46"/>
    <w:semiHidden/>
    <w:qFormat/>
    <w:uiPriority w:val="9"/>
    <w:rPr>
      <w:rFonts w:asciiTheme="majorHAnsi" w:hAnsiTheme="majorHAnsi" w:eastAsiaTheme="majorEastAsia" w:cstheme="majorBidi"/>
      <w:sz w:val="24"/>
      <w:szCs w:val="24"/>
    </w:rPr>
  </w:style>
  <w:style w:type="character" w:customStyle="1" w:styleId="111">
    <w:name w:val="标题 9 字符"/>
    <w:basedOn w:val="46"/>
    <w:semiHidden/>
    <w:qFormat/>
    <w:uiPriority w:val="9"/>
    <w:rPr>
      <w:rFonts w:asciiTheme="majorHAnsi" w:hAnsiTheme="majorHAnsi" w:eastAsiaTheme="majorEastAsia" w:cstheme="majorBidi"/>
      <w:sz w:val="21"/>
      <w:szCs w:val="21"/>
    </w:rPr>
  </w:style>
  <w:style w:type="character" w:customStyle="1" w:styleId="112">
    <w:name w:val="招标节 Char"/>
    <w:link w:val="113"/>
    <w:qFormat/>
    <w:uiPriority w:val="0"/>
    <w:rPr>
      <w:rFonts w:ascii="宋体" w:hAnsi="宋体" w:eastAsia="宋体"/>
      <w:b/>
      <w:sz w:val="28"/>
      <w:szCs w:val="28"/>
    </w:rPr>
  </w:style>
  <w:style w:type="paragraph" w:customStyle="1" w:styleId="113">
    <w:name w:val="招标节"/>
    <w:basedOn w:val="1"/>
    <w:next w:val="1"/>
    <w:link w:val="112"/>
    <w:qFormat/>
    <w:uiPriority w:val="0"/>
    <w:pPr>
      <w:spacing w:beforeLines="50" w:afterLines="50" w:line="360" w:lineRule="auto"/>
      <w:outlineLvl w:val="1"/>
    </w:pPr>
    <w:rPr>
      <w:rFonts w:cstheme="minorBidi"/>
      <w:b/>
      <w:kern w:val="2"/>
      <w:sz w:val="28"/>
      <w:szCs w:val="28"/>
      <w:lang w:eastAsia="zh-CN"/>
    </w:rPr>
  </w:style>
  <w:style w:type="character" w:customStyle="1" w:styleId="114">
    <w:name w:val="tpc_content1"/>
    <w:qFormat/>
    <w:uiPriority w:val="0"/>
    <w:rPr>
      <w:sz w:val="20"/>
      <w:szCs w:val="20"/>
    </w:rPr>
  </w:style>
  <w:style w:type="character" w:customStyle="1" w:styleId="115">
    <w:name w:val="尾注文本 Char"/>
    <w:link w:val="26"/>
    <w:qFormat/>
    <w:uiPriority w:val="0"/>
    <w:rPr>
      <w:rFonts w:eastAsia="宋体"/>
      <w:szCs w:val="24"/>
    </w:rPr>
  </w:style>
  <w:style w:type="character" w:customStyle="1" w:styleId="116">
    <w:name w:val="尾注文本 Char1"/>
    <w:basedOn w:val="46"/>
    <w:semiHidden/>
    <w:qFormat/>
    <w:uiPriority w:val="99"/>
    <w:rPr>
      <w:rFonts w:ascii="宋体" w:hAnsi="宋体" w:eastAsia="宋体" w:cs="宋体"/>
      <w:kern w:val="0"/>
      <w:sz w:val="22"/>
      <w:lang w:eastAsia="en-US"/>
    </w:rPr>
  </w:style>
  <w:style w:type="character" w:customStyle="1" w:styleId="117">
    <w:name w:val="正文首行缩进 Char"/>
    <w:link w:val="43"/>
    <w:qFormat/>
    <w:uiPriority w:val="0"/>
    <w:rPr>
      <w:rFonts w:eastAsia="宋体"/>
      <w:szCs w:val="24"/>
    </w:rPr>
  </w:style>
  <w:style w:type="character" w:customStyle="1" w:styleId="118">
    <w:name w:val="正文首行缩进 Char1"/>
    <w:basedOn w:val="55"/>
    <w:semiHidden/>
    <w:qFormat/>
    <w:uiPriority w:val="99"/>
    <w:rPr>
      <w:rFonts w:ascii="宋体" w:hAnsi="宋体" w:eastAsia="宋体" w:cs="宋体"/>
      <w:kern w:val="0"/>
      <w:sz w:val="22"/>
      <w:szCs w:val="21"/>
      <w:lang w:eastAsia="en-US"/>
    </w:rPr>
  </w:style>
  <w:style w:type="character" w:customStyle="1" w:styleId="119">
    <w:name w:val="font161"/>
    <w:qFormat/>
    <w:uiPriority w:val="0"/>
    <w:rPr>
      <w:b/>
      <w:bCs/>
      <w:sz w:val="32"/>
      <w:szCs w:val="32"/>
    </w:rPr>
  </w:style>
  <w:style w:type="character" w:customStyle="1" w:styleId="120">
    <w:name w:val="脚注文本 Char"/>
    <w:link w:val="33"/>
    <w:qFormat/>
    <w:uiPriority w:val="0"/>
    <w:rPr>
      <w:rFonts w:eastAsia="宋体"/>
      <w:sz w:val="18"/>
      <w:szCs w:val="18"/>
    </w:rPr>
  </w:style>
  <w:style w:type="character" w:customStyle="1" w:styleId="121">
    <w:name w:val="脚注文本 Char1"/>
    <w:basedOn w:val="46"/>
    <w:semiHidden/>
    <w:qFormat/>
    <w:uiPriority w:val="99"/>
    <w:rPr>
      <w:rFonts w:ascii="宋体" w:hAnsi="宋体" w:eastAsia="宋体" w:cs="宋体"/>
      <w:kern w:val="0"/>
      <w:sz w:val="18"/>
      <w:szCs w:val="18"/>
      <w:lang w:eastAsia="en-US"/>
    </w:rPr>
  </w:style>
  <w:style w:type="character" w:customStyle="1" w:styleId="122">
    <w:name w:val="ht1"/>
    <w:qFormat/>
    <w:uiPriority w:val="0"/>
    <w:rPr>
      <w:rFonts w:ascii="黑体" w:eastAsia="黑体"/>
      <w:b/>
      <w:bCs/>
    </w:rPr>
  </w:style>
  <w:style w:type="character" w:customStyle="1" w:styleId="123">
    <w:name w:val="文档结构图 Char"/>
    <w:link w:val="16"/>
    <w:qFormat/>
    <w:uiPriority w:val="0"/>
    <w:rPr>
      <w:rFonts w:eastAsia="宋体"/>
      <w:szCs w:val="24"/>
      <w:shd w:val="clear" w:color="auto" w:fill="000080"/>
    </w:rPr>
  </w:style>
  <w:style w:type="character" w:customStyle="1" w:styleId="124">
    <w:name w:val="文档结构图 Char1"/>
    <w:basedOn w:val="46"/>
    <w:semiHidden/>
    <w:qFormat/>
    <w:uiPriority w:val="99"/>
    <w:rPr>
      <w:rFonts w:ascii="Microsoft YaHei UI" w:hAnsi="宋体" w:eastAsia="Microsoft YaHei UI" w:cs="宋体"/>
      <w:kern w:val="0"/>
      <w:sz w:val="18"/>
      <w:szCs w:val="18"/>
      <w:lang w:eastAsia="en-US"/>
    </w:rPr>
  </w:style>
  <w:style w:type="character" w:customStyle="1" w:styleId="125">
    <w:name w:val="正文文本缩进 2 Char"/>
    <w:link w:val="25"/>
    <w:qFormat/>
    <w:uiPriority w:val="0"/>
    <w:rPr>
      <w:rFonts w:eastAsia="宋体"/>
      <w:szCs w:val="24"/>
    </w:rPr>
  </w:style>
  <w:style w:type="character" w:customStyle="1" w:styleId="126">
    <w:name w:val="正文文本缩进 2 Char1"/>
    <w:basedOn w:val="46"/>
    <w:semiHidden/>
    <w:qFormat/>
    <w:uiPriority w:val="99"/>
    <w:rPr>
      <w:rFonts w:ascii="宋体" w:hAnsi="宋体" w:eastAsia="宋体" w:cs="宋体"/>
      <w:kern w:val="0"/>
      <w:sz w:val="22"/>
      <w:lang w:eastAsia="en-US"/>
    </w:rPr>
  </w:style>
  <w:style w:type="character" w:customStyle="1" w:styleId="127">
    <w:name w:val="正文文本缩进 3 Char"/>
    <w:link w:val="35"/>
    <w:qFormat/>
    <w:uiPriority w:val="0"/>
    <w:rPr>
      <w:rFonts w:eastAsia="宋体"/>
      <w:sz w:val="16"/>
      <w:szCs w:val="16"/>
    </w:rPr>
  </w:style>
  <w:style w:type="character" w:customStyle="1" w:styleId="128">
    <w:name w:val="正文文本缩进 3 Char1"/>
    <w:basedOn w:val="46"/>
    <w:semiHidden/>
    <w:qFormat/>
    <w:uiPriority w:val="99"/>
    <w:rPr>
      <w:rFonts w:ascii="宋体" w:hAnsi="宋体" w:eastAsia="宋体" w:cs="宋体"/>
      <w:kern w:val="0"/>
      <w:sz w:val="16"/>
      <w:szCs w:val="16"/>
      <w:lang w:eastAsia="en-US"/>
    </w:rPr>
  </w:style>
  <w:style w:type="character" w:customStyle="1" w:styleId="129">
    <w:name w:val="标题 Char"/>
    <w:link w:val="41"/>
    <w:qFormat/>
    <w:uiPriority w:val="0"/>
    <w:rPr>
      <w:rFonts w:ascii="Arial" w:hAnsi="Arial" w:eastAsia="宋体"/>
      <w:b/>
      <w:sz w:val="32"/>
    </w:rPr>
  </w:style>
  <w:style w:type="character" w:customStyle="1" w:styleId="130">
    <w:name w:val="标题 Char1"/>
    <w:basedOn w:val="46"/>
    <w:qFormat/>
    <w:uiPriority w:val="10"/>
    <w:rPr>
      <w:rFonts w:eastAsia="宋体" w:asciiTheme="majorHAnsi" w:hAnsiTheme="majorHAnsi" w:cstheme="majorBidi"/>
      <w:b/>
      <w:bCs/>
      <w:kern w:val="0"/>
      <w:sz w:val="32"/>
      <w:szCs w:val="32"/>
      <w:lang w:eastAsia="en-US"/>
    </w:rPr>
  </w:style>
  <w:style w:type="character" w:customStyle="1" w:styleId="131">
    <w:name w:val="正文文本缩进 3 字符"/>
    <w:basedOn w:val="46"/>
    <w:semiHidden/>
    <w:qFormat/>
    <w:uiPriority w:val="99"/>
    <w:rPr>
      <w:rFonts w:ascii="宋体" w:hAnsi="宋体" w:eastAsia="宋体" w:cs="宋体"/>
      <w:sz w:val="16"/>
      <w:szCs w:val="16"/>
    </w:rPr>
  </w:style>
  <w:style w:type="character" w:customStyle="1" w:styleId="132">
    <w:name w:val="正文文本缩进 2 字符"/>
    <w:basedOn w:val="46"/>
    <w:semiHidden/>
    <w:qFormat/>
    <w:uiPriority w:val="99"/>
    <w:rPr>
      <w:rFonts w:ascii="宋体" w:hAnsi="宋体" w:eastAsia="宋体" w:cs="宋体"/>
    </w:rPr>
  </w:style>
  <w:style w:type="character" w:customStyle="1" w:styleId="133">
    <w:name w:val="脚注文本 字符"/>
    <w:basedOn w:val="46"/>
    <w:semiHidden/>
    <w:qFormat/>
    <w:uiPriority w:val="99"/>
    <w:rPr>
      <w:rFonts w:ascii="宋体" w:hAnsi="宋体" w:eastAsia="宋体" w:cs="宋体"/>
      <w:sz w:val="18"/>
      <w:szCs w:val="18"/>
    </w:rPr>
  </w:style>
  <w:style w:type="paragraph" w:customStyle="1" w:styleId="134">
    <w:name w:val="Char Char Char Char Char Char1 Char Char Char Char"/>
    <w:basedOn w:val="1"/>
    <w:qFormat/>
    <w:uiPriority w:val="0"/>
    <w:pPr>
      <w:jc w:val="both"/>
    </w:pPr>
    <w:rPr>
      <w:rFonts w:ascii="仿宋_GB2312" w:hAnsi="Times New Roman" w:eastAsia="仿宋_GB2312" w:cs="Times New Roman"/>
      <w:b/>
      <w:kern w:val="2"/>
      <w:sz w:val="32"/>
      <w:szCs w:val="32"/>
      <w:lang w:eastAsia="zh-CN"/>
    </w:rPr>
  </w:style>
  <w:style w:type="paragraph" w:customStyle="1" w:styleId="135">
    <w:name w:val="表格"/>
    <w:basedOn w:val="1"/>
    <w:qFormat/>
    <w:uiPriority w:val="0"/>
    <w:pPr>
      <w:jc w:val="center"/>
      <w:textAlignment w:val="center"/>
    </w:pPr>
    <w:rPr>
      <w:rFonts w:ascii="华文细黑" w:hAnsi="华文细黑" w:cs="Times New Roman"/>
      <w:sz w:val="21"/>
      <w:szCs w:val="20"/>
      <w:lang w:eastAsia="zh-CN"/>
    </w:rPr>
  </w:style>
  <w:style w:type="character" w:customStyle="1" w:styleId="136">
    <w:name w:val="正文首行缩进 字符"/>
    <w:basedOn w:val="55"/>
    <w:semiHidden/>
    <w:qFormat/>
    <w:uiPriority w:val="99"/>
    <w:rPr>
      <w:rFonts w:ascii="宋体" w:hAnsi="宋体" w:eastAsia="宋体" w:cs="宋体"/>
      <w:kern w:val="0"/>
      <w:sz w:val="21"/>
      <w:szCs w:val="21"/>
      <w:lang w:eastAsia="en-US"/>
    </w:rPr>
  </w:style>
  <w:style w:type="character" w:customStyle="1" w:styleId="137">
    <w:name w:val="尾注文本 字符"/>
    <w:basedOn w:val="46"/>
    <w:semiHidden/>
    <w:qFormat/>
    <w:uiPriority w:val="99"/>
    <w:rPr>
      <w:rFonts w:ascii="宋体" w:hAnsi="宋体" w:eastAsia="宋体" w:cs="宋体"/>
    </w:rPr>
  </w:style>
  <w:style w:type="character" w:customStyle="1" w:styleId="138">
    <w:name w:val="文档结构图 字符"/>
    <w:basedOn w:val="46"/>
    <w:semiHidden/>
    <w:qFormat/>
    <w:uiPriority w:val="99"/>
    <w:rPr>
      <w:rFonts w:ascii="Microsoft YaHei UI" w:hAnsi="宋体" w:eastAsia="Microsoft YaHei UI" w:cs="宋体"/>
      <w:sz w:val="18"/>
      <w:szCs w:val="18"/>
    </w:rPr>
  </w:style>
  <w:style w:type="paragraph" w:customStyle="1" w:styleId="139">
    <w:name w:val="Char Char1"/>
    <w:basedOn w:val="1"/>
    <w:qFormat/>
    <w:uiPriority w:val="0"/>
    <w:pPr>
      <w:widowControl/>
      <w:spacing w:after="160" w:line="240" w:lineRule="exact"/>
    </w:pPr>
    <w:rPr>
      <w:rFonts w:ascii="Verdana" w:hAnsi="Verdana" w:eastAsia="楷体_GB2312" w:cs="Times New Roman"/>
      <w:b/>
      <w:i/>
      <w:iCs/>
      <w:color w:val="000000"/>
      <w:sz w:val="20"/>
      <w:szCs w:val="20"/>
    </w:rPr>
  </w:style>
  <w:style w:type="character" w:customStyle="1" w:styleId="140">
    <w:name w:val="标题 字符"/>
    <w:basedOn w:val="46"/>
    <w:qFormat/>
    <w:uiPriority w:val="10"/>
    <w:rPr>
      <w:rFonts w:asciiTheme="majorHAnsi" w:hAnsiTheme="majorHAnsi" w:eastAsiaTheme="majorEastAsia" w:cstheme="majorBidi"/>
      <w:b/>
      <w:bCs/>
      <w:sz w:val="32"/>
      <w:szCs w:val="32"/>
    </w:rPr>
  </w:style>
  <w:style w:type="paragraph" w:customStyle="1" w:styleId="141">
    <w:name w:val="默认段落字体 Para Char Char Char Char"/>
    <w:basedOn w:val="1"/>
    <w:qFormat/>
    <w:uiPriority w:val="0"/>
    <w:pPr>
      <w:jc w:val="both"/>
    </w:pPr>
    <w:rPr>
      <w:rFonts w:ascii="Times New Roman" w:hAnsi="Times New Roman" w:cs="Times New Roman"/>
      <w:kern w:val="2"/>
      <w:sz w:val="20"/>
      <w:szCs w:val="20"/>
      <w:lang w:eastAsia="zh-CN"/>
    </w:rPr>
  </w:style>
  <w:style w:type="paragraph" w:customStyle="1" w:styleId="142">
    <w:name w:val="表中"/>
    <w:basedOn w:val="1"/>
    <w:qFormat/>
    <w:uiPriority w:val="0"/>
    <w:pPr>
      <w:adjustRightInd w:val="0"/>
      <w:spacing w:line="360" w:lineRule="atLeast"/>
      <w:jc w:val="center"/>
      <w:textAlignment w:val="baseline"/>
    </w:pPr>
    <w:rPr>
      <w:rFonts w:ascii="Times New Roman" w:hAnsi="Times New Roman" w:cs="Times New Roman"/>
      <w:sz w:val="21"/>
      <w:szCs w:val="20"/>
      <w:lang w:eastAsia="zh-CN"/>
    </w:rPr>
  </w:style>
  <w:style w:type="paragraph" w:customStyle="1" w:styleId="143">
    <w:name w:val="1."/>
    <w:basedOn w:val="1"/>
    <w:qFormat/>
    <w:uiPriority w:val="0"/>
    <w:pPr>
      <w:tabs>
        <w:tab w:val="left" w:pos="425"/>
      </w:tabs>
      <w:spacing w:line="360" w:lineRule="auto"/>
      <w:ind w:firstLine="482"/>
      <w:jc w:val="both"/>
    </w:pPr>
    <w:rPr>
      <w:rFonts w:ascii="Times New Roman" w:hAnsi="Times New Roman" w:cs="Times New Roman"/>
      <w:kern w:val="2"/>
      <w:sz w:val="28"/>
      <w:szCs w:val="20"/>
      <w:lang w:eastAsia="zh-CN"/>
    </w:rPr>
  </w:style>
  <w:style w:type="paragraph" w:customStyle="1" w:styleId="144">
    <w:name w:val="一、"/>
    <w:next w:val="43"/>
    <w:qFormat/>
    <w:uiPriority w:val="0"/>
    <w:pPr>
      <w:tabs>
        <w:tab w:val="left" w:pos="360"/>
      </w:tabs>
      <w:spacing w:before="240" w:after="240"/>
    </w:pPr>
    <w:rPr>
      <w:rFonts w:ascii="Times New Roman" w:hAnsi="Times New Roman" w:eastAsia="黑体" w:cs="Times New Roman"/>
      <w:kern w:val="0"/>
      <w:sz w:val="28"/>
      <w:szCs w:val="20"/>
      <w:lang w:val="en-US" w:eastAsia="zh-CN" w:bidi="ar-SA"/>
    </w:rPr>
  </w:style>
  <w:style w:type="paragraph" w:customStyle="1" w:styleId="145">
    <w:name w:val="mtitle"/>
    <w:basedOn w:val="1"/>
    <w:qFormat/>
    <w:uiPriority w:val="0"/>
    <w:pPr>
      <w:widowControl/>
      <w:spacing w:before="30"/>
      <w:jc w:val="center"/>
    </w:pPr>
    <w:rPr>
      <w:rFonts w:ascii="方正小标宋简体" w:eastAsia="方正小标宋简体" w:cs="Times New Roman"/>
      <w:color w:val="000000"/>
      <w:sz w:val="44"/>
      <w:szCs w:val="44"/>
      <w:lang w:eastAsia="zh-CN"/>
    </w:rPr>
  </w:style>
  <w:style w:type="paragraph" w:customStyle="1" w:styleId="146">
    <w:name w:val="样式 标题 3 + (中文) 黑体 小四 非加粗 段前: 7.8 磅 段后: 0 磅 行距: 固定值 20 磅"/>
    <w:basedOn w:val="6"/>
    <w:qFormat/>
    <w:uiPriority w:val="0"/>
    <w:pPr>
      <w:keepNext/>
      <w:keepLines/>
      <w:spacing w:line="400" w:lineRule="exact"/>
      <w:ind w:left="0" w:right="0"/>
    </w:pPr>
    <w:rPr>
      <w:rFonts w:ascii="Times New Roman" w:hAnsi="Times New Roman" w:eastAsia="黑体"/>
      <w:kern w:val="2"/>
      <w:sz w:val="24"/>
      <w:szCs w:val="20"/>
      <w:lang w:eastAsia="zh-CN"/>
    </w:rPr>
  </w:style>
  <w:style w:type="paragraph" w:customStyle="1" w:styleId="147">
    <w:name w:val="aa"/>
    <w:basedOn w:val="1"/>
    <w:qFormat/>
    <w:uiPriority w:val="0"/>
    <w:pPr>
      <w:widowControl/>
      <w:spacing w:before="100" w:beforeAutospacing="1" w:after="100" w:afterAutospacing="1"/>
    </w:pPr>
    <w:rPr>
      <w:sz w:val="24"/>
      <w:szCs w:val="24"/>
      <w:lang w:eastAsia="zh-CN"/>
    </w:rPr>
  </w:style>
  <w:style w:type="paragraph" w:customStyle="1" w:styleId="148">
    <w:name w:val="Char Char Char Char"/>
    <w:basedOn w:val="1"/>
    <w:qFormat/>
    <w:uiPriority w:val="0"/>
    <w:pPr>
      <w:widowControl/>
      <w:spacing w:after="160" w:line="240" w:lineRule="exact"/>
    </w:pPr>
    <w:rPr>
      <w:rFonts w:ascii="Times New Roman" w:hAnsi="Times New Roman" w:cs="Times New Roman"/>
      <w:kern w:val="2"/>
      <w:sz w:val="21"/>
      <w:szCs w:val="20"/>
      <w:lang w:eastAsia="zh-CN"/>
    </w:rPr>
  </w:style>
  <w:style w:type="paragraph" w:customStyle="1" w:styleId="149">
    <w:name w:val="Char Char Char1 Char"/>
    <w:basedOn w:val="16"/>
    <w:qFormat/>
    <w:uiPriority w:val="0"/>
    <w:rPr>
      <w:rFonts w:ascii="Tahoma" w:hAnsi="Tahoma"/>
      <w:sz w:val="24"/>
    </w:rPr>
  </w:style>
  <w:style w:type="paragraph" w:customStyle="1" w:styleId="150">
    <w:name w:val="样式2"/>
    <w:basedOn w:val="1"/>
    <w:qFormat/>
    <w:uiPriority w:val="0"/>
    <w:pPr>
      <w:spacing w:line="360" w:lineRule="auto"/>
      <w:jc w:val="center"/>
    </w:pPr>
    <w:rPr>
      <w:rFonts w:ascii="黑体" w:eastAsia="黑体" w:cs="Times New Roman"/>
      <w:color w:val="000000"/>
      <w:kern w:val="2"/>
      <w:sz w:val="36"/>
      <w:szCs w:val="20"/>
      <w:lang w:eastAsia="zh-CN"/>
    </w:rPr>
  </w:style>
  <w:style w:type="paragraph" w:customStyle="1" w:styleId="151">
    <w:name w:val="样式 标题 1 + 黑体 三号 非加粗 居中 段前: 6 磅 段后: 6 磅 行距: 固定值 20 磅"/>
    <w:basedOn w:val="4"/>
    <w:qFormat/>
    <w:uiPriority w:val="0"/>
    <w:pPr>
      <w:keepNext/>
      <w:keepLines/>
      <w:spacing w:before="120" w:after="120" w:line="400" w:lineRule="exact"/>
      <w:ind w:left="0"/>
    </w:pPr>
    <w:rPr>
      <w:rFonts w:ascii="黑体" w:hAnsi="黑体" w:eastAsia="黑体" w:cs="宋体"/>
      <w:b w:val="0"/>
      <w:bCs w:val="0"/>
      <w:kern w:val="44"/>
      <w:sz w:val="32"/>
      <w:szCs w:val="20"/>
      <w:lang w:eastAsia="zh-CN"/>
    </w:rPr>
  </w:style>
  <w:style w:type="paragraph" w:customStyle="1" w:styleId="152">
    <w:name w:val="Char Char Char Char Char Char Char Char Char Char Char Char Char"/>
    <w:basedOn w:val="1"/>
    <w:qFormat/>
    <w:uiPriority w:val="0"/>
    <w:pPr>
      <w:jc w:val="both"/>
    </w:pPr>
    <w:rPr>
      <w:rFonts w:ascii="仿宋_GB2312" w:hAnsi="Times New Roman" w:eastAsia="仿宋_GB2312" w:cs="Times New Roman"/>
      <w:b/>
      <w:kern w:val="2"/>
      <w:sz w:val="32"/>
      <w:szCs w:val="32"/>
      <w:lang w:eastAsia="zh-CN"/>
    </w:rPr>
  </w:style>
  <w:style w:type="paragraph" w:customStyle="1" w:styleId="153">
    <w:name w:val="样式 标题 2 + Times New Roman 四号 非加粗 段前: 5 磅 段后: 0 磅 行距: 固定值 20..."/>
    <w:basedOn w:val="5"/>
    <w:qFormat/>
    <w:uiPriority w:val="0"/>
    <w:pPr>
      <w:keepNext/>
      <w:keepLines/>
      <w:spacing w:before="100" w:line="400" w:lineRule="exact"/>
      <w:ind w:left="0" w:right="0"/>
      <w:jc w:val="center"/>
    </w:pPr>
    <w:rPr>
      <w:rFonts w:ascii="Times New Roman" w:hAnsi="Times New Roman" w:eastAsia="黑体" w:cs="宋体"/>
      <w:b w:val="0"/>
      <w:bCs w:val="0"/>
      <w:kern w:val="2"/>
      <w:sz w:val="28"/>
      <w:szCs w:val="20"/>
      <w:lang w:eastAsia="zh-CN"/>
    </w:rPr>
  </w:style>
  <w:style w:type="paragraph" w:customStyle="1" w:styleId="154">
    <w:name w:val="目录3"/>
    <w:basedOn w:val="1"/>
    <w:qFormat/>
    <w:uiPriority w:val="0"/>
    <w:pPr>
      <w:adjustRightInd w:val="0"/>
      <w:spacing w:line="420" w:lineRule="atLeast"/>
      <w:ind w:left="454" w:firstLine="425"/>
      <w:textAlignment w:val="baseline"/>
    </w:pPr>
    <w:rPr>
      <w:rFonts w:ascii="Times New Roman" w:hAnsi="Times New Roman" w:cs="Times New Roman"/>
      <w:sz w:val="21"/>
      <w:szCs w:val="20"/>
      <w:lang w:eastAsia="zh-CN"/>
    </w:rPr>
  </w:style>
  <w:style w:type="paragraph" w:customStyle="1" w:styleId="155">
    <w:name w:val="Char"/>
    <w:basedOn w:val="1"/>
    <w:qFormat/>
    <w:uiPriority w:val="0"/>
    <w:pPr>
      <w:tabs>
        <w:tab w:val="left" w:pos="1140"/>
      </w:tabs>
      <w:ind w:left="1140" w:hanging="720"/>
      <w:jc w:val="both"/>
    </w:pPr>
    <w:rPr>
      <w:rFonts w:ascii="Times New Roman" w:hAnsi="Times New Roman" w:cs="Times New Roman"/>
      <w:kern w:val="2"/>
      <w:sz w:val="24"/>
      <w:szCs w:val="24"/>
      <w:lang w:eastAsia="zh-CN"/>
    </w:rPr>
  </w:style>
  <w:style w:type="paragraph" w:customStyle="1" w:styleId="156">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eastAsia="楷体_GB2312" w:cs="Times New Roman"/>
      <w:sz w:val="24"/>
      <w:szCs w:val="24"/>
      <w:lang w:eastAsia="zh-CN"/>
    </w:rPr>
  </w:style>
  <w:style w:type="paragraph" w:customStyle="1" w:styleId="157">
    <w:name w:val="6'"/>
    <w:basedOn w:val="1"/>
    <w:qFormat/>
    <w:uiPriority w:val="0"/>
    <w:pPr>
      <w:autoSpaceDE w:val="0"/>
      <w:autoSpaceDN w:val="0"/>
      <w:adjustRightInd w:val="0"/>
      <w:snapToGrid w:val="0"/>
      <w:spacing w:line="320" w:lineRule="exact"/>
      <w:jc w:val="center"/>
      <w:textAlignment w:val="baseline"/>
    </w:pPr>
    <w:rPr>
      <w:rFonts w:ascii="Times New Roman" w:hAnsi="Times New Roman" w:cs="Times New Roman"/>
      <w:spacing w:val="20"/>
      <w:kern w:val="28"/>
      <w:sz w:val="21"/>
      <w:szCs w:val="20"/>
      <w:lang w:eastAsia="zh-CN"/>
    </w:rPr>
  </w:style>
  <w:style w:type="paragraph" w:customStyle="1" w:styleId="158">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59">
    <w:name w:val="Char Char Char Char Char Char"/>
    <w:basedOn w:val="1"/>
    <w:qFormat/>
    <w:uiPriority w:val="0"/>
    <w:pPr>
      <w:jc w:val="both"/>
    </w:pPr>
    <w:rPr>
      <w:rFonts w:ascii="Times New Roman" w:hAnsi="Times New Roman" w:cs="Times New Roman"/>
      <w:kern w:val="2"/>
      <w:sz w:val="21"/>
      <w:szCs w:val="24"/>
      <w:lang w:eastAsia="zh-CN"/>
    </w:rPr>
  </w:style>
  <w:style w:type="paragraph" w:customStyle="1" w:styleId="160">
    <w:name w:val="样式5"/>
    <w:basedOn w:val="1"/>
    <w:qFormat/>
    <w:uiPriority w:val="0"/>
    <w:pPr>
      <w:jc w:val="both"/>
    </w:pPr>
    <w:rPr>
      <w:rFonts w:ascii="隶书" w:eastAsia="隶书" w:cs="Times New Roman"/>
      <w:color w:val="000000"/>
      <w:kern w:val="2"/>
      <w:sz w:val="36"/>
      <w:szCs w:val="24"/>
      <w:lang w:eastAsia="zh-CN"/>
    </w:rPr>
  </w:style>
  <w:style w:type="paragraph" w:customStyle="1" w:styleId="161">
    <w:name w:val="样式1"/>
    <w:basedOn w:val="1"/>
    <w:next w:val="7"/>
    <w:qFormat/>
    <w:uiPriority w:val="0"/>
    <w:pPr>
      <w:spacing w:line="360" w:lineRule="auto"/>
      <w:ind w:firstLine="420" w:firstLineChars="200"/>
      <w:jc w:val="both"/>
    </w:pPr>
    <w:rPr>
      <w:rFonts w:cs="Times New Roman"/>
      <w:kern w:val="2"/>
      <w:sz w:val="21"/>
      <w:szCs w:val="21"/>
      <w:lang w:eastAsia="zh-CN"/>
    </w:rPr>
  </w:style>
  <w:style w:type="paragraph" w:customStyle="1" w:styleId="162">
    <w:name w:val="1"/>
    <w:basedOn w:val="1"/>
    <w:next w:val="1"/>
    <w:qFormat/>
    <w:uiPriority w:val="0"/>
    <w:pPr>
      <w:jc w:val="both"/>
    </w:pPr>
    <w:rPr>
      <w:rFonts w:ascii="Times New Roman" w:hAnsi="Times New Roman" w:cs="Times New Roman"/>
      <w:kern w:val="2"/>
      <w:sz w:val="21"/>
      <w:szCs w:val="24"/>
      <w:lang w:eastAsia="zh-CN"/>
    </w:rPr>
  </w:style>
  <w:style w:type="paragraph" w:customStyle="1" w:styleId="163">
    <w:name w:val="表格文字"/>
    <w:basedOn w:val="1"/>
    <w:qFormat/>
    <w:uiPriority w:val="0"/>
    <w:pPr>
      <w:adjustRightInd w:val="0"/>
      <w:spacing w:line="420" w:lineRule="atLeast"/>
      <w:textAlignment w:val="baseline"/>
    </w:pPr>
    <w:rPr>
      <w:rFonts w:ascii="Times New Roman" w:hAnsi="Times New Roman" w:cs="Times New Roman"/>
      <w:sz w:val="21"/>
      <w:szCs w:val="20"/>
      <w:lang w:eastAsia="zh-CN"/>
    </w:rPr>
  </w:style>
  <w:style w:type="paragraph" w:customStyle="1" w:styleId="164">
    <w:name w:val="样式 标题 1 + 黑体 三号 非加粗"/>
    <w:basedOn w:val="4"/>
    <w:qFormat/>
    <w:uiPriority w:val="0"/>
    <w:pPr>
      <w:keepNext/>
      <w:keepLines/>
      <w:spacing w:before="600" w:after="600" w:line="240" w:lineRule="auto"/>
      <w:ind w:left="0"/>
    </w:pPr>
    <w:rPr>
      <w:rFonts w:ascii="黑体" w:hAnsi="黑体" w:eastAsia="黑体" w:cs="Times New Roman"/>
      <w:b w:val="0"/>
      <w:bCs w:val="0"/>
      <w:kern w:val="44"/>
      <w:sz w:val="32"/>
      <w:lang w:eastAsia="zh-CN"/>
    </w:rPr>
  </w:style>
  <w:style w:type="paragraph" w:customStyle="1" w:styleId="165">
    <w:name w:val="目录"/>
    <w:basedOn w:val="1"/>
    <w:qFormat/>
    <w:uiPriority w:val="0"/>
    <w:pPr>
      <w:widowControl/>
      <w:jc w:val="center"/>
    </w:pPr>
    <w:rPr>
      <w:rFonts w:hAnsi="Times New Roman" w:cs="Times New Roman"/>
      <w:b/>
      <w:sz w:val="36"/>
      <w:szCs w:val="20"/>
      <w:lang w:eastAsia="zh-CN"/>
    </w:rPr>
  </w:style>
  <w:style w:type="paragraph" w:customStyle="1" w:styleId="166">
    <w:name w:val="报告正文"/>
    <w:basedOn w:val="1"/>
    <w:qFormat/>
    <w:uiPriority w:val="0"/>
    <w:pPr>
      <w:adjustRightInd w:val="0"/>
      <w:spacing w:before="60" w:after="120" w:line="360" w:lineRule="auto"/>
      <w:ind w:firstLine="510"/>
      <w:jc w:val="both"/>
    </w:pPr>
    <w:rPr>
      <w:rFonts w:hAnsi="Courier New" w:cs="Times New Roman"/>
      <w:kern w:val="2"/>
      <w:sz w:val="24"/>
      <w:szCs w:val="20"/>
      <w:lang w:eastAsia="zh-CN"/>
    </w:rPr>
  </w:style>
  <w:style w:type="paragraph" w:customStyle="1" w:styleId="167">
    <w:name w:val="我的正文"/>
    <w:basedOn w:val="1"/>
    <w:next w:val="1"/>
    <w:qFormat/>
    <w:uiPriority w:val="0"/>
    <w:pPr>
      <w:spacing w:line="360" w:lineRule="auto"/>
      <w:ind w:firstLine="420" w:firstLineChars="200"/>
      <w:jc w:val="both"/>
    </w:pPr>
    <w:rPr>
      <w:rFonts w:cs="Times New Roman"/>
      <w:kern w:val="2"/>
      <w:sz w:val="21"/>
      <w:szCs w:val="21"/>
      <w:u w:val="single"/>
      <w:lang w:eastAsia="zh-CN"/>
    </w:rPr>
  </w:style>
  <w:style w:type="character" w:customStyle="1" w:styleId="168">
    <w:name w:val="Char3 Char Char"/>
    <w:qFormat/>
    <w:uiPriority w:val="0"/>
    <w:rPr>
      <w:rFonts w:ascii="宋体" w:hAnsi="Courier New" w:eastAsia="宋体"/>
      <w:kern w:val="2"/>
      <w:sz w:val="21"/>
      <w:lang w:val="en-US" w:eastAsia="zh-CN" w:bidi="ar-SA"/>
    </w:rPr>
  </w:style>
  <w:style w:type="character" w:customStyle="1" w:styleId="169">
    <w:name w:val="表名 Char"/>
    <w:qFormat/>
    <w:uiPriority w:val="0"/>
    <w:rPr>
      <w:rFonts w:ascii="宋体" w:eastAsia="宋体"/>
      <w:kern w:val="2"/>
      <w:sz w:val="24"/>
      <w:szCs w:val="24"/>
      <w:lang w:val="en-US" w:eastAsia="zh-CN" w:bidi="ar-SA"/>
    </w:rPr>
  </w:style>
  <w:style w:type="paragraph" w:customStyle="1" w:styleId="170">
    <w:name w:val="Char Char30 Char Char Char Char"/>
    <w:basedOn w:val="1"/>
    <w:qFormat/>
    <w:uiPriority w:val="0"/>
    <w:pPr>
      <w:jc w:val="both"/>
    </w:pPr>
    <w:rPr>
      <w:rFonts w:ascii="Times New Roman" w:hAnsi="Times New Roman" w:cs="Times New Roman"/>
      <w:kern w:val="2"/>
      <w:sz w:val="21"/>
      <w:szCs w:val="24"/>
      <w:lang w:eastAsia="zh-CN"/>
    </w:rPr>
  </w:style>
  <w:style w:type="character" w:customStyle="1" w:styleId="171">
    <w:name w:val="正文文本 (2)"/>
    <w:qFormat/>
    <w:uiPriority w:val="0"/>
    <w:rPr>
      <w:rFonts w:ascii="宋体" w:hAnsi="宋体" w:eastAsia="宋体" w:cs="宋体"/>
      <w:color w:val="000000"/>
      <w:spacing w:val="0"/>
      <w:w w:val="100"/>
      <w:position w:val="0"/>
      <w:sz w:val="20"/>
      <w:szCs w:val="20"/>
      <w:u w:val="none"/>
      <w:lang w:val="zh-CN" w:eastAsia="zh-CN" w:bidi="zh-CN"/>
    </w:rPr>
  </w:style>
  <w:style w:type="character" w:customStyle="1" w:styleId="172">
    <w:name w:val="标题 #2_"/>
    <w:link w:val="173"/>
    <w:qFormat/>
    <w:uiPriority w:val="0"/>
    <w:rPr>
      <w:rFonts w:ascii="宋体" w:hAnsi="宋体" w:cs="宋体"/>
      <w:sz w:val="32"/>
      <w:szCs w:val="32"/>
      <w:shd w:val="clear" w:color="auto" w:fill="FFFFFF"/>
    </w:rPr>
  </w:style>
  <w:style w:type="paragraph" w:customStyle="1" w:styleId="173">
    <w:name w:val="标题 #2"/>
    <w:basedOn w:val="1"/>
    <w:link w:val="172"/>
    <w:qFormat/>
    <w:uiPriority w:val="0"/>
    <w:pPr>
      <w:shd w:val="clear" w:color="auto" w:fill="FFFFFF"/>
      <w:spacing w:before="780" w:after="420" w:line="0" w:lineRule="atLeast"/>
      <w:outlineLvl w:val="1"/>
    </w:pPr>
    <w:rPr>
      <w:rFonts w:eastAsiaTheme="minorEastAsia"/>
      <w:kern w:val="2"/>
      <w:sz w:val="32"/>
      <w:szCs w:val="32"/>
      <w:lang w:eastAsia="zh-CN"/>
    </w:rPr>
  </w:style>
  <w:style w:type="paragraph" w:customStyle="1" w:styleId="174">
    <w:name w:val="p0"/>
    <w:basedOn w:val="1"/>
    <w:qFormat/>
    <w:uiPriority w:val="0"/>
    <w:pPr>
      <w:widowControl/>
      <w:jc w:val="both"/>
    </w:pPr>
    <w:rPr>
      <w:rFonts w:ascii="Times New Roman" w:hAnsi="Times New Roman" w:cs="Times New Roman"/>
      <w:sz w:val="21"/>
      <w:szCs w:val="21"/>
      <w:lang w:eastAsia="zh-CN"/>
    </w:rPr>
  </w:style>
  <w:style w:type="character" w:customStyle="1" w:styleId="175">
    <w:name w:val="招标正文 Char"/>
    <w:link w:val="176"/>
    <w:qFormat/>
    <w:uiPriority w:val="0"/>
    <w:rPr>
      <w:rFonts w:eastAsia="宋体"/>
      <w:szCs w:val="18"/>
    </w:rPr>
  </w:style>
  <w:style w:type="paragraph" w:customStyle="1" w:styleId="176">
    <w:name w:val="招标正文"/>
    <w:basedOn w:val="1"/>
    <w:link w:val="175"/>
    <w:qFormat/>
    <w:uiPriority w:val="0"/>
    <w:pPr>
      <w:spacing w:line="300" w:lineRule="auto"/>
      <w:ind w:firstLine="200" w:firstLineChars="200"/>
      <w:jc w:val="both"/>
    </w:pPr>
    <w:rPr>
      <w:rFonts w:asciiTheme="minorHAnsi" w:hAnsiTheme="minorHAnsi" w:cstheme="minorBidi"/>
      <w:kern w:val="2"/>
      <w:sz w:val="21"/>
      <w:szCs w:val="18"/>
      <w:lang w:eastAsia="zh-CN"/>
    </w:rPr>
  </w:style>
  <w:style w:type="character" w:customStyle="1" w:styleId="177">
    <w:name w:val="副标题 Char"/>
    <w:link w:val="32"/>
    <w:qFormat/>
    <w:uiPriority w:val="0"/>
    <w:rPr>
      <w:szCs w:val="24"/>
      <w:u w:val="single"/>
    </w:rPr>
  </w:style>
  <w:style w:type="character" w:customStyle="1" w:styleId="178">
    <w:name w:val="副标题 Char1"/>
    <w:basedOn w:val="46"/>
    <w:qFormat/>
    <w:uiPriority w:val="11"/>
    <w:rPr>
      <w:rFonts w:eastAsia="宋体" w:asciiTheme="majorHAnsi" w:hAnsiTheme="majorHAnsi" w:cstheme="majorBidi"/>
      <w:b/>
      <w:bCs/>
      <w:kern w:val="28"/>
      <w:sz w:val="32"/>
      <w:szCs w:val="32"/>
      <w:lang w:eastAsia="en-US"/>
    </w:rPr>
  </w:style>
  <w:style w:type="paragraph" w:customStyle="1" w:styleId="179">
    <w:name w:val="附件"/>
    <w:basedOn w:val="1"/>
    <w:qFormat/>
    <w:uiPriority w:val="0"/>
    <w:pPr>
      <w:jc w:val="both"/>
      <w:outlineLvl w:val="1"/>
    </w:pPr>
    <w:rPr>
      <w:rFonts w:ascii="Calibri" w:hAnsi="Calibri" w:eastAsia="黑体" w:cs="Times New Roman"/>
      <w:b/>
      <w:kern w:val="2"/>
      <w:sz w:val="24"/>
      <w:szCs w:val="28"/>
      <w:lang w:eastAsia="zh-CN"/>
    </w:rPr>
  </w:style>
  <w:style w:type="character" w:customStyle="1" w:styleId="180">
    <w:name w:val="正文文本 (2) + 间距 3 pt"/>
    <w:qFormat/>
    <w:uiPriority w:val="0"/>
    <w:rPr>
      <w:rFonts w:ascii="宋体" w:hAnsi="宋体" w:eastAsia="宋体" w:cs="宋体"/>
      <w:color w:val="000000"/>
      <w:spacing w:val="70"/>
      <w:w w:val="100"/>
      <w:position w:val="0"/>
      <w:sz w:val="20"/>
      <w:szCs w:val="20"/>
      <w:shd w:val="clear" w:color="auto" w:fill="FFFFFF"/>
      <w:lang w:val="zh-CN" w:eastAsia="zh-CN" w:bidi="zh-CN"/>
    </w:rPr>
  </w:style>
  <w:style w:type="character" w:customStyle="1" w:styleId="181">
    <w:name w:val="标题 #2 + 间距 0 pt"/>
    <w:qFormat/>
    <w:uiPriority w:val="0"/>
    <w:rPr>
      <w:rFonts w:ascii="宋体" w:hAnsi="宋体" w:eastAsia="宋体" w:cs="宋体"/>
      <w:color w:val="000000"/>
      <w:spacing w:val="-10"/>
      <w:w w:val="100"/>
      <w:position w:val="0"/>
      <w:sz w:val="32"/>
      <w:szCs w:val="32"/>
      <w:shd w:val="clear" w:color="auto" w:fill="FFFFFF"/>
      <w:lang w:val="zh-CN" w:eastAsia="zh-CN" w:bidi="zh-CN"/>
    </w:rPr>
  </w:style>
  <w:style w:type="character" w:customStyle="1" w:styleId="182">
    <w:name w:val="正文文本 (2) Exact"/>
    <w:qFormat/>
    <w:uiPriority w:val="0"/>
    <w:rPr>
      <w:rFonts w:ascii="宋体" w:hAnsi="宋体" w:eastAsia="宋体" w:cs="宋体"/>
      <w:sz w:val="21"/>
      <w:szCs w:val="21"/>
      <w:u w:val="none"/>
    </w:rPr>
  </w:style>
  <w:style w:type="character" w:customStyle="1" w:styleId="183">
    <w:name w:val="fontstyle01"/>
    <w:qFormat/>
    <w:uiPriority w:val="0"/>
    <w:rPr>
      <w:rFonts w:hint="eastAsia" w:ascii="宋体" w:hAnsi="宋体" w:eastAsia="宋体"/>
      <w:color w:val="000000"/>
      <w:sz w:val="24"/>
      <w:szCs w:val="24"/>
    </w:rPr>
  </w:style>
  <w:style w:type="character" w:customStyle="1" w:styleId="184">
    <w:name w:val="表格标题_"/>
    <w:link w:val="185"/>
    <w:qFormat/>
    <w:uiPriority w:val="0"/>
    <w:rPr>
      <w:rFonts w:eastAsia="黑体"/>
      <w:color w:val="FF0000"/>
      <w:sz w:val="24"/>
    </w:rPr>
  </w:style>
  <w:style w:type="paragraph" w:customStyle="1" w:styleId="185">
    <w:name w:val="表格标题"/>
    <w:basedOn w:val="1"/>
    <w:link w:val="184"/>
    <w:qFormat/>
    <w:uiPriority w:val="0"/>
    <w:pPr>
      <w:snapToGrid w:val="0"/>
      <w:spacing w:before="120" w:line="400" w:lineRule="atLeast"/>
      <w:jc w:val="center"/>
    </w:pPr>
    <w:rPr>
      <w:rFonts w:eastAsia="黑体" w:asciiTheme="minorHAnsi" w:hAnsiTheme="minorHAnsi" w:cstheme="minorBidi"/>
      <w:color w:val="FF0000"/>
      <w:kern w:val="2"/>
      <w:sz w:val="24"/>
      <w:lang w:eastAsia="zh-CN"/>
    </w:rPr>
  </w:style>
  <w:style w:type="character" w:customStyle="1" w:styleId="186">
    <w:name w:val="标题 #3_"/>
    <w:link w:val="187"/>
    <w:qFormat/>
    <w:uiPriority w:val="0"/>
    <w:rPr>
      <w:rFonts w:ascii="宋体" w:hAnsi="宋体" w:cs="宋体"/>
      <w:sz w:val="26"/>
      <w:szCs w:val="26"/>
      <w:shd w:val="clear" w:color="auto" w:fill="FFFFFF"/>
    </w:rPr>
  </w:style>
  <w:style w:type="paragraph" w:customStyle="1" w:styleId="187">
    <w:name w:val="标题 #3"/>
    <w:basedOn w:val="1"/>
    <w:link w:val="186"/>
    <w:qFormat/>
    <w:uiPriority w:val="0"/>
    <w:pPr>
      <w:shd w:val="clear" w:color="auto" w:fill="FFFFFF"/>
      <w:spacing w:after="360" w:line="0" w:lineRule="atLeast"/>
      <w:jc w:val="center"/>
      <w:outlineLvl w:val="2"/>
    </w:pPr>
    <w:rPr>
      <w:rFonts w:eastAsiaTheme="minorEastAsia"/>
      <w:kern w:val="2"/>
      <w:sz w:val="26"/>
      <w:szCs w:val="26"/>
      <w:lang w:eastAsia="zh-CN"/>
    </w:rPr>
  </w:style>
  <w:style w:type="paragraph" w:customStyle="1" w:styleId="188">
    <w:name w:val="表格文字2"/>
    <w:basedOn w:val="38"/>
    <w:qFormat/>
    <w:uiPriority w:val="0"/>
    <w:pPr>
      <w:spacing w:before="60" w:after="60" w:line="240" w:lineRule="atLeast"/>
      <w:jc w:val="center"/>
    </w:pPr>
    <w:rPr>
      <w:rFonts w:ascii="黑体" w:hAnsi="Times New Roman" w:eastAsia="黑体" w:cs="Times New Roman"/>
      <w:kern w:val="2"/>
      <w:sz w:val="21"/>
      <w:szCs w:val="28"/>
    </w:rPr>
  </w:style>
  <w:style w:type="character" w:customStyle="1" w:styleId="189">
    <w:name w:val="正文文本 2 Char"/>
    <w:basedOn w:val="46"/>
    <w:link w:val="38"/>
    <w:semiHidden/>
    <w:qFormat/>
    <w:uiPriority w:val="99"/>
    <w:rPr>
      <w:rFonts w:ascii="宋体" w:hAnsi="宋体" w:eastAsia="宋体" w:cs="宋体"/>
      <w:kern w:val="0"/>
      <w:sz w:val="22"/>
      <w:lang w:eastAsia="en-US"/>
    </w:rPr>
  </w:style>
  <w:style w:type="character" w:customStyle="1" w:styleId="190">
    <w:name w:val="docpro"/>
    <w:basedOn w:val="46"/>
    <w:qFormat/>
    <w:uiPriority w:val="0"/>
  </w:style>
  <w:style w:type="paragraph" w:customStyle="1" w:styleId="191">
    <w:name w:val="正  文"/>
    <w:basedOn w:val="1"/>
    <w:qFormat/>
    <w:uiPriority w:val="0"/>
    <w:pPr>
      <w:spacing w:before="100" w:beforeAutospacing="1" w:after="100" w:afterAutospacing="1" w:line="360" w:lineRule="auto"/>
      <w:ind w:firstLine="200" w:firstLineChars="200"/>
      <w:jc w:val="both"/>
    </w:pPr>
    <w:rPr>
      <w:rFonts w:hAnsi="Calibri" w:cs="Times New Roman"/>
      <w:kern w:val="2"/>
      <w:sz w:val="24"/>
      <w:lang w:eastAsia="zh-CN"/>
    </w:rPr>
  </w:style>
  <w:style w:type="paragraph" w:customStyle="1" w:styleId="192">
    <w:name w:val="样式9"/>
    <w:basedOn w:val="1"/>
    <w:qFormat/>
    <w:uiPriority w:val="0"/>
    <w:pPr>
      <w:spacing w:beforeLines="30" w:afterLines="30"/>
      <w:jc w:val="both"/>
    </w:pPr>
    <w:rPr>
      <w:rFonts w:ascii="华文中宋" w:hAnsi="Times New Roman" w:eastAsia="华文中宋" w:cs="Times New Roman"/>
      <w:bCs/>
      <w:kern w:val="2"/>
      <w:sz w:val="32"/>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F4B31-9213-4B54-B956-0797CE5F17B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1524</Words>
  <Characters>8687</Characters>
  <Lines>72</Lines>
  <Paragraphs>20</Paragraphs>
  <TotalTime>3</TotalTime>
  <ScaleCrop>false</ScaleCrop>
  <LinksUpToDate>false</LinksUpToDate>
  <CharactersWithSpaces>10191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2021-06-29T03:35:00Z</dcterms:created>
  <dc:creator>朱赵田</dc:creator>
  <cp:lastModifiedBy>刘君</cp:lastModifiedBy>
  <dcterms:modified xsi:type="dcterms:W3CDTF">2023-02-24T02:20:40Z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3248C8C5BEB4482E9A7A2697327CA66B</vt:lpwstr>
  </property>
</Properties>
</file>