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涪江渭沱枢纽船闸扩能升级改造工程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洪水影响评价报告编制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涪江渭沱枢纽船闸扩能升级改造工程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方正小标宋_GBK" w:hAnsi="方正小标宋_GBK" w:eastAsia="方正小标宋_GBK" w:cs="Times New Roman"/>
          <w:bCs/>
          <w:kern w:val="0"/>
          <w:sz w:val="36"/>
          <w:szCs w:val="44"/>
        </w:rPr>
        <w:t>洪水影响评价报告编制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0126361"/>
      <w:bookmarkStart w:id="3" w:name="_Toc375641571"/>
      <w:bookmarkStart w:id="4" w:name="_Toc6230450"/>
      <w:bookmarkStart w:id="5" w:name="_Toc52097500"/>
      <w:bookmarkStart w:id="6" w:name="_Toc2919468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涪江渭沱枢纽船闸扩能升级改造工程洪水影响评价报告编制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洪水影响评价报告编制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重庆合川区渭沱镇</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位于合川区渭沱镇，是涪江最下游一个梯级，现有船闸现状为Ⅵ级，船闸尺度为100×12×8×2m（闸室长坝×闸室宽×闸首宽×门槛水深），通航船舶100吨级，年通过能力80万吨。拟通过改造现有船闸或新修建船闸进行扩能升级，达到Ⅳ级船闸标准，船闸尺度≥150*23*4.2m（长度*宽度*门槛水深），</w:t>
      </w:r>
      <w:r>
        <w:rPr>
          <w:rFonts w:hint="eastAsia" w:ascii="Times New Roman" w:hAnsi="Times New Roman" w:eastAsia="仿宋_GB2312" w:cs="Times New Roman"/>
          <w:sz w:val="32"/>
          <w:szCs w:val="32"/>
          <w:lang w:val="en-US" w:eastAsia="zh-CN"/>
        </w:rPr>
        <w:t>同时新建一座鱼道。</w:t>
      </w:r>
      <w:r>
        <w:rPr>
          <w:rFonts w:hint="eastAsia" w:ascii="方正仿宋_GBK" w:hAnsi="方正仿宋_GBK" w:eastAsia="方正仿宋_GBK" w:cs="方正仿宋_GBK"/>
          <w:sz w:val="32"/>
          <w:szCs w:val="32"/>
          <w:lang w:eastAsia="zh-CN"/>
        </w:rPr>
        <w:t>预估总投资约6-8亿元。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39.6</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项目为</w:t>
      </w:r>
      <w:r>
        <w:rPr>
          <w:rFonts w:hint="eastAsia" w:ascii="方正仿宋_GBK" w:hAnsi="方正仿宋_GBK" w:eastAsia="方正仿宋_GBK" w:cs="方正仿宋_GBK"/>
          <w:sz w:val="32"/>
          <w:szCs w:val="32"/>
          <w:lang w:val="en-US" w:eastAsia="zh-CN"/>
        </w:rPr>
        <w:t>涪江渭沱枢纽船闸扩能升级改造工程洪水影响评价报告编制</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w:t>
      </w:r>
      <w:r>
        <w:rPr>
          <w:rFonts w:hint="eastAsia" w:ascii="方正仿宋_GBK" w:hAnsi="方正仿宋_GBK" w:eastAsia="方正仿宋_GBK" w:cs="方正仿宋_GBK"/>
          <w:sz w:val="32"/>
          <w:szCs w:val="32"/>
          <w:lang w:val="en-US" w:eastAsia="zh-CN"/>
        </w:rPr>
        <w:t>洪水影响评价报告编制</w:t>
      </w:r>
      <w:r>
        <w:rPr>
          <w:rFonts w:hint="eastAsia" w:ascii="方正仿宋_GBK" w:hAnsi="方正仿宋_GBK" w:eastAsia="方正仿宋_GBK" w:cs="方正仿宋_GBK"/>
          <w:bCs/>
          <w:color w:val="auto"/>
          <w:sz w:val="32"/>
          <w:szCs w:val="32"/>
          <w:highlight w:val="none"/>
          <w:lang w:val="en-US" w:eastAsia="zh-CN"/>
        </w:rPr>
        <w:t>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甲方提供初步设计报告初稿后，乙方于20天内提交《</w:t>
      </w:r>
      <w:r>
        <w:rPr>
          <w:rFonts w:hint="eastAsia" w:ascii="方正仿宋_GBK" w:hAnsi="方正仿宋_GBK" w:eastAsia="方正仿宋_GBK" w:cs="方正仿宋_GBK"/>
          <w:sz w:val="32"/>
          <w:szCs w:val="32"/>
          <w:lang w:val="en-US" w:eastAsia="zh-CN"/>
        </w:rPr>
        <w:t>洪水影响评价报告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以批复时间为准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color w:val="auto"/>
          <w:kern w:val="0"/>
          <w:sz w:val="32"/>
          <w:szCs w:val="32"/>
          <w:highlight w:val="none"/>
          <w:lang w:val="en-US" w:eastAsia="zh-CN"/>
        </w:rPr>
        <w:t>水运工程或水利工程或桥梁</w:t>
      </w:r>
      <w:r>
        <w:rPr>
          <w:rFonts w:hint="eastAsia" w:eastAsia="仿宋_GB2312"/>
          <w:color w:val="auto"/>
          <w:kern w:val="0"/>
          <w:sz w:val="32"/>
          <w:szCs w:val="32"/>
          <w:highlight w:val="none"/>
        </w:rPr>
        <w:t>工程的洪水影响评</w:t>
      </w:r>
      <w:r>
        <w:rPr>
          <w:rFonts w:hint="eastAsia" w:ascii="Times New Roman" w:hAnsi="Times New Roman" w:eastAsia="方正仿宋_GBK" w:cs="Times New Roman"/>
          <w:bCs/>
          <w:color w:val="auto"/>
          <w:sz w:val="32"/>
          <w:szCs w:val="32"/>
          <w:highlight w:val="none"/>
          <w:lang w:eastAsia="zh-CN"/>
        </w:rPr>
        <w:t>报告编制并</w:t>
      </w:r>
      <w:r>
        <w:rPr>
          <w:rFonts w:hint="eastAsia" w:ascii="Times New Roman" w:hAnsi="Times New Roman" w:eastAsia="方正仿宋_GBK" w:cs="Times New Roman"/>
          <w:bCs/>
          <w:color w:val="auto"/>
          <w:sz w:val="32"/>
          <w:szCs w:val="32"/>
          <w:highlight w:val="none"/>
          <w:lang w:val="en-US" w:eastAsia="zh-CN"/>
        </w:rPr>
        <w:t>取得省级（或直辖市）及以上行政主管部门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6230453"/>
      <w:bookmarkStart w:id="17" w:name="_Toc13014"/>
      <w:bookmarkStart w:id="18" w:name="_Toc324429696"/>
      <w:bookmarkStart w:id="19" w:name="_Toc52097503"/>
      <w:bookmarkStart w:id="20" w:name="_Toc29194684"/>
      <w:bookmarkStart w:id="21" w:name="_Toc323734101"/>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28</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2023年2月24日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396000</w:t>
      </w:r>
      <w:r>
        <w:rPr>
          <w:rFonts w:hint="default" w:ascii="Times New Roman" w:hAnsi="Times New Roman" w:eastAsia="方正仿宋_GBK" w:cs="Times New Roman"/>
          <w:bCs/>
          <w:color w:val="auto"/>
          <w:sz w:val="32"/>
          <w:szCs w:val="32"/>
          <w:highlight w:val="none"/>
          <w:lang w:val="en-US" w:eastAsia="zh-CN"/>
        </w:rPr>
        <w:t>_____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39.6</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bookmarkStart w:id="22" w:name="_GoBack"/>
      <w:bookmarkEnd w:id="22"/>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渭沱船闸改造工程洪水影响评价</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28</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GY5YTc5MTljOWVlNzc3N2E2ZGI0MjEzMDJhNT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8A3FA3"/>
    <w:rsid w:val="04C75BA9"/>
    <w:rsid w:val="05046843"/>
    <w:rsid w:val="05940AC6"/>
    <w:rsid w:val="0636605F"/>
    <w:rsid w:val="066E658D"/>
    <w:rsid w:val="067A2C61"/>
    <w:rsid w:val="06ED263D"/>
    <w:rsid w:val="07501833"/>
    <w:rsid w:val="08651193"/>
    <w:rsid w:val="08F93D5B"/>
    <w:rsid w:val="09CD7F8F"/>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D736C3"/>
    <w:rsid w:val="1F7A7982"/>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F017EB"/>
    <w:rsid w:val="33254D78"/>
    <w:rsid w:val="33541C67"/>
    <w:rsid w:val="335D4929"/>
    <w:rsid w:val="33C83BC3"/>
    <w:rsid w:val="35153592"/>
    <w:rsid w:val="35276BCD"/>
    <w:rsid w:val="35996867"/>
    <w:rsid w:val="387B5356"/>
    <w:rsid w:val="389F0583"/>
    <w:rsid w:val="3A296D28"/>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53756CC"/>
    <w:rsid w:val="454A4722"/>
    <w:rsid w:val="455255E8"/>
    <w:rsid w:val="45912351"/>
    <w:rsid w:val="45B11EFA"/>
    <w:rsid w:val="46E4318C"/>
    <w:rsid w:val="46F43FF9"/>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7B4EC0"/>
    <w:rsid w:val="51B322DA"/>
    <w:rsid w:val="51CC3CA7"/>
    <w:rsid w:val="51F850A8"/>
    <w:rsid w:val="526D2EBF"/>
    <w:rsid w:val="53366EE7"/>
    <w:rsid w:val="53DC50DF"/>
    <w:rsid w:val="54271112"/>
    <w:rsid w:val="54523A5C"/>
    <w:rsid w:val="555C3065"/>
    <w:rsid w:val="55987088"/>
    <w:rsid w:val="56A32E66"/>
    <w:rsid w:val="56EF6751"/>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033B4B"/>
    <w:rsid w:val="61681DAA"/>
    <w:rsid w:val="62137647"/>
    <w:rsid w:val="64761A1E"/>
    <w:rsid w:val="65585085"/>
    <w:rsid w:val="67015D83"/>
    <w:rsid w:val="6755430C"/>
    <w:rsid w:val="676C3643"/>
    <w:rsid w:val="67B30A70"/>
    <w:rsid w:val="68466749"/>
    <w:rsid w:val="68562C5D"/>
    <w:rsid w:val="68762F5B"/>
    <w:rsid w:val="689313CC"/>
    <w:rsid w:val="69E81028"/>
    <w:rsid w:val="6D541C74"/>
    <w:rsid w:val="6D8C1329"/>
    <w:rsid w:val="6DAD722E"/>
    <w:rsid w:val="6DE06576"/>
    <w:rsid w:val="700B0D28"/>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8286988"/>
    <w:rsid w:val="7861167A"/>
    <w:rsid w:val="78E04108"/>
    <w:rsid w:val="78F07C69"/>
    <w:rsid w:val="7A3E4002"/>
    <w:rsid w:val="7AAF6562"/>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2153</Words>
  <Characters>2392</Characters>
  <Lines>72</Lines>
  <Paragraphs>20</Paragraphs>
  <TotalTime>5</TotalTime>
  <ScaleCrop>false</ScaleCrop>
  <LinksUpToDate>false</LinksUpToDate>
  <CharactersWithSpaces>2480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2023-02-17T01:46:00Z</cp:lastPrinted>
  <dcterms:modified xsi:type="dcterms:W3CDTF">2023-02-21T03:25:18Z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A8AC039E44EE4285AF8D8F3268F215A0</vt:lpwstr>
  </property>
</Properties>
</file>