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1" w:right="0" w:firstLine="0" w:firstLineChars="0"/>
        <w:jc w:val="center"/>
      </w:pPr>
      <w:r>
        <w:rPr>
          <w:rFonts w:hint="eastAsia" w:ascii="宋体" w:hAnsi="宋体" w:eastAsia="宋体" w:cs="宋体"/>
          <w:color w:val="444444"/>
          <w:spacing w:val="21"/>
          <w:kern w:val="0"/>
          <w:sz w:val="32"/>
          <w:szCs w:val="32"/>
          <w:shd w:val="clear" w:fill="FFFFFF"/>
          <w:lang w:val="en-US" w:eastAsia="zh-CN" w:bidi="ar"/>
        </w:rPr>
        <w:t>重庆武隆白马抽水蓄能电站投资可行性分析咨询报告编制采购竞争性比选结果公示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一、评标情况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重庆武隆白马抽水蓄能电站投资可行性分析咨询报告编制竞争性比选采用综合评分法，经评审，结果如下：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default" w:ascii="Arial" w:hAnsi="Arial" w:eastAsia="宋体" w:cs="Arial"/>
          <w:b/>
          <w:bCs w:val="0"/>
          <w:caps/>
          <w:color w:val="444444"/>
          <w:kern w:val="0"/>
          <w:sz w:val="24"/>
          <w:szCs w:val="24"/>
          <w:lang w:val="en-US" w:eastAsia="zh-CN" w:bidi="ar"/>
        </w:rPr>
        <w:t>1</w:t>
      </w:r>
      <w:r>
        <w:rPr>
          <w:rStyle w:val="6"/>
          <w:rFonts w:hint="eastAsia" w:ascii="宋体" w:hAnsi="宋体" w:eastAsia="宋体" w:cs="宋体"/>
          <w:b/>
          <w:bCs w:val="0"/>
          <w:caps/>
          <w:color w:val="444444"/>
          <w:kern w:val="0"/>
          <w:sz w:val="24"/>
          <w:szCs w:val="24"/>
          <w:lang w:val="en-US" w:eastAsia="zh-CN" w:bidi="ar"/>
        </w:rPr>
        <w:t>、中标候选人基本情况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第一中标候选人：国网重庆市电力公司电力科学研究院，得分95.5分。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第二中标候选人：陕西中试电力科技有限公司，得分87</w:t>
      </w:r>
      <w:bookmarkStart w:id="0" w:name="_GoBack"/>
      <w:bookmarkEnd w:id="0"/>
      <w:r>
        <w:rPr>
          <w:rFonts w:hint="eastAsia" w:ascii="宋体" w:hAnsi="宋体" w:eastAsia="宋体" w:cs="宋体"/>
          <w:color w:val="444444"/>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第三中标候选人：安徽电力电业科技咨询有限责任公司，得分78分。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pPr>
      <w:r>
        <w:rPr>
          <w:rStyle w:val="6"/>
          <w:rFonts w:hint="default" w:ascii="Arial" w:hAnsi="Arial" w:eastAsia="宋体" w:cs="Arial"/>
          <w:b/>
          <w:bCs w:val="0"/>
          <w:caps/>
          <w:color w:val="444444"/>
          <w:kern w:val="0"/>
          <w:sz w:val="24"/>
          <w:szCs w:val="24"/>
          <w:lang w:val="en-US" w:eastAsia="zh-CN" w:bidi="ar"/>
        </w:rPr>
        <w:t>2</w:t>
      </w:r>
      <w:r>
        <w:rPr>
          <w:rStyle w:val="6"/>
          <w:rFonts w:hint="eastAsia" w:ascii="宋体" w:hAnsi="宋体" w:eastAsia="宋体" w:cs="宋体"/>
          <w:b/>
          <w:bCs w:val="0"/>
          <w:caps/>
          <w:color w:val="444444"/>
          <w:kern w:val="0"/>
          <w:sz w:val="24"/>
          <w:szCs w:val="24"/>
          <w:lang w:val="en-US" w:eastAsia="zh-CN" w:bidi="ar"/>
        </w:rPr>
        <w:t>、中标候选人响应招标文件要求的资格能力条件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中标候选人</w:t>
      </w:r>
      <w:r>
        <w:rPr>
          <w:rFonts w:hint="default" w:ascii="Arial" w:hAnsi="Arial" w:eastAsia="宋体" w:cs="Arial"/>
          <w:color w:val="444444"/>
          <w:kern w:val="0"/>
          <w:sz w:val="24"/>
          <w:szCs w:val="24"/>
          <w:lang w:val="en-US" w:eastAsia="zh-CN" w:bidi="ar"/>
        </w:rPr>
        <w:t>(</w:t>
      </w:r>
      <w:r>
        <w:rPr>
          <w:rFonts w:hint="eastAsia" w:ascii="宋体" w:hAnsi="宋体" w:eastAsia="宋体" w:cs="宋体"/>
          <w:color w:val="444444"/>
          <w:kern w:val="0"/>
          <w:sz w:val="24"/>
          <w:szCs w:val="24"/>
          <w:lang w:val="en-US" w:eastAsia="zh-CN" w:bidi="ar"/>
        </w:rPr>
        <w:t>国网重庆市电力公司电力科学研究院、陕西中试电力科技有限公司、安徽电力电业科技咨询有限责任公司</w:t>
      </w:r>
      <w:r>
        <w:rPr>
          <w:rFonts w:hint="default" w:ascii="Arial" w:hAnsi="Arial" w:eastAsia="宋体" w:cs="Arial"/>
          <w:color w:val="444444"/>
          <w:kern w:val="0"/>
          <w:sz w:val="24"/>
          <w:szCs w:val="24"/>
          <w:lang w:val="en-US" w:eastAsia="zh-CN" w:bidi="ar"/>
        </w:rPr>
        <w:t>)</w:t>
      </w:r>
      <w:r>
        <w:rPr>
          <w:rFonts w:hint="eastAsia" w:ascii="宋体" w:hAnsi="宋体" w:eastAsia="宋体" w:cs="宋体"/>
          <w:color w:val="444444"/>
          <w:kern w:val="0"/>
          <w:sz w:val="24"/>
          <w:szCs w:val="24"/>
          <w:lang w:val="en-US" w:eastAsia="zh-CN" w:bidi="ar"/>
        </w:rPr>
        <w:t>的资格能力条件：满足竞价文件资质要求。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default" w:ascii="Arial" w:hAnsi="Arial" w:eastAsia="宋体" w:cs="Arial"/>
          <w:b/>
          <w:bCs w:val="0"/>
          <w:caps/>
          <w:color w:val="444444"/>
          <w:kern w:val="0"/>
          <w:sz w:val="24"/>
          <w:szCs w:val="24"/>
          <w:lang w:val="en-US" w:eastAsia="zh-CN" w:bidi="ar"/>
        </w:rPr>
        <w:t> </w:t>
      </w:r>
      <w:r>
        <w:rPr>
          <w:rStyle w:val="6"/>
          <w:rFonts w:hint="eastAsia" w:ascii="Arial" w:hAnsi="Arial" w:eastAsia="宋体" w:cs="Arial"/>
          <w:b/>
          <w:bCs w:val="0"/>
          <w:caps/>
          <w:color w:val="444444"/>
          <w:kern w:val="0"/>
          <w:sz w:val="24"/>
          <w:szCs w:val="24"/>
          <w:lang w:val="en-US" w:eastAsia="zh-CN" w:bidi="ar"/>
        </w:rPr>
        <w:t>3.</w:t>
      </w:r>
      <w:r>
        <w:rPr>
          <w:rStyle w:val="6"/>
          <w:rFonts w:hint="default" w:ascii="Arial" w:hAnsi="Arial" w:eastAsia="宋体" w:cs="Arial"/>
          <w:b/>
          <w:bCs w:val="0"/>
          <w:caps/>
          <w:color w:val="444444"/>
          <w:kern w:val="0"/>
          <w:sz w:val="24"/>
          <w:szCs w:val="24"/>
          <w:lang w:val="en-US" w:eastAsia="zh-CN" w:bidi="ar"/>
        </w:rPr>
        <w:t>评定结果</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960" w:firstLineChars="400"/>
        <w:jc w:val="left"/>
        <w:rPr>
          <w:rFonts w:hint="default" w:ascii="Arial" w:hAnsi="Arial" w:eastAsia="宋体" w:cs="Arial"/>
          <w:kern w:val="0"/>
          <w:sz w:val="21"/>
          <w:szCs w:val="21"/>
          <w:lang w:val="en-US" w:eastAsia="zh-CN" w:bidi="ar"/>
        </w:rPr>
      </w:pPr>
      <w:r>
        <w:rPr>
          <w:rFonts w:hint="default" w:ascii="宋体" w:hAnsi="宋体" w:eastAsia="宋体" w:cs="宋体"/>
          <w:color w:val="444444"/>
          <w:kern w:val="0"/>
          <w:sz w:val="24"/>
          <w:szCs w:val="24"/>
          <w:lang w:val="en-US" w:eastAsia="zh-CN" w:bidi="ar"/>
        </w:rPr>
        <w:t>公示无异议后，与第一</w:t>
      </w:r>
      <w:r>
        <w:rPr>
          <w:rFonts w:hint="eastAsia" w:ascii="宋体" w:hAnsi="宋体" w:eastAsia="宋体" w:cs="宋体"/>
          <w:color w:val="444444"/>
          <w:kern w:val="0"/>
          <w:sz w:val="24"/>
          <w:szCs w:val="24"/>
          <w:lang w:val="en-US" w:eastAsia="zh-CN" w:bidi="ar"/>
        </w:rPr>
        <w:t>中标候选人</w:t>
      </w:r>
      <w:r>
        <w:rPr>
          <w:rFonts w:hint="default" w:ascii="宋体" w:hAnsi="宋体" w:eastAsia="宋体" w:cs="宋体"/>
          <w:color w:val="444444"/>
          <w:kern w:val="0"/>
          <w:sz w:val="24"/>
          <w:szCs w:val="24"/>
          <w:lang w:val="en-US" w:eastAsia="zh-CN" w:bidi="ar"/>
        </w:rPr>
        <w:t>进行合同谈判，并签订合同。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eastAsia" w:ascii="Arial" w:hAnsi="Arial" w:eastAsia="宋体" w:cs="Arial"/>
          <w:b/>
          <w:bCs w:val="0"/>
          <w:caps/>
          <w:color w:val="444444"/>
          <w:kern w:val="0"/>
          <w:sz w:val="24"/>
          <w:szCs w:val="24"/>
          <w:lang w:val="en-US" w:eastAsia="zh-CN" w:bidi="ar"/>
        </w:rPr>
        <w:t>4.</w:t>
      </w:r>
      <w:r>
        <w:rPr>
          <w:rStyle w:val="6"/>
          <w:rFonts w:hint="default" w:ascii="Arial" w:hAnsi="Arial" w:eastAsia="宋体" w:cs="Arial"/>
          <w:b/>
          <w:bCs w:val="0"/>
          <w:caps/>
          <w:color w:val="444444"/>
          <w:kern w:val="0"/>
          <w:sz w:val="24"/>
          <w:szCs w:val="24"/>
          <w:lang w:val="en-US" w:eastAsia="zh-CN" w:bidi="ar"/>
        </w:rPr>
        <w:t>公示时间：</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960" w:firstLineChars="400"/>
        <w:jc w:val="left"/>
        <w:rPr>
          <w:rFonts w:hint="eastAsia" w:ascii="宋体" w:hAnsi="宋体" w:eastAsia="宋体" w:cs="宋体"/>
          <w:color w:val="444444"/>
          <w:kern w:val="0"/>
          <w:sz w:val="24"/>
          <w:szCs w:val="24"/>
          <w:lang w:val="en-US" w:eastAsia="zh-CN" w:bidi="ar"/>
        </w:rPr>
      </w:pPr>
      <w:r>
        <w:rPr>
          <w:rFonts w:hint="default" w:ascii="宋体" w:hAnsi="宋体" w:eastAsia="宋体" w:cs="宋体"/>
          <w:color w:val="444444"/>
          <w:kern w:val="0"/>
          <w:sz w:val="24"/>
          <w:szCs w:val="24"/>
          <w:lang w:val="en-US" w:eastAsia="zh-CN" w:bidi="ar"/>
        </w:rPr>
        <w:t>三天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二、提出异议的渠道和方式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firstLine="420"/>
        <w:jc w:val="left"/>
      </w:pPr>
      <w:r>
        <w:rPr>
          <w:rFonts w:hint="eastAsia" w:ascii="宋体" w:hAnsi="宋体" w:eastAsia="宋体" w:cs="宋体"/>
          <w:color w:val="444444"/>
          <w:kern w:val="0"/>
          <w:sz w:val="24"/>
          <w:szCs w:val="24"/>
          <w:lang w:val="en-US" w:eastAsia="zh-CN" w:bidi="ar"/>
        </w:rPr>
        <w:t>重庆航运建设发展（集团）有限公司</w:t>
      </w:r>
      <w:r>
        <w:rPr>
          <w:rFonts w:hint="default" w:ascii="Arial" w:hAnsi="Arial" w:eastAsia="宋体" w:cs="Arial"/>
          <w:color w:val="444444"/>
          <w:kern w:val="0"/>
          <w:sz w:val="24"/>
          <w:szCs w:val="24"/>
          <w:lang w:val="en-US" w:eastAsia="zh-CN" w:bidi="ar"/>
        </w:rPr>
        <w:t xml:space="preserve">      </w:t>
      </w:r>
      <w:r>
        <w:rPr>
          <w:rFonts w:hint="default" w:ascii="宋体" w:hAnsi="宋体" w:eastAsia="宋体" w:cs="宋体"/>
          <w:color w:val="444444"/>
          <w:kern w:val="0"/>
          <w:sz w:val="24"/>
          <w:szCs w:val="24"/>
          <w:lang w:val="en-US" w:eastAsia="zh-CN" w:bidi="ar"/>
        </w:rPr>
        <w:t xml:space="preserve">023-89076368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三、监督部门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firstLineChars="400"/>
        <w:jc w:val="left"/>
        <w:rPr>
          <w:rFonts w:hint="default" w:ascii="Arial" w:hAnsi="Arial" w:eastAsia="宋体" w:cs="Arial"/>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重庆航运建设发展（集团）有限公司审计法律部</w:t>
      </w:r>
      <w:r>
        <w:rPr>
          <w:rFonts w:hint="default" w:ascii="Arial" w:hAnsi="Arial" w:eastAsia="宋体" w:cs="Arial"/>
          <w:color w:val="444444"/>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四、联系方式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招</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标</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人：重庆航运建设发展（集团）有限公司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地</w:t>
      </w:r>
      <w:r>
        <w:rPr>
          <w:rFonts w:hint="default" w:ascii="宋体" w:hAnsi="宋体" w:eastAsia="宋体" w:cs="宋体"/>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址：重庆市渝北区76号天王星B座23楼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联</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系</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电</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话：023-89076673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eastAsia="宋体" w:cs="Times New Roman"/>
          <w:color w:val="444444"/>
          <w:kern w:val="2"/>
          <w:sz w:val="21"/>
          <w:szCs w:val="21"/>
          <w:lang w:val="en-US" w:eastAsia="zh-CN" w:bidi="ar"/>
        </w:rPr>
        <w:t xml:space="preserve"> </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000000"/>
    <w:rsid w:val="211B119D"/>
    <w:rsid w:val="25EA11EA"/>
    <w:rsid w:val="551524DD"/>
    <w:rsid w:val="7219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character" w:styleId="6">
    <w:name w:val="Strong"/>
    <w:basedOn w:val="5"/>
    <w:qFormat/>
    <w:uiPriority w:val="0"/>
    <w:rPr>
      <w:b/>
    </w:rPr>
  </w:style>
  <w:style w:type="character" w:styleId="7">
    <w:name w:val="FollowedHyperlink"/>
    <w:basedOn w:val="5"/>
    <w:qFormat/>
    <w:uiPriority w:val="0"/>
    <w:rPr>
      <w:color w:val="003399"/>
      <w:u w:val="none"/>
    </w:rPr>
  </w:style>
  <w:style w:type="character" w:styleId="8">
    <w:name w:val="Hyperlink"/>
    <w:basedOn w:val="5"/>
    <w:qFormat/>
    <w:uiPriority w:val="0"/>
    <w:rPr>
      <w:color w:val="0000FF"/>
      <w:u w:val="non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paragraph" w:customStyle="1" w:styleId="10">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802</Characters>
  <Lines>0</Lines>
  <Paragraphs>0</Paragraphs>
  <TotalTime>0</TotalTime>
  <ScaleCrop>false</ScaleCrop>
  <LinksUpToDate>false</LinksUpToDate>
  <CharactersWithSpaces>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2022-10-14T06:25:00Z</dcterms:created>
  <dc:creator>Administrator</dc:creator>
  <cp:lastModifiedBy>Administrator</cp:lastModifiedBy>
  <dcterms:modified xsi:type="dcterms:W3CDTF">2022-10-26T09:08:04Z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37425DFA014A465BB3C9B4CD97575BF1</vt:lpwstr>
  </property>
</Properties>
</file>