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560" w:lineRule="exact"/>
        <w:jc w:val="center"/>
        <w:rPr>
          <w:rFonts w:hint="eastAsia" w:ascii="方正小标宋_GBK" w:hAnsi="方正小标宋_GBK" w:eastAsia="方正小标宋_GBK" w:cs="方正小标宋_GBK"/>
          <w:bCs/>
          <w:kern w:val="0"/>
          <w:sz w:val="36"/>
          <w:szCs w:val="44"/>
        </w:rPr>
      </w:pPr>
      <w:r>
        <w:rPr>
          <w:rFonts w:hint="eastAsia" w:ascii="方正小标宋_GBK" w:hAnsi="方正小标宋_GBK" w:eastAsia="方正小标宋_GBK" w:cs="方正小标宋_GBK"/>
          <w:bCs/>
          <w:kern w:val="0"/>
          <w:sz w:val="36"/>
          <w:szCs w:val="44"/>
          <w:lang w:val="en-US" w:eastAsia="zh-CN"/>
        </w:rPr>
        <w:t>嘉陵江航运开发草街航电枢纽</w:t>
      </w:r>
      <w:r>
        <w:rPr>
          <w:rFonts w:hint="eastAsia" w:ascii="方正小标宋_GBK" w:hAnsi="方正小标宋_GBK" w:eastAsia="方正小标宋_GBK" w:cs="方正小标宋_GBK"/>
          <w:bCs/>
          <w:kern w:val="0"/>
          <w:sz w:val="36"/>
          <w:szCs w:val="44"/>
        </w:rPr>
        <w:t>工程</w:t>
      </w:r>
    </w:p>
    <w:p>
      <w:pPr>
        <w:autoSpaceDE w:val="0"/>
        <w:autoSpaceDN w:val="0"/>
        <w:adjustRightInd w:val="0"/>
        <w:spacing w:line="360" w:lineRule="auto"/>
        <w:jc w:val="center"/>
        <w:rPr>
          <w:rFonts w:hint="eastAsia" w:ascii="Times New Roman" w:hAnsi="Times New Roman" w:cs="Times New Roman" w:eastAsiaTheme="minorEastAsia"/>
          <w:color w:val="auto"/>
          <w:sz w:val="20"/>
          <w:szCs w:val="20"/>
          <w:highlight w:val="none"/>
          <w:lang w:eastAsia="zh-CN"/>
        </w:rPr>
      </w:pPr>
      <w:r>
        <w:rPr>
          <w:rFonts w:hint="eastAsia" w:ascii="方正小标宋_GBK" w:hAnsi="方正小标宋_GBK" w:eastAsia="方正小标宋_GBK" w:cs="方正小标宋_GBK"/>
          <w:bCs/>
          <w:kern w:val="0"/>
          <w:sz w:val="36"/>
          <w:szCs w:val="44"/>
          <w:lang w:val="en-US" w:eastAsia="zh-CN"/>
        </w:rPr>
        <w:t>安全现状评价（第二次）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4</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19</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嘉陵江航运开发草街航电枢纽</w:t>
      </w:r>
      <w:r>
        <w:rPr>
          <w:rFonts w:hint="eastAsia" w:ascii="Times New Roman" w:hAnsi="Times New Roman" w:eastAsia="方正小标宋_GBK" w:cs="Times New Roman"/>
          <w:color w:val="auto"/>
          <w:sz w:val="36"/>
          <w:szCs w:val="36"/>
          <w:highlight w:val="none"/>
          <w:lang w:eastAsia="zh-CN"/>
        </w:rPr>
        <w:t>工程</w:t>
      </w:r>
      <w:r>
        <w:rPr>
          <w:rFonts w:hint="eastAsia" w:ascii="Times New Roman" w:hAnsi="Times New Roman" w:eastAsia="方正小标宋_GBK" w:cs="Times New Roman"/>
          <w:color w:val="auto"/>
          <w:sz w:val="36"/>
          <w:szCs w:val="36"/>
          <w:highlight w:val="none"/>
          <w:lang w:val="en-US" w:eastAsia="zh-CN"/>
        </w:rPr>
        <w:t>安全现状评价</w:t>
      </w:r>
      <w:r>
        <w:rPr>
          <w:rFonts w:hint="eastAsia" w:ascii="Times New Roman" w:hAnsi="Times New Roman" w:eastAsia="方正小标宋_GBK" w:cs="Times New Roman"/>
          <w:color w:val="auto"/>
          <w:sz w:val="36"/>
          <w:szCs w:val="36"/>
          <w:highlight w:val="none"/>
          <w:lang w:val="en-US" w:eastAsia="zh-CN"/>
        </w:rPr>
        <w:t>报告编制</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r>
        <w:rPr>
          <w:rFonts w:hint="eastAsia" w:ascii="Times New Roman" w:hAnsi="Times New Roman" w:eastAsia="方正小标宋_GBK" w:cs="Times New Roman"/>
          <w:color w:val="auto"/>
          <w:sz w:val="36"/>
          <w:szCs w:val="36"/>
          <w:highlight w:val="none"/>
          <w:lang w:eastAsia="zh-CN"/>
        </w:rPr>
        <w:t>（</w:t>
      </w:r>
      <w:r>
        <w:rPr>
          <w:rFonts w:hint="eastAsia" w:ascii="Times New Roman" w:hAnsi="Times New Roman" w:eastAsia="方正小标宋_GBK" w:cs="Times New Roman"/>
          <w:color w:val="auto"/>
          <w:sz w:val="36"/>
          <w:szCs w:val="36"/>
          <w:highlight w:val="none"/>
          <w:lang w:val="en-US" w:eastAsia="zh-CN"/>
        </w:rPr>
        <w:t>第二次</w:t>
      </w:r>
      <w:r>
        <w:rPr>
          <w:rFonts w:hint="eastAsia" w:ascii="Times New Roman" w:hAnsi="Times New Roman" w:eastAsia="方正小标宋_GBK" w:cs="Times New Roman"/>
          <w:color w:val="auto"/>
          <w:sz w:val="36"/>
          <w:szCs w:val="36"/>
          <w:highlight w:val="none"/>
          <w:lang w:eastAsia="zh-CN"/>
        </w:rPr>
        <w:t>）</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29194681"/>
      <w:bookmarkStart w:id="3" w:name="_Toc52097500"/>
      <w:bookmarkStart w:id="4" w:name="_Toc375641571"/>
      <w:bookmarkStart w:id="5" w:name="_Toc6230450"/>
      <w:bookmarkStart w:id="6" w:name="_Toc370126361"/>
      <w:r>
        <w:rPr>
          <w:rFonts w:hint="default" w:ascii="Times New Roman" w:hAnsi="Times New Roman" w:eastAsia="黑体" w:cs="Times New Roman"/>
          <w:b w:val="0"/>
          <w:color w:val="auto"/>
          <w:highlight w:val="none"/>
          <w:lang w:eastAsia="zh-CN"/>
        </w:rPr>
        <w:t>1</w:t>
      </w:r>
      <w:r>
        <w:rPr>
          <w:rFonts w:hint="eastAsia" w:ascii="Times New Roman" w:hAnsi="Times New Roman" w:eastAsia="黑体" w:cs="Times New Roman"/>
          <w:b w:val="0"/>
          <w:color w:val="auto"/>
          <w:highlight w:val="none"/>
          <w:lang w:val="en-US" w:eastAsia="zh-CN"/>
        </w:rPr>
        <w:t>A</w:t>
      </w:r>
      <w:r>
        <w:rPr>
          <w:rFonts w:hint="default" w:ascii="Times New Roman" w:hAnsi="Times New Roman" w:eastAsia="黑体" w:cs="Times New Roman"/>
          <w:b w:val="0"/>
          <w:color w:val="auto"/>
          <w:highlight w:val="none"/>
          <w:lang w:eastAsia="zh-CN"/>
        </w:rPr>
        <w:t>.询价条件</w:t>
      </w:r>
      <w:bookmarkEnd w:id="2"/>
      <w:bookmarkEnd w:id="3"/>
      <w:bookmarkEnd w:id="4"/>
      <w:bookmarkEnd w:id="5"/>
      <w:bookmarkEnd w:id="6"/>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库抽取）</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仿宋_GB2312" w:cs="Times New Roman"/>
          <w:bCs w:val="0"/>
          <w:color w:val="auto"/>
          <w:kern w:val="2"/>
          <w:sz w:val="32"/>
          <w:szCs w:val="32"/>
          <w:u w:val="single"/>
          <w:lang w:val="en-US" w:eastAsia="zh-CN"/>
        </w:rPr>
        <w:t>嘉陵江航运开发草街航电枢纽</w:t>
      </w:r>
      <w:r>
        <w:rPr>
          <w:rFonts w:hint="eastAsia" w:ascii="Times New Roman" w:hAnsi="Times New Roman" w:eastAsia="仿宋_GB2312" w:cs="Times New Roman"/>
          <w:bCs w:val="0"/>
          <w:color w:val="auto"/>
          <w:kern w:val="2"/>
          <w:sz w:val="32"/>
          <w:szCs w:val="32"/>
          <w:u w:val="single"/>
        </w:rPr>
        <w:t>工程</w:t>
      </w:r>
      <w:r>
        <w:rPr>
          <w:rFonts w:hint="eastAsia" w:ascii="Times New Roman" w:hAnsi="Times New Roman" w:eastAsia="仿宋_GB2312" w:cs="Times New Roman"/>
          <w:bCs w:val="0"/>
          <w:color w:val="auto"/>
          <w:kern w:val="2"/>
          <w:sz w:val="32"/>
          <w:szCs w:val="32"/>
          <w:u w:val="single"/>
          <w:lang w:val="en-US" w:eastAsia="zh-CN"/>
        </w:rPr>
        <w:t>竣工验收</w:t>
      </w:r>
      <w:r>
        <w:rPr>
          <w:rFonts w:hint="eastAsia" w:ascii="Times New Roman" w:hAnsi="Times New Roman" w:eastAsia="仿宋_GB2312" w:cs="Times New Roman"/>
          <w:b/>
          <w:bCs/>
          <w:color w:val="auto"/>
          <w:kern w:val="2"/>
          <w:sz w:val="32"/>
          <w:szCs w:val="32"/>
          <w:u w:val="single"/>
          <w:lang w:val="en-US" w:eastAsia="zh-CN"/>
        </w:rPr>
        <w:t>安全现状评价</w:t>
      </w:r>
      <w:r>
        <w:rPr>
          <w:rFonts w:hint="eastAsia" w:ascii="Times New Roman" w:hAnsi="Times New Roman" w:eastAsia="仿宋_GB2312" w:cs="Times New Roman"/>
          <w:bCs w:val="0"/>
          <w:color w:val="auto"/>
          <w:kern w:val="2"/>
          <w:sz w:val="32"/>
          <w:szCs w:val="32"/>
          <w:u w:val="single"/>
          <w:lang w:val="en-US" w:eastAsia="zh-CN"/>
        </w:rPr>
        <w:t>报告编制</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供方库</w:t>
      </w:r>
      <w:r>
        <w:rPr>
          <w:rFonts w:hint="default" w:ascii="Times New Roman" w:hAnsi="Times New Roman" w:eastAsia="方正仿宋_GBK" w:cs="Times New Roman"/>
          <w:color w:val="auto"/>
          <w:sz w:val="32"/>
          <w:szCs w:val="32"/>
          <w:highlight w:val="none"/>
          <w:lang w:eastAsia="zh-CN"/>
        </w:rPr>
        <w:t>抽</w:t>
      </w:r>
      <w:r>
        <w:rPr>
          <w:rFonts w:hint="default" w:ascii="Times New Roman" w:hAnsi="Times New Roman" w:eastAsia="方正仿宋_GBK" w:cs="Times New Roman"/>
          <w:color w:val="auto"/>
          <w:sz w:val="32"/>
          <w:szCs w:val="32"/>
          <w:highlight w:val="none"/>
          <w:lang w:val="en-US" w:eastAsia="zh-CN"/>
        </w:rPr>
        <w:t>取</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52097501"/>
      <w:bookmarkStart w:id="9" w:name="_Toc29194682"/>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21092"/>
      <w:bookmarkStart w:id="12" w:name="_Toc324429695"/>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w:t>
      </w:r>
      <w:bookmarkStart w:id="47" w:name="_GoBack"/>
      <w:bookmarkEnd w:id="47"/>
      <w:r>
        <w:rPr>
          <w:rFonts w:hint="eastAsia" w:ascii="Times New Roman" w:hAnsi="Times New Roman" w:eastAsia="方正仿宋_GBK" w:cs="Times New Roman"/>
          <w:bCs/>
          <w:color w:val="auto"/>
          <w:sz w:val="32"/>
          <w:szCs w:val="32"/>
          <w:highlight w:val="none"/>
          <w:lang w:val="en-US" w:eastAsia="zh-CN"/>
        </w:rPr>
        <w:t>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w:t>
      </w:r>
      <w:r>
        <w:rPr>
          <w:rFonts w:hint="eastAsia" w:ascii="Times New Roman" w:hAnsi="Times New Roman" w:eastAsia="方正仿宋_GBK" w:cs="Times New Roman"/>
          <w:bCs/>
          <w:color w:val="auto"/>
          <w:sz w:val="32"/>
          <w:szCs w:val="32"/>
          <w:highlight w:val="none"/>
          <w:lang w:val="en-US" w:eastAsia="zh-CN"/>
        </w:rPr>
        <w:t>合川区草街镇</w:t>
      </w:r>
      <w:r>
        <w:rPr>
          <w:rFonts w:hint="default" w:ascii="Times New Roman" w:hAnsi="Times New Roman" w:eastAsia="方正仿宋_GBK" w:cs="Times New Roman"/>
          <w:bCs/>
          <w:color w:val="auto"/>
          <w:sz w:val="32"/>
          <w:szCs w:val="32"/>
          <w:highlight w:val="none"/>
          <w:lang w:val="en-US"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zh-CN" w:eastAsia="zh-CN"/>
        </w:rPr>
        <w:t>草街航电枢纽位于重庆合川市境内草街镇附近的嘉陵江干流河段上，是嘉陵江干流规划自下而上开发的第二个梯级，上游回水在嘉陵江上紧接利泽梯级、渠江上紧接富流滩梯级、涪江上紧接渭沱梯级，下游尾水与井口梯级正常蓄水位相接。枢纽工程上距合川市约</w:t>
      </w:r>
      <w:r>
        <w:rPr>
          <w:rFonts w:hint="eastAsia" w:ascii="Times New Roman" w:hAnsi="Times New Roman" w:eastAsia="方正仿宋_GBK" w:cs="Times New Roman"/>
          <w:bCs/>
          <w:color w:val="auto"/>
          <w:sz w:val="32"/>
          <w:szCs w:val="32"/>
          <w:highlight w:val="none"/>
          <w:lang w:val="en-US" w:eastAsia="zh-CN"/>
        </w:rPr>
        <w:t>27km</w:t>
      </w:r>
      <w:r>
        <w:rPr>
          <w:rFonts w:hint="eastAsia" w:ascii="Times New Roman" w:hAnsi="Times New Roman" w:eastAsia="方正仿宋_GBK" w:cs="Times New Roman"/>
          <w:bCs/>
          <w:color w:val="auto"/>
          <w:sz w:val="32"/>
          <w:szCs w:val="32"/>
          <w:highlight w:val="none"/>
          <w:lang w:val="zh-CN" w:eastAsia="zh-CN"/>
        </w:rPr>
        <w:t>，下距重庆市</w:t>
      </w:r>
      <w:r>
        <w:rPr>
          <w:rFonts w:hint="eastAsia"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zh-CN" w:eastAsia="zh-CN"/>
        </w:rPr>
        <w:t>嘉陵江河口</w:t>
      </w:r>
      <w:r>
        <w:rPr>
          <w:rFonts w:hint="eastAsia"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zh-CN" w:eastAsia="zh-CN"/>
        </w:rPr>
        <w:t>约</w:t>
      </w:r>
      <w:r>
        <w:rPr>
          <w:rFonts w:hint="eastAsia" w:ascii="Times New Roman" w:hAnsi="Times New Roman" w:eastAsia="方正仿宋_GBK" w:cs="Times New Roman"/>
          <w:bCs/>
          <w:color w:val="auto"/>
          <w:sz w:val="32"/>
          <w:szCs w:val="32"/>
          <w:highlight w:val="none"/>
          <w:lang w:val="en-US" w:eastAsia="zh-CN"/>
        </w:rPr>
        <w:t>68km</w:t>
      </w:r>
      <w:r>
        <w:rPr>
          <w:rFonts w:hint="eastAsia" w:ascii="Times New Roman" w:hAnsi="Times New Roman" w:eastAsia="方正仿宋_GBK" w:cs="Times New Roman"/>
          <w:bCs/>
          <w:color w:val="auto"/>
          <w:sz w:val="32"/>
          <w:szCs w:val="32"/>
          <w:highlight w:val="none"/>
          <w:lang w:val="zh-CN" w:eastAsia="zh-CN"/>
        </w:rPr>
        <w:t>，坝址控制面积</w:t>
      </w:r>
      <w:r>
        <w:rPr>
          <w:rFonts w:hint="eastAsia" w:ascii="Times New Roman" w:hAnsi="Times New Roman" w:eastAsia="方正仿宋_GBK" w:cs="Times New Roman"/>
          <w:bCs/>
          <w:color w:val="auto"/>
          <w:sz w:val="32"/>
          <w:szCs w:val="32"/>
          <w:highlight w:val="none"/>
          <w:lang w:val="en-US" w:eastAsia="zh-CN"/>
        </w:rPr>
        <w:t>15.6</w:t>
      </w:r>
      <w:r>
        <w:rPr>
          <w:rFonts w:hint="eastAsia" w:ascii="Times New Roman" w:hAnsi="Times New Roman" w:eastAsia="方正仿宋_GBK" w:cs="Times New Roman"/>
          <w:bCs/>
          <w:color w:val="auto"/>
          <w:sz w:val="32"/>
          <w:szCs w:val="32"/>
          <w:highlight w:val="none"/>
          <w:lang w:val="zh-CN" w:eastAsia="zh-CN"/>
        </w:rPr>
        <w:t>万</w:t>
      </w:r>
      <w:r>
        <w:rPr>
          <w:rFonts w:hint="eastAsia" w:ascii="Times New Roman" w:hAnsi="Times New Roman" w:eastAsia="方正仿宋_GBK" w:cs="Times New Roman"/>
          <w:bCs/>
          <w:color w:val="auto"/>
          <w:sz w:val="32"/>
          <w:szCs w:val="32"/>
          <w:highlight w:val="none"/>
          <w:lang w:val="en-US" w:eastAsia="zh-CN"/>
        </w:rPr>
        <w:t>km2</w:t>
      </w:r>
      <w:r>
        <w:rPr>
          <w:rFonts w:hint="eastAsia" w:ascii="Times New Roman" w:hAnsi="Times New Roman" w:eastAsia="方正仿宋_GBK" w:cs="Times New Roman"/>
          <w:bCs/>
          <w:color w:val="auto"/>
          <w:sz w:val="32"/>
          <w:szCs w:val="32"/>
          <w:highlight w:val="none"/>
          <w:lang w:val="zh-CN"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zh-CN" w:eastAsia="zh-CN"/>
        </w:rPr>
        <w:t>草街航电枢纽为一以航运为主，兼有发电、拦沙减淤和灌溉等效益的水资源综合利用工程。水库正常蓄水位</w:t>
      </w:r>
      <w:r>
        <w:rPr>
          <w:rFonts w:hint="eastAsia" w:ascii="Times New Roman" w:hAnsi="Times New Roman" w:eastAsia="方正仿宋_GBK" w:cs="Times New Roman"/>
          <w:bCs/>
          <w:color w:val="auto"/>
          <w:sz w:val="32"/>
          <w:szCs w:val="32"/>
          <w:highlight w:val="none"/>
          <w:lang w:val="en-US" w:eastAsia="zh-CN"/>
        </w:rPr>
        <w:t>203.00m</w:t>
      </w:r>
      <w:r>
        <w:rPr>
          <w:rFonts w:hint="eastAsia" w:ascii="Times New Roman" w:hAnsi="Times New Roman" w:eastAsia="方正仿宋_GBK" w:cs="Times New Roman"/>
          <w:bCs/>
          <w:color w:val="auto"/>
          <w:sz w:val="32"/>
          <w:szCs w:val="32"/>
          <w:highlight w:val="none"/>
          <w:lang w:val="zh-CN" w:eastAsia="zh-CN"/>
        </w:rPr>
        <w:t>，正常蓄水位以下库容</w:t>
      </w:r>
      <w:r>
        <w:rPr>
          <w:rFonts w:hint="eastAsia" w:ascii="Times New Roman" w:hAnsi="Times New Roman" w:eastAsia="方正仿宋_GBK" w:cs="Times New Roman"/>
          <w:bCs/>
          <w:color w:val="auto"/>
          <w:sz w:val="32"/>
          <w:szCs w:val="32"/>
          <w:highlight w:val="none"/>
          <w:lang w:val="en-US" w:eastAsia="zh-CN"/>
        </w:rPr>
        <w:t>7.54</w:t>
      </w:r>
      <w:r>
        <w:rPr>
          <w:rFonts w:hint="eastAsia" w:ascii="Times New Roman" w:hAnsi="Times New Roman" w:eastAsia="方正仿宋_GBK" w:cs="Times New Roman"/>
          <w:bCs/>
          <w:color w:val="auto"/>
          <w:sz w:val="32"/>
          <w:szCs w:val="32"/>
          <w:highlight w:val="none"/>
          <w:lang w:val="zh-CN" w:eastAsia="zh-CN"/>
        </w:rPr>
        <w:t>亿</w:t>
      </w:r>
      <w:r>
        <w:rPr>
          <w:rFonts w:hint="eastAsia" w:ascii="Times New Roman" w:hAnsi="Times New Roman" w:eastAsia="方正仿宋_GBK" w:cs="Times New Roman"/>
          <w:bCs/>
          <w:color w:val="auto"/>
          <w:sz w:val="32"/>
          <w:szCs w:val="32"/>
          <w:highlight w:val="none"/>
          <w:lang w:val="en-US" w:eastAsia="zh-CN"/>
        </w:rPr>
        <w:t>m3</w:t>
      </w:r>
      <w:r>
        <w:rPr>
          <w:rFonts w:hint="eastAsia" w:ascii="Times New Roman" w:hAnsi="Times New Roman" w:eastAsia="方正仿宋_GBK" w:cs="Times New Roman"/>
          <w:bCs/>
          <w:color w:val="auto"/>
          <w:sz w:val="32"/>
          <w:szCs w:val="32"/>
          <w:highlight w:val="none"/>
          <w:lang w:val="zh-CN" w:eastAsia="zh-CN"/>
        </w:rPr>
        <w:t>，总库容</w:t>
      </w:r>
      <w:r>
        <w:rPr>
          <w:rFonts w:hint="eastAsia" w:ascii="Times New Roman" w:hAnsi="Times New Roman" w:eastAsia="方正仿宋_GBK" w:cs="Times New Roman"/>
          <w:bCs/>
          <w:color w:val="auto"/>
          <w:sz w:val="32"/>
          <w:szCs w:val="32"/>
          <w:highlight w:val="none"/>
          <w:lang w:val="en-US" w:eastAsia="zh-CN"/>
        </w:rPr>
        <w:t>22.18</w:t>
      </w:r>
      <w:r>
        <w:rPr>
          <w:rFonts w:hint="eastAsia" w:ascii="Times New Roman" w:hAnsi="Times New Roman" w:eastAsia="方正仿宋_GBK" w:cs="Times New Roman"/>
          <w:bCs/>
          <w:color w:val="auto"/>
          <w:sz w:val="32"/>
          <w:szCs w:val="32"/>
          <w:highlight w:val="none"/>
          <w:lang w:val="zh-CN" w:eastAsia="zh-CN"/>
        </w:rPr>
        <w:t>亿</w:t>
      </w:r>
      <w:r>
        <w:rPr>
          <w:rFonts w:hint="eastAsia" w:ascii="Times New Roman" w:hAnsi="Times New Roman" w:eastAsia="方正仿宋_GBK" w:cs="Times New Roman"/>
          <w:bCs/>
          <w:color w:val="auto"/>
          <w:sz w:val="32"/>
          <w:szCs w:val="32"/>
          <w:highlight w:val="none"/>
          <w:lang w:val="en-US" w:eastAsia="zh-CN"/>
        </w:rPr>
        <w:t>m3</w:t>
      </w:r>
      <w:r>
        <w:rPr>
          <w:rFonts w:hint="eastAsia" w:ascii="Times New Roman" w:hAnsi="Times New Roman" w:eastAsia="方正仿宋_GBK" w:cs="Times New Roman"/>
          <w:bCs/>
          <w:color w:val="auto"/>
          <w:sz w:val="32"/>
          <w:szCs w:val="32"/>
          <w:highlight w:val="none"/>
          <w:lang w:val="zh-CN" w:eastAsia="zh-CN"/>
        </w:rPr>
        <w:t>；枢纽渠化Ⅲ级航道里程</w:t>
      </w:r>
      <w:r>
        <w:rPr>
          <w:rFonts w:hint="eastAsia" w:ascii="Times New Roman" w:hAnsi="Times New Roman" w:eastAsia="方正仿宋_GBK" w:cs="Times New Roman"/>
          <w:bCs/>
          <w:color w:val="auto"/>
          <w:sz w:val="32"/>
          <w:szCs w:val="32"/>
          <w:highlight w:val="none"/>
          <w:lang w:val="en-US" w:eastAsia="zh-CN"/>
        </w:rPr>
        <w:t>70km</w:t>
      </w:r>
      <w:r>
        <w:rPr>
          <w:rFonts w:hint="eastAsia" w:ascii="Times New Roman" w:hAnsi="Times New Roman" w:eastAsia="方正仿宋_GBK" w:cs="Times New Roman"/>
          <w:bCs/>
          <w:color w:val="auto"/>
          <w:sz w:val="32"/>
          <w:szCs w:val="32"/>
          <w:highlight w:val="none"/>
          <w:lang w:val="zh-CN" w:eastAsia="zh-CN"/>
        </w:rPr>
        <w:t>、Ⅳ级航道里程88km、V级航道里程22km，船闸过船吨位2x1000t；电站装机容量为500MW，多年平均年发电量19.96亿kW.h。工程已完工，相关专项验收已基本完成，</w:t>
      </w:r>
      <w:r>
        <w:rPr>
          <w:rFonts w:hint="eastAsia" w:ascii="Times New Roman" w:hAnsi="Times New Roman" w:eastAsia="方正仿宋_GBK" w:cs="Times New Roman"/>
          <w:bCs/>
          <w:color w:val="auto"/>
          <w:sz w:val="32"/>
          <w:szCs w:val="32"/>
          <w:highlight w:val="none"/>
          <w:lang w:val="en-US" w:eastAsia="zh-CN"/>
        </w:rPr>
        <w:t>拟开展</w:t>
      </w:r>
      <w:r>
        <w:rPr>
          <w:rFonts w:hint="eastAsia" w:ascii="Times New Roman" w:hAnsi="Times New Roman" w:eastAsia="方正仿宋_GBK" w:cs="Times New Roman"/>
          <w:bCs/>
          <w:color w:val="auto"/>
          <w:sz w:val="32"/>
          <w:szCs w:val="32"/>
          <w:highlight w:val="none"/>
          <w:lang w:val="zh-CN" w:eastAsia="zh-CN"/>
        </w:rPr>
        <w:t>竣工验收</w:t>
      </w:r>
      <w:r>
        <w:rPr>
          <w:rFonts w:hint="eastAsia" w:ascii="Times New Roman" w:hAnsi="Times New Roman" w:eastAsia="方正仿宋_GBK" w:cs="Times New Roman"/>
          <w:bCs/>
          <w:color w:val="auto"/>
          <w:sz w:val="32"/>
          <w:szCs w:val="32"/>
          <w:highlight w:val="none"/>
          <w:lang w:val="en-US" w:eastAsia="zh-CN"/>
        </w:rPr>
        <w:t>工作</w:t>
      </w:r>
      <w:r>
        <w:rPr>
          <w:rFonts w:hint="eastAsia" w:ascii="Times New Roman" w:hAnsi="Times New Roman" w:eastAsia="方正仿宋_GBK" w:cs="Times New Roman"/>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FF0000"/>
          <w:sz w:val="32"/>
          <w:szCs w:val="32"/>
          <w:highlight w:val="none"/>
          <w:u w:val="single"/>
          <w:lang w:val="en-US" w:eastAsia="zh-CN"/>
        </w:rPr>
        <w:t>9</w:t>
      </w:r>
      <w:r>
        <w:rPr>
          <w:rFonts w:hint="eastAsia" w:ascii="Times New Roman" w:hAnsi="Times New Roman" w:eastAsia="方正仿宋_GBK" w:cs="Times New Roman"/>
          <w:bCs/>
          <w:color w:val="auto"/>
          <w:sz w:val="32"/>
          <w:szCs w:val="32"/>
          <w:highlight w:val="none"/>
          <w:u w:val="singl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numPr>
          <w:ilvl w:val="0"/>
          <w:numId w:val="1"/>
        </w:numPr>
        <w:spacing w:line="51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收集、整理相关资料（我公司协调，提供</w:t>
      </w:r>
      <w:r>
        <w:rPr>
          <w:rFonts w:hint="eastAsia" w:ascii="Times New Roman" w:hAnsi="Times New Roman" w:eastAsia="方正仿宋_GBK" w:cs="Times New Roman"/>
          <w:bCs/>
          <w:color w:val="auto"/>
          <w:sz w:val="32"/>
          <w:szCs w:val="32"/>
          <w:highlight w:val="none"/>
          <w:lang w:val="en-US" w:eastAsia="zh-CN"/>
        </w:rPr>
        <w:t>安全现状评价</w:t>
      </w:r>
      <w:r>
        <w:rPr>
          <w:rFonts w:hint="eastAsia" w:ascii="Times New Roman" w:hAnsi="Times New Roman" w:eastAsia="方正仿宋_GBK" w:cs="Times New Roman"/>
          <w:bCs/>
          <w:color w:val="auto"/>
          <w:sz w:val="32"/>
          <w:szCs w:val="32"/>
          <w:highlight w:val="none"/>
          <w:lang w:eastAsia="zh-CN"/>
        </w:rPr>
        <w:t>相关技术资料）</w:t>
      </w:r>
      <w:r>
        <w:rPr>
          <w:rFonts w:hint="eastAsia" w:ascii="Times New Roman" w:hAnsi="Times New Roman" w:eastAsia="方正仿宋_GBK" w:cs="Times New Roman"/>
          <w:bCs/>
          <w:color w:val="auto"/>
          <w:sz w:val="32"/>
          <w:szCs w:val="32"/>
          <w:highlight w:val="none"/>
          <w:lang w:val="en-US" w:eastAsia="zh-CN"/>
        </w:rPr>
        <w:t>；</w:t>
      </w:r>
    </w:p>
    <w:p>
      <w:pPr>
        <w:numPr>
          <w:ilvl w:val="0"/>
          <w:numId w:val="1"/>
        </w:num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现场</w:t>
      </w:r>
      <w:r>
        <w:rPr>
          <w:rFonts w:hint="eastAsia" w:ascii="Times New Roman" w:hAnsi="Times New Roman" w:eastAsia="方正仿宋_GBK" w:cs="Times New Roman"/>
          <w:bCs/>
          <w:color w:val="auto"/>
          <w:sz w:val="32"/>
          <w:szCs w:val="32"/>
          <w:highlight w:val="none"/>
          <w:lang w:val="en-US" w:eastAsia="zh-CN"/>
        </w:rPr>
        <w:t>勘查</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3、报告编制以及报告评审（包含资料费，会议交通费，会务费，专家咨询费等）等</w:t>
      </w:r>
      <w:r>
        <w:rPr>
          <w:rFonts w:hint="eastAsia" w:ascii="Times New Roman" w:hAnsi="Times New Roman" w:eastAsia="方正仿宋_GBK" w:cs="Times New Roman"/>
          <w:bCs/>
          <w:color w:val="auto"/>
          <w:sz w:val="32"/>
          <w:szCs w:val="32"/>
          <w:highlight w:val="none"/>
          <w:lang w:eastAsia="zh-CN"/>
        </w:rPr>
        <w:t>其他</w:t>
      </w:r>
      <w:r>
        <w:rPr>
          <w:rFonts w:hint="eastAsia" w:ascii="Times New Roman" w:hAnsi="Times New Roman" w:eastAsia="方正仿宋_GBK" w:cs="Times New Roman"/>
          <w:bCs/>
          <w:color w:val="auto"/>
          <w:sz w:val="32"/>
          <w:szCs w:val="32"/>
          <w:highlight w:val="none"/>
          <w:lang w:val="en-US" w:eastAsia="zh-CN"/>
        </w:rPr>
        <w:t>为完成草街航电枢纽工程安全竣工验收（安全现状评价）</w:t>
      </w:r>
      <w:r>
        <w:rPr>
          <w:rFonts w:hint="eastAsia" w:ascii="Times New Roman" w:hAnsi="Times New Roman" w:eastAsia="方正仿宋_GBK" w:cs="Times New Roman"/>
          <w:bCs/>
          <w:color w:val="auto"/>
          <w:sz w:val="32"/>
          <w:szCs w:val="32"/>
          <w:highlight w:val="none"/>
          <w:lang w:eastAsia="zh-CN"/>
        </w:rPr>
        <w:t>开展的相关服务工作。</w:t>
      </w:r>
    </w:p>
    <w:p>
      <w:pPr>
        <w:spacing w:line="510" w:lineRule="exact"/>
        <w:ind w:left="958" w:leftChars="290" w:hanging="320" w:hangingChars="1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4、工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5</w:t>
      </w:r>
      <w:r>
        <w:rPr>
          <w:rFonts w:hint="default" w:ascii="Times New Roman" w:hAnsi="Times New Roman" w:eastAsia="方正仿宋_GBK" w:cs="Times New Roman"/>
          <w:bCs/>
          <w:color w:val="auto"/>
          <w:sz w:val="32"/>
          <w:szCs w:val="32"/>
          <w:highlight w:val="none"/>
          <w:u w:val="single"/>
          <w:lang w:eastAsia="zh-CN"/>
        </w:rPr>
        <w:t>月</w:t>
      </w:r>
      <w:r>
        <w:rPr>
          <w:rFonts w:hint="eastAsia" w:ascii="Times New Roman" w:hAnsi="Times New Roman" w:eastAsia="方正仿宋_GBK" w:cs="Times New Roman"/>
          <w:bCs/>
          <w:color w:val="auto"/>
          <w:sz w:val="32"/>
          <w:szCs w:val="32"/>
          <w:highlight w:val="none"/>
          <w:u w:val="single"/>
          <w:lang w:val="en-US" w:eastAsia="zh-CN"/>
        </w:rPr>
        <w:t>15</w:t>
      </w:r>
      <w:r>
        <w:rPr>
          <w:rFonts w:hint="default" w:ascii="Times New Roman" w:hAnsi="Times New Roman" w:eastAsia="方正仿宋_GBK" w:cs="Times New Roman"/>
          <w:bCs/>
          <w:color w:val="auto"/>
          <w:sz w:val="32"/>
          <w:szCs w:val="32"/>
          <w:highlight w:val="none"/>
          <w:u w:val="single"/>
          <w:lang w:eastAsia="zh-CN"/>
        </w:rPr>
        <w:t>日</w:t>
      </w:r>
      <w:r>
        <w:rPr>
          <w:rFonts w:hint="default" w:ascii="Times New Roman" w:hAnsi="Times New Roman" w:eastAsia="方正仿宋_GBK" w:cs="Times New Roman"/>
          <w:bCs/>
          <w:color w:val="auto"/>
          <w:sz w:val="32"/>
          <w:szCs w:val="32"/>
          <w:highlight w:val="none"/>
          <w:lang w:eastAsia="zh-CN"/>
        </w:rPr>
        <w:t>至202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6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30</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eastAsia="zh-CN"/>
        </w:rPr>
        <w:t>（暂定）。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13" w:name="_Toc52097502"/>
      <w:bookmarkStart w:id="14" w:name="_Toc29194683"/>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①具有有效营业执照、税务登记证、组织机构代码证的单位，多证合一的需备注；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②具有</w:t>
      </w:r>
      <w:r>
        <w:rPr>
          <w:rFonts w:hint="eastAsia" w:ascii="Times New Roman" w:hAnsi="Times New Roman" w:eastAsia="方正仿宋_GBK" w:cs="Times New Roman"/>
          <w:bCs/>
          <w:color w:val="auto"/>
          <w:sz w:val="32"/>
          <w:szCs w:val="32"/>
          <w:highlight w:val="none"/>
          <w:lang w:eastAsia="zh-CN"/>
        </w:rPr>
        <w:t>应急局规定的安全评价</w:t>
      </w:r>
      <w:r>
        <w:rPr>
          <w:rFonts w:hint="default" w:ascii="Times New Roman" w:hAnsi="Times New Roman" w:eastAsia="方正仿宋_GBK" w:cs="Times New Roman"/>
          <w:bCs/>
          <w:color w:val="auto"/>
          <w:sz w:val="32"/>
          <w:szCs w:val="32"/>
          <w:highlight w:val="none"/>
          <w:lang w:eastAsia="zh-CN"/>
        </w:rPr>
        <w:t>资质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w:t>
      </w:r>
      <w:r>
        <w:rPr>
          <w:rFonts w:hint="eastAsia" w:ascii="Times New Roman" w:hAnsi="Times New Roman" w:eastAsia="方正仿宋_GBK" w:cs="Times New Roman"/>
          <w:bCs/>
          <w:color w:val="auto"/>
          <w:sz w:val="32"/>
          <w:szCs w:val="32"/>
          <w:highlight w:val="none"/>
          <w:lang w:eastAsia="zh-CN"/>
        </w:rPr>
        <w:t>报价内容</w:t>
      </w:r>
      <w:r>
        <w:rPr>
          <w:rFonts w:hint="default" w:ascii="Times New Roman" w:hAnsi="Times New Roman" w:eastAsia="方正仿宋_GBK" w:cs="Times New Roman"/>
          <w:bCs/>
          <w:color w:val="auto"/>
          <w:sz w:val="32"/>
          <w:szCs w:val="32"/>
          <w:highlight w:val="none"/>
          <w:lang w:eastAsia="zh-CN"/>
        </w:rPr>
        <w:t>至少具有</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类似</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left="1278" w:leftChars="290" w:hanging="640" w:hanging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16" w:name="_Toc323734101"/>
      <w:bookmarkStart w:id="17" w:name="_Toc6230453"/>
      <w:bookmarkStart w:id="18" w:name="_Toc324429696"/>
      <w:bookmarkStart w:id="19" w:name="_Toc52097503"/>
      <w:bookmarkStart w:id="20" w:name="_Toc29194684"/>
      <w:bookmarkStart w:id="21" w:name="_Toc1301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航发集团工程管理部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singl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u w:val="singl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4  </w:t>
      </w:r>
      <w:r>
        <w:rPr>
          <w:rFonts w:hint="default" w:ascii="Times New Roman" w:hAnsi="Times New Roman" w:eastAsia="方正仿宋_GBK" w:cs="Times New Roman"/>
          <w:bCs/>
          <w:color w:val="auto"/>
          <w:sz w:val="32"/>
          <w:szCs w:val="32"/>
          <w:highlight w:val="none"/>
          <w:u w:val="single"/>
          <w:lang w:eastAsia="zh-CN"/>
        </w:rPr>
        <w:t>月</w:t>
      </w:r>
      <w:r>
        <w:rPr>
          <w:rFonts w:hint="eastAsia" w:ascii="Times New Roman" w:hAnsi="Times New Roman" w:eastAsia="方正仿宋_GBK" w:cs="Times New Roman"/>
          <w:bCs/>
          <w:color w:val="auto"/>
          <w:sz w:val="32"/>
          <w:szCs w:val="32"/>
          <w:highlight w:val="none"/>
          <w:u w:val="single"/>
          <w:lang w:val="en-US" w:eastAsia="zh-CN"/>
        </w:rPr>
        <w:t>29  日16</w:t>
      </w:r>
      <w:r>
        <w:rPr>
          <w:rFonts w:hint="default" w:ascii="Times New Roman" w:hAnsi="Times New Roman" w:eastAsia="方正仿宋_GBK" w:cs="Times New Roman"/>
          <w:bCs/>
          <w:color w:val="auto"/>
          <w:sz w:val="32"/>
          <w:szCs w:val="32"/>
          <w:highlight w:val="none"/>
          <w:u w:val="single"/>
          <w:lang w:eastAsia="zh-CN"/>
        </w:rPr>
        <w:t>时</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u w:val="single"/>
          <w:lang w:eastAsia="zh-CN"/>
        </w:rPr>
        <w:t>0分（北京时间）。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w:t>
      </w:r>
      <w:r>
        <w:rPr>
          <w:rFonts w:hint="eastAsia" w:ascii="Times New Roman" w:hAnsi="Times New Roman" w:eastAsia="方正仿宋_GBK" w:cs="Times New Roman"/>
          <w:bCs/>
          <w:color w:val="auto"/>
          <w:sz w:val="32"/>
          <w:szCs w:val="32"/>
          <w:highlight w:val="none"/>
          <w:lang w:val="en-US" w:eastAsia="zh-CN"/>
        </w:rPr>
        <w:t>A</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bCs/>
          <w:color w:val="auto"/>
          <w:kern w:val="0"/>
          <w:sz w:val="32"/>
          <w:szCs w:val="32"/>
          <w:highlight w:val="none"/>
          <w:lang w:val="en-US" w:eastAsia="zh-CN" w:bidi="ar-SA"/>
        </w:rPr>
        <w:t>公开询价）</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本次询价公告及结果公示将在重庆高速公路集团官方网站（http://www.cegc.com.cn/gw/newsInfoMenu.html?id=42&amp;key=2）、重庆高速公路集团有限公司招投标管理平台（http://43.240.249.108:8088/PMS/）上发布。</w:t>
      </w:r>
    </w:p>
    <w:p>
      <w:pPr>
        <w:pStyle w:val="2"/>
        <w:rPr>
          <w:rFonts w:hint="default"/>
          <w:color w:val="auto"/>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王女士</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89075783</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89076368</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2022年4月14日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玖</w:t>
      </w:r>
      <w:r>
        <w:rPr>
          <w:rFonts w:hint="eastAsia" w:ascii="Times New Roman" w:hAnsi="Times New Roman" w:eastAsia="方正仿宋_GBK" w:cs="Times New Roman"/>
          <w:bCs/>
          <w:color w:val="auto"/>
          <w:sz w:val="32"/>
          <w:szCs w:val="32"/>
          <w:highlight w:val="none"/>
          <w:u w:val="single"/>
          <w:lang w:val="en-US" w:eastAsia="zh-CN"/>
        </w:rPr>
        <w:t>万</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lang w:val="en-US" w:eastAsia="zh-CN"/>
        </w:rPr>
        <w:t>9</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草街航电枢纽安全现状评价报告编制</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u w:val="singl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4 </w:t>
      </w:r>
      <w:r>
        <w:rPr>
          <w:rFonts w:hint="default" w:ascii="Times New Roman" w:hAnsi="Times New Roman" w:eastAsia="方正仿宋_GBK" w:cs="Times New Roman"/>
          <w:bCs/>
          <w:color w:val="auto"/>
          <w:sz w:val="32"/>
          <w:szCs w:val="32"/>
          <w:highlight w:val="none"/>
          <w:u w:val="singl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29 </w:t>
      </w:r>
      <w:r>
        <w:rPr>
          <w:rFonts w:hint="default" w:ascii="Times New Roman" w:hAnsi="Times New Roman" w:eastAsia="方正仿宋_GBK" w:cs="Times New Roman"/>
          <w:bCs/>
          <w:color w:val="auto"/>
          <w:sz w:val="32"/>
          <w:szCs w:val="32"/>
          <w:highlight w:val="none"/>
          <w:u w:val="single"/>
          <w:lang w:eastAsia="zh-CN"/>
        </w:rPr>
        <w:t>日</w:t>
      </w:r>
      <w:r>
        <w:rPr>
          <w:rFonts w:hint="eastAsia" w:ascii="Times New Roman" w:hAnsi="Times New Roman" w:eastAsia="方正仿宋_GBK" w:cs="Times New Roman"/>
          <w:bCs/>
          <w:color w:val="auto"/>
          <w:sz w:val="32"/>
          <w:szCs w:val="32"/>
          <w:highlight w:val="none"/>
          <w:u w:val="single"/>
          <w:lang w:val="en-US" w:eastAsia="zh-CN"/>
        </w:rPr>
        <w:t>16</w:t>
      </w:r>
      <w:r>
        <w:rPr>
          <w:rFonts w:hint="default" w:ascii="Times New Roman" w:hAnsi="Times New Roman" w:eastAsia="方正仿宋_GBK" w:cs="Times New Roman"/>
          <w:bCs/>
          <w:color w:val="auto"/>
          <w:sz w:val="32"/>
          <w:szCs w:val="32"/>
          <w:highlight w:val="none"/>
          <w:u w:val="single"/>
          <w:lang w:eastAsia="zh-CN"/>
        </w:rPr>
        <w:t xml:space="preserve">时 </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u w:val="single"/>
          <w:lang w:eastAsia="zh-CN"/>
        </w:rPr>
        <w:t>0 分</w:t>
      </w:r>
      <w:r>
        <w:rPr>
          <w:rFonts w:hint="default" w:ascii="Times New Roman" w:hAnsi="Times New Roman" w:eastAsia="方正仿宋_GBK" w:cs="Times New Roman"/>
          <w:bCs/>
          <w:color w:val="auto"/>
          <w:sz w:val="32"/>
          <w:szCs w:val="32"/>
          <w:highlight w:val="none"/>
          <w:lang w:eastAsia="zh-CN"/>
        </w:rPr>
        <w:t>前不得开启。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bookmarkEnd w:id="16"/>
    <w:bookmarkEnd w:id="17"/>
    <w:bookmarkEnd w:id="18"/>
    <w:bookmarkEnd w:id="19"/>
    <w:bookmarkEnd w:id="20"/>
    <w:bookmarkEnd w:id="21"/>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eastAsia="方正仿宋_GBK"/>
          <w:sz w:val="32"/>
          <w:szCs w:val="32"/>
          <w:lang w:val="en-US" w:eastAsia="zh-CN"/>
        </w:rPr>
        <w:t>按集团公司非招标管理办法规定：</w:t>
      </w:r>
      <w:r>
        <w:rPr>
          <w:rFonts w:hint="default" w:ascii="Times New Roman" w:eastAsia="方正仿宋_GBK"/>
          <w:sz w:val="32"/>
          <w:szCs w:val="32"/>
        </w:rPr>
        <w:t>重新比选仅有两家或一家有效报价人参与报价的，经评审可产生中选单位。</w:t>
      </w: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经评审合格的最低价法。</w:t>
      </w:r>
    </w:p>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22" w:name="_Toc29194756"/>
    </w:p>
    <w:bookmarkEnd w:id="22"/>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3" w:name="_Toc52097542"/>
      <w:bookmarkStart w:id="24" w:name="_Toc29194791"/>
      <w:r>
        <w:rPr>
          <w:rFonts w:hint="default" w:ascii="Times New Roman" w:hAnsi="Times New Roman" w:eastAsia="方正小标宋_GBK" w:cs="Times New Roman"/>
          <w:bCs/>
          <w:color w:val="auto"/>
          <w:sz w:val="44"/>
          <w:szCs w:val="44"/>
          <w:highlight w:val="none"/>
          <w:lang w:val="zh-CN" w:eastAsia="zh-CN"/>
        </w:rPr>
        <w:t>第三章</w:t>
      </w:r>
      <w:bookmarkEnd w:id="23"/>
      <w:bookmarkEnd w:id="24"/>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autoSpaceDE w:val="0"/>
        <w:autoSpaceDN w:val="0"/>
        <w:adjustRightInd w:val="0"/>
        <w:spacing w:line="510" w:lineRule="exact"/>
        <w:ind w:right="117"/>
        <w:jc w:val="left"/>
        <w:outlineLvl w:val="0"/>
        <w:rPr>
          <w:rFonts w:hint="eastAsia"/>
          <w:i/>
          <w:iCs/>
          <w:color w:val="auto"/>
          <w:sz w:val="28"/>
          <w:szCs w:val="28"/>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鼓励各单位编制统一合同范本。合同条款可视工作内容情况适当删减，但应至少包含以下内容：</w:t>
      </w:r>
    </w:p>
    <w:p>
      <w:pPr>
        <w:numPr>
          <w:ilvl w:val="0"/>
          <w:numId w:val="2"/>
        </w:numPr>
        <w:spacing w:line="510" w:lineRule="exact"/>
        <w:ind w:left="420" w:leftChars="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合同范围</w:t>
      </w:r>
    </w:p>
    <w:p>
      <w:pPr>
        <w:rPr>
          <w:rFonts w:hint="eastAsia" w:ascii="Times New Roman" w:hAnsi="Times New Roman" w:eastAsia="方正仿宋_GBK" w:cs="Times New Roman"/>
          <w:i/>
          <w:iCs/>
          <w:color w:val="auto"/>
          <w:sz w:val="28"/>
          <w:szCs w:val="28"/>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详细列明合同工作内容、工期（交货期）等明确要求。</w:t>
      </w:r>
    </w:p>
    <w:p>
      <w:pPr>
        <w:rPr>
          <w:rFonts w:hint="eastAsia" w:ascii="Times New Roman" w:hAnsi="Times New Roman" w:eastAsia="方正仿宋_GBK" w:cs="Times New Roman"/>
          <w:i/>
          <w:iCs/>
          <w:color w:val="auto"/>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2.合同</w:t>
      </w:r>
      <w:r>
        <w:rPr>
          <w:rFonts w:hint="default" w:ascii="Times New Roman" w:hAnsi="Times New Roman" w:eastAsia="黑体" w:cs="Times New Roman"/>
          <w:color w:val="auto"/>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发包人：_________</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承包人：_________</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lang w:val="en-US" w:eastAsia="zh-CN"/>
        </w:rPr>
        <w:t>_____</w:t>
      </w:r>
      <w:r>
        <w:rPr>
          <w:rFonts w:hint="default" w:ascii="Times New Roman" w:hAnsi="Times New Roman" w:eastAsia="方正仿宋_GBK" w:cs="Times New Roman"/>
          <w:color w:val="auto"/>
          <w:sz w:val="32"/>
          <w:szCs w:val="32"/>
          <w:highlight w:val="none"/>
          <w:lang w:val="zh-CN" w:eastAsia="zh-CN"/>
        </w:rPr>
        <w:t>公司）签订合同。</w:t>
      </w:r>
      <w:r>
        <w:rPr>
          <w:rFonts w:hint="eastAsia" w:ascii="Times New Roman" w:hAnsi="Times New Roman" w:eastAsia="方正仿宋_GBK" w:cs="Times New Roman"/>
          <w:color w:val="auto"/>
          <w:sz w:val="32"/>
          <w:szCs w:val="32"/>
          <w:highlight w:val="none"/>
          <w:lang w:val="en-US" w:eastAsia="zh-CN"/>
        </w:rPr>
        <w:t>按照相关</w:t>
      </w:r>
      <w:r>
        <w:rPr>
          <w:rFonts w:hint="default" w:ascii="Times New Roman" w:hAnsi="Times New Roman" w:eastAsia="方正仿宋_GBK" w:cs="Times New Roman"/>
          <w:color w:val="auto"/>
          <w:sz w:val="32"/>
          <w:szCs w:val="32"/>
          <w:highlight w:val="none"/>
          <w:lang w:val="zh-CN" w:eastAsia="zh-CN"/>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3.合同价格与</w:t>
      </w:r>
      <w:r>
        <w:rPr>
          <w:rFonts w:hint="default" w:ascii="Times New Roman" w:hAnsi="Times New Roman" w:eastAsia="黑体" w:cs="Times New Roman"/>
          <w:color w:val="auto"/>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3.1合同价格与计量</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价格：</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本项目为</w:t>
      </w:r>
      <w:r>
        <w:rPr>
          <w:rFonts w:hint="eastAsia" w:ascii="Times New Roman" w:hAnsi="Times New Roman" w:eastAsia="方正仿宋_GBK" w:cs="Times New Roman"/>
          <w:b/>
          <w:bCs/>
          <w:i/>
          <w:iCs/>
          <w:color w:val="auto"/>
          <w:sz w:val="32"/>
          <w:szCs w:val="32"/>
          <w:highlight w:val="none"/>
          <w:lang w:val="en-US" w:eastAsia="zh-CN"/>
        </w:rPr>
        <w:t>固定单价/固定总价/.....</w:t>
      </w:r>
      <w:r>
        <w:rPr>
          <w:rFonts w:hint="eastAsia" w:ascii="Times New Roman" w:hAnsi="Times New Roman" w:eastAsia="方正仿宋_GBK" w:cs="Times New Roman"/>
          <w:color w:val="auto"/>
          <w:sz w:val="32"/>
          <w:szCs w:val="32"/>
          <w:highlight w:val="none"/>
          <w:lang w:val="en-US" w:eastAsia="zh-CN"/>
        </w:rPr>
        <w:t>合同。卖方所报</w:t>
      </w:r>
      <w:r>
        <w:rPr>
          <w:rFonts w:hint="eastAsia" w:ascii="Times New Roman" w:hAnsi="Times New Roman" w:eastAsia="方正仿宋_GBK" w:cs="Times New Roman"/>
          <w:b/>
          <w:bCs/>
          <w:i/>
          <w:iCs/>
          <w:color w:val="auto"/>
          <w:sz w:val="32"/>
          <w:szCs w:val="32"/>
          <w:highlight w:val="none"/>
          <w:lang w:val="en-US" w:eastAsia="zh-CN"/>
        </w:rPr>
        <w:t>单价/总价/...</w:t>
      </w:r>
      <w:r>
        <w:rPr>
          <w:rFonts w:hint="eastAsia" w:ascii="Times New Roman" w:hAnsi="Times New Roman" w:eastAsia="方正仿宋_GBK" w:cs="Times New Roman"/>
          <w:color w:val="auto"/>
          <w:sz w:val="32"/>
          <w:szCs w:val="32"/>
          <w:highlight w:val="none"/>
          <w:lang w:val="en-US" w:eastAsia="zh-CN"/>
        </w:rPr>
        <w:t>在合同有效期内固定不变，即合同</w:t>
      </w:r>
      <w:r>
        <w:rPr>
          <w:rFonts w:hint="eastAsia" w:ascii="Times New Roman" w:hAnsi="Times New Roman" w:eastAsia="方正仿宋_GBK" w:cs="Times New Roman"/>
          <w:b/>
          <w:bCs/>
          <w:i/>
          <w:iCs/>
          <w:color w:val="auto"/>
          <w:sz w:val="32"/>
          <w:szCs w:val="32"/>
          <w:highlight w:val="none"/>
          <w:lang w:val="en-US" w:eastAsia="zh-CN"/>
        </w:rPr>
        <w:t>单价/总价/...</w:t>
      </w:r>
      <w:r>
        <w:rPr>
          <w:rFonts w:hint="eastAsia" w:ascii="Times New Roman" w:hAnsi="Times New Roman" w:eastAsia="方正仿宋_GBK" w:cs="Times New Roman"/>
          <w:color w:val="auto"/>
          <w:sz w:val="32"/>
          <w:szCs w:val="32"/>
          <w:highlight w:val="none"/>
          <w:lang w:val="en-US" w:eastAsia="zh-CN"/>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计量（若有）：</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调差（若有）：</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1、结合项目具体情况，经双方友好协商，本项目合同总金额（包干价）为：人民币        整（￥        元）。</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2、合同生效后，完成</w:t>
      </w:r>
      <w:r>
        <w:rPr>
          <w:rFonts w:hint="eastAsia" w:ascii="Times New Roman" w:hAnsi="Times New Roman" w:eastAsia="方正仿宋_GBK" w:cs="Times New Roman"/>
          <w:color w:val="auto"/>
          <w:sz w:val="32"/>
          <w:szCs w:val="32"/>
          <w:highlight w:val="none"/>
          <w:lang w:val="en-US" w:eastAsia="zh-CN"/>
        </w:rPr>
        <w:t>安全评价报告</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经专家评审后</w:t>
      </w:r>
      <w:r>
        <w:rPr>
          <w:rFonts w:hint="eastAsia" w:ascii="Times New Roman" w:hAnsi="Times New Roman" w:eastAsia="方正仿宋_GBK" w:cs="Times New Roman"/>
          <w:color w:val="auto"/>
          <w:sz w:val="32"/>
          <w:szCs w:val="32"/>
          <w:highlight w:val="none"/>
          <w:lang w:val="zh-CN" w:eastAsia="zh-CN"/>
        </w:rPr>
        <w:t>10个工作日内，甲方向乙方支付合同总额，计人民币      元整（￥        元）。</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r>
        <w:rPr>
          <w:rFonts w:hint="default" w:ascii="Times New Roman" w:hAnsi="Times New Roman" w:eastAsia="方正仿宋_GBK" w:cs="Times New Roman"/>
          <w:color w:val="auto"/>
          <w:sz w:val="32"/>
          <w:szCs w:val="32"/>
          <w:highlight w:val="none"/>
          <w:lang w:val="zh-CN" w:eastAsia="zh-CN"/>
        </w:rPr>
        <w:t>报价人承诺书有另行承诺的，按其承诺期限执行。</w:t>
      </w: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5.违约责任</w:t>
      </w: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6.争议的解决</w:t>
      </w:r>
    </w:p>
    <w:p>
      <w:pPr>
        <w:numPr>
          <w:ilvl w:val="0"/>
          <w:numId w:val="3"/>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w:t>
      </w:r>
      <w:r>
        <w:rPr>
          <w:rFonts w:hint="eastAsia" w:ascii="Times New Roman" w:hAnsi="Times New Roman" w:eastAsia="方正仿宋_GBK" w:cs="Times New Roman"/>
          <w:color w:val="FF0000"/>
          <w:sz w:val="32"/>
          <w:szCs w:val="32"/>
          <w:highlight w:val="none"/>
          <w:lang w:val="en-US" w:eastAsia="zh-CN"/>
        </w:rPr>
        <w:t>生产</w:t>
      </w:r>
      <w:r>
        <w:rPr>
          <w:rFonts w:hint="eastAsia" w:ascii="Times New Roman" w:hAnsi="Times New Roman" w:eastAsia="方正仿宋_GBK" w:cs="Times New Roman"/>
          <w:color w:val="auto"/>
          <w:sz w:val="32"/>
          <w:szCs w:val="32"/>
          <w:highlight w:val="none"/>
          <w:lang w:val="en-US" w:eastAsia="zh-CN"/>
        </w:rPr>
        <w:t>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w:t>
      </w:r>
      <w:r>
        <w:rPr>
          <w:rFonts w:hint="eastAsia"/>
          <w:b/>
          <w:color w:val="auto"/>
          <w:sz w:val="24"/>
          <w:highlight w:val="none"/>
          <w:lang w:val="en-US" w:eastAsia="zh-CN"/>
        </w:rPr>
        <w:t xml:space="preserve"> 生 产</w:t>
      </w:r>
      <w:r>
        <w:rPr>
          <w:rFonts w:hint="eastAsia" w:ascii="宋体" w:hAnsi="宋体"/>
          <w:b/>
          <w:color w:val="auto"/>
          <w:sz w:val="24"/>
          <w:highlight w:val="none"/>
        </w:rPr>
        <w:t xml:space="preserve">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仿宋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5"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5"/>
    </w:p>
    <w:p>
      <w:pPr>
        <w:adjustRightInd w:val="0"/>
        <w:snapToGrid w:val="0"/>
        <w:spacing w:line="360" w:lineRule="auto"/>
        <w:jc w:val="center"/>
        <w:rPr>
          <w:rFonts w:ascii="Times New Roman" w:hAnsi="Times New Roman" w:eastAsia="宋体" w:cs="Times New Roman"/>
          <w:b/>
          <w:color w:val="auto"/>
          <w:szCs w:val="21"/>
          <w:highlight w:val="none"/>
        </w:rPr>
      </w:pPr>
      <w:bookmarkStart w:id="26" w:name="_Toc418517429"/>
      <w:bookmarkStart w:id="27" w:name="_Toc420995178"/>
      <w:bookmarkStart w:id="28" w:name="_Toc421798219"/>
      <w:bookmarkStart w:id="29" w:name="_Toc24117"/>
      <w:bookmarkStart w:id="30" w:name="_Toc420995074"/>
      <w:bookmarkStart w:id="31" w:name="_Toc416788188"/>
      <w:r>
        <w:rPr>
          <w:rFonts w:hint="default" w:ascii="Times New Roman" w:hAnsi="Times New Roman" w:eastAsia="宋体" w:cs="Times New Roman"/>
          <w:b/>
          <w:color w:val="auto"/>
          <w:szCs w:val="21"/>
          <w:highlight w:val="none"/>
        </w:rPr>
        <w:t>廉政合同</w:t>
      </w:r>
      <w:bookmarkEnd w:id="26"/>
      <w:bookmarkEnd w:id="27"/>
      <w:bookmarkEnd w:id="28"/>
      <w:bookmarkEnd w:id="29"/>
      <w:bookmarkEnd w:id="30"/>
      <w:bookmarkEnd w:id="31"/>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0"/>
        </w:numPr>
        <w:autoSpaceDE w:val="0"/>
        <w:autoSpaceDN w:val="0"/>
        <w:adjustRightInd w:val="0"/>
        <w:spacing w:line="564" w:lineRule="exact"/>
        <w:ind w:right="117" w:rightChars="0" w:firstLine="2640" w:firstLineChars="600"/>
        <w:jc w:val="both"/>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ind w:firstLine="2880" w:firstLineChars="600"/>
        <w:jc w:val="both"/>
        <w:rPr>
          <w:rFonts w:hint="default" w:ascii="Times New Roman" w:hAnsi="Times New Roman" w:eastAsia="方正小标宋_GBK" w:cs="Times New Roman"/>
          <w:color w:val="auto"/>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3" w:name="_Toc52097543"/>
      <w:bookmarkStart w:id="34" w:name="bookmark292"/>
      <w:bookmarkStart w:id="35" w:name="_Toc10710824"/>
      <w:bookmarkStart w:id="36" w:name="_Toc29194793"/>
      <w:r>
        <w:rPr>
          <w:rFonts w:hint="default" w:ascii="Times New Roman" w:hAnsi="Times New Roman" w:eastAsia="方正小标宋_GBK" w:cs="Times New Roman"/>
          <w:color w:val="auto"/>
          <w:sz w:val="44"/>
          <w:szCs w:val="44"/>
          <w:highlight w:val="none"/>
        </w:rPr>
        <w:t>一、法定代表人身份证明或授权委托书</w:t>
      </w:r>
      <w:bookmarkEnd w:id="3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7" w:name="_Toc52097544"/>
      <w:r>
        <w:rPr>
          <w:rFonts w:hint="default" w:ascii="Times New Roman" w:hAnsi="Times New Roman" w:eastAsia="方正小标宋_GBK" w:cs="Times New Roman"/>
          <w:color w:val="auto"/>
          <w:sz w:val="44"/>
          <w:szCs w:val="44"/>
          <w:highlight w:val="none"/>
        </w:rPr>
        <w:t>二、报价函</w:t>
      </w:r>
      <w:bookmarkEnd w:id="34"/>
      <w:bookmarkEnd w:id="35"/>
      <w:bookmarkEnd w:id="36"/>
      <w:bookmarkEnd w:id="3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8"/>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9" w:name="_Toc29194794"/>
      <w:bookmarkStart w:id="40" w:name="_Toc10710825"/>
      <w:bookmarkStart w:id="41"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9"/>
      <w:bookmarkEnd w:id="40"/>
      <w:bookmarkEnd w:id="41"/>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w:t>
      </w:r>
      <w:r>
        <w:rPr>
          <w:rFonts w:hint="eastAsia" w:ascii="Times New Roman" w:hAnsi="Times New Roman" w:eastAsia="方正仿宋_GBK" w:cs="Times New Roman"/>
          <w:color w:val="FF0000"/>
          <w:sz w:val="32"/>
          <w:szCs w:val="32"/>
          <w:highlight w:val="none"/>
          <w:lang w:eastAsia="zh-CN"/>
        </w:rPr>
        <w:t>现场调查费、报告编制费、专家评审费、现场验收、税费、差旅费等所有费</w:t>
      </w:r>
      <w:r>
        <w:rPr>
          <w:rFonts w:hint="default" w:ascii="Times New Roman" w:hAnsi="Times New Roman" w:eastAsia="方正仿宋_GBK" w:cs="Times New Roman"/>
          <w:color w:val="FF0000"/>
          <w:sz w:val="32"/>
          <w:szCs w:val="32"/>
          <w:highlight w:val="none"/>
          <w:lang w:eastAsia="zh-CN"/>
        </w:rPr>
        <w:t>技术服务费</w:t>
      </w:r>
      <w:r>
        <w:rPr>
          <w:rFonts w:hint="eastAsia" w:ascii="Times New Roman" w:hAnsi="Times New Roman" w:eastAsia="方正仿宋_GBK" w:cs="Times New Roman"/>
          <w:color w:val="FF0000"/>
          <w:sz w:val="32"/>
          <w:szCs w:val="32"/>
          <w:highlight w:val="none"/>
          <w:lang w:eastAsia="zh-CN"/>
        </w:rPr>
        <w:t>包干费用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3321"/>
        <w:gridCol w:w="2220"/>
        <w:gridCol w:w="2004"/>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42" w:name="_Toc150847038"/>
            <w:bookmarkStart w:id="43" w:name="_Toc148863269"/>
            <w:bookmarkStart w:id="44" w:name="_Toc148779982"/>
            <w:r>
              <w:rPr>
                <w:rFonts w:hint="default" w:ascii="Times New Roman" w:hAnsi="Times New Roman" w:cs="Times New Roman"/>
                <w:color w:val="auto"/>
                <w:highlight w:val="none"/>
                <w:shd w:val="clear" w:color="auto" w:fill="FFFFFF"/>
              </w:rPr>
              <w:t>编号</w:t>
            </w:r>
          </w:p>
        </w:tc>
        <w:tc>
          <w:tcPr>
            <w:tcW w:w="3321"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eastAsia="zh-CN"/>
              </w:rPr>
            </w:pPr>
            <w:r>
              <w:rPr>
                <w:rFonts w:hint="eastAsia" w:ascii="Times New Roman" w:hAnsi="Times New Roman" w:cs="Times New Roman"/>
                <w:color w:val="auto"/>
                <w:highlight w:val="none"/>
                <w:shd w:val="clear" w:color="auto" w:fill="FFFFFF"/>
                <w:lang w:eastAsia="zh-CN"/>
              </w:rPr>
              <w:t>服务内容</w:t>
            </w:r>
          </w:p>
        </w:tc>
        <w:tc>
          <w:tcPr>
            <w:tcW w:w="2220"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2004"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3321"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eastAsia="zh-CN"/>
              </w:rPr>
            </w:pPr>
          </w:p>
        </w:tc>
        <w:tc>
          <w:tcPr>
            <w:tcW w:w="222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004"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3321"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eastAsia="zh-CN"/>
              </w:rPr>
            </w:pPr>
          </w:p>
        </w:tc>
        <w:tc>
          <w:tcPr>
            <w:tcW w:w="222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004"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3321"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eastAsia="zh-CN"/>
              </w:rPr>
            </w:pPr>
          </w:p>
        </w:tc>
        <w:tc>
          <w:tcPr>
            <w:tcW w:w="222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004"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3321"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22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004"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3321"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22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004"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3321"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22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004"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3321"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222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2004"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42"/>
      <w:bookmarkEnd w:id="43"/>
      <w:bookmarkEnd w:id="44"/>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5" w:name="_Toc52097546"/>
      <w:r>
        <w:rPr>
          <w:rFonts w:hint="default" w:ascii="Times New Roman" w:hAnsi="Times New Roman" w:eastAsia="方正小标宋_GBK" w:cs="Times New Roman"/>
          <w:color w:val="auto"/>
          <w:sz w:val="44"/>
          <w:szCs w:val="44"/>
          <w:highlight w:val="none"/>
        </w:rPr>
        <w:t>四、资格审查资料</w:t>
      </w:r>
      <w:bookmarkEnd w:id="45"/>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bookmarkStart w:id="46" w:name="_Toc52097548"/>
      <w:r>
        <w:rPr>
          <w:rFonts w:hint="default" w:ascii="Times New Roman" w:hAnsi="Times New Roman" w:eastAsia="方正小标宋_GBK" w:cs="Times New Roman"/>
          <w:color w:val="auto"/>
          <w:sz w:val="44"/>
          <w:szCs w:val="44"/>
          <w:highlight w:val="none"/>
        </w:rPr>
        <w:t>六、其他资料</w:t>
      </w:r>
      <w:bookmarkEnd w:id="46"/>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41B84E"/>
    <w:multiLevelType w:val="singleLevel"/>
    <w:tmpl w:val="6141B84E"/>
    <w:lvl w:ilvl="0" w:tentative="0">
      <w:start w:val="2"/>
      <w:numFmt w:val="decimal"/>
      <w:suff w:val="nothing"/>
      <w:lvlText w:val="%1."/>
      <w:lvlJc w:val="left"/>
    </w:lvl>
  </w:abstractNum>
  <w:abstractNum w:abstractNumId="3">
    <w:nsid w:val="62328AFF"/>
    <w:multiLevelType w:val="singleLevel"/>
    <w:tmpl w:val="62328AFF"/>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966498"/>
    <w:rsid w:val="020019E7"/>
    <w:rsid w:val="048A3FA3"/>
    <w:rsid w:val="04C75BA9"/>
    <w:rsid w:val="05046843"/>
    <w:rsid w:val="0636605F"/>
    <w:rsid w:val="067A2C61"/>
    <w:rsid w:val="06ED263D"/>
    <w:rsid w:val="07501833"/>
    <w:rsid w:val="08651193"/>
    <w:rsid w:val="08F93D5B"/>
    <w:rsid w:val="09CD7F8F"/>
    <w:rsid w:val="0A95138C"/>
    <w:rsid w:val="0BB95CD2"/>
    <w:rsid w:val="0BFE4292"/>
    <w:rsid w:val="0C292867"/>
    <w:rsid w:val="0CD07E15"/>
    <w:rsid w:val="0CFA4A65"/>
    <w:rsid w:val="0FB66909"/>
    <w:rsid w:val="10A81391"/>
    <w:rsid w:val="117A6EEF"/>
    <w:rsid w:val="13B86C2F"/>
    <w:rsid w:val="14295DAF"/>
    <w:rsid w:val="142A7E51"/>
    <w:rsid w:val="159E24E8"/>
    <w:rsid w:val="162417DF"/>
    <w:rsid w:val="16A76DEE"/>
    <w:rsid w:val="17AC5B95"/>
    <w:rsid w:val="19421CE6"/>
    <w:rsid w:val="198130EF"/>
    <w:rsid w:val="19AE416C"/>
    <w:rsid w:val="19DD43BA"/>
    <w:rsid w:val="1A4B45F5"/>
    <w:rsid w:val="1AEB3291"/>
    <w:rsid w:val="1BE93DE9"/>
    <w:rsid w:val="1CEB3111"/>
    <w:rsid w:val="1D1E25DF"/>
    <w:rsid w:val="1D652848"/>
    <w:rsid w:val="1DD736C3"/>
    <w:rsid w:val="219447CC"/>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A956C19"/>
    <w:rsid w:val="2B052B73"/>
    <w:rsid w:val="2B6948BD"/>
    <w:rsid w:val="2BF539B5"/>
    <w:rsid w:val="2C61237F"/>
    <w:rsid w:val="2D280A7E"/>
    <w:rsid w:val="2DBD0193"/>
    <w:rsid w:val="319A23E2"/>
    <w:rsid w:val="328937F3"/>
    <w:rsid w:val="32F017EB"/>
    <w:rsid w:val="33C83BC3"/>
    <w:rsid w:val="35153592"/>
    <w:rsid w:val="35276BCD"/>
    <w:rsid w:val="35996867"/>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8814E1"/>
    <w:rsid w:val="418D49B0"/>
    <w:rsid w:val="41DC2462"/>
    <w:rsid w:val="42615AA3"/>
    <w:rsid w:val="426A5D19"/>
    <w:rsid w:val="42A713D5"/>
    <w:rsid w:val="42EE0B57"/>
    <w:rsid w:val="42FC2B26"/>
    <w:rsid w:val="43EF3495"/>
    <w:rsid w:val="453756CC"/>
    <w:rsid w:val="455255E8"/>
    <w:rsid w:val="46E4318C"/>
    <w:rsid w:val="471F4D88"/>
    <w:rsid w:val="479E3A47"/>
    <w:rsid w:val="47D87266"/>
    <w:rsid w:val="48324764"/>
    <w:rsid w:val="49222A1C"/>
    <w:rsid w:val="49A2577D"/>
    <w:rsid w:val="4A321E22"/>
    <w:rsid w:val="4A3546F1"/>
    <w:rsid w:val="4AEB465D"/>
    <w:rsid w:val="4B106456"/>
    <w:rsid w:val="4C6F2EDA"/>
    <w:rsid w:val="4DD006EE"/>
    <w:rsid w:val="4E03626B"/>
    <w:rsid w:val="4F671D03"/>
    <w:rsid w:val="4F7B2533"/>
    <w:rsid w:val="508711A9"/>
    <w:rsid w:val="510E35CE"/>
    <w:rsid w:val="517B4EC0"/>
    <w:rsid w:val="51B322DA"/>
    <w:rsid w:val="51CC3CA7"/>
    <w:rsid w:val="51F850A8"/>
    <w:rsid w:val="526D2EBF"/>
    <w:rsid w:val="53366EE7"/>
    <w:rsid w:val="54271112"/>
    <w:rsid w:val="54523A5C"/>
    <w:rsid w:val="555C3065"/>
    <w:rsid w:val="55987088"/>
    <w:rsid w:val="56A32E66"/>
    <w:rsid w:val="56EF6751"/>
    <w:rsid w:val="577747A6"/>
    <w:rsid w:val="577A27D6"/>
    <w:rsid w:val="593C56D0"/>
    <w:rsid w:val="593F171A"/>
    <w:rsid w:val="59E454CF"/>
    <w:rsid w:val="59F20140"/>
    <w:rsid w:val="59F726F3"/>
    <w:rsid w:val="5B052582"/>
    <w:rsid w:val="5B297B8D"/>
    <w:rsid w:val="5B57543C"/>
    <w:rsid w:val="5BE066C1"/>
    <w:rsid w:val="5C1726A7"/>
    <w:rsid w:val="5C1B578B"/>
    <w:rsid w:val="5CA00DF1"/>
    <w:rsid w:val="5CE64B5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4761A1E"/>
    <w:rsid w:val="653B4CF4"/>
    <w:rsid w:val="65585085"/>
    <w:rsid w:val="67015D83"/>
    <w:rsid w:val="676C3643"/>
    <w:rsid w:val="67B30A70"/>
    <w:rsid w:val="68466749"/>
    <w:rsid w:val="68562C5D"/>
    <w:rsid w:val="689313CC"/>
    <w:rsid w:val="69BB7FAC"/>
    <w:rsid w:val="69E81028"/>
    <w:rsid w:val="6D541C74"/>
    <w:rsid w:val="6DAD722E"/>
    <w:rsid w:val="6DE06576"/>
    <w:rsid w:val="70656815"/>
    <w:rsid w:val="70833368"/>
    <w:rsid w:val="709655A9"/>
    <w:rsid w:val="70D83866"/>
    <w:rsid w:val="710D7515"/>
    <w:rsid w:val="7139605B"/>
    <w:rsid w:val="71B25E42"/>
    <w:rsid w:val="72B14FD5"/>
    <w:rsid w:val="737F3A69"/>
    <w:rsid w:val="74181201"/>
    <w:rsid w:val="743D400A"/>
    <w:rsid w:val="74590E55"/>
    <w:rsid w:val="74C71D8C"/>
    <w:rsid w:val="755A6876"/>
    <w:rsid w:val="755F3CFE"/>
    <w:rsid w:val="756555F5"/>
    <w:rsid w:val="760D0BC5"/>
    <w:rsid w:val="762D6621"/>
    <w:rsid w:val="76575395"/>
    <w:rsid w:val="77AD20AE"/>
    <w:rsid w:val="78286988"/>
    <w:rsid w:val="7861167A"/>
    <w:rsid w:val="78E04108"/>
    <w:rsid w:val="7A3E4002"/>
    <w:rsid w:val="7AAF6562"/>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2</TotalTime>
  <ScaleCrop>false</ScaleCrop>
  <LinksUpToDate>false</LinksUpToDate>
  <CharactersWithSpaces>10191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伊妈</cp:lastModifiedBy>
  <dcterms:modified xsi:type="dcterms:W3CDTF">2022-04-25T01:11:41Z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03EF6B4CD1CE4E00B0C08CE184A59E7A</vt:lpwstr>
  </property>
</Properties>
</file>