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重庆通力高速公路养护工程有限公司</w:t>
      </w:r>
    </w:p>
    <w:p>
      <w:pPr>
        <w:jc w:val="center"/>
        <w:rPr>
          <w:rFonts w:ascii="宋体" w:hAnsi="宋体" w:cs="宋体"/>
          <w:b/>
          <w:sz w:val="48"/>
          <w:szCs w:val="48"/>
        </w:rPr>
      </w:pPr>
      <w:r>
        <w:rPr>
          <w:rFonts w:hint="eastAsia" w:ascii="宋体" w:hAnsi="宋体" w:cs="宋体"/>
          <w:b/>
          <w:sz w:val="48"/>
          <w:szCs w:val="48"/>
          <w:lang w:val="en-US" w:eastAsia="zh-CN"/>
        </w:rPr>
        <w:t>2020年彩色路面施工劳务分包</w:t>
      </w:r>
    </w:p>
    <w:p>
      <w:pPr>
        <w:jc w:val="center"/>
        <w:rPr>
          <w:rFonts w:ascii="宋体" w:hAnsi="宋体" w:cs="宋体"/>
          <w:b/>
          <w:spacing w:val="20"/>
          <w:sz w:val="72"/>
          <w:szCs w:val="72"/>
        </w:rPr>
      </w:pPr>
    </w:p>
    <w:p>
      <w:pPr>
        <w:pStyle w:val="15"/>
        <w:jc w:val="center"/>
      </w:pPr>
    </w:p>
    <w:p>
      <w:pPr>
        <w:jc w:val="center"/>
        <w:rPr>
          <w:rFonts w:ascii="宋体" w:hAnsi="宋体" w:cs="宋体"/>
          <w:b/>
          <w:spacing w:val="20"/>
          <w:sz w:val="72"/>
          <w:szCs w:val="72"/>
        </w:rPr>
      </w:pPr>
    </w:p>
    <w:p>
      <w:pPr>
        <w:jc w:val="center"/>
        <w:rPr>
          <w:rFonts w:ascii="宋体" w:hAnsi="宋体" w:cs="宋体"/>
          <w:b/>
          <w:spacing w:val="20"/>
          <w:sz w:val="84"/>
          <w:szCs w:val="84"/>
        </w:rPr>
      </w:pPr>
      <w:r>
        <w:rPr>
          <w:rFonts w:hint="eastAsia" w:ascii="宋体" w:hAnsi="宋体" w:cs="宋体"/>
          <w:b/>
          <w:spacing w:val="20"/>
          <w:sz w:val="84"/>
          <w:szCs w:val="84"/>
        </w:rPr>
        <w:t>竞争性比选文件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pPr>
    </w:p>
    <w:p>
      <w:pPr>
        <w:rPr>
          <w:rFonts w:ascii="宋体" w:hAnsi="宋体" w:cs="宋体"/>
          <w:szCs w:val="21"/>
        </w:rPr>
      </w:pPr>
    </w:p>
    <w:p>
      <w:pPr>
        <w:rPr>
          <w:rFonts w:ascii="宋体" w:hAnsi="宋体" w:cs="宋体"/>
          <w:szCs w:val="21"/>
        </w:rPr>
      </w:pPr>
    </w:p>
    <w:p>
      <w:pPr>
        <w:rPr>
          <w:rFonts w:ascii="宋体" w:hAnsi="宋体" w:cs="宋体"/>
          <w:spacing w:val="100"/>
          <w:szCs w:val="21"/>
        </w:rPr>
      </w:pPr>
    </w:p>
    <w:p>
      <w:pPr>
        <w:pStyle w:val="7"/>
        <w:spacing w:line="360" w:lineRule="auto"/>
        <w:ind w:left="99" w:leftChars="47"/>
        <w:jc w:val="center"/>
        <w:rPr>
          <w:rFonts w:ascii="宋体" w:hAnsi="宋体" w:cs="宋体"/>
          <w:b/>
          <w:sz w:val="32"/>
          <w:szCs w:val="32"/>
        </w:rPr>
      </w:pPr>
      <w:r>
        <w:rPr>
          <w:rFonts w:hint="eastAsia" w:ascii="宋体" w:hAnsi="宋体" w:cs="宋体"/>
          <w:b/>
          <w:sz w:val="32"/>
          <w:szCs w:val="32"/>
        </w:rPr>
        <w:t>重庆通力高速公路养护工程有限公司</w:t>
      </w:r>
    </w:p>
    <w:p>
      <w:pPr>
        <w:pStyle w:val="7"/>
        <w:spacing w:line="360" w:lineRule="auto"/>
        <w:ind w:left="99" w:leftChars="47"/>
        <w:jc w:val="center"/>
        <w:rPr>
          <w:rFonts w:ascii="宋体" w:hAnsi="宋体" w:cs="宋体"/>
          <w:b/>
          <w:sz w:val="32"/>
          <w:szCs w:val="32"/>
        </w:rPr>
      </w:pPr>
      <w:r>
        <w:rPr>
          <w:rFonts w:hint="eastAsia" w:ascii="宋体" w:hAnsi="宋体" w:cs="宋体"/>
          <w:b/>
          <w:sz w:val="32"/>
          <w:szCs w:val="32"/>
        </w:rPr>
        <w:t>2020年</w:t>
      </w:r>
      <w:r>
        <w:rPr>
          <w:rFonts w:hint="eastAsia" w:ascii="宋体" w:hAnsi="宋体" w:cs="宋体"/>
          <w:b/>
          <w:sz w:val="32"/>
          <w:szCs w:val="32"/>
          <w:lang w:val="en-US" w:eastAsia="zh-CN"/>
        </w:rPr>
        <w:t>8</w:t>
      </w:r>
      <w:r>
        <w:rPr>
          <w:rFonts w:hint="eastAsia" w:ascii="宋体" w:hAnsi="宋体" w:cs="宋体"/>
          <w:b/>
          <w:sz w:val="32"/>
          <w:szCs w:val="32"/>
        </w:rPr>
        <w:t>月</w:t>
      </w:r>
    </w:p>
    <w:p/>
    <w:p>
      <w:pPr>
        <w:pStyle w:val="2"/>
      </w:pPr>
    </w:p>
    <w:p>
      <w:pPr>
        <w:jc w:val="center"/>
        <w:rPr>
          <w:rFonts w:ascii="宋体" w:hAnsi="宋体" w:cs="宋体"/>
          <w:b/>
          <w:sz w:val="30"/>
          <w:szCs w:val="30"/>
        </w:rPr>
      </w:pPr>
      <w:r>
        <w:rPr>
          <w:rFonts w:hint="eastAsia" w:ascii="宋体" w:hAnsi="宋体" w:cs="宋体"/>
          <w:b/>
          <w:sz w:val="30"/>
          <w:szCs w:val="30"/>
        </w:rPr>
        <w:t>重庆通力高速公路养护工程有限公司</w:t>
      </w:r>
      <w:r>
        <w:rPr>
          <w:rFonts w:hint="eastAsia" w:ascii="宋体" w:hAnsi="宋体" w:cs="宋体"/>
          <w:b/>
          <w:sz w:val="30"/>
          <w:szCs w:val="30"/>
          <w:lang w:eastAsia="zh-CN"/>
        </w:rPr>
        <w:t>2020年彩色路面施工</w:t>
      </w:r>
      <w:r>
        <w:rPr>
          <w:rFonts w:hint="eastAsia" w:ascii="宋体" w:hAnsi="宋体" w:cs="宋体"/>
          <w:b/>
          <w:sz w:val="30"/>
          <w:szCs w:val="30"/>
        </w:rPr>
        <w:t>劳务分包竞争性比选公告</w:t>
      </w:r>
    </w:p>
    <w:p>
      <w:pPr>
        <w:spacing w:line="400" w:lineRule="exact"/>
        <w:ind w:firstLine="120" w:firstLineChars="50"/>
        <w:rPr>
          <w:rFonts w:ascii="宋体" w:hAnsi="宋体" w:cs="宋体"/>
          <w:sz w:val="24"/>
          <w:szCs w:val="24"/>
          <w:u w:val="single"/>
        </w:rPr>
      </w:pPr>
      <w:bookmarkStart w:id="0" w:name="_Toc152045519"/>
      <w:bookmarkStart w:id="1" w:name="_Toc246996909"/>
      <w:bookmarkStart w:id="2" w:name="_Toc247085680"/>
      <w:bookmarkStart w:id="3" w:name="_Toc152042295"/>
      <w:bookmarkStart w:id="4" w:name="_Toc144974487"/>
      <w:bookmarkStart w:id="5" w:name="_Toc246996166"/>
      <w:bookmarkStart w:id="6" w:name="_Toc296602410"/>
      <w:bookmarkStart w:id="7" w:name="_Toc179632536"/>
    </w:p>
    <w:bookmarkEnd w:id="0"/>
    <w:bookmarkEnd w:id="1"/>
    <w:bookmarkEnd w:id="2"/>
    <w:bookmarkEnd w:id="3"/>
    <w:bookmarkEnd w:id="4"/>
    <w:bookmarkEnd w:id="5"/>
    <w:bookmarkEnd w:id="6"/>
    <w:bookmarkEnd w:id="7"/>
    <w:p>
      <w:pPr>
        <w:ind w:firstLine="420" w:firstLineChars="200"/>
        <w:jc w:val="left"/>
        <w:rPr>
          <w:szCs w:val="21"/>
        </w:rPr>
      </w:pPr>
      <w:bookmarkStart w:id="8" w:name="_Toc152045521"/>
      <w:bookmarkStart w:id="9" w:name="_Toc246996911"/>
      <w:bookmarkStart w:id="10" w:name="_Toc179632538"/>
      <w:bookmarkStart w:id="11" w:name="_Toc246996168"/>
      <w:bookmarkStart w:id="12" w:name="_Toc247085682"/>
      <w:bookmarkStart w:id="13" w:name="_Toc144974489"/>
      <w:bookmarkStart w:id="14" w:name="_Toc296602412"/>
      <w:bookmarkStart w:id="15" w:name="_Toc152042297"/>
      <w:r>
        <w:rPr>
          <w:rFonts w:hint="eastAsia"/>
          <w:szCs w:val="21"/>
          <w:lang w:eastAsia="zh-CN"/>
        </w:rPr>
        <w:t>为完成</w:t>
      </w:r>
      <w:r>
        <w:rPr>
          <w:rFonts w:hint="eastAsia"/>
          <w:szCs w:val="21"/>
          <w:lang w:val="en-US" w:eastAsia="zh-CN"/>
        </w:rPr>
        <w:t>2020年各项彩色路面施工，</w:t>
      </w:r>
      <w:r>
        <w:rPr>
          <w:szCs w:val="21"/>
        </w:rPr>
        <w:t>本项目</w:t>
      </w:r>
      <w:r>
        <w:rPr>
          <w:rFonts w:hint="eastAsia"/>
          <w:szCs w:val="21"/>
        </w:rPr>
        <w:t>重庆通力高速公路养护工程有限公司</w:t>
      </w:r>
      <w:r>
        <w:rPr>
          <w:rFonts w:hint="eastAsia"/>
          <w:szCs w:val="21"/>
          <w:lang w:eastAsia="zh-CN"/>
        </w:rPr>
        <w:t>2020年彩色路面施工</w:t>
      </w:r>
      <w:r>
        <w:rPr>
          <w:rFonts w:hint="eastAsia"/>
          <w:szCs w:val="21"/>
        </w:rPr>
        <w:t>劳务分包</w:t>
      </w:r>
      <w:r>
        <w:rPr>
          <w:szCs w:val="21"/>
        </w:rPr>
        <w:t>准备组织实施，重庆通力高速公路养护工程有限公司计划以</w:t>
      </w:r>
      <w:r>
        <w:rPr>
          <w:rFonts w:hint="eastAsia"/>
          <w:szCs w:val="21"/>
        </w:rPr>
        <w:t>竞争性比选</w:t>
      </w:r>
      <w:r>
        <w:rPr>
          <w:szCs w:val="21"/>
        </w:rPr>
        <w:t>方式确定</w:t>
      </w:r>
      <w:r>
        <w:rPr>
          <w:rFonts w:hint="eastAsia"/>
          <w:szCs w:val="21"/>
        </w:rPr>
        <w:t>合作</w:t>
      </w:r>
      <w:r>
        <w:rPr>
          <w:szCs w:val="21"/>
        </w:rPr>
        <w:t>单位，具体情况如下：</w:t>
      </w:r>
    </w:p>
    <w:p>
      <w:pPr>
        <w:spacing w:line="400" w:lineRule="exact"/>
        <w:rPr>
          <w:b/>
          <w:szCs w:val="21"/>
        </w:rPr>
      </w:pPr>
      <w:bookmarkStart w:id="16" w:name="_Toc246996167"/>
      <w:bookmarkStart w:id="17" w:name="_Toc296602411"/>
      <w:bookmarkStart w:id="18" w:name="_Toc152042296"/>
      <w:bookmarkStart w:id="19" w:name="_Toc247085681"/>
      <w:bookmarkStart w:id="20" w:name="_Toc152045520"/>
      <w:bookmarkStart w:id="21" w:name="_Toc144974488"/>
      <w:bookmarkStart w:id="22" w:name="_Toc179632537"/>
      <w:bookmarkStart w:id="23" w:name="_Toc246996910"/>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spacing w:line="400" w:lineRule="exact"/>
        <w:ind w:firstLine="420" w:firstLineChars="200"/>
        <w:rPr>
          <w:b/>
          <w:bCs/>
          <w:szCs w:val="21"/>
        </w:rPr>
      </w:pPr>
      <w:r>
        <w:rPr>
          <w:rFonts w:hint="eastAsia"/>
          <w:szCs w:val="21"/>
        </w:rPr>
        <w:t>本项目为</w:t>
      </w:r>
      <w:r>
        <w:rPr>
          <w:rFonts w:hint="eastAsia"/>
          <w:b/>
          <w:bCs/>
          <w:szCs w:val="21"/>
        </w:rPr>
        <w:t>重庆通力高速公路养护工程有限公司</w:t>
      </w:r>
      <w:r>
        <w:rPr>
          <w:rFonts w:hint="eastAsia"/>
          <w:b/>
          <w:bCs/>
          <w:szCs w:val="21"/>
          <w:lang w:eastAsia="zh-CN"/>
        </w:rPr>
        <w:t>2020年专项含彩色路面施工</w:t>
      </w:r>
      <w:r>
        <w:rPr>
          <w:rFonts w:hint="eastAsia"/>
          <w:b/>
          <w:bCs/>
          <w:szCs w:val="21"/>
        </w:rPr>
        <w:t>项目。</w:t>
      </w:r>
    </w:p>
    <w:p>
      <w:pPr>
        <w:widowControl/>
        <w:numPr>
          <w:ilvl w:val="0"/>
          <w:numId w:val="1"/>
        </w:numPr>
        <w:spacing w:line="400" w:lineRule="exact"/>
        <w:ind w:firstLine="422" w:firstLineChars="200"/>
        <w:rPr>
          <w:b/>
          <w:bCs/>
          <w:szCs w:val="21"/>
        </w:rPr>
      </w:pPr>
      <w:r>
        <w:rPr>
          <w:rFonts w:hint="eastAsia"/>
          <w:b/>
          <w:bCs/>
          <w:szCs w:val="21"/>
        </w:rPr>
        <w:t>竞争性比选劳务分包工程量清单详见下表：</w:t>
      </w:r>
    </w:p>
    <w:tbl>
      <w:tblPr>
        <w:tblStyle w:val="12"/>
        <w:tblW w:w="10496" w:type="dxa"/>
        <w:jc w:val="center"/>
        <w:tblLayout w:type="autofit"/>
        <w:tblCellMar>
          <w:top w:w="0" w:type="dxa"/>
          <w:left w:w="0" w:type="dxa"/>
          <w:bottom w:w="0" w:type="dxa"/>
          <w:right w:w="0" w:type="dxa"/>
        </w:tblCellMar>
      </w:tblPr>
      <w:tblGrid>
        <w:gridCol w:w="1265"/>
        <w:gridCol w:w="1265"/>
        <w:gridCol w:w="1265"/>
        <w:gridCol w:w="1265"/>
        <w:gridCol w:w="1265"/>
        <w:gridCol w:w="1265"/>
        <w:gridCol w:w="1265"/>
        <w:gridCol w:w="1641"/>
      </w:tblGrid>
      <w:tr>
        <w:tblPrEx>
          <w:tblCellMar>
            <w:top w:w="0" w:type="dxa"/>
            <w:left w:w="0" w:type="dxa"/>
            <w:bottom w:w="0" w:type="dxa"/>
            <w:right w:w="0" w:type="dxa"/>
          </w:tblCellMar>
        </w:tblPrEx>
        <w:trPr>
          <w:trHeight w:val="540" w:hRule="atLeast"/>
          <w:jc w:val="center"/>
        </w:trPr>
        <w:tc>
          <w:tcPr>
            <w:tcW w:w="1265"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子目号</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子目名称</w:t>
            </w:r>
          </w:p>
        </w:tc>
        <w:tc>
          <w:tcPr>
            <w:tcW w:w="1265" w:type="dxa"/>
            <w:vMerge w:val="restart"/>
            <w:tcBorders>
              <w:top w:val="single" w:color="000000" w:sz="8"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规格</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暂定数量</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w:t>
            </w:r>
            <w:r>
              <w:rPr>
                <w:rFonts w:hint="eastAsia" w:ascii="宋体" w:hAnsi="宋体" w:eastAsia="宋体" w:cs="宋体"/>
                <w:i w:val="0"/>
                <w:color w:val="000000"/>
                <w:kern w:val="0"/>
                <w:sz w:val="18"/>
                <w:szCs w:val="18"/>
                <w:u w:val="none"/>
                <w:lang w:val="en-US" w:eastAsia="zh-CN" w:bidi="ar"/>
              </w:rPr>
              <w:t>含税</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w:t>
            </w:r>
            <w:r>
              <w:rPr>
                <w:rFonts w:hint="eastAsia" w:ascii="宋体" w:hAnsi="宋体" w:eastAsia="宋体" w:cs="宋体"/>
                <w:i w:val="0"/>
                <w:color w:val="000000"/>
                <w:kern w:val="0"/>
                <w:sz w:val="18"/>
                <w:szCs w:val="18"/>
                <w:u w:val="none"/>
                <w:lang w:val="en-US" w:eastAsia="zh-CN" w:bidi="ar"/>
              </w:rPr>
              <w:t>含税</w:t>
            </w:r>
          </w:p>
        </w:tc>
        <w:tc>
          <w:tcPr>
            <w:tcW w:w="1641"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主要工作内容</w:t>
            </w:r>
          </w:p>
        </w:tc>
      </w:tr>
      <w:tr>
        <w:tblPrEx>
          <w:tblCellMar>
            <w:top w:w="0" w:type="dxa"/>
            <w:left w:w="0" w:type="dxa"/>
            <w:bottom w:w="0" w:type="dxa"/>
            <w:right w:w="0" w:type="dxa"/>
          </w:tblCellMar>
        </w:tblPrEx>
        <w:trPr>
          <w:trHeight w:val="540" w:hRule="atLeast"/>
          <w:jc w:val="center"/>
        </w:trPr>
        <w:tc>
          <w:tcPr>
            <w:tcW w:w="1265"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单价</w:t>
            </w: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w:t>
            </w:r>
          </w:p>
        </w:tc>
        <w:tc>
          <w:tcPr>
            <w:tcW w:w="1641"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1980" w:hRule="atLeast"/>
          <w:jc w:val="center"/>
        </w:trPr>
        <w:tc>
          <w:tcPr>
            <w:tcW w:w="1265" w:type="dxa"/>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铺设彩色路面</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b w:val="0"/>
                <w:bCs w:val="0"/>
                <w:sz w:val="18"/>
                <w:szCs w:val="18"/>
                <w:lang w:val="en-US" w:eastAsia="zh-CN"/>
              </w:rPr>
              <w:t>5mm、7mm</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平方米</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22500</w:t>
            </w:r>
          </w:p>
        </w:tc>
        <w:tc>
          <w:tcPr>
            <w:tcW w:w="1265" w:type="dxa"/>
            <w:tcBorders>
              <w:top w:val="nil"/>
              <w:left w:val="nil"/>
              <w:bottom w:val="nil"/>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3"/>
                <w:szCs w:val="13"/>
              </w:rPr>
              <w:t>此项工程</w:t>
            </w:r>
            <w:r>
              <w:rPr>
                <w:rFonts w:hint="eastAsia" w:ascii="宋体" w:hAnsi="宋体" w:cs="宋体"/>
                <w:sz w:val="13"/>
                <w:szCs w:val="13"/>
                <w:lang w:eastAsia="zh-CN"/>
              </w:rPr>
              <w:t>比选</w:t>
            </w:r>
            <w:r>
              <w:rPr>
                <w:rFonts w:hint="eastAsia" w:ascii="宋体" w:hAnsi="宋体" w:cs="宋体"/>
                <w:sz w:val="13"/>
                <w:szCs w:val="13"/>
              </w:rPr>
              <w:t>方提供</w:t>
            </w:r>
            <w:r>
              <w:rPr>
                <w:rFonts w:hint="eastAsia" w:ascii="宋体" w:hAnsi="宋体" w:cs="宋体"/>
                <w:sz w:val="13"/>
                <w:szCs w:val="13"/>
                <w:lang w:eastAsia="zh-CN"/>
              </w:rPr>
              <w:t>陶瓷颗粒及环氧树脂等主材</w:t>
            </w:r>
            <w:r>
              <w:rPr>
                <w:rFonts w:hint="eastAsia" w:ascii="宋体" w:hAnsi="宋体" w:cs="宋体"/>
                <w:sz w:val="13"/>
                <w:szCs w:val="13"/>
              </w:rPr>
              <w:t>，其余所需人工、小型机具</w:t>
            </w:r>
            <w:r>
              <w:rPr>
                <w:rFonts w:hint="eastAsia" w:ascii="宋体" w:hAnsi="宋体" w:cs="宋体"/>
                <w:sz w:val="13"/>
                <w:szCs w:val="13"/>
                <w:lang w:eastAsia="zh-CN"/>
              </w:rPr>
              <w:t>、辅材等均由竞标方提供。施工厚度按设计图及业主</w:t>
            </w:r>
            <w:r>
              <w:rPr>
                <w:rFonts w:hint="eastAsia" w:ascii="宋体" w:hAnsi="宋体" w:cs="宋体"/>
                <w:sz w:val="13"/>
                <w:szCs w:val="13"/>
                <w:lang w:val="en-US" w:eastAsia="zh-CN"/>
              </w:rPr>
              <w:t>要求实施，计量方式按实施面积计量。</w:t>
            </w:r>
          </w:p>
        </w:tc>
      </w:tr>
      <w:tr>
        <w:tblPrEx>
          <w:tblCellMar>
            <w:top w:w="0" w:type="dxa"/>
            <w:left w:w="0" w:type="dxa"/>
            <w:bottom w:w="0" w:type="dxa"/>
            <w:right w:w="0" w:type="dxa"/>
          </w:tblCellMar>
        </w:tblPrEx>
        <w:trPr>
          <w:trHeight w:val="856"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交通安全维护</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天/处</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3"/>
                <w:szCs w:val="13"/>
                <w:lang w:eastAsia="zh-CN"/>
              </w:rPr>
              <w:t>包含人工、维护车辆等，作业区标志及交通锥等设施由比选方提供。</w:t>
            </w:r>
          </w:p>
        </w:tc>
      </w:tr>
      <w:tr>
        <w:tblPrEx>
          <w:tblCellMar>
            <w:top w:w="0" w:type="dxa"/>
            <w:left w:w="0" w:type="dxa"/>
            <w:bottom w:w="0" w:type="dxa"/>
            <w:right w:w="0" w:type="dxa"/>
          </w:tblCellMar>
        </w:tblPrEx>
        <w:trPr>
          <w:trHeight w:val="856"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安全生产费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(1+2)1.5%</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3"/>
                <w:szCs w:val="13"/>
              </w:rPr>
              <w:t>安全生产费不作为竞争性报价，费用实报实销，不超过结算总价的</w:t>
            </w:r>
            <w:r>
              <w:rPr>
                <w:rFonts w:hint="eastAsia" w:ascii="宋体" w:hAnsi="宋体" w:cs="宋体"/>
                <w:sz w:val="13"/>
                <w:szCs w:val="13"/>
                <w:lang w:val="en-US" w:eastAsia="zh-CN"/>
              </w:rPr>
              <w:t>1.5</w:t>
            </w:r>
            <w:r>
              <w:rPr>
                <w:rFonts w:hint="eastAsia" w:ascii="宋体" w:hAnsi="宋体" w:cs="宋体"/>
                <w:sz w:val="13"/>
                <w:szCs w:val="13"/>
              </w:rPr>
              <w:t>%。</w:t>
            </w:r>
          </w:p>
        </w:tc>
      </w:tr>
      <w:tr>
        <w:tblPrEx>
          <w:tblCellMar>
            <w:top w:w="0" w:type="dxa"/>
            <w:left w:w="0" w:type="dxa"/>
            <w:bottom w:w="0" w:type="dxa"/>
            <w:right w:w="0" w:type="dxa"/>
          </w:tblCellMar>
        </w:tblPrEx>
        <w:trPr>
          <w:trHeight w:val="630"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3875" w:hRule="atLeast"/>
          <w:jc w:val="center"/>
        </w:trPr>
        <w:tc>
          <w:tcPr>
            <w:tcW w:w="10496" w:type="dxa"/>
            <w:gridSpan w:val="8"/>
            <w:tcBorders>
              <w:top w:val="single" w:color="auto" w:sz="4"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注：1、本合同为固定单价合同，单价详见后附单价清单。乙方提供的发票应为增值税专用发票，且抵扣税率为</w:t>
            </w:r>
            <w:r>
              <w:rPr>
                <w:rFonts w:hint="eastAsia"/>
                <w:sz w:val="18"/>
                <w:szCs w:val="16"/>
                <w:u w:val="single"/>
                <w:lang w:val="en-US" w:eastAsia="zh-CN"/>
              </w:rPr>
              <w:t xml:space="preserve">        </w:t>
            </w:r>
            <w:r>
              <w:rPr>
                <w:rFonts w:hint="eastAsia"/>
                <w:sz w:val="18"/>
                <w:szCs w:val="16"/>
                <w:lang w:val="en-US" w:eastAsia="zh-CN"/>
              </w:rPr>
              <w:t>%（请填报）。工程完工后，按照甲方代表确认的工程量结算；双方约定的合同单价已包含了全部风险范围的费用，在合同签订后，任何一方不得擅自改变或调整。</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2、工程费用的计量方法： 按甲方代表确认的实际工程量×含税单价（含税单价=不含税单价×（1+抵扣税率），四舍五入并保留两位小数。），包括为完成本工程项目所需的一切费用，包含但不限于以下各项费用：人工费用（包含生活费及住宿费）、员工往返车费、临时生活设施费、节假日加班费、运输费、施工现场材料装卸费、辅料费、机械设备使用费、安全措施费、安装费、资料费、保险费、管理费、税金、利润等相关费用，及明示暗示的所有责任、义务和一切风险费等。</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3、按税前合计金额进行评标，按含税单价签订合同。</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4、报价请保留两位小数。暂估量仅作为评标的依据与基础，招标人根据开标结果与中标单位签订劳务合同。实际工程数量以招标人最终需求数量为准，投标人不得以此当做单价变更的任何条件。</w:t>
            </w:r>
          </w:p>
          <w:p>
            <w:pPr>
              <w:keepNext w:val="0"/>
              <w:keepLines w:val="0"/>
              <w:widowControl/>
              <w:suppressLineNumbers w:val="0"/>
              <w:ind w:left="0" w:leftChars="0" w:firstLine="0" w:firstLineChars="0"/>
              <w:jc w:val="left"/>
              <w:textAlignment w:val="center"/>
              <w:rPr>
                <w:rFonts w:hint="eastAsia"/>
                <w:lang w:val="en-US" w:eastAsia="zh-CN"/>
              </w:rPr>
            </w:pPr>
            <w:r>
              <w:rPr>
                <w:rFonts w:hint="eastAsia"/>
                <w:sz w:val="18"/>
                <w:szCs w:val="20"/>
                <w:lang w:val="en-US" w:eastAsia="zh-CN"/>
              </w:rPr>
              <w:t>5、本次竞争性比选不接受联合体竞标，不允许分包和转包。</w:t>
            </w:r>
          </w:p>
        </w:tc>
      </w:tr>
    </w:tbl>
    <w:p>
      <w:pPr>
        <w:spacing w:line="360" w:lineRule="exact"/>
        <w:rPr>
          <w:b/>
          <w:szCs w:val="21"/>
        </w:rPr>
      </w:pPr>
      <w:r>
        <w:rPr>
          <w:b/>
          <w:szCs w:val="21"/>
        </w:rPr>
        <w:t>二、</w:t>
      </w:r>
      <w:r>
        <w:rPr>
          <w:rFonts w:hint="eastAsia"/>
          <w:b/>
          <w:szCs w:val="21"/>
        </w:rPr>
        <w:t>竞标</w:t>
      </w:r>
      <w:r>
        <w:rPr>
          <w:b/>
          <w:szCs w:val="21"/>
        </w:rPr>
        <w:t>人资</w:t>
      </w:r>
      <w:r>
        <w:rPr>
          <w:rFonts w:hint="eastAsia"/>
          <w:b/>
          <w:szCs w:val="21"/>
        </w:rPr>
        <w:t>格</w:t>
      </w:r>
      <w:r>
        <w:rPr>
          <w:b/>
          <w:szCs w:val="21"/>
        </w:rPr>
        <w:t>要求</w:t>
      </w:r>
      <w:r>
        <w:rPr>
          <w:rFonts w:hint="eastAsia"/>
          <w:b/>
          <w:szCs w:val="21"/>
        </w:rPr>
        <w:t>及业绩范围：</w:t>
      </w:r>
    </w:p>
    <w:bookmarkEnd w:id="8"/>
    <w:bookmarkEnd w:id="9"/>
    <w:bookmarkEnd w:id="10"/>
    <w:bookmarkEnd w:id="11"/>
    <w:bookmarkEnd w:id="12"/>
    <w:bookmarkEnd w:id="13"/>
    <w:bookmarkEnd w:id="14"/>
    <w:bookmarkEnd w:id="15"/>
    <w:p>
      <w:pPr>
        <w:spacing w:line="360" w:lineRule="exact"/>
        <w:ind w:firstLine="420" w:firstLineChars="200"/>
        <w:rPr>
          <w:rFonts w:hint="eastAsia" w:ascii="宋体" w:hAnsi="宋体" w:cs="宋体"/>
          <w:snapToGrid w:val="0"/>
          <w:kern w:val="0"/>
        </w:rPr>
      </w:pPr>
      <w:bookmarkStart w:id="24" w:name="_Toc365751395"/>
      <w:bookmarkStart w:id="25" w:name="_Toc179632539"/>
      <w:bookmarkStart w:id="26" w:name="_Toc247085683"/>
      <w:bookmarkStart w:id="27" w:name="_Toc152045522"/>
      <w:bookmarkStart w:id="28" w:name="_Toc296602413"/>
      <w:bookmarkStart w:id="29" w:name="_Toc144974490"/>
      <w:bookmarkStart w:id="30" w:name="_Toc246996912"/>
      <w:bookmarkStart w:id="31" w:name="_Toc246996169"/>
      <w:bookmarkStart w:id="32" w:name="_Toc152042298"/>
      <w:r>
        <w:rPr>
          <w:rFonts w:hint="eastAsia" w:ascii="宋体" w:hAnsi="宋体" w:cs="宋体"/>
          <w:snapToGrid w:val="0"/>
          <w:kern w:val="0"/>
          <w:lang w:val="en-US" w:eastAsia="zh-CN"/>
        </w:rPr>
        <w:t>1、</w:t>
      </w:r>
      <w:r>
        <w:rPr>
          <w:rFonts w:hint="eastAsia" w:ascii="宋体" w:hAnsi="宋体" w:cs="宋体"/>
          <w:snapToGrid w:val="0"/>
          <w:kern w:val="0"/>
        </w:rPr>
        <w:t>本次招标要求投标人须同</w:t>
      </w:r>
      <w:r>
        <w:rPr>
          <w:rFonts w:ascii="宋体" w:hAnsi="宋体" w:cs="宋体"/>
          <w:snapToGrid w:val="0"/>
          <w:kern w:val="0"/>
        </w:rPr>
        <w:t>时</w:t>
      </w:r>
      <w:r>
        <w:rPr>
          <w:rFonts w:hint="eastAsia" w:ascii="宋体" w:hAnsi="宋体" w:cs="宋体"/>
          <w:snapToGrid w:val="0"/>
          <w:kern w:val="0"/>
        </w:rPr>
        <w:t>满足以下资质及业绩要求：</w:t>
      </w:r>
    </w:p>
    <w:p>
      <w:pPr>
        <w:spacing w:line="360" w:lineRule="exact"/>
        <w:ind w:firstLine="420" w:firstLineChars="200"/>
        <w:rPr>
          <w:rFonts w:hint="eastAsia" w:ascii="宋体" w:hAnsi="宋体" w:cs="宋体"/>
          <w:snapToGrid w:val="0"/>
          <w:kern w:val="0"/>
        </w:rPr>
      </w:pPr>
      <w:r>
        <w:rPr>
          <w:rFonts w:hint="eastAsia" w:ascii="宋体" w:hAnsi="宋体" w:cs="宋体"/>
          <w:snapToGrid w:val="0"/>
          <w:kern w:val="0"/>
          <w:lang w:val="en-US" w:eastAsia="zh-CN"/>
        </w:rPr>
        <w:t>2、</w:t>
      </w:r>
      <w:r>
        <w:rPr>
          <w:rFonts w:hint="eastAsia" w:ascii="宋体" w:hAnsi="宋体" w:cs="宋体"/>
          <w:snapToGrid w:val="0"/>
          <w:kern w:val="0"/>
        </w:rPr>
        <w:t>资质要求：</w:t>
      </w:r>
    </w:p>
    <w:p>
      <w:pPr>
        <w:spacing w:line="360" w:lineRule="exact"/>
        <w:ind w:firstLine="420" w:firstLineChars="200"/>
        <w:rPr>
          <w:rFonts w:hint="eastAsia" w:ascii="宋体" w:hAnsi="宋体" w:cs="宋体"/>
          <w:snapToGrid w:val="0"/>
          <w:kern w:val="0"/>
        </w:rPr>
      </w:pPr>
      <w:r>
        <w:rPr>
          <w:rFonts w:hint="eastAsia" w:ascii="宋体" w:hAnsi="宋体" w:cs="宋体"/>
          <w:snapToGrid w:val="0"/>
          <w:kern w:val="0"/>
        </w:rPr>
        <w:t>（1）具有独立法人资格，有效的营业执照、安全生产许可证；</w:t>
      </w:r>
    </w:p>
    <w:p>
      <w:pPr>
        <w:spacing w:line="360" w:lineRule="exact"/>
        <w:ind w:firstLine="420" w:firstLineChars="200"/>
        <w:rPr>
          <w:rFonts w:hint="eastAsia" w:ascii="宋体" w:hAnsi="宋体" w:cs="宋体"/>
          <w:snapToGrid w:val="0"/>
          <w:kern w:val="0"/>
          <w:szCs w:val="22"/>
          <w:lang w:val="en-US" w:eastAsia="zh-CN"/>
        </w:rPr>
      </w:pPr>
      <w:r>
        <w:rPr>
          <w:rFonts w:hint="eastAsia" w:ascii="宋体" w:hAnsi="宋体" w:cs="宋体"/>
          <w:snapToGrid w:val="0"/>
          <w:color w:val="auto"/>
          <w:kern w:val="0"/>
        </w:rPr>
        <w:t>（2）</w:t>
      </w:r>
      <w:r>
        <w:rPr>
          <w:rFonts w:hint="eastAsia" w:ascii="宋体" w:hAnsi="宋体" w:cs="宋体"/>
          <w:snapToGrid w:val="0"/>
          <w:kern w:val="0"/>
          <w:szCs w:val="22"/>
          <w:lang w:val="en-US" w:eastAsia="zh-CN"/>
        </w:rPr>
        <w:t>建设行政主管部门颁发的劳务分包资质或养护工程类交通安全设施资质或安防工程从业资质二级以及以上资质。</w:t>
      </w:r>
    </w:p>
    <w:p>
      <w:pPr>
        <w:spacing w:line="360" w:lineRule="exact"/>
        <w:ind w:firstLine="420" w:firstLineChars="200"/>
        <w:rPr>
          <w:rFonts w:hint="eastAsia"/>
          <w:color w:val="auto"/>
          <w:szCs w:val="21"/>
          <w:highlight w:val="yellow"/>
        </w:rPr>
      </w:pPr>
      <w:r>
        <w:rPr>
          <w:rFonts w:hint="eastAsia"/>
          <w:color w:val="auto"/>
          <w:szCs w:val="21"/>
          <w:highlight w:val="yellow"/>
          <w:lang w:eastAsia="zh-CN"/>
        </w:rPr>
        <w:t>（</w:t>
      </w:r>
      <w:r>
        <w:rPr>
          <w:rFonts w:hint="eastAsia"/>
          <w:color w:val="auto"/>
          <w:szCs w:val="21"/>
          <w:highlight w:val="yellow"/>
          <w:lang w:val="en-US" w:eastAsia="zh-CN"/>
        </w:rPr>
        <w:t>3</w:t>
      </w:r>
      <w:r>
        <w:rPr>
          <w:rFonts w:hint="eastAsia"/>
          <w:color w:val="auto"/>
          <w:szCs w:val="21"/>
          <w:highlight w:val="yellow"/>
          <w:lang w:eastAsia="zh-CN"/>
        </w:rPr>
        <w:t>）</w:t>
      </w:r>
      <w:r>
        <w:rPr>
          <w:rFonts w:hint="eastAsia"/>
          <w:color w:val="auto"/>
          <w:szCs w:val="21"/>
          <w:highlight w:val="yellow"/>
        </w:rPr>
        <w:t>竞标人在“信用中国”网站（http://www.creditchina.gov.cn/）中未被列入失信被执行人名单（黑名单）。</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3、</w:t>
      </w:r>
      <w:r>
        <w:rPr>
          <w:rFonts w:hint="eastAsia" w:ascii="宋体" w:hAnsi="宋体" w:cs="宋体"/>
          <w:kern w:val="0"/>
        </w:rPr>
        <w:t>业绩要求：</w:t>
      </w:r>
    </w:p>
    <w:p>
      <w:pPr>
        <w:spacing w:line="360" w:lineRule="exact"/>
        <w:ind w:firstLine="840" w:firstLineChars="400"/>
        <w:rPr>
          <w:rFonts w:hint="eastAsia" w:ascii="宋体" w:hAnsi="宋体" w:eastAsia="宋体" w:cs="宋体"/>
          <w:kern w:val="0"/>
          <w:lang w:val="en-US" w:eastAsia="zh-CN"/>
        </w:rPr>
      </w:pPr>
      <w:r>
        <w:rPr>
          <w:rFonts w:hint="eastAsia" w:ascii="宋体" w:hAnsi="宋体" w:cs="宋体"/>
          <w:snapToGrid w:val="0"/>
          <w:color w:val="auto"/>
          <w:kern w:val="0"/>
          <w:szCs w:val="22"/>
          <w:lang w:val="en-US" w:eastAsia="zh-CN"/>
        </w:rPr>
        <w:t xml:space="preserve">2017年1月1日至今已完成不少于1个彩色路面施工（含材料）业绩，合同总价（或结算价）不少于100万,或2017年1月1日至今已完成不少于1个彩色路面劳务业绩 ，合同总价（或结算价）不少于50万。 </w:t>
      </w:r>
      <w:r>
        <w:rPr>
          <w:rFonts w:hint="eastAsia" w:ascii="方正仿宋_GBK" w:hAnsi="方正仿宋_GBK" w:eastAsia="方正仿宋_GBK" w:cs="方正仿宋_GBK"/>
          <w:sz w:val="28"/>
          <w:szCs w:val="28"/>
          <w:lang w:val="en-US" w:eastAsia="zh-CN"/>
        </w:rPr>
        <w:t xml:space="preserve"> </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4、</w:t>
      </w:r>
      <w:r>
        <w:rPr>
          <w:rFonts w:hint="eastAsia" w:ascii="宋体" w:hAnsi="宋体" w:cs="宋体"/>
          <w:kern w:val="0"/>
        </w:rPr>
        <w:t>本次招标不接受联合体投标。</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5、</w:t>
      </w:r>
      <w:r>
        <w:rPr>
          <w:rFonts w:hint="eastAsia" w:ascii="宋体" w:hAnsi="宋体" w:cs="宋体"/>
          <w:kern w:val="0"/>
        </w:rPr>
        <w:t>与招标人存在利害关系可能影响招标公正性的单位，不得参加投标。单位负责人为同一人或存在控股、管理关系的不同单位，不得参加同一合同包投标，否则，相关投标均无效。</w:t>
      </w:r>
    </w:p>
    <w:bookmarkEnd w:id="24"/>
    <w:p>
      <w:pPr>
        <w:spacing w:line="360" w:lineRule="exact"/>
        <w:rPr>
          <w:b/>
          <w:szCs w:val="21"/>
        </w:rPr>
      </w:pPr>
      <w:r>
        <w:rPr>
          <w:b/>
          <w:szCs w:val="21"/>
        </w:rPr>
        <w:t>三、</w:t>
      </w:r>
      <w:r>
        <w:rPr>
          <w:rFonts w:hint="eastAsia"/>
          <w:b/>
          <w:szCs w:val="21"/>
        </w:rPr>
        <w:t>竞争性比选</w:t>
      </w:r>
      <w:r>
        <w:rPr>
          <w:b/>
          <w:szCs w:val="21"/>
        </w:rPr>
        <w:t>响应文件的相关要求：</w:t>
      </w:r>
    </w:p>
    <w:bookmarkEnd w:id="25"/>
    <w:bookmarkEnd w:id="26"/>
    <w:bookmarkEnd w:id="27"/>
    <w:bookmarkEnd w:id="28"/>
    <w:bookmarkEnd w:id="29"/>
    <w:bookmarkEnd w:id="30"/>
    <w:bookmarkEnd w:id="31"/>
    <w:bookmarkEnd w:id="32"/>
    <w:p>
      <w:pPr>
        <w:spacing w:line="360" w:lineRule="exact"/>
        <w:ind w:firstLine="420" w:firstLineChars="200"/>
        <w:outlineLvl w:val="0"/>
        <w:rPr>
          <w:szCs w:val="21"/>
        </w:rPr>
      </w:pPr>
      <w:r>
        <w:rPr>
          <w:rFonts w:hint="eastAsia"/>
          <w:szCs w:val="21"/>
        </w:rPr>
        <w:t>1、竞标报价</w:t>
      </w:r>
      <w:r>
        <w:rPr>
          <w:szCs w:val="21"/>
        </w:rPr>
        <w:t>说明</w:t>
      </w:r>
      <w:r>
        <w:rPr>
          <w:rFonts w:hint="eastAsia"/>
          <w:szCs w:val="21"/>
        </w:rPr>
        <w:t>：</w:t>
      </w:r>
    </w:p>
    <w:p>
      <w:pPr>
        <w:spacing w:line="360" w:lineRule="exact"/>
        <w:ind w:firstLine="420" w:firstLineChars="200"/>
        <w:outlineLvl w:val="0"/>
        <w:rPr>
          <w:szCs w:val="21"/>
        </w:rPr>
      </w:pPr>
      <w:r>
        <w:rPr>
          <w:rFonts w:hint="eastAsia"/>
          <w:szCs w:val="21"/>
        </w:rPr>
        <w:t>（1）</w:t>
      </w:r>
      <w:r>
        <w:rPr>
          <w:rFonts w:hint="eastAsia"/>
          <w:color w:val="auto"/>
          <w:szCs w:val="21"/>
          <w:highlight w:val="yellow"/>
        </w:rPr>
        <w:t>竞标报价为全费用综合单价</w:t>
      </w:r>
      <w:r>
        <w:rPr>
          <w:rFonts w:hint="eastAsia"/>
          <w:color w:val="auto"/>
          <w:szCs w:val="21"/>
          <w:highlight w:val="yellow"/>
          <w:lang w:eastAsia="zh-CN"/>
        </w:rPr>
        <w:t>（</w:t>
      </w:r>
      <w:r>
        <w:rPr>
          <w:rFonts w:hint="eastAsia"/>
          <w:b/>
          <w:bCs/>
          <w:color w:val="auto"/>
          <w:szCs w:val="21"/>
          <w:highlight w:val="yellow"/>
          <w:lang w:eastAsia="zh-CN"/>
        </w:rPr>
        <w:t>不含增值税</w:t>
      </w:r>
      <w:r>
        <w:rPr>
          <w:rFonts w:hint="eastAsia"/>
          <w:color w:val="auto"/>
          <w:szCs w:val="21"/>
          <w:highlight w:val="yellow"/>
          <w:lang w:eastAsia="zh-CN"/>
        </w:rPr>
        <w:t>）。</w:t>
      </w:r>
      <w:r>
        <w:rPr>
          <w:rFonts w:hint="eastAsia"/>
          <w:color w:val="auto"/>
          <w:szCs w:val="21"/>
          <w:highlight w:val="yellow"/>
          <w:lang w:val="en-US" w:eastAsia="zh-CN"/>
        </w:rPr>
        <w:t xml:space="preserve"> </w:t>
      </w:r>
      <w:r>
        <w:rPr>
          <w:rFonts w:hint="eastAsia" w:ascii="宋体" w:hAnsi="宋体"/>
          <w:b w:val="0"/>
          <w:bCs/>
          <w:sz w:val="21"/>
          <w:szCs w:val="21"/>
          <w:highlight w:val="yellow"/>
          <w:lang w:eastAsia="zh-CN"/>
        </w:rPr>
        <w:t>按税前合计金额进行评标，按含税单价签订合同</w:t>
      </w:r>
      <w:r>
        <w:rPr>
          <w:rFonts w:hint="eastAsia"/>
          <w:color w:val="auto"/>
          <w:szCs w:val="21"/>
          <w:highlight w:val="yellow"/>
        </w:rPr>
        <w:t>。</w:t>
      </w:r>
      <w:r>
        <w:rPr>
          <w:rFonts w:hint="eastAsia"/>
          <w:color w:val="auto"/>
          <w:szCs w:val="21"/>
          <w:highlight w:val="yellow"/>
          <w:lang w:eastAsia="zh-CN"/>
        </w:rPr>
        <w:t>竟</w:t>
      </w:r>
      <w:r>
        <w:rPr>
          <w:rFonts w:hint="eastAsia"/>
          <w:color w:val="auto"/>
          <w:szCs w:val="21"/>
          <w:highlight w:val="yellow"/>
        </w:rPr>
        <w:t>标人应提供合法有效且符合</w:t>
      </w:r>
      <w:r>
        <w:rPr>
          <w:rFonts w:hint="eastAsia"/>
          <w:color w:val="auto"/>
          <w:szCs w:val="21"/>
          <w:highlight w:val="yellow"/>
          <w:lang w:eastAsia="zh-CN"/>
        </w:rPr>
        <w:t>竞争性比选</w:t>
      </w:r>
      <w:r>
        <w:rPr>
          <w:rFonts w:hint="eastAsia"/>
          <w:color w:val="auto"/>
          <w:szCs w:val="21"/>
          <w:highlight w:val="yellow"/>
        </w:rPr>
        <w:t>人要求的增值税专用发票</w:t>
      </w:r>
      <w:r>
        <w:rPr>
          <w:rFonts w:hint="eastAsia"/>
          <w:szCs w:val="21"/>
          <w:highlight w:val="yellow"/>
        </w:rPr>
        <w:t>。</w:t>
      </w:r>
      <w:r>
        <w:rPr>
          <w:rFonts w:hint="eastAsia"/>
          <w:szCs w:val="21"/>
        </w:rPr>
        <w:t>因竞标人开具的发票不规范、不合法或涉嫌虚开发票引起税务问题的，竞标人需依法向竞争性甲方重新开具发票，并向竞争性甲方承担赔偿责任，包括但不限于税款、滞纳金、罚款及相关损失等。</w:t>
      </w:r>
    </w:p>
    <w:p>
      <w:pPr>
        <w:spacing w:line="360" w:lineRule="exact"/>
        <w:ind w:firstLine="420" w:firstLineChars="200"/>
        <w:outlineLvl w:val="0"/>
        <w:rPr>
          <w:szCs w:val="21"/>
        </w:rPr>
      </w:pPr>
      <w:r>
        <w:rPr>
          <w:rFonts w:hint="eastAsia"/>
          <w:szCs w:val="21"/>
        </w:rPr>
        <w:t>竞标人应按照甲方要求，及时向甲方开具增值税专用发票。因竞标人开具发票不及时给甲方造成无法及时认证、抵扣发票等情形的，竞标人需向甲方承担赔偿责任，包括但不限于税款、滞纳金、罚款及相关损失等。</w:t>
      </w:r>
    </w:p>
    <w:p>
      <w:pPr>
        <w:spacing w:line="360" w:lineRule="exact"/>
        <w:ind w:firstLine="420" w:firstLineChars="200"/>
        <w:outlineLvl w:val="0"/>
        <w:rPr>
          <w:szCs w:val="21"/>
        </w:rPr>
      </w:pPr>
      <w:r>
        <w:rPr>
          <w:rFonts w:hint="eastAsia"/>
          <w:szCs w:val="21"/>
        </w:rPr>
        <w:t>（2）报价表中的工程量为竞争性甲方暂估量，如实际工程量与暂估量有出入，则该出入部分工程量单价按签约合同单价计量。</w:t>
      </w:r>
    </w:p>
    <w:p>
      <w:pPr>
        <w:spacing w:line="400" w:lineRule="exact"/>
        <w:ind w:firstLine="420" w:firstLineChars="200"/>
        <w:textAlignment w:val="baseline"/>
        <w:rPr>
          <w:szCs w:val="21"/>
        </w:rPr>
      </w:pPr>
      <w:r>
        <w:rPr>
          <w:rFonts w:hint="eastAsia"/>
          <w:szCs w:val="21"/>
        </w:rPr>
        <w:t>（3）本项目最高总限价</w:t>
      </w:r>
      <w:r>
        <w:rPr>
          <w:rFonts w:hint="eastAsia"/>
          <w:color w:val="FF0000"/>
          <w:szCs w:val="21"/>
          <w:highlight w:val="yellow"/>
        </w:rPr>
        <w:t>为：</w:t>
      </w:r>
      <w:r>
        <w:rPr>
          <w:rFonts w:hint="eastAsia"/>
          <w:b/>
          <w:bCs/>
          <w:color w:val="FF0000"/>
          <w:szCs w:val="21"/>
          <w:highlight w:val="yellow"/>
          <w:lang w:val="en-US" w:eastAsia="zh-CN"/>
        </w:rPr>
        <w:t xml:space="preserve">424700.8 </w:t>
      </w:r>
      <w:r>
        <w:rPr>
          <w:rFonts w:hint="eastAsia"/>
          <w:color w:val="FF0000"/>
          <w:szCs w:val="21"/>
          <w:highlight w:val="yellow"/>
        </w:rPr>
        <w:t>元（大写：</w:t>
      </w:r>
      <w:r>
        <w:rPr>
          <w:rFonts w:hint="eastAsia"/>
          <w:b/>
          <w:bCs/>
          <w:color w:val="FF0000"/>
          <w:szCs w:val="21"/>
          <w:highlight w:val="yellow"/>
          <w:u w:val="single"/>
          <w:lang w:eastAsia="zh-CN"/>
        </w:rPr>
        <w:t>肆拾贰万肆仟柒佰元捌角</w:t>
      </w:r>
      <w:r>
        <w:rPr>
          <w:rFonts w:hint="eastAsia"/>
          <w:color w:val="FF0000"/>
          <w:szCs w:val="21"/>
          <w:highlight w:val="yellow"/>
          <w:u w:val="single"/>
          <w:lang w:val="en-US" w:eastAsia="zh-CN"/>
        </w:rPr>
        <w:t xml:space="preserve">     </w:t>
      </w:r>
      <w:r>
        <w:rPr>
          <w:rFonts w:hint="eastAsia"/>
          <w:color w:val="FF0000"/>
          <w:szCs w:val="21"/>
          <w:highlight w:val="yellow"/>
        </w:rPr>
        <w:t>）</w:t>
      </w:r>
      <w:r>
        <w:rPr>
          <w:rFonts w:hint="eastAsia"/>
          <w:color w:val="FF0000"/>
          <w:szCs w:val="21"/>
        </w:rPr>
        <w:t>。</w:t>
      </w:r>
    </w:p>
    <w:p>
      <w:pPr>
        <w:spacing w:line="360" w:lineRule="exact"/>
        <w:ind w:firstLine="420" w:firstLineChars="200"/>
        <w:outlineLvl w:val="0"/>
        <w:rPr>
          <w:szCs w:val="21"/>
        </w:rPr>
      </w:pPr>
      <w:r>
        <w:rPr>
          <w:rFonts w:hint="eastAsia"/>
          <w:szCs w:val="21"/>
        </w:rPr>
        <w:t>注：竞标人的竞标报价均不得超过甲方公布的相应最高限价否则均为无效竞标（详见格式“七、已标价报价清单”）。</w:t>
      </w:r>
    </w:p>
    <w:p>
      <w:pPr>
        <w:spacing w:line="360" w:lineRule="exact"/>
        <w:ind w:firstLine="420" w:firstLineChars="200"/>
        <w:rPr>
          <w:szCs w:val="21"/>
        </w:rPr>
      </w:pPr>
      <w:r>
        <w:rPr>
          <w:rFonts w:hint="eastAsia"/>
          <w:szCs w:val="21"/>
        </w:rPr>
        <w:t>2、</w:t>
      </w:r>
      <w:r>
        <w:rPr>
          <w:szCs w:val="21"/>
        </w:rPr>
        <w:t>本次</w:t>
      </w:r>
      <w:r>
        <w:rPr>
          <w:rFonts w:hint="eastAsia"/>
          <w:szCs w:val="21"/>
        </w:rPr>
        <w:t>竞争性比选</w:t>
      </w:r>
      <w:r>
        <w:rPr>
          <w:szCs w:val="21"/>
        </w:rPr>
        <w:t>响应文件的组成：</w:t>
      </w:r>
    </w:p>
    <w:p>
      <w:pPr>
        <w:spacing w:line="360" w:lineRule="exact"/>
        <w:ind w:firstLine="420" w:firstLineChars="200"/>
        <w:rPr>
          <w:szCs w:val="21"/>
        </w:rPr>
      </w:pPr>
      <w:r>
        <w:rPr>
          <w:rFonts w:hint="eastAsia"/>
          <w:szCs w:val="21"/>
          <w:lang w:eastAsia="zh-CN"/>
        </w:rPr>
        <w:t>按比选文件格式编制</w:t>
      </w:r>
      <w:r>
        <w:rPr>
          <w:rFonts w:hint="eastAsia"/>
          <w:szCs w:val="21"/>
        </w:rPr>
        <w:t>。</w:t>
      </w:r>
    </w:p>
    <w:p>
      <w:pPr>
        <w:spacing w:line="360" w:lineRule="exact"/>
        <w:ind w:firstLine="420" w:firstLineChars="200"/>
        <w:rPr>
          <w:szCs w:val="21"/>
        </w:rPr>
      </w:pPr>
      <w:r>
        <w:rPr>
          <w:rFonts w:hint="eastAsia"/>
          <w:szCs w:val="21"/>
        </w:rPr>
        <w:t>3、竞争性比选</w:t>
      </w:r>
      <w:r>
        <w:rPr>
          <w:szCs w:val="21"/>
        </w:rPr>
        <w:t>响应文件的份数及编制要求</w:t>
      </w:r>
      <w:r>
        <w:rPr>
          <w:rFonts w:hint="eastAsia"/>
          <w:szCs w:val="21"/>
        </w:rPr>
        <w:t>：</w:t>
      </w:r>
    </w:p>
    <w:p>
      <w:pPr>
        <w:spacing w:line="360" w:lineRule="exact"/>
        <w:ind w:firstLine="420" w:firstLineChars="200"/>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numPr>
          <w:ilvl w:val="0"/>
          <w:numId w:val="2"/>
        </w:numPr>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w:t>
      </w:r>
      <w:r>
        <w:rPr>
          <w:rFonts w:hint="eastAsia" w:ascii="宋体" w:hAnsi="宋体"/>
          <w:szCs w:val="21"/>
          <w:lang w:eastAsia="zh-CN"/>
        </w:rPr>
        <w:t>最低价相同时，进行第二轮报价。</w:t>
      </w:r>
    </w:p>
    <w:p>
      <w:pPr>
        <w:spacing w:line="360" w:lineRule="exact"/>
        <w:rPr>
          <w:b/>
          <w:szCs w:val="21"/>
        </w:rPr>
      </w:pPr>
      <w:r>
        <w:rPr>
          <w:b/>
          <w:szCs w:val="21"/>
        </w:rPr>
        <w:t>五、</w:t>
      </w:r>
      <w:r>
        <w:rPr>
          <w:rFonts w:hint="eastAsia"/>
          <w:b/>
          <w:szCs w:val="21"/>
        </w:rPr>
        <w:t>竞争性比选</w:t>
      </w:r>
      <w:r>
        <w:rPr>
          <w:b/>
          <w:szCs w:val="21"/>
        </w:rPr>
        <w:t>须知</w:t>
      </w:r>
    </w:p>
    <w:p>
      <w:pPr>
        <w:spacing w:line="360" w:lineRule="exact"/>
        <w:ind w:firstLine="420" w:firstLineChars="200"/>
        <w:rPr>
          <w:rFonts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szCs w:val="21"/>
          <w:highlight w:val="yellow"/>
          <w:lang w:eastAsia="zh-CN"/>
        </w:rPr>
        <w:t>挂网</w:t>
      </w:r>
      <w:r>
        <w:rPr>
          <w:rFonts w:hint="eastAsia" w:ascii="宋体" w:hAnsi="宋体" w:cs="宋体"/>
          <w:szCs w:val="21"/>
        </w:rPr>
        <w:t>起至竞争性比选响应文件递交截止时间前，详见竞争性比选公告及结果公示将在重庆高速公路集团有限公司招投标管理平台（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spacing w:line="360" w:lineRule="exact"/>
        <w:ind w:firstLine="420" w:firstLineChars="200"/>
        <w:rPr>
          <w:rFonts w:ascii="宋体" w:hAnsi="宋体" w:cs="宋体"/>
          <w:szCs w:val="21"/>
        </w:rPr>
      </w:pPr>
      <w:r>
        <w:rPr>
          <w:rFonts w:hint="eastAsia" w:ascii="宋体" w:hAnsi="宋体" w:cs="宋体"/>
          <w:szCs w:val="21"/>
        </w:rPr>
        <w:t>（二）竞争性比选公告及结果公示将在重庆高速集团官网</w:t>
      </w:r>
    </w:p>
    <w:p>
      <w:pPr>
        <w:spacing w:line="360" w:lineRule="exact"/>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spacing w:line="360" w:lineRule="exact"/>
        <w:ind w:firstLine="420" w:firstLineChars="200"/>
        <w:rPr>
          <w:rFonts w:ascii="宋体" w:hAnsi="宋体" w:cs="宋体"/>
          <w:szCs w:val="21"/>
        </w:rPr>
      </w:pPr>
      <w:r>
        <w:rPr>
          <w:rFonts w:hint="eastAsia" w:ascii="宋体" w:hAnsi="宋体" w:cs="宋体"/>
          <w:szCs w:val="21"/>
        </w:rPr>
        <w:t>（三）竞争性比选响应文件递交截止地点：重庆通力高速公路养护工程有限公司314办公室（重庆市渝北区新南路52号）。</w:t>
      </w:r>
    </w:p>
    <w:p>
      <w:pPr>
        <w:spacing w:line="360" w:lineRule="exact"/>
        <w:ind w:firstLine="420" w:firstLineChars="200"/>
        <w:rPr>
          <w:rFonts w:ascii="宋体" w:hAnsi="宋体" w:cs="宋体"/>
          <w:szCs w:val="21"/>
        </w:rPr>
      </w:pPr>
      <w:r>
        <w:rPr>
          <w:rFonts w:hint="eastAsia" w:ascii="宋体" w:hAnsi="宋体" w:cs="宋体"/>
          <w:szCs w:val="21"/>
        </w:rPr>
        <w:t>（四）竞争性比选响应文件递交截止时间：</w:t>
      </w:r>
      <w:r>
        <w:rPr>
          <w:rFonts w:hint="eastAsia" w:ascii="宋体" w:hAnsi="宋体" w:cs="宋体"/>
          <w:color w:val="FF0000"/>
          <w:szCs w:val="21"/>
        </w:rPr>
        <w:t>2020年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8</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25</w:t>
      </w:r>
      <w:r>
        <w:rPr>
          <w:rFonts w:hint="eastAsia" w:ascii="宋体" w:hAnsi="宋体" w:cs="宋体"/>
          <w:color w:val="FF0000"/>
          <w:szCs w:val="21"/>
          <w:u w:val="single"/>
        </w:rPr>
        <w:t xml:space="preserve">  </w:t>
      </w:r>
      <w:r>
        <w:rPr>
          <w:rFonts w:hint="eastAsia" w:ascii="宋体" w:hAnsi="宋体" w:cs="宋体"/>
          <w:color w:val="FF0000"/>
          <w:szCs w:val="21"/>
        </w:rPr>
        <w:t>日</w:t>
      </w:r>
      <w:r>
        <w:rPr>
          <w:rFonts w:hint="eastAsia" w:ascii="宋体" w:hAnsi="宋体" w:cs="宋体"/>
          <w:color w:val="FF0000"/>
          <w:szCs w:val="21"/>
          <w:lang w:eastAsia="zh-CN"/>
        </w:rPr>
        <w:t>上</w:t>
      </w:r>
      <w:r>
        <w:rPr>
          <w:rFonts w:hint="eastAsia" w:ascii="宋体" w:hAnsi="宋体" w:cs="宋体"/>
          <w:color w:val="FF0000"/>
          <w:szCs w:val="21"/>
        </w:rPr>
        <w:t>午</w:t>
      </w:r>
      <w:r>
        <w:rPr>
          <w:rFonts w:hint="eastAsia" w:ascii="宋体" w:hAnsi="宋体" w:cs="宋体"/>
          <w:color w:val="FF0000"/>
          <w:szCs w:val="21"/>
          <w:u w:val="single"/>
        </w:rPr>
        <w:t xml:space="preserve"> 1</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 </w:t>
      </w:r>
      <w:r>
        <w:rPr>
          <w:rFonts w:hint="eastAsia" w:ascii="宋体" w:hAnsi="宋体" w:cs="宋体"/>
          <w:color w:val="FF0000"/>
          <w:szCs w:val="21"/>
        </w:rPr>
        <w:t>时</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0 </w:t>
      </w:r>
      <w:r>
        <w:rPr>
          <w:rFonts w:hint="eastAsia" w:ascii="宋体" w:hAnsi="宋体" w:cs="宋体"/>
          <w:color w:val="FF0000"/>
          <w:szCs w:val="21"/>
        </w:rPr>
        <w:t>分</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spacing w:line="360" w:lineRule="exact"/>
        <w:ind w:firstLine="420" w:firstLineChars="200"/>
        <w:rPr>
          <w:rFonts w:ascii="宋体" w:hAnsi="宋体" w:cs="宋体"/>
          <w:szCs w:val="21"/>
        </w:rPr>
      </w:pPr>
      <w:r>
        <w:rPr>
          <w:rFonts w:hint="eastAsia" w:ascii="宋体" w:hAnsi="宋体" w:cs="宋体"/>
          <w:szCs w:val="21"/>
        </w:rPr>
        <w:t>（六）密封要求：</w:t>
      </w:r>
    </w:p>
    <w:p>
      <w:pPr>
        <w:spacing w:line="360" w:lineRule="exact"/>
        <w:ind w:firstLine="420" w:firstLineChars="200"/>
        <w:jc w:val="center"/>
        <w:rPr>
          <w:rFonts w:ascii="宋体" w:hAnsi="宋体" w:cs="宋体"/>
          <w:szCs w:val="21"/>
          <w:u w:val="single"/>
        </w:rPr>
      </w:pPr>
      <w:r>
        <w:rPr>
          <w:rFonts w:hint="eastAsia" w:ascii="宋体" w:hAnsi="宋体" w:cs="宋体"/>
          <w:szCs w:val="21"/>
        </w:rPr>
        <w:t>按第三条要求制作的竞争性比选响应文件，将竞争性比选响应文件密封到一个封套中，再在封套上写明：</w:t>
      </w:r>
      <w:r>
        <w:rPr>
          <w:rFonts w:hint="eastAsia"/>
          <w:szCs w:val="21"/>
          <w:u w:val="single"/>
        </w:rPr>
        <w:t>重庆通力高速公路养护工程有限公司</w:t>
      </w:r>
      <w:r>
        <w:rPr>
          <w:rFonts w:hint="eastAsia"/>
          <w:szCs w:val="21"/>
          <w:u w:val="single"/>
          <w:lang w:eastAsia="zh-CN"/>
        </w:rPr>
        <w:t>2020年彩色路面施工</w:t>
      </w:r>
      <w:r>
        <w:rPr>
          <w:rFonts w:hint="eastAsia"/>
          <w:szCs w:val="21"/>
          <w:u w:val="single"/>
        </w:rPr>
        <w:t>劳务分包</w:t>
      </w:r>
      <w:r>
        <w:rPr>
          <w:rFonts w:hint="eastAsia" w:ascii="宋体" w:hAnsi="宋体" w:cs="宋体"/>
          <w:szCs w:val="21"/>
          <w:u w:val="single"/>
        </w:rPr>
        <w:t>竞争性比选响应性文件在</w:t>
      </w:r>
      <w:r>
        <w:rPr>
          <w:rFonts w:hint="eastAsia" w:ascii="宋体" w:hAnsi="宋体" w:cs="宋体"/>
          <w:color w:val="FF0000"/>
          <w:szCs w:val="21"/>
          <w:u w:val="single"/>
        </w:rPr>
        <w:t xml:space="preserve">2020年  </w:t>
      </w:r>
      <w:r>
        <w:rPr>
          <w:rFonts w:hint="eastAsia" w:ascii="宋体" w:hAnsi="宋体" w:cs="宋体"/>
          <w:color w:val="FF0000"/>
          <w:szCs w:val="21"/>
          <w:u w:val="single"/>
          <w:lang w:val="en-US" w:eastAsia="zh-CN"/>
        </w:rPr>
        <w:t>8</w:t>
      </w:r>
      <w:r>
        <w:rPr>
          <w:rFonts w:hint="eastAsia" w:ascii="宋体" w:hAnsi="宋体" w:cs="宋体"/>
          <w:color w:val="FF0000"/>
          <w:szCs w:val="21"/>
          <w:u w:val="single"/>
        </w:rPr>
        <w:t xml:space="preserve">  月   </w:t>
      </w:r>
      <w:r>
        <w:rPr>
          <w:rFonts w:hint="eastAsia" w:ascii="宋体" w:hAnsi="宋体" w:cs="宋体"/>
          <w:color w:val="FF0000"/>
          <w:szCs w:val="21"/>
          <w:u w:val="single"/>
          <w:lang w:val="en-US" w:eastAsia="zh-CN"/>
        </w:rPr>
        <w:t>25</w:t>
      </w:r>
      <w:r>
        <w:rPr>
          <w:rFonts w:hint="eastAsia" w:ascii="宋体" w:hAnsi="宋体" w:cs="宋体"/>
          <w:color w:val="FF0000"/>
          <w:szCs w:val="21"/>
          <w:u w:val="single"/>
        </w:rPr>
        <w:t xml:space="preserve">  日</w:t>
      </w:r>
      <w:r>
        <w:rPr>
          <w:rFonts w:hint="eastAsia" w:ascii="宋体" w:hAnsi="宋体" w:cs="宋体"/>
          <w:color w:val="FF0000"/>
          <w:szCs w:val="21"/>
          <w:u w:val="single"/>
          <w:lang w:eastAsia="zh-CN"/>
        </w:rPr>
        <w:t>上</w:t>
      </w:r>
      <w:r>
        <w:rPr>
          <w:rFonts w:hint="eastAsia" w:ascii="宋体" w:hAnsi="宋体" w:cs="宋体"/>
          <w:color w:val="FF0000"/>
          <w:szCs w:val="21"/>
          <w:u w:val="single"/>
        </w:rPr>
        <w:t>午 1</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 时 </w:t>
      </w:r>
      <w:r>
        <w:rPr>
          <w:rFonts w:hint="eastAsia" w:ascii="宋体" w:hAnsi="宋体" w:cs="宋体"/>
          <w:color w:val="FF0000"/>
          <w:szCs w:val="21"/>
          <w:u w:val="single"/>
          <w:lang w:val="en-US" w:eastAsia="zh-CN"/>
        </w:rPr>
        <w:t>0</w:t>
      </w:r>
      <w:r>
        <w:rPr>
          <w:rFonts w:hint="eastAsia" w:ascii="宋体" w:hAnsi="宋体" w:cs="宋体"/>
          <w:color w:val="FF0000"/>
          <w:szCs w:val="21"/>
          <w:u w:val="single"/>
        </w:rPr>
        <w:t>0 分前不</w:t>
      </w:r>
      <w:r>
        <w:rPr>
          <w:rFonts w:hint="eastAsia" w:ascii="宋体" w:hAnsi="宋体" w:cs="宋体"/>
          <w:szCs w:val="21"/>
          <w:u w:val="single"/>
        </w:rPr>
        <w:t>得开启。</w:t>
      </w:r>
    </w:p>
    <w:p>
      <w:pPr>
        <w:spacing w:line="360" w:lineRule="exact"/>
        <w:ind w:firstLine="420" w:firstLineChars="200"/>
        <w:jc w:val="left"/>
        <w:rPr>
          <w:szCs w:val="21"/>
        </w:rPr>
      </w:pPr>
      <w:r>
        <w:rPr>
          <w:rFonts w:hint="eastAsia" w:ascii="宋体" w:hAnsi="宋体" w:cs="宋体"/>
          <w:szCs w:val="21"/>
        </w:rPr>
        <w:t>（七）</w:t>
      </w:r>
      <w:r>
        <w:rPr>
          <w:rFonts w:hint="eastAsia"/>
          <w:szCs w:val="21"/>
        </w:rPr>
        <w:t>廉政约定：</w:t>
      </w:r>
    </w:p>
    <w:p>
      <w:pPr>
        <w:spacing w:line="360" w:lineRule="exact"/>
        <w:ind w:firstLine="420" w:firstLineChars="200"/>
        <w:rPr>
          <w:szCs w:val="21"/>
        </w:rPr>
      </w:pPr>
      <w:r>
        <w:rPr>
          <w:rFonts w:hint="eastAsia"/>
          <w:szCs w:val="21"/>
        </w:rPr>
        <w:t>为杜绝商业贿赂现象，共同营造公平、公正的竞争环境，敬请各竞标人在参与竞标报</w:t>
      </w:r>
      <w:bookmarkStart w:id="37" w:name="_GoBack"/>
      <w:bookmarkEnd w:id="37"/>
      <w:r>
        <w:rPr>
          <w:rFonts w:hint="eastAsia"/>
          <w:szCs w:val="21"/>
        </w:rPr>
        <w:t>价过程中，将竞争性甲方明示或暗示要求宴请、招待，或索取礼金、礼品、礼券、其他利益，或故意刁难、显失公平现象，向我司纪检监察人员进行举报。具体举报渠道告知如下：</w:t>
      </w:r>
    </w:p>
    <w:p>
      <w:pPr>
        <w:spacing w:line="360" w:lineRule="exact"/>
        <w:ind w:firstLine="420" w:firstLineChars="200"/>
        <w:rPr>
          <w:szCs w:val="21"/>
        </w:rPr>
      </w:pPr>
      <w:r>
        <w:rPr>
          <w:rFonts w:hint="eastAsia"/>
          <w:szCs w:val="21"/>
        </w:rPr>
        <w:t>举报电话及联系人：谢甜甜    举报</w:t>
      </w:r>
      <w:r>
        <w:rPr>
          <w:rFonts w:hint="eastAsia"/>
          <w:szCs w:val="21"/>
          <w:lang w:eastAsia="zh-CN"/>
        </w:rPr>
        <w:t>电话</w:t>
      </w:r>
      <w:r>
        <w:rPr>
          <w:rFonts w:hint="eastAsia"/>
          <w:szCs w:val="21"/>
        </w:rPr>
        <w:t>：023-89187977</w:t>
      </w:r>
    </w:p>
    <w:p>
      <w:pPr>
        <w:spacing w:line="360" w:lineRule="exact"/>
        <w:ind w:firstLine="420" w:firstLineChars="200"/>
        <w:rPr>
          <w:szCs w:val="21"/>
        </w:rPr>
      </w:pPr>
      <w:r>
        <w:rPr>
          <w:rFonts w:hint="eastAsia"/>
          <w:szCs w:val="21"/>
        </w:rPr>
        <w:t>我司承诺：对所有举报信息及时调查处理，对举报来源严格保守秘密，对举报单位因举报所可能遭受的利益损害采取特别措施予以保护。</w:t>
      </w:r>
    </w:p>
    <w:p>
      <w:pPr>
        <w:spacing w:line="360" w:lineRule="exact"/>
        <w:ind w:firstLine="420" w:firstLineChars="200"/>
        <w:rPr>
          <w:szCs w:val="21"/>
        </w:rPr>
      </w:pPr>
      <w:r>
        <w:rPr>
          <w:rFonts w:hint="eastAsia"/>
          <w:szCs w:val="21"/>
        </w:rPr>
        <w:t>（八）</w:t>
      </w:r>
      <w:r>
        <w:rPr>
          <w:rFonts w:hint="eastAsia"/>
          <w:szCs w:val="21"/>
          <w:lang w:eastAsia="zh-CN"/>
        </w:rPr>
        <w:t>劳务</w:t>
      </w:r>
      <w:r>
        <w:rPr>
          <w:rFonts w:hint="eastAsia"/>
          <w:szCs w:val="21"/>
        </w:rPr>
        <w:t>合同（附后）：</w:t>
      </w:r>
    </w:p>
    <w:p>
      <w:pPr>
        <w:spacing w:line="360" w:lineRule="exact"/>
        <w:ind w:firstLine="420" w:firstLineChars="200"/>
        <w:jc w:val="left"/>
        <w:rPr>
          <w:rFonts w:ascii="宋体" w:hAnsi="宋体" w:cs="宋体"/>
          <w:szCs w:val="21"/>
        </w:rPr>
      </w:pPr>
      <w:r>
        <w:rPr>
          <w:rFonts w:hint="eastAsia" w:ascii="宋体" w:hAnsi="宋体" w:cs="宋体"/>
          <w:szCs w:val="21"/>
        </w:rPr>
        <w:t>（九）竞争性比选人联系方式：</w:t>
      </w:r>
    </w:p>
    <w:p>
      <w:pPr>
        <w:spacing w:line="360" w:lineRule="exact"/>
        <w:ind w:firstLine="420" w:firstLineChars="200"/>
        <w:jc w:val="left"/>
        <w:rPr>
          <w:rFonts w:ascii="宋体" w:hAnsi="宋体" w:cs="宋体"/>
          <w:szCs w:val="21"/>
        </w:rPr>
      </w:pPr>
      <w:r>
        <w:rPr>
          <w:rFonts w:hint="eastAsia" w:ascii="宋体" w:hAnsi="宋体" w:cs="宋体"/>
          <w:szCs w:val="21"/>
        </w:rPr>
        <w:t>竞争性比选人：重庆通力高速公路养护工程有限公司</w:t>
      </w:r>
    </w:p>
    <w:p>
      <w:pPr>
        <w:spacing w:line="360" w:lineRule="exact"/>
        <w:ind w:firstLine="420" w:firstLineChars="200"/>
        <w:jc w:val="left"/>
        <w:rPr>
          <w:rFonts w:ascii="宋体" w:hAnsi="宋体" w:cs="宋体"/>
          <w:szCs w:val="21"/>
        </w:rPr>
      </w:pPr>
      <w:r>
        <w:rPr>
          <w:rFonts w:hint="eastAsia" w:ascii="宋体" w:hAnsi="宋体" w:cs="宋体"/>
          <w:szCs w:val="21"/>
        </w:rPr>
        <w:t>地址：重庆市渝北区新南路52号</w:t>
      </w:r>
    </w:p>
    <w:p>
      <w:pPr>
        <w:spacing w:line="360" w:lineRule="exact"/>
        <w:ind w:firstLine="420" w:firstLineChars="200"/>
        <w:jc w:val="left"/>
        <w:rPr>
          <w:rFonts w:hint="default" w:ascii="宋体" w:hAnsi="宋体" w:eastAsia="宋体" w:cs="宋体"/>
          <w:szCs w:val="21"/>
          <w:highlight w:val="yellow"/>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熊</w:t>
      </w:r>
      <w:r>
        <w:rPr>
          <w:rFonts w:hint="eastAsia" w:ascii="宋体" w:hAnsi="宋体"/>
          <w:snapToGrid w:val="0"/>
          <w:kern w:val="0"/>
          <w:szCs w:val="21"/>
        </w:rPr>
        <w:t>老师 电话</w:t>
      </w:r>
      <w:r>
        <w:rPr>
          <w:rFonts w:hint="eastAsia" w:ascii="宋体" w:hAnsi="宋体"/>
          <w:snapToGrid w:val="0"/>
          <w:kern w:val="0"/>
          <w:szCs w:val="21"/>
          <w:highlight w:val="yellow"/>
        </w:rPr>
        <w:t>：</w:t>
      </w:r>
      <w:r>
        <w:rPr>
          <w:rFonts w:hint="eastAsia" w:ascii="宋体" w:hAnsi="宋体"/>
          <w:snapToGrid w:val="0"/>
          <w:kern w:val="0"/>
          <w:szCs w:val="21"/>
          <w:highlight w:val="yellow"/>
          <w:lang w:val="en-US" w:eastAsia="zh-CN"/>
        </w:rPr>
        <w:t xml:space="preserve">18983740565 </w:t>
      </w:r>
    </w:p>
    <w:p>
      <w:pPr>
        <w:spacing w:line="400" w:lineRule="exact"/>
        <w:rPr>
          <w:b/>
          <w:sz w:val="24"/>
          <w:szCs w:val="21"/>
          <w:highlight w:val="yellow"/>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pStyle w:val="2"/>
        <w:rPr>
          <w:b/>
          <w:sz w:val="24"/>
          <w:szCs w:val="21"/>
        </w:rPr>
      </w:pPr>
    </w:p>
    <w:p>
      <w:pPr>
        <w:rPr>
          <w:b/>
          <w:sz w:val="24"/>
          <w:szCs w:val="21"/>
        </w:rPr>
      </w:pPr>
    </w:p>
    <w:p>
      <w:pPr>
        <w:pStyle w:val="2"/>
      </w:pPr>
    </w:p>
    <w:p>
      <w:pPr>
        <w:spacing w:line="400" w:lineRule="exact"/>
        <w:rPr>
          <w:b/>
          <w:sz w:val="24"/>
          <w:szCs w:val="21"/>
        </w:rPr>
      </w:pPr>
    </w:p>
    <w:p>
      <w:pPr>
        <w:spacing w:line="360" w:lineRule="auto"/>
        <w:jc w:val="left"/>
        <w:rPr>
          <w:rFonts w:hint="eastAsia" w:ascii="宋体" w:hAnsi="宋体"/>
          <w:b/>
          <w:sz w:val="28"/>
          <w:szCs w:val="28"/>
        </w:rPr>
      </w:pPr>
    </w:p>
    <w:p>
      <w:pPr>
        <w:pStyle w:val="2"/>
        <w:rPr>
          <w:rFonts w:hint="eastAsia"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劳务合同：</w:t>
      </w:r>
    </w:p>
    <w:p>
      <w:pPr>
        <w:spacing w:line="360" w:lineRule="auto"/>
        <w:jc w:val="center"/>
        <w:rPr>
          <w:rFonts w:ascii="宋体" w:hAnsi="宋体"/>
          <w:b/>
          <w:sz w:val="52"/>
          <w:szCs w:val="52"/>
        </w:rPr>
      </w:pPr>
      <w:r>
        <w:rPr>
          <w:rFonts w:hint="eastAsia" w:ascii="宋体" w:hAnsi="宋体"/>
          <w:b/>
          <w:sz w:val="52"/>
          <w:szCs w:val="52"/>
        </w:rPr>
        <w:t>重庆通力高速公路养护工程有限公司</w:t>
      </w:r>
    </w:p>
    <w:p>
      <w:pPr>
        <w:spacing w:line="360" w:lineRule="auto"/>
        <w:jc w:val="center"/>
        <w:rPr>
          <w:rFonts w:hint="eastAsia" w:ascii="宋体" w:hAnsi="宋体"/>
          <w:b/>
          <w:sz w:val="52"/>
          <w:szCs w:val="52"/>
          <w:lang w:val="en-US" w:eastAsia="zh-CN"/>
        </w:rPr>
      </w:pPr>
      <w:r>
        <w:rPr>
          <w:rFonts w:hint="eastAsia" w:ascii="宋体" w:hAnsi="宋体"/>
          <w:b/>
          <w:sz w:val="52"/>
          <w:szCs w:val="52"/>
          <w:lang w:val="en-US" w:eastAsia="zh-CN"/>
        </w:rPr>
        <w:t>2020年彩色路面施工</w:t>
      </w:r>
    </w:p>
    <w:p>
      <w:pPr>
        <w:spacing w:line="360" w:lineRule="auto"/>
        <w:jc w:val="center"/>
        <w:rPr>
          <w:rFonts w:ascii="宋体"/>
          <w:b/>
          <w:bCs/>
          <w:spacing w:val="80"/>
          <w:sz w:val="72"/>
          <w:szCs w:val="72"/>
        </w:rPr>
      </w:pPr>
      <w:r>
        <w:rPr>
          <w:rFonts w:hint="eastAsia" w:ascii="宋体"/>
          <w:b/>
          <w:bCs/>
          <w:spacing w:val="80"/>
          <w:sz w:val="72"/>
          <w:szCs w:val="72"/>
        </w:rPr>
        <w:t>劳</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务</w:t>
      </w:r>
    </w:p>
    <w:p>
      <w:pPr>
        <w:pStyle w:val="2"/>
      </w:pPr>
    </w:p>
    <w:p>
      <w:pPr>
        <w:spacing w:line="360" w:lineRule="auto"/>
        <w:jc w:val="center"/>
        <w:rPr>
          <w:rFonts w:ascii="宋体"/>
          <w:b/>
          <w:bCs/>
          <w:spacing w:val="80"/>
          <w:sz w:val="72"/>
          <w:szCs w:val="72"/>
        </w:rPr>
      </w:pPr>
      <w:r>
        <w:rPr>
          <w:rFonts w:hint="eastAsia" w:ascii="宋体"/>
          <w:b/>
          <w:bCs/>
          <w:spacing w:val="80"/>
          <w:sz w:val="72"/>
          <w:szCs w:val="72"/>
        </w:rPr>
        <w:t>分</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包</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合</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同</w:t>
      </w:r>
    </w:p>
    <w:p>
      <w:pPr>
        <w:spacing w:line="360" w:lineRule="auto"/>
        <w:jc w:val="center"/>
        <w:rPr>
          <w:b/>
          <w:sz w:val="44"/>
          <w:szCs w:val="44"/>
        </w:rPr>
      </w:pPr>
    </w:p>
    <w:p>
      <w:pPr>
        <w:spacing w:line="360" w:lineRule="auto"/>
        <w:jc w:val="center"/>
        <w:rPr>
          <w:b/>
          <w:color w:val="FF0000"/>
          <w:sz w:val="44"/>
          <w:szCs w:val="44"/>
        </w:rPr>
      </w:pPr>
      <w:sdt>
        <w:sdtPr>
          <w:rPr>
            <w:rFonts w:hint="eastAsia"/>
            <w:b/>
            <w:color w:val="FF0000"/>
            <w:sz w:val="44"/>
            <w:szCs w:val="44"/>
          </w:rPr>
          <w:id w:val="-749734903"/>
          <w:placeholder>
            <w:docPart w:val="{3dde0fa8-5bac-47fa-bafd-65c0004b516a}"/>
          </w:placeholder>
        </w:sdtPr>
        <w:sdtEndPr>
          <w:rPr>
            <w:rFonts w:hint="eastAsia"/>
            <w:b/>
            <w:color w:val="FF0000"/>
            <w:sz w:val="44"/>
            <w:szCs w:val="44"/>
          </w:rPr>
        </w:sdtEndPr>
        <w:sdtContent>
          <w:r>
            <w:rPr>
              <w:rFonts w:hint="eastAsia"/>
              <w:b/>
              <w:color w:val="FF0000"/>
              <w:sz w:val="44"/>
              <w:szCs w:val="44"/>
            </w:rPr>
            <w:t>2020</w:t>
          </w:r>
        </w:sdtContent>
      </w:sdt>
      <w:r>
        <w:rPr>
          <w:rFonts w:hint="eastAsia"/>
          <w:b/>
          <w:color w:val="FF0000"/>
          <w:sz w:val="44"/>
          <w:szCs w:val="44"/>
        </w:rPr>
        <w:t xml:space="preserve"> 年</w:t>
      </w:r>
      <w:sdt>
        <w:sdtPr>
          <w:rPr>
            <w:rFonts w:hint="eastAsia"/>
            <w:b/>
            <w:color w:val="FF0000"/>
            <w:sz w:val="44"/>
            <w:szCs w:val="44"/>
          </w:rPr>
          <w:id w:val="1165738379"/>
          <w:placeholder>
            <w:docPart w:val="{e6d34e2a-9c85-4cf4-9ccc-b178327b32ce}"/>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月</w:t>
      </w:r>
      <w:sdt>
        <w:sdtPr>
          <w:rPr>
            <w:rFonts w:hint="eastAsia"/>
            <w:b/>
            <w:color w:val="FF0000"/>
            <w:sz w:val="44"/>
            <w:szCs w:val="44"/>
          </w:rPr>
          <w:id w:val="-697004903"/>
          <w:placeholder>
            <w:docPart w:val="{b77f1129-7c6a-4598-9d9c-24e3cb28f1e6}"/>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日</w:t>
      </w:r>
    </w:p>
    <w:p>
      <w:pPr>
        <w:spacing w:line="360" w:lineRule="auto"/>
        <w:jc w:val="center"/>
        <w:rPr>
          <w:rFonts w:ascii="宋体" w:hAnsi="宋体"/>
          <w:b/>
          <w:sz w:val="32"/>
          <w:szCs w:val="32"/>
        </w:rPr>
      </w:pPr>
      <w:r>
        <w:rPr>
          <w:b/>
          <w:sz w:val="36"/>
          <w:szCs w:val="36"/>
        </w:rPr>
        <w:br w:type="page"/>
      </w:r>
      <w:sdt>
        <w:sdtPr>
          <w:rPr>
            <w:b/>
            <w:sz w:val="36"/>
            <w:szCs w:val="36"/>
          </w:rPr>
          <w:id w:val="501090502"/>
          <w:placeholder>
            <w:docPart w:val="{d7566065-4333-46d0-b529-01bd7a5b41e7}"/>
          </w:placeholder>
        </w:sdtPr>
        <w:sdtEndPr>
          <w:rPr>
            <w:rFonts w:hint="eastAsia" w:ascii="宋体" w:hAnsi="宋体" w:cs="Times New Roman"/>
            <w:b/>
            <w:sz w:val="32"/>
            <w:szCs w:val="32"/>
          </w:rPr>
        </w:sdtEndPr>
        <w:sdtContent>
          <w:sdt>
            <w:sdtPr>
              <w:rPr>
                <w:rFonts w:hint="eastAsia" w:ascii="宋体" w:hAnsi="宋体"/>
                <w:b/>
                <w:sz w:val="52"/>
                <w:szCs w:val="52"/>
              </w:rPr>
              <w:id w:val="2025505052"/>
              <w:placeholder>
                <w:docPart w:val="{dddcb97c-1f9d-4d91-87a3-dffe41b2edf5}"/>
              </w:placeholder>
            </w:sdtPr>
            <w:sdtEndPr>
              <w:rPr>
                <w:rFonts w:hint="eastAsia" w:ascii="宋体" w:hAnsi="宋体" w:cs="Times New Roman"/>
                <w:b/>
                <w:sz w:val="32"/>
                <w:szCs w:val="32"/>
              </w:rPr>
            </w:sdtEndPr>
            <w:sdtContent>
              <w:r>
                <w:rPr>
                  <w:rFonts w:hint="eastAsia" w:ascii="宋体" w:hAnsi="宋体" w:cs="Times New Roman"/>
                  <w:b/>
                  <w:sz w:val="32"/>
                  <w:szCs w:val="32"/>
                  <w:lang w:val="en-US" w:eastAsia="zh-CN"/>
                </w:rPr>
                <w:t>2020年彩色路面施工</w:t>
              </w:r>
            </w:sdtContent>
          </w:sdt>
        </w:sdtContent>
      </w:sdt>
      <w:r>
        <w:rPr>
          <w:rFonts w:hint="eastAsia" w:ascii="宋体" w:hAnsi="宋体" w:cs="Times New Roman"/>
          <w:b/>
          <w:sz w:val="32"/>
          <w:szCs w:val="32"/>
        </w:rPr>
        <w:t>劳务分包</w:t>
      </w:r>
      <w:r>
        <w:rPr>
          <w:rFonts w:hint="eastAsia" w:ascii="宋体" w:hAnsi="宋体"/>
          <w:b/>
          <w:sz w:val="32"/>
          <w:szCs w:val="32"/>
        </w:rPr>
        <w:t>合同</w:t>
      </w:r>
    </w:p>
    <w:p>
      <w:pPr>
        <w:spacing w:line="360" w:lineRule="auto"/>
        <w:rPr>
          <w:sz w:val="24"/>
        </w:rPr>
      </w:pPr>
      <w:r>
        <w:rPr>
          <w:rFonts w:hint="eastAsia"/>
          <w:sz w:val="24"/>
        </w:rPr>
        <w:t>甲方：重庆通力高速公路养护工程有限公司　</w:t>
      </w:r>
    </w:p>
    <w:p>
      <w:pPr>
        <w:spacing w:line="360" w:lineRule="auto"/>
        <w:rPr>
          <w:sz w:val="24"/>
        </w:rPr>
      </w:pPr>
      <w:r>
        <w:rPr>
          <w:rFonts w:hint="eastAsia"/>
          <w:sz w:val="24"/>
        </w:rPr>
        <w:t>乙方：</w:t>
      </w:r>
      <w:sdt>
        <w:sdtPr>
          <w:rPr>
            <w:rFonts w:hint="eastAsia"/>
            <w:sz w:val="24"/>
          </w:rPr>
          <w:id w:val="-1694221471"/>
          <w:placeholder>
            <w:docPart w:val="{398db0f2-6781-4b6d-bc7b-49d6e917c7dd}"/>
          </w:placeholder>
          <w:showingPlcHdr/>
        </w:sdtPr>
        <w:sdtEndPr>
          <w:rPr>
            <w:rFonts w:hint="eastAsia"/>
            <w:sz w:val="24"/>
          </w:rPr>
        </w:sdtEndPr>
        <w:sdtContent>
          <w:r>
            <w:rPr>
              <w:rStyle w:val="18"/>
              <w:rFonts w:hint="eastAsia"/>
              <w:color w:val="FF0000"/>
            </w:rPr>
            <w:t>单击此处输入文字。</w:t>
          </w:r>
        </w:sdtContent>
      </w:sdt>
    </w:p>
    <w:p>
      <w:pPr>
        <w:spacing w:line="360" w:lineRule="auto"/>
        <w:rPr>
          <w:sz w:val="24"/>
        </w:rPr>
      </w:pPr>
      <w:r>
        <w:rPr>
          <w:rFonts w:hint="eastAsia"/>
          <w:sz w:val="24"/>
        </w:rPr>
        <w:t xml:space="preserve">    </w:t>
      </w:r>
      <w:r>
        <w:rPr>
          <w:rFonts w:hint="eastAsia"/>
          <w:b w:val="0"/>
          <w:bCs w:val="0"/>
          <w:sz w:val="24"/>
        </w:rPr>
        <w:t>甲方</w:t>
      </w:r>
      <w:r>
        <w:rPr>
          <w:rFonts w:hint="eastAsia"/>
          <w:sz w:val="24"/>
        </w:rPr>
        <w:t>因</w:t>
      </w:r>
      <w:sdt>
        <w:sdtPr>
          <w:rPr>
            <w:rFonts w:hint="eastAsia" w:ascii="宋体" w:hAnsi="宋体"/>
            <w:b/>
            <w:sz w:val="22"/>
            <w:szCs w:val="22"/>
            <w:u w:val="single"/>
          </w:rPr>
          <w:id w:val="-1271309036"/>
          <w:placeholder>
            <w:docPart w:val="{1311c752-57a9-4532-a690-9ca99c1561f1}"/>
          </w:placeholder>
        </w:sdtPr>
        <w:sdtEndPr>
          <w:rPr>
            <w:rFonts w:hint="eastAsia" w:ascii="宋体" w:hAnsi="宋体"/>
            <w:b/>
            <w:sz w:val="22"/>
            <w:szCs w:val="22"/>
            <w:u w:val="single"/>
          </w:rPr>
        </w:sdtEndPr>
        <w:sdtContent>
          <w:sdt>
            <w:sdtPr>
              <w:rPr>
                <w:rFonts w:hint="eastAsia" w:ascii="宋体" w:hAnsi="宋体"/>
                <w:b/>
                <w:sz w:val="22"/>
                <w:szCs w:val="22"/>
                <w:u w:val="single"/>
              </w:rPr>
              <w:id w:val="-1237704496"/>
              <w:placeholder>
                <w:docPart w:val="{cc3e1155-99e9-477e-b4f1-8826c596e4d9}"/>
              </w:placeholder>
            </w:sdtPr>
            <w:sdtEndPr>
              <w:rPr>
                <w:rFonts w:hint="eastAsia" w:ascii="宋体" w:hAnsi="宋体"/>
                <w:b/>
                <w:sz w:val="22"/>
                <w:szCs w:val="22"/>
                <w:u w:val="single"/>
              </w:rPr>
            </w:sdtEndPr>
            <w:sdtContent>
              <w:r>
                <w:rPr>
                  <w:rFonts w:hint="eastAsia" w:ascii="Times New Roman" w:hAnsi="Times New Roman" w:cs="Times New Roman"/>
                  <w:b w:val="0"/>
                  <w:bCs w:val="0"/>
                  <w:sz w:val="24"/>
                  <w:szCs w:val="22"/>
                  <w:u w:val="single"/>
                  <w:lang w:val="en-US" w:eastAsia="zh-CN"/>
                </w:rPr>
                <w:t>2020年</w:t>
              </w:r>
              <w:r>
                <w:rPr>
                  <w:rFonts w:hint="eastAsia" w:cs="Times New Roman"/>
                  <w:b w:val="0"/>
                  <w:bCs w:val="0"/>
                  <w:sz w:val="24"/>
                  <w:szCs w:val="22"/>
                  <w:u w:val="single"/>
                  <w:lang w:val="en-US" w:eastAsia="zh-CN"/>
                </w:rPr>
                <w:t>彩色路面</w:t>
              </w:r>
              <w:r>
                <w:rPr>
                  <w:rFonts w:hint="eastAsia" w:ascii="Times New Roman" w:hAnsi="Times New Roman" w:cs="Times New Roman"/>
                  <w:b w:val="0"/>
                  <w:bCs w:val="0"/>
                  <w:sz w:val="24"/>
                  <w:szCs w:val="22"/>
                  <w:u w:val="single"/>
                  <w:lang w:val="en-US" w:eastAsia="zh-CN"/>
                </w:rPr>
                <w:t xml:space="preserve">施工 </w:t>
              </w:r>
            </w:sdtContent>
          </w:sdt>
        </w:sdtContent>
      </w:sdt>
      <w:r>
        <w:rPr>
          <w:rFonts w:hint="eastAsia"/>
          <w:sz w:val="24"/>
        </w:rPr>
        <w:t>的需要，现将该工程的</w:t>
      </w:r>
      <w:r>
        <w:rPr>
          <w:rFonts w:hint="eastAsia" w:ascii="宋体" w:hAnsi="宋体"/>
          <w:b/>
          <w:sz w:val="24"/>
          <w:u w:val="single"/>
        </w:rPr>
        <w:t>劳务分包</w:t>
      </w:r>
      <w:r>
        <w:rPr>
          <w:rFonts w:hint="eastAsia"/>
          <w:sz w:val="24"/>
        </w:rPr>
        <w:t>给乙方实施；为了明确双方的责任、权利、义务，</w:t>
      </w:r>
      <w:r>
        <w:rPr>
          <w:rFonts w:hint="eastAsia" w:ascii="宋体" w:hAnsi="宋体"/>
          <w:sz w:val="24"/>
        </w:rPr>
        <w:t>依照《中华人民共和国合同法》、《中华人民共和国建筑法》及其他有关法律、行政法规，双方</w:t>
      </w:r>
      <w:r>
        <w:rPr>
          <w:rFonts w:hint="eastAsia"/>
          <w:sz w:val="24"/>
        </w:rPr>
        <w:t>在</w:t>
      </w:r>
      <w:r>
        <w:rPr>
          <w:rFonts w:hint="eastAsia" w:ascii="宋体" w:hAnsi="宋体"/>
          <w:sz w:val="24"/>
        </w:rPr>
        <w:t>遵循平等、自愿、公平和诚实守信的原则基础上，</w:t>
      </w:r>
      <w:r>
        <w:rPr>
          <w:rFonts w:hint="eastAsia"/>
          <w:sz w:val="24"/>
        </w:rPr>
        <w:t>经协商一致，商定如下条款，共同遵守执行：</w:t>
      </w:r>
    </w:p>
    <w:p>
      <w:pPr>
        <w:spacing w:line="360" w:lineRule="auto"/>
        <w:textAlignment w:val="baseline"/>
        <w:rPr>
          <w:rFonts w:ascii="宋体" w:hAnsi="宋体"/>
          <w:sz w:val="24"/>
        </w:rPr>
      </w:pPr>
      <w:r>
        <w:rPr>
          <w:rFonts w:hint="eastAsia" w:ascii="宋体" w:hAnsi="宋体"/>
          <w:b/>
          <w:sz w:val="24"/>
        </w:rPr>
        <w:t>第一条  工程概况</w:t>
      </w:r>
    </w:p>
    <w:p>
      <w:pPr>
        <w:spacing w:line="360" w:lineRule="auto"/>
        <w:ind w:left="210" w:leftChars="100"/>
        <w:jc w:val="left"/>
        <w:textAlignment w:val="baseline"/>
        <w:rPr>
          <w:rFonts w:ascii="宋体" w:hAnsi="宋体"/>
          <w:sz w:val="24"/>
        </w:rPr>
      </w:pPr>
      <w:r>
        <w:rPr>
          <w:rFonts w:hint="eastAsia" w:ascii="宋体" w:hAnsi="宋体"/>
          <w:sz w:val="24"/>
        </w:rPr>
        <w:t>工程名称：</w:t>
      </w:r>
      <w:sdt>
        <w:sdtPr>
          <w:rPr>
            <w:rFonts w:ascii="宋体" w:hAnsi="宋体"/>
            <w:sz w:val="24"/>
          </w:rPr>
          <w:id w:val="-1891021547"/>
          <w:placeholder>
            <w:docPart w:val="{b640493e-93b7-4d96-a6e0-d25b034cfe2d}"/>
          </w:placeholder>
        </w:sdtPr>
        <w:sdtEndPr>
          <w:rPr>
            <w:rFonts w:hint="eastAsia" w:ascii="宋体" w:hAnsi="宋体"/>
            <w:sz w:val="24"/>
          </w:rPr>
        </w:sdtEndPr>
        <w:sdtContent>
          <w:r>
            <w:rPr>
              <w:rFonts w:hint="eastAsia" w:ascii="宋体" w:hAnsi="宋体"/>
              <w:sz w:val="24"/>
              <w:lang w:eastAsia="zh-CN"/>
            </w:rPr>
            <w:t>2020年彩色路面施工</w:t>
          </w:r>
        </w:sdtContent>
      </w:sdt>
    </w:p>
    <w:p>
      <w:pPr>
        <w:spacing w:line="360" w:lineRule="auto"/>
        <w:ind w:left="210" w:leftChars="100"/>
        <w:jc w:val="left"/>
        <w:textAlignment w:val="baseline"/>
        <w:rPr>
          <w:rFonts w:hint="eastAsia" w:ascii="宋体" w:hAnsi="宋体" w:eastAsia="宋体"/>
          <w:sz w:val="24"/>
          <w:lang w:eastAsia="zh-CN"/>
        </w:rPr>
      </w:pPr>
      <w:r>
        <w:rPr>
          <w:rFonts w:hint="eastAsia" w:ascii="宋体" w:hAnsi="宋体"/>
          <w:sz w:val="24"/>
        </w:rPr>
        <w:t>工程地点：</w:t>
      </w:r>
      <w:r>
        <w:rPr>
          <w:rFonts w:hint="eastAsia" w:ascii="宋体" w:hAnsi="宋体"/>
          <w:sz w:val="24"/>
          <w:lang w:eastAsia="zh-CN"/>
        </w:rPr>
        <w:t>重庆高速公路全路网</w:t>
      </w:r>
    </w:p>
    <w:p>
      <w:pPr>
        <w:spacing w:line="360" w:lineRule="auto"/>
        <w:ind w:firstLine="240" w:firstLineChars="100"/>
        <w:jc w:val="left"/>
        <w:textAlignment w:val="baseline"/>
        <w:rPr>
          <w:rFonts w:hint="default" w:eastAsia="宋体"/>
          <w:sz w:val="24"/>
          <w:lang w:val="en-US" w:eastAsia="zh-CN"/>
        </w:rPr>
      </w:pPr>
      <w:r>
        <w:rPr>
          <w:rFonts w:hint="eastAsia" w:ascii="宋体" w:hAnsi="宋体"/>
          <w:sz w:val="24"/>
        </w:rPr>
        <w:t>工程内容：</w:t>
      </w:r>
      <w:r>
        <w:rPr>
          <w:rFonts w:hint="eastAsia" w:ascii="宋体" w:hAnsi="宋体"/>
          <w:sz w:val="24"/>
          <w:highlight w:val="yellow"/>
          <w:lang w:val="en-US" w:eastAsia="zh-CN"/>
        </w:rPr>
        <w:t>彩色路面施工</w:t>
      </w:r>
    </w:p>
    <w:sdt>
      <w:sdtPr>
        <w:rPr>
          <w:sz w:val="24"/>
        </w:rPr>
        <w:id w:val="-1207640114"/>
        <w:placeholder>
          <w:docPart w:val="{cfac845c-3711-4ddf-b3da-7b1aafe41ea0}"/>
        </w:placeholder>
        <w:docPartList>
          <w:docPartGallery w:val="Quick Parts"/>
        </w:docPartList>
      </w:sdtPr>
      <w:sdtEndPr>
        <w:rPr>
          <w:sz w:val="24"/>
        </w:rPr>
      </w:sdtEndPr>
      <w:sdtContent>
        <w:p>
          <w:pPr>
            <w:ind w:left="420" w:leftChars="200"/>
            <w:rPr>
              <w:sz w:val="24"/>
            </w:rPr>
          </w:pPr>
          <w:r>
            <w:rPr>
              <w:rFonts w:hint="eastAsia"/>
              <w:sz w:val="24"/>
            </w:rPr>
            <w:t>详见工程量清单</w:t>
          </w:r>
        </w:p>
      </w:sdtContent>
    </w:sdt>
    <w:p>
      <w:pPr>
        <w:spacing w:line="360" w:lineRule="auto"/>
        <w:jc w:val="left"/>
        <w:textAlignment w:val="baseline"/>
        <w:rPr>
          <w:rFonts w:ascii="宋体" w:hAnsi="宋体"/>
          <w:sz w:val="24"/>
        </w:rPr>
      </w:pPr>
      <w:r>
        <w:rPr>
          <w:rFonts w:hint="eastAsia" w:ascii="宋体" w:hAnsi="宋体"/>
          <w:b/>
          <w:sz w:val="24"/>
        </w:rPr>
        <w:t>第二条　工程承包范围</w:t>
      </w:r>
      <w:r>
        <w:rPr>
          <w:rFonts w:hint="eastAsia" w:ascii="宋体" w:hAnsi="宋体"/>
          <w:sz w:val="24"/>
        </w:rPr>
        <w:t>：</w:t>
      </w:r>
    </w:p>
    <w:p>
      <w:pPr>
        <w:spacing w:line="520" w:lineRule="exact"/>
        <w:ind w:firstLine="480" w:firstLineChars="200"/>
        <w:rPr>
          <w:rFonts w:cs="宋体"/>
          <w:snapToGrid w:val="0"/>
          <w:sz w:val="24"/>
          <w:szCs w:val="24"/>
          <w:u w:val="single"/>
        </w:rPr>
      </w:pPr>
      <w:r>
        <w:rPr>
          <w:rFonts w:hint="eastAsia" w:cs="宋体"/>
          <w:snapToGrid w:val="0"/>
          <w:sz w:val="24"/>
          <w:szCs w:val="24"/>
          <w:u w:val="single"/>
        </w:rPr>
        <w:t>上述工作内容中的全部工作劳务。</w:t>
      </w:r>
    </w:p>
    <w:p>
      <w:pPr>
        <w:spacing w:line="520" w:lineRule="exact"/>
        <w:ind w:firstLine="480" w:firstLineChars="200"/>
        <w:rPr>
          <w:rFonts w:cs="宋体"/>
          <w:sz w:val="24"/>
          <w:szCs w:val="24"/>
        </w:rPr>
      </w:pPr>
      <w:r>
        <w:rPr>
          <w:rFonts w:hint="eastAsia" w:cs="宋体"/>
          <w:sz w:val="24"/>
          <w:szCs w:val="24"/>
        </w:rPr>
        <w:t>施工区域的</w:t>
      </w:r>
      <w:r>
        <w:rPr>
          <w:rFonts w:hint="eastAsia" w:cs="宋体"/>
          <w:sz w:val="24"/>
          <w:szCs w:val="24"/>
          <w:u w:val="single"/>
        </w:rPr>
        <w:t>(安全标志和安全维护等)</w:t>
      </w:r>
      <w:r>
        <w:rPr>
          <w:rFonts w:hint="eastAsia" w:cs="宋体"/>
          <w:sz w:val="24"/>
          <w:szCs w:val="24"/>
        </w:rPr>
        <w:t>全部工作。</w:t>
      </w:r>
    </w:p>
    <w:p>
      <w:pPr>
        <w:spacing w:line="520" w:lineRule="exact"/>
        <w:ind w:firstLine="480" w:firstLineChars="200"/>
        <w:rPr>
          <w:rFonts w:ascii="宋体" w:hAnsi="宋体"/>
          <w:sz w:val="24"/>
          <w:szCs w:val="24"/>
        </w:rPr>
      </w:pPr>
      <w:r>
        <w:rPr>
          <w:rFonts w:hint="eastAsia"/>
          <w:sz w:val="24"/>
          <w:szCs w:val="24"/>
        </w:rPr>
        <w:t>以及按照工程量清单描述</w:t>
      </w:r>
      <w:r>
        <w:rPr>
          <w:rFonts w:hint="eastAsia" w:ascii="宋体" w:hAnsi="宋体"/>
          <w:sz w:val="24"/>
          <w:szCs w:val="24"/>
        </w:rPr>
        <w:t>工程所需及甲方要求</w:t>
      </w:r>
      <w:r>
        <w:rPr>
          <w:rFonts w:hint="eastAsia"/>
          <w:sz w:val="24"/>
          <w:szCs w:val="24"/>
        </w:rPr>
        <w:t>的相关辅助性机械和材料</w:t>
      </w:r>
      <w:r>
        <w:rPr>
          <w:rFonts w:hint="eastAsia" w:ascii="宋体" w:hAnsi="宋体"/>
          <w:sz w:val="24"/>
          <w:szCs w:val="24"/>
        </w:rPr>
        <w:t>等由乙方自行组织和提供。</w:t>
      </w:r>
    </w:p>
    <w:p>
      <w:pPr>
        <w:pStyle w:val="16"/>
        <w:numPr>
          <w:ilvl w:val="0"/>
          <w:numId w:val="3"/>
        </w:numPr>
        <w:spacing w:before="0" w:after="0" w:line="360" w:lineRule="auto"/>
        <w:ind w:left="0" w:right="23" w:firstLine="455" w:firstLineChars="177"/>
        <w:rPr>
          <w:rFonts w:hint="eastAsia" w:ascii="宋体" w:hAnsi="宋体"/>
          <w:b/>
          <w:bCs/>
          <w:spacing w:val="8"/>
          <w:szCs w:val="24"/>
        </w:rPr>
      </w:pPr>
      <w:r>
        <w:rPr>
          <w:rFonts w:hint="eastAsia" w:ascii="宋体" w:hAnsi="宋体"/>
          <w:b/>
          <w:bCs/>
          <w:spacing w:val="8"/>
          <w:szCs w:val="24"/>
        </w:rPr>
        <w:t>工程工期：</w:t>
      </w:r>
    </w:p>
    <w:p>
      <w:pPr>
        <w:pStyle w:val="16"/>
        <w:numPr>
          <w:ilvl w:val="0"/>
          <w:numId w:val="0"/>
        </w:numPr>
        <w:spacing w:before="0" w:after="0" w:line="360" w:lineRule="auto"/>
        <w:ind w:right="23" w:rightChars="0"/>
        <w:rPr>
          <w:rFonts w:hint="default" w:ascii="宋体" w:hAnsi="宋体" w:eastAsia="宋体"/>
          <w:b/>
          <w:bCs/>
          <w:spacing w:val="8"/>
          <w:szCs w:val="24"/>
          <w:lang w:val="en-US" w:eastAsia="zh-CN"/>
        </w:rPr>
      </w:pPr>
      <w:r>
        <w:rPr>
          <w:rFonts w:hint="eastAsia" w:ascii="宋体" w:hAnsi="宋体"/>
          <w:b/>
          <w:bCs/>
          <w:spacing w:val="8"/>
          <w:szCs w:val="24"/>
          <w:lang w:val="en-US" w:eastAsia="zh-CN"/>
        </w:rPr>
        <w:t xml:space="preserve">    2020年彩色路面施工劳务分包合同有效期</w:t>
      </w:r>
      <w:r>
        <w:rPr>
          <w:rFonts w:hint="eastAsia" w:ascii="宋体" w:hAnsi="宋体"/>
          <w:b/>
          <w:bCs/>
          <w:spacing w:val="8"/>
          <w:szCs w:val="24"/>
          <w:highlight w:val="yellow"/>
          <w:lang w:val="en-US" w:eastAsia="zh-CN"/>
        </w:rPr>
        <w:t>为2020年8月11日至2021年8月10日</w:t>
      </w:r>
    </w:p>
    <w:p>
      <w:pPr>
        <w:pStyle w:val="16"/>
        <w:spacing w:before="0" w:after="0" w:line="360" w:lineRule="auto"/>
        <w:ind w:left="0" w:right="23" w:firstLine="453" w:firstLineChars="177"/>
        <w:rPr>
          <w:rFonts w:ascii="宋体" w:hAnsi="宋体"/>
          <w:szCs w:val="24"/>
          <w:u w:val="single"/>
        </w:rPr>
      </w:pPr>
      <w:r>
        <w:rPr>
          <w:rFonts w:hint="eastAsia" w:ascii="宋体" w:hAnsi="宋体"/>
          <w:bCs/>
          <w:spacing w:val="8"/>
          <w:szCs w:val="24"/>
        </w:rPr>
        <w:t>具体</w:t>
      </w:r>
      <w:r>
        <w:rPr>
          <w:rFonts w:hint="eastAsia" w:ascii="宋体" w:hAnsi="宋体"/>
          <w:bCs/>
          <w:spacing w:val="8"/>
          <w:szCs w:val="24"/>
          <w:lang w:eastAsia="zh-CN"/>
        </w:rPr>
        <w:t>各项目</w:t>
      </w:r>
      <w:r>
        <w:rPr>
          <w:rFonts w:hint="eastAsia" w:ascii="宋体" w:hAnsi="宋体"/>
          <w:bCs/>
          <w:spacing w:val="8"/>
          <w:szCs w:val="24"/>
        </w:rPr>
        <w:t>工期按</w:t>
      </w:r>
      <w:r>
        <w:rPr>
          <w:rFonts w:hint="eastAsia" w:ascii="宋体" w:hAnsi="宋体"/>
          <w:bCs/>
          <w:spacing w:val="8"/>
          <w:szCs w:val="24"/>
          <w:lang w:eastAsia="zh-CN"/>
        </w:rPr>
        <w:t>建设单位</w:t>
      </w:r>
      <w:r>
        <w:rPr>
          <w:rFonts w:hint="eastAsia" w:ascii="宋体" w:hAnsi="宋体"/>
          <w:bCs/>
          <w:spacing w:val="8"/>
          <w:szCs w:val="24"/>
        </w:rPr>
        <w:t>及甲方实际要求</w:t>
      </w:r>
      <w:r>
        <w:rPr>
          <w:rFonts w:hint="eastAsia" w:ascii="宋体" w:hAnsi="宋体"/>
          <w:bCs/>
          <w:spacing w:val="8"/>
          <w:szCs w:val="24"/>
          <w:lang w:eastAsia="zh-CN"/>
        </w:rPr>
        <w:t>（含批准延长）</w:t>
      </w:r>
      <w:r>
        <w:rPr>
          <w:rFonts w:hint="eastAsia" w:ascii="宋体" w:hAnsi="宋体"/>
          <w:bCs/>
          <w:spacing w:val="8"/>
          <w:szCs w:val="24"/>
        </w:rPr>
        <w:t>为准。</w:t>
      </w:r>
    </w:p>
    <w:p>
      <w:pPr>
        <w:pStyle w:val="16"/>
        <w:spacing w:before="0" w:after="0" w:line="360" w:lineRule="auto"/>
        <w:ind w:left="514" w:right="23" w:hanging="514" w:hangingChars="200"/>
        <w:rPr>
          <w:rFonts w:ascii="宋体" w:hAnsi="宋体"/>
          <w:b/>
          <w:bCs/>
          <w:szCs w:val="24"/>
        </w:rPr>
      </w:pPr>
      <w:r>
        <w:rPr>
          <w:rFonts w:hint="eastAsia" w:ascii="宋体" w:hAnsi="宋体"/>
          <w:b/>
          <w:bCs/>
          <w:spacing w:val="8"/>
          <w:szCs w:val="24"/>
        </w:rPr>
        <w:t>第四条 工程质量和验收标准</w:t>
      </w:r>
    </w:p>
    <w:p>
      <w:pPr>
        <w:spacing w:line="480" w:lineRule="exact"/>
        <w:ind w:firstLine="420" w:firstLineChars="200"/>
        <w:rPr>
          <w:sz w:val="24"/>
        </w:rPr>
      </w:pPr>
      <w:r>
        <w:rPr>
          <w:rFonts w:hint="eastAsia" w:ascii="宋体" w:hAnsi="宋体"/>
        </w:rPr>
        <w:t>1、</w:t>
      </w:r>
      <w:r>
        <w:rPr>
          <w:rFonts w:hint="eastAsia" w:ascii="宋体" w:hAnsi="宋体"/>
          <w:sz w:val="24"/>
        </w:rPr>
        <w:t>乙方必须严格按本工程的施工图纸、设计说明、设计变更、技术核定单等工程文件中规定和现行的国家、地方颁发的质量验收规范、标准和规定要求组织施工。确保</w:t>
      </w:r>
      <w:r>
        <w:rPr>
          <w:rFonts w:hint="eastAsia"/>
          <w:sz w:val="24"/>
        </w:rPr>
        <w:t>工程质量符合国家现行施工验收规范</w:t>
      </w:r>
      <w:sdt>
        <w:sdtPr>
          <w:rPr>
            <w:rFonts w:hint="eastAsia"/>
            <w:color w:val="FF0000"/>
            <w:sz w:val="24"/>
          </w:rPr>
          <w:id w:val="-599409769"/>
          <w:placeholder>
            <w:docPart w:val="{ac36c56c-f488-4c6b-ba77-1290d8d2403d}"/>
          </w:placeholder>
        </w:sdtPr>
        <w:sdtEndPr>
          <w:rPr>
            <w:rFonts w:hint="eastAsia"/>
            <w:color w:val="auto"/>
            <w:sz w:val="24"/>
          </w:rPr>
        </w:sdtEndPr>
        <w:sdtContent/>
      </w:sdt>
      <w:r>
        <w:rPr>
          <w:rFonts w:hint="eastAsia"/>
          <w:sz w:val="24"/>
        </w:rPr>
        <w:t>以及甲方的要求；</w:t>
      </w:r>
      <w:r>
        <w:rPr>
          <w:rFonts w:ascii="宋体" w:hAnsi="宋体"/>
          <w:sz w:val="24"/>
        </w:rPr>
        <w:t>各项指标达到</w:t>
      </w:r>
      <w:r>
        <w:rPr>
          <w:rFonts w:hint="eastAsia" w:ascii="宋体" w:hAnsi="宋体"/>
          <w:sz w:val="24"/>
        </w:rPr>
        <w:t>国家和地方规定的标准，专业质量检验评定达到合格以上。非甲方原因，造成工程质量不符合要求或不合格，甲方可要求乙方停工或返工，返工费用由乙方承担，由此造成的材料浪费及经济损失全部由乙方负责承担或赔偿，由此造成的业主罚款、业主主张的违约金、赔偿等均由乙方承担，工期不予顺延。因工程质量导致的一切责任均由乙方承担。</w:t>
      </w:r>
    </w:p>
    <w:p>
      <w:pPr>
        <w:pStyle w:val="16"/>
        <w:spacing w:before="0" w:after="0" w:line="440" w:lineRule="exact"/>
        <w:ind w:left="425" w:right="23"/>
        <w:rPr>
          <w:rFonts w:ascii="宋体" w:hAnsi="宋体"/>
          <w:b/>
          <w:color w:val="000000"/>
          <w:szCs w:val="24"/>
          <w:u w:val="single"/>
        </w:rPr>
      </w:pPr>
      <w:r>
        <w:rPr>
          <w:rFonts w:hint="eastAsia" w:ascii="宋体" w:hAnsi="宋体"/>
          <w:color w:val="000000"/>
          <w:szCs w:val="24"/>
        </w:rPr>
        <w:t>3、质量验收标准：</w:t>
      </w:r>
      <w:sdt>
        <w:sdtPr>
          <w:rPr>
            <w:rFonts w:hint="eastAsia" w:ascii="宋体" w:hAnsi="宋体"/>
            <w:color w:val="000000"/>
            <w:szCs w:val="24"/>
          </w:rPr>
          <w:id w:val="-1036737372"/>
          <w:placeholder>
            <w:docPart w:val="{ac36c56c-f488-4c6b-ba77-1290d8d2403d}"/>
          </w:placeholder>
        </w:sdtPr>
        <w:sdtEndPr>
          <w:rPr>
            <w:rFonts w:hint="eastAsia" w:ascii="宋体" w:hAnsi="宋体"/>
            <w:color w:val="FF0000"/>
            <w:szCs w:val="24"/>
          </w:rPr>
        </w:sdtEndPr>
        <w:sdtContent>
          <w:r>
            <w:rPr>
              <w:rFonts w:hint="eastAsia" w:ascii="宋体" w:hAnsi="宋体"/>
              <w:b/>
              <w:color w:val="FF0000"/>
              <w:szCs w:val="24"/>
              <w:u w:val="single"/>
            </w:rPr>
            <w:t>合格</w:t>
          </w:r>
        </w:sdtContent>
      </w:sdt>
    </w:p>
    <w:p>
      <w:pPr>
        <w:spacing w:line="360" w:lineRule="exact"/>
        <w:ind w:firstLine="420"/>
        <w:rPr>
          <w:rFonts w:ascii="宋体" w:hAnsi="宋体"/>
          <w:sz w:val="24"/>
          <w:szCs w:val="22"/>
        </w:rPr>
      </w:pPr>
      <w:r>
        <w:rPr>
          <w:rFonts w:ascii="宋体" w:hAnsi="宋体"/>
          <w:sz w:val="24"/>
          <w:szCs w:val="22"/>
        </w:rPr>
        <w:t>4</w:t>
      </w:r>
      <w:r>
        <w:rPr>
          <w:rFonts w:hint="eastAsia" w:ascii="宋体" w:hAnsi="宋体"/>
          <w:sz w:val="24"/>
          <w:szCs w:val="22"/>
        </w:rPr>
        <w:t>、其他要求</w:t>
      </w:r>
    </w:p>
    <w:p>
      <w:pPr>
        <w:spacing w:line="360" w:lineRule="exact"/>
        <w:ind w:firstLine="420"/>
        <w:rPr>
          <w:sz w:val="24"/>
          <w:szCs w:val="24"/>
        </w:rPr>
      </w:pPr>
      <w:r>
        <w:rPr>
          <w:rFonts w:hint="eastAsia"/>
          <w:sz w:val="24"/>
          <w:szCs w:val="24"/>
        </w:rPr>
        <w:t>4.1设备要求</w:t>
      </w:r>
    </w:p>
    <w:p>
      <w:pPr>
        <w:spacing w:line="520" w:lineRule="exact"/>
        <w:ind w:firstLine="420"/>
        <w:rPr>
          <w:sz w:val="24"/>
          <w:szCs w:val="24"/>
        </w:rPr>
      </w:pPr>
      <w:r>
        <w:rPr>
          <w:rFonts w:hint="eastAsia"/>
          <w:sz w:val="24"/>
          <w:szCs w:val="24"/>
        </w:rPr>
        <w:t>1、乙方主要设备应采用满足甲方要求且性能可靠的设备（含吊车、运输车、发电机等），所投入的设备要求技术状况良好并在七成新及以上。车辆驾驶员驾龄不低于3年，车龄不超过5年，车辆需安装语音倒车提示、且车辆第三责任险不低于50万、车厢尺寸需满足国家规范要求，不得超限超载超速（详见《超限运输车辆行驶公路管理规定》（交通运输部令2016年第62号））。否则，甲方有权单方终止或解除合同。</w:t>
      </w:r>
    </w:p>
    <w:p>
      <w:pPr>
        <w:spacing w:line="520" w:lineRule="exact"/>
        <w:ind w:firstLine="420"/>
        <w:rPr>
          <w:sz w:val="24"/>
          <w:szCs w:val="24"/>
        </w:rPr>
      </w:pPr>
      <w:r>
        <w:rPr>
          <w:rFonts w:hint="eastAsia"/>
          <w:sz w:val="24"/>
          <w:szCs w:val="24"/>
        </w:rPr>
        <w:t>2、乙方上路作业车辆、设备必须按国家规定购买相关保险并缴纳相应的规费，严格遵守高速公路道路交通有关规定。</w:t>
      </w:r>
    </w:p>
    <w:p>
      <w:pPr>
        <w:spacing w:line="520" w:lineRule="exact"/>
        <w:ind w:firstLine="420"/>
        <w:rPr>
          <w:sz w:val="24"/>
          <w:szCs w:val="22"/>
        </w:rPr>
      </w:pPr>
      <w:r>
        <w:rPr>
          <w:rFonts w:hint="eastAsia"/>
          <w:sz w:val="24"/>
          <w:szCs w:val="24"/>
        </w:rPr>
        <w:t>3、乙方提供车辆的性能、外观、货厢等不仅要满足国家相关法律及行政主管部门的要求，且还要满足通力公司关于施工运输车辆的相关管理办法及规定的要求，现场施工车辆必须有“施工车辆”（黄底黑字）和“通力公司”标识。</w:t>
      </w:r>
    </w:p>
    <w:p>
      <w:pPr>
        <w:spacing w:line="520" w:lineRule="exact"/>
        <w:ind w:firstLine="480" w:firstLineChars="200"/>
        <w:rPr>
          <w:sz w:val="24"/>
          <w:szCs w:val="24"/>
        </w:rPr>
      </w:pPr>
      <w:r>
        <w:rPr>
          <w:rFonts w:hint="eastAsia"/>
          <w:sz w:val="24"/>
          <w:szCs w:val="24"/>
        </w:rPr>
        <w:t xml:space="preserve"> 4.2 工期要求</w:t>
      </w:r>
    </w:p>
    <w:p>
      <w:pPr>
        <w:spacing w:line="520" w:lineRule="exact"/>
        <w:ind w:firstLine="480" w:firstLineChars="200"/>
        <w:rPr>
          <w:sz w:val="24"/>
          <w:szCs w:val="24"/>
        </w:rPr>
      </w:pPr>
      <w:r>
        <w:rPr>
          <w:rFonts w:hint="eastAsia"/>
          <w:sz w:val="24"/>
          <w:szCs w:val="24"/>
        </w:rPr>
        <w:t>（1）乙方实施的各工程须严格按照甲方与业主单位商定的工期进行施工（各工程工期以甲方具体通知为准），根据具体情况倒排各分项的施工进度横道图，计算劳动力、设备投入量，并以此为依据组织人员、设备进行施工。</w:t>
      </w:r>
    </w:p>
    <w:p>
      <w:pPr>
        <w:spacing w:line="520" w:lineRule="exact"/>
        <w:ind w:firstLine="480" w:firstLineChars="200"/>
        <w:rPr>
          <w:sz w:val="24"/>
          <w:szCs w:val="24"/>
        </w:rPr>
      </w:pPr>
      <w:r>
        <w:rPr>
          <w:rFonts w:hint="eastAsia"/>
          <w:sz w:val="24"/>
          <w:szCs w:val="24"/>
        </w:rPr>
        <w:t>（2）乙方提供的所有人员、设备必须满足甲方关于施工质量、进度和安全文明施工的要求。如因乙方人员数量或质量不能满足工程进展及质量要求，甲方有权对其做出1000元/次罚款，并限期整改，整改不到位，甲方有权将其清理出场，并且列入黑名单今后不予合作；竞标方提供的设备需运行良好满足连续施工的需要。</w:t>
      </w:r>
    </w:p>
    <w:p>
      <w:pPr>
        <w:spacing w:line="520" w:lineRule="exact"/>
        <w:ind w:firstLine="480" w:firstLineChars="200"/>
        <w:rPr>
          <w:sz w:val="24"/>
          <w:szCs w:val="24"/>
        </w:rPr>
      </w:pPr>
      <w:r>
        <w:rPr>
          <w:rFonts w:hint="eastAsia"/>
          <w:sz w:val="24"/>
          <w:szCs w:val="24"/>
        </w:rPr>
        <w:t>（3）乙方须协助甲方办理相关施工手续，协调处理好与业主单位、监理单位、高速公路交通执法机构的关系。</w:t>
      </w:r>
    </w:p>
    <w:p>
      <w:pPr>
        <w:spacing w:line="520" w:lineRule="exact"/>
        <w:ind w:firstLine="480" w:firstLineChars="200"/>
        <w:rPr>
          <w:sz w:val="24"/>
          <w:szCs w:val="24"/>
          <w:u w:val="single"/>
        </w:rPr>
      </w:pPr>
      <w:r>
        <w:rPr>
          <w:rFonts w:hint="eastAsia"/>
          <w:sz w:val="24"/>
          <w:szCs w:val="24"/>
        </w:rPr>
        <w:t>（4）</w:t>
      </w:r>
      <w:r>
        <w:rPr>
          <w:sz w:val="24"/>
          <w:szCs w:val="24"/>
        </w:rPr>
        <w:t>乙方应积极配合甲方</w:t>
      </w:r>
      <w:r>
        <w:rPr>
          <w:rFonts w:hint="eastAsia"/>
          <w:sz w:val="24"/>
          <w:szCs w:val="24"/>
        </w:rPr>
        <w:t>、业主</w:t>
      </w:r>
      <w:r>
        <w:rPr>
          <w:sz w:val="24"/>
          <w:szCs w:val="24"/>
        </w:rPr>
        <w:t>或监理工程师对工程质量进行检查。工程具备覆盖、隐蔽条件或达到合同约定的中间验收要求时，乙方</w:t>
      </w:r>
      <w:r>
        <w:rPr>
          <w:rFonts w:hint="eastAsia"/>
          <w:sz w:val="24"/>
          <w:szCs w:val="24"/>
        </w:rPr>
        <w:t>应</w:t>
      </w:r>
      <w:r>
        <w:rPr>
          <w:sz w:val="24"/>
          <w:szCs w:val="24"/>
        </w:rPr>
        <w:t>及时</w:t>
      </w:r>
      <w:r>
        <w:rPr>
          <w:rFonts w:hint="eastAsia"/>
          <w:sz w:val="24"/>
          <w:szCs w:val="24"/>
        </w:rPr>
        <w:t>配合</w:t>
      </w:r>
      <w:r>
        <w:rPr>
          <w:sz w:val="24"/>
          <w:szCs w:val="24"/>
        </w:rPr>
        <w:t>甲方</w:t>
      </w:r>
      <w:r>
        <w:rPr>
          <w:rFonts w:hint="eastAsia"/>
          <w:sz w:val="24"/>
          <w:szCs w:val="24"/>
        </w:rPr>
        <w:t>自检</w:t>
      </w:r>
      <w:r>
        <w:rPr>
          <w:sz w:val="24"/>
          <w:szCs w:val="24"/>
        </w:rPr>
        <w:t>，甲方及时通知监理</w:t>
      </w:r>
      <w:r>
        <w:rPr>
          <w:rFonts w:hint="eastAsia"/>
          <w:sz w:val="24"/>
          <w:szCs w:val="24"/>
        </w:rPr>
        <w:t>、业主及相关单位</w:t>
      </w:r>
      <w:r>
        <w:rPr>
          <w:sz w:val="24"/>
          <w:szCs w:val="24"/>
        </w:rPr>
        <w:t>验收。乙方的施工必须经过甲方质检人员及监理工程师的检查、验收达到约定的质量标准并签字确认后方可进行下一道工序。甲方的检查和检验不免除乙方按合同规定应承担的责任。</w:t>
      </w:r>
    </w:p>
    <w:p>
      <w:pPr>
        <w:spacing w:line="520" w:lineRule="exact"/>
        <w:ind w:firstLine="480" w:firstLineChars="200"/>
        <w:rPr>
          <w:sz w:val="24"/>
          <w:szCs w:val="22"/>
        </w:rPr>
      </w:pPr>
      <w:r>
        <w:rPr>
          <w:rFonts w:hint="eastAsia"/>
          <w:sz w:val="24"/>
          <w:szCs w:val="24"/>
        </w:rPr>
        <w:t xml:space="preserve">4.3 </w:t>
      </w:r>
      <w:r>
        <w:rPr>
          <w:sz w:val="24"/>
          <w:szCs w:val="24"/>
        </w:rPr>
        <w:t>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spacing w:line="520" w:lineRule="exact"/>
        <w:ind w:firstLine="480" w:firstLineChars="200"/>
        <w:rPr>
          <w:sz w:val="24"/>
          <w:szCs w:val="24"/>
          <w:u w:val="single"/>
        </w:rPr>
      </w:pPr>
      <w:r>
        <w:rPr>
          <w:rFonts w:hint="eastAsia"/>
          <w:sz w:val="24"/>
          <w:szCs w:val="24"/>
        </w:rPr>
        <w:t xml:space="preserve">4.4 </w:t>
      </w:r>
      <w:r>
        <w:rPr>
          <w:sz w:val="24"/>
          <w:szCs w:val="24"/>
        </w:rPr>
        <w:t>乙方必须服从甲方对本工程质量管理的规章制度。</w:t>
      </w:r>
    </w:p>
    <w:p>
      <w:pPr>
        <w:spacing w:line="520" w:lineRule="exact"/>
        <w:ind w:firstLine="480" w:firstLineChars="200"/>
        <w:rPr>
          <w:rFonts w:ascii="宋体" w:hAnsi="宋体"/>
          <w:sz w:val="24"/>
          <w:szCs w:val="22"/>
        </w:rPr>
      </w:pPr>
      <w:r>
        <w:rPr>
          <w:rFonts w:hint="eastAsia"/>
          <w:sz w:val="24"/>
          <w:szCs w:val="24"/>
        </w:rPr>
        <w:t xml:space="preserve">4.5 </w:t>
      </w:r>
      <w:r>
        <w:rPr>
          <w:sz w:val="24"/>
          <w:szCs w:val="24"/>
        </w:rPr>
        <w:t>本合同提前解除的，不免除乙方应承担的工程质量责任。</w:t>
      </w:r>
    </w:p>
    <w:p>
      <w:pPr>
        <w:pStyle w:val="16"/>
        <w:spacing w:before="0" w:after="0" w:line="520" w:lineRule="exact"/>
        <w:ind w:left="0" w:right="24"/>
        <w:rPr>
          <w:rFonts w:ascii="宋体" w:hAnsi="宋体"/>
          <w:b/>
          <w:bCs/>
          <w:szCs w:val="24"/>
        </w:rPr>
      </w:pPr>
      <w:r>
        <w:rPr>
          <w:rFonts w:hint="eastAsia" w:ascii="宋体" w:hAnsi="宋体"/>
          <w:b/>
          <w:bCs/>
          <w:spacing w:val="8"/>
          <w:szCs w:val="24"/>
        </w:rPr>
        <w:t xml:space="preserve">第五条 </w:t>
      </w:r>
      <w:r>
        <w:rPr>
          <w:rFonts w:hint="eastAsia" w:ascii="宋体" w:hAnsi="宋体"/>
          <w:b/>
          <w:bCs/>
          <w:spacing w:val="6"/>
          <w:szCs w:val="24"/>
        </w:rPr>
        <w:t>工程量的确认</w:t>
      </w:r>
    </w:p>
    <w:p>
      <w:pPr>
        <w:pStyle w:val="16"/>
        <w:spacing w:before="0" w:after="0" w:line="520" w:lineRule="exact"/>
        <w:ind w:left="0" w:right="23" w:firstLine="480" w:firstLineChars="200"/>
        <w:rPr>
          <w:rFonts w:ascii="宋体" w:hAnsi="宋体"/>
          <w:szCs w:val="24"/>
        </w:rPr>
      </w:pPr>
      <w:r>
        <w:rPr>
          <w:rFonts w:hint="eastAsia" w:ascii="宋体" w:hAnsi="宋体"/>
          <w:szCs w:val="24"/>
        </w:rPr>
        <w:t>1、工程完工后，按甲方代表验收合格的实际工程量进行计量。</w:t>
      </w:r>
    </w:p>
    <w:p>
      <w:pPr>
        <w:pStyle w:val="16"/>
        <w:spacing w:before="0" w:after="0" w:line="520" w:lineRule="exact"/>
        <w:ind w:left="0" w:right="23" w:firstLine="480" w:firstLineChars="200"/>
        <w:rPr>
          <w:rFonts w:ascii="宋体" w:hAnsi="宋体"/>
        </w:rPr>
      </w:pPr>
      <w:r>
        <w:rPr>
          <w:rFonts w:hint="eastAsia" w:ascii="宋体" w:hAnsi="宋体"/>
          <w:szCs w:val="24"/>
        </w:rPr>
        <w:t>2、对乙方超出甲方代表验收合格的实际工程量和因乙方原因造成返工的工程量，甲方不予计量</w:t>
      </w:r>
      <w:r>
        <w:rPr>
          <w:rFonts w:hint="eastAsia" w:ascii="宋体" w:hAnsi="宋体"/>
        </w:rPr>
        <w:t>。</w:t>
      </w:r>
    </w:p>
    <w:p>
      <w:pPr>
        <w:pStyle w:val="16"/>
        <w:spacing w:before="0" w:after="0" w:line="520" w:lineRule="exact"/>
        <w:ind w:left="0" w:right="23" w:firstLine="480" w:firstLineChars="200"/>
        <w:rPr>
          <w:rFonts w:ascii="宋体" w:hAnsi="宋体"/>
        </w:rPr>
      </w:pPr>
      <w:r>
        <w:rPr>
          <w:rFonts w:hint="eastAsia" w:ascii="宋体" w:hAnsi="宋体"/>
        </w:rPr>
        <w:t>3、工程量的变化需经甲方代表确定后，方可计量。</w:t>
      </w:r>
    </w:p>
    <w:p>
      <w:pPr>
        <w:pStyle w:val="16"/>
        <w:spacing w:before="0" w:after="0" w:line="520" w:lineRule="exact"/>
        <w:ind w:left="0" w:right="24"/>
        <w:rPr>
          <w:rFonts w:ascii="宋体" w:hAnsi="宋体"/>
          <w:b/>
          <w:bCs/>
          <w:spacing w:val="8"/>
          <w:szCs w:val="24"/>
        </w:rPr>
      </w:pPr>
      <w:r>
        <w:rPr>
          <w:rFonts w:hint="eastAsia" w:ascii="宋体" w:hAnsi="宋体"/>
          <w:b/>
          <w:bCs/>
          <w:spacing w:val="8"/>
          <w:szCs w:val="24"/>
        </w:rPr>
        <w:t>第六条  履约保证金</w:t>
      </w:r>
    </w:p>
    <w:p>
      <w:pPr>
        <w:adjustRightInd w:val="0"/>
        <w:snapToGrid w:val="0"/>
        <w:spacing w:line="520" w:lineRule="exact"/>
        <w:ind w:firstLine="480" w:firstLineChars="200"/>
      </w:pPr>
      <w:r>
        <w:rPr>
          <w:rFonts w:hint="eastAsia"/>
          <w:sz w:val="24"/>
          <w:szCs w:val="24"/>
        </w:rPr>
        <w:t>1、乙方</w:t>
      </w:r>
      <w:sdt>
        <w:sdtPr>
          <w:rPr>
            <w:rFonts w:hint="eastAsia"/>
            <w:sz w:val="24"/>
            <w:szCs w:val="24"/>
            <w:u w:val="single"/>
          </w:rPr>
          <w:id w:val="226729009"/>
          <w:placeholder>
            <w:docPart w:val="{f5d2e581-f984-43f2-b01f-f86214775a4e}"/>
          </w:placeholder>
        </w:sdtPr>
        <w:sdtEndPr>
          <w:rPr>
            <w:rFonts w:hint="eastAsia"/>
            <w:sz w:val="24"/>
            <w:szCs w:val="24"/>
            <w:u w:val="single"/>
          </w:rPr>
        </w:sdtEndPr>
        <w:sdtContent>
          <w:sdt>
            <w:sdtPr>
              <w:rPr>
                <w:rFonts w:hint="eastAsia"/>
                <w:sz w:val="24"/>
                <w:szCs w:val="24"/>
                <w:u w:val="single"/>
              </w:rPr>
              <w:id w:val="150802215"/>
              <w:placeholder>
                <w:docPart w:val="{10861dd1-2910-4ceb-8c8d-a2b0a126a0f0}"/>
              </w:placeholder>
              <w:showingPlcHdr/>
            </w:sdtPr>
            <w:sdtEndPr>
              <w:rPr>
                <w:rFonts w:hint="eastAsia"/>
                <w:color w:val="FF0000"/>
                <w:sz w:val="24"/>
                <w:szCs w:val="24"/>
                <w:u w:val="single"/>
              </w:rPr>
            </w:sdtEndPr>
            <w:sdtContent>
              <w:r>
                <w:rPr>
                  <w:rFonts w:hint="eastAsia"/>
                </w:rPr>
                <w:t>单击此处输入文字。</w:t>
              </w:r>
            </w:sdtContent>
          </w:sdt>
        </w:sdtContent>
      </w:sdt>
      <w:r>
        <w:rPr>
          <w:rFonts w:hint="eastAsia"/>
          <w:sz w:val="24"/>
          <w:szCs w:val="24"/>
        </w:rPr>
        <w:t>向甲方缴纳履约保证金：</w:t>
      </w:r>
      <w:sdt>
        <w:sdtPr>
          <w:rPr>
            <w:rFonts w:hint="eastAsia"/>
            <w:sz w:val="24"/>
            <w:szCs w:val="24"/>
          </w:rPr>
          <w:id w:val="-257292971"/>
          <w:placeholder>
            <w:docPart w:val="{f5d2e581-f984-43f2-b01f-f86214775a4e}"/>
          </w:placeholder>
          <w:showingPlcHdr/>
        </w:sdtPr>
        <w:sdtEndPr>
          <w:rPr>
            <w:rFonts w:hint="eastAsia"/>
            <w:sz w:val="24"/>
            <w:szCs w:val="24"/>
            <w:u w:val="single"/>
          </w:rPr>
        </w:sdtEndPr>
        <w:sdtContent>
          <w:r>
            <w:rPr>
              <w:rStyle w:val="18"/>
              <w:rFonts w:hint="eastAsia"/>
              <w:color w:val="FF0000"/>
              <w:u w:val="single"/>
            </w:rPr>
            <w:t>单击此处输入文字。</w:t>
          </w:r>
        </w:sdtContent>
      </w:sdt>
      <w:r>
        <w:rPr>
          <w:rFonts w:hint="eastAsia"/>
          <w:sz w:val="24"/>
          <w:szCs w:val="24"/>
        </w:rPr>
        <w:t>元（大写：</w:t>
      </w:r>
      <w:sdt>
        <w:sdtPr>
          <w:rPr>
            <w:rFonts w:hint="eastAsia"/>
            <w:sz w:val="24"/>
            <w:szCs w:val="24"/>
          </w:rPr>
          <w:id w:val="1865706748"/>
          <w:placeholder>
            <w:docPart w:val="{f5d2e581-f984-43f2-b01f-f86214775a4e}"/>
          </w:placeholder>
        </w:sdtPr>
        <w:sdtEndPr>
          <w:rPr>
            <w:rFonts w:hint="eastAsia"/>
            <w:color w:val="FF0000"/>
            <w:sz w:val="24"/>
            <w:szCs w:val="24"/>
            <w:u w:val="single"/>
          </w:rPr>
        </w:sdtEndPr>
        <w:sdtContent>
          <w:r>
            <w:rPr>
              <w:rFonts w:hint="eastAsia"/>
              <w:color w:val="FF0000"/>
              <w:sz w:val="24"/>
              <w:szCs w:val="24"/>
              <w:u w:val="single"/>
            </w:rPr>
            <w:t>XXXXXX</w:t>
          </w:r>
        </w:sdtContent>
      </w:sdt>
      <w:r>
        <w:rPr>
          <w:rFonts w:hint="eastAsia"/>
          <w:sz w:val="24"/>
          <w:szCs w:val="24"/>
        </w:rPr>
        <w:t>元整）。合同签订前</w:t>
      </w:r>
      <w:r>
        <w:rPr>
          <w:rFonts w:hint="eastAsia" w:ascii="宋体" w:hAnsi="宋体"/>
          <w:sz w:val="24"/>
        </w:rPr>
        <w:t>乙方采用</w:t>
      </w:r>
      <w:r>
        <w:rPr>
          <w:rFonts w:hint="eastAsia" w:ascii="宋体" w:hAnsi="宋体"/>
          <w:color w:val="FF0000"/>
          <w:sz w:val="24"/>
          <w:u w:val="single"/>
        </w:rPr>
        <w:t>银行转账/履约保函方式</w:t>
      </w:r>
      <w:r>
        <w:rPr>
          <w:rFonts w:hint="eastAsia" w:ascii="宋体" w:hAnsi="宋体"/>
          <w:sz w:val="24"/>
        </w:rPr>
        <w:t>缴纳</w:t>
      </w:r>
      <w:r>
        <w:rPr>
          <w:rFonts w:hint="eastAsia"/>
          <w:sz w:val="24"/>
          <w:szCs w:val="24"/>
        </w:rPr>
        <w:t>履约保证金，</w:t>
      </w:r>
      <w:r>
        <w:rPr>
          <w:rFonts w:hint="eastAsia" w:ascii="宋体" w:hAnsi="宋体"/>
          <w:sz w:val="24"/>
        </w:rPr>
        <w:t>经甲方确认后签订合同。</w:t>
      </w:r>
    </w:p>
    <w:sdt>
      <w:sdtPr>
        <w:rPr>
          <w:rFonts w:ascii="宋体" w:hAnsi="宋体"/>
          <w:sz w:val="24"/>
        </w:rPr>
        <w:id w:val="1453753572"/>
        <w:placeholder>
          <w:docPart w:val="{849fff90-7681-4378-b679-da3283989fb8}"/>
        </w:placeholder>
        <w:docPartList>
          <w:docPartGallery w:val="Quick Parts"/>
        </w:docPartList>
      </w:sdtPr>
      <w:sdtEndPr>
        <w:rPr>
          <w:rFonts w:hint="eastAsia" w:ascii="宋体" w:hAnsi="宋体"/>
          <w:color w:val="FF0000"/>
          <w:sz w:val="24"/>
        </w:rPr>
      </w:sdtEndPr>
      <w:sdtContent>
        <w:p>
          <w:pPr>
            <w:adjustRightInd w:val="0"/>
            <w:snapToGrid w:val="0"/>
            <w:spacing w:line="520" w:lineRule="exact"/>
            <w:ind w:firstLine="480" w:firstLineChars="200"/>
            <w:rPr>
              <w:rFonts w:ascii="宋体" w:hAnsi="宋体"/>
              <w:sz w:val="24"/>
            </w:rPr>
          </w:pPr>
          <w:r>
            <w:rPr>
              <w:rFonts w:hint="eastAsia" w:ascii="宋体" w:hAnsi="宋体"/>
              <w:sz w:val="24"/>
            </w:rPr>
            <w:t>2、保证金在工程交工并验收合格后在乙方无任何违约或赔偿的情况下退还，不计利息。</w:t>
          </w:r>
        </w:p>
        <w:p>
          <w:pPr>
            <w:adjustRightInd w:val="0"/>
            <w:snapToGrid w:val="0"/>
            <w:spacing w:line="520" w:lineRule="exact"/>
            <w:ind w:firstLine="480" w:firstLineChars="200"/>
            <w:rPr>
              <w:rFonts w:ascii="宋体" w:hAnsi="宋体"/>
              <w:sz w:val="24"/>
            </w:rPr>
          </w:pPr>
          <w:r>
            <w:rPr>
              <w:rFonts w:hint="eastAsia" w:ascii="宋体" w:hAnsi="宋体"/>
              <w:sz w:val="24"/>
            </w:rPr>
            <w:t>3、项目实施期间，如果乙方发生违约行为，甲方将按照约定要求乙方承担违约责任，违约金和损失金额在履约保证金内扣除；如果发生意外事故，产生赔付事项，甲方有权在其保证金内扣除乙方应承担部分金额用以支付赔付；若乙方</w:t>
          </w:r>
          <w:r>
            <w:rPr>
              <w:rFonts w:ascii="宋体" w:hAnsi="宋体"/>
              <w:sz w:val="24"/>
            </w:rPr>
            <w:t>给</w:t>
          </w:r>
          <w:r>
            <w:rPr>
              <w:rFonts w:hint="eastAsia" w:ascii="宋体" w:hAnsi="宋体"/>
              <w:sz w:val="24"/>
            </w:rPr>
            <w:t>甲方</w:t>
          </w:r>
          <w:r>
            <w:rPr>
              <w:rFonts w:ascii="宋体" w:hAnsi="宋体"/>
              <w:sz w:val="24"/>
            </w:rPr>
            <w:t>造成的损失超过</w:t>
          </w:r>
          <w:r>
            <w:rPr>
              <w:rFonts w:hint="eastAsia" w:ascii="宋体" w:hAnsi="宋体"/>
              <w:sz w:val="24"/>
            </w:rPr>
            <w:t>履约</w:t>
          </w:r>
          <w:r>
            <w:rPr>
              <w:rFonts w:ascii="宋体" w:hAnsi="宋体"/>
              <w:sz w:val="24"/>
            </w:rPr>
            <w:t>保证金数额的，</w:t>
          </w:r>
          <w:r>
            <w:rPr>
              <w:rFonts w:hint="eastAsia" w:ascii="宋体" w:hAnsi="宋体"/>
              <w:sz w:val="24"/>
            </w:rPr>
            <w:t>乙方</w:t>
          </w:r>
          <w:r>
            <w:rPr>
              <w:rFonts w:ascii="宋体" w:hAnsi="宋体"/>
              <w:sz w:val="24"/>
            </w:rPr>
            <w:t>还应当对超过部分予以赔偿。</w:t>
          </w:r>
          <w:r>
            <w:rPr>
              <w:rFonts w:hint="eastAsia" w:ascii="宋体" w:hAnsi="宋体"/>
              <w:sz w:val="24"/>
            </w:rPr>
            <w:t>合同期间，如果乙方无正当理由单方面退出、解除或终止合同，甲方将不予退还其履约保证金。保证金被扣除的，乙方应当在扣除后两日内予以补足，否则按照每日应补足金额的1%向甲方支付迟延违约金。</w:t>
          </w:r>
        </w:p>
      </w:sdtContent>
    </w:sdt>
    <w:p>
      <w:pPr>
        <w:pStyle w:val="16"/>
        <w:spacing w:before="0" w:after="0" w:line="520" w:lineRule="exact"/>
        <w:ind w:left="0" w:right="24"/>
        <w:rPr>
          <w:rFonts w:ascii="宋体" w:hAnsi="宋体"/>
          <w:b/>
          <w:bCs/>
          <w:spacing w:val="8"/>
          <w:szCs w:val="24"/>
        </w:rPr>
      </w:pPr>
      <w:r>
        <w:rPr>
          <w:rFonts w:hint="eastAsia" w:ascii="宋体" w:hAnsi="宋体"/>
          <w:b/>
          <w:bCs/>
          <w:spacing w:val="8"/>
          <w:szCs w:val="24"/>
        </w:rPr>
        <w:t>第七条  工程变更</w:t>
      </w:r>
    </w:p>
    <w:p>
      <w:pPr>
        <w:pStyle w:val="16"/>
        <w:spacing w:before="0" w:after="0" w:line="520" w:lineRule="exact"/>
        <w:ind w:left="0" w:right="0" w:firstLine="480" w:firstLineChars="200"/>
        <w:rPr>
          <w:rFonts w:ascii="宋体" w:hAnsi="宋体"/>
          <w:szCs w:val="24"/>
        </w:rPr>
      </w:pPr>
      <w:r>
        <w:rPr>
          <w:rFonts w:hint="eastAsia" w:ascii="宋体" w:hAnsi="宋体"/>
          <w:szCs w:val="24"/>
        </w:rPr>
        <w:t xml:space="preserve">本合同签订后，项目实施过程中工程量若有变更或新增，变更合同价款按下列方法进行： </w:t>
      </w:r>
    </w:p>
    <w:p>
      <w:pPr>
        <w:pStyle w:val="16"/>
        <w:spacing w:before="0" w:after="0" w:line="520" w:lineRule="exact"/>
        <w:ind w:left="0" w:firstLine="480" w:firstLineChars="200"/>
        <w:rPr>
          <w:rFonts w:ascii="宋体" w:hAnsi="宋体"/>
          <w:szCs w:val="24"/>
        </w:rPr>
      </w:pPr>
      <w:r>
        <w:rPr>
          <w:rFonts w:hint="eastAsia" w:ascii="宋体" w:hAnsi="宋体"/>
          <w:szCs w:val="24"/>
        </w:rPr>
        <w:t xml:space="preserve">1、合同中已有适用于变更工程的价格，按合同已有的价格变更合同价款； </w:t>
      </w:r>
    </w:p>
    <w:p>
      <w:pPr>
        <w:pStyle w:val="16"/>
        <w:spacing w:before="0" w:after="0" w:line="520" w:lineRule="exact"/>
        <w:ind w:left="0" w:firstLine="480" w:firstLineChars="200"/>
        <w:rPr>
          <w:rFonts w:ascii="宋体" w:hAnsi="宋体"/>
          <w:szCs w:val="24"/>
        </w:rPr>
      </w:pPr>
      <w:r>
        <w:rPr>
          <w:rFonts w:hint="eastAsia" w:ascii="宋体" w:hAnsi="宋体"/>
          <w:szCs w:val="24"/>
        </w:rPr>
        <w:t>2、合同中只有类似于变更工程的价格，可以参照类似价格变更合同价款；</w:t>
      </w:r>
    </w:p>
    <w:p>
      <w:pPr>
        <w:pStyle w:val="16"/>
        <w:spacing w:before="0" w:after="0" w:line="520" w:lineRule="exact"/>
        <w:ind w:left="0" w:right="0" w:firstLine="480" w:firstLineChars="200"/>
        <w:jc w:val="both"/>
        <w:rPr>
          <w:rFonts w:ascii="宋体" w:hAnsi="宋体"/>
          <w:szCs w:val="24"/>
        </w:rPr>
      </w:pPr>
      <w:r>
        <w:rPr>
          <w:rFonts w:hint="eastAsia" w:ascii="宋体" w:hAnsi="宋体"/>
          <w:szCs w:val="24"/>
        </w:rPr>
        <w:t>3、合同中没有适用于变更工程的价格，按甲方审定的价格执行。</w:t>
      </w:r>
    </w:p>
    <w:p>
      <w:pPr>
        <w:pStyle w:val="16"/>
        <w:spacing w:before="0" w:after="0" w:line="520" w:lineRule="exact"/>
        <w:ind w:left="0" w:right="23"/>
        <w:rPr>
          <w:rFonts w:ascii="宋体" w:hAnsi="宋体"/>
          <w:b/>
          <w:bCs/>
          <w:szCs w:val="24"/>
        </w:rPr>
      </w:pPr>
      <w:r>
        <w:rPr>
          <w:rFonts w:hint="eastAsia" w:ascii="宋体" w:hAnsi="宋体"/>
          <w:b/>
          <w:bCs/>
          <w:spacing w:val="8"/>
          <w:szCs w:val="24"/>
        </w:rPr>
        <w:t>第八条　</w:t>
      </w:r>
      <w:r>
        <w:rPr>
          <w:rFonts w:hint="eastAsia" w:ascii="宋体" w:hAnsi="宋体"/>
          <w:b/>
          <w:bCs/>
          <w:spacing w:val="6"/>
          <w:szCs w:val="24"/>
        </w:rPr>
        <w:t>合同价款与支付</w:t>
      </w:r>
    </w:p>
    <w:sdt>
      <w:sdtPr>
        <w:rPr>
          <w:rFonts w:hint="eastAsia" w:ascii="宋体"/>
          <w:bCs/>
          <w:spacing w:val="6"/>
          <w:kern w:val="2"/>
          <w:sz w:val="21"/>
          <w:szCs w:val="24"/>
        </w:rPr>
        <w:id w:val="-1219201425"/>
        <w:placeholder>
          <w:docPart w:val="{cfac845c-3711-4ddf-b3da-7b1aafe41ea0}"/>
        </w:placeholder>
        <w:docPartList>
          <w:docPartGallery w:val="Quick Parts"/>
        </w:docPartList>
      </w:sdtPr>
      <w:sdtEndPr>
        <w:rPr>
          <w:rFonts w:hint="eastAsia" w:ascii="宋体" w:hAnsi="宋体"/>
          <w:bCs w:val="0"/>
          <w:spacing w:val="0"/>
          <w:kern w:val="2"/>
          <w:sz w:val="21"/>
          <w:szCs w:val="24"/>
        </w:rPr>
      </w:sdtEndPr>
      <w:sdtContent>
        <w:p>
          <w:pPr>
            <w:pStyle w:val="16"/>
            <w:numPr>
              <w:ilvl w:val="0"/>
              <w:numId w:val="4"/>
            </w:numPr>
            <w:spacing w:before="0" w:after="0" w:line="520" w:lineRule="exact"/>
            <w:ind w:left="0" w:right="23" w:firstLine="333" w:firstLineChars="150"/>
            <w:rPr>
              <w:rFonts w:ascii="宋体" w:hAnsi="宋体"/>
            </w:rPr>
          </w:pPr>
          <w:r>
            <w:rPr>
              <w:rFonts w:hint="eastAsia" w:ascii="宋体" w:hAnsi="宋体"/>
              <w:szCs w:val="24"/>
            </w:rPr>
            <w:t>本合同为</w:t>
          </w:r>
          <w:sdt>
            <w:sdtPr>
              <w:rPr>
                <w:rFonts w:hint="eastAsia" w:ascii="宋体" w:hAnsi="宋体"/>
                <w:szCs w:val="24"/>
              </w:rPr>
              <w:id w:val="-87705798"/>
              <w:placeholder>
                <w:docPart w:val="{ac36c56c-f488-4c6b-ba77-1290d8d2403d}"/>
              </w:placeholder>
            </w:sdtPr>
            <w:sdtEndPr>
              <w:rPr>
                <w:rFonts w:hint="eastAsia" w:ascii="宋体" w:hAnsi="宋体"/>
                <w:szCs w:val="24"/>
              </w:rPr>
            </w:sdtEndPr>
            <w:sdtContent>
              <w:r>
                <w:rPr>
                  <w:rFonts w:hint="eastAsia" w:ascii="宋体" w:hAnsi="宋体"/>
                  <w:b/>
                  <w:szCs w:val="24"/>
                  <w:u w:val="single"/>
                </w:rPr>
                <w:t>固定单价</w:t>
              </w:r>
            </w:sdtContent>
          </w:sdt>
          <w:r>
            <w:rPr>
              <w:rFonts w:hint="eastAsia" w:ascii="宋体" w:hAnsi="宋体"/>
              <w:szCs w:val="24"/>
            </w:rPr>
            <w:t>合同，单价详见后附工程量清单，暂定合同总金额（含增值税）</w:t>
          </w:r>
          <w:r>
            <w:rPr>
              <w:rFonts w:hint="eastAsia" w:ascii="宋体"/>
              <w:color w:val="000000" w:themeColor="text1"/>
              <w:szCs w:val="24"/>
              <w14:textFill>
                <w14:solidFill>
                  <w14:schemeClr w14:val="tx1"/>
                </w14:solidFill>
              </w14:textFill>
            </w:rPr>
            <w:t>（大写）：</w:t>
          </w:r>
          <w:r>
            <w:rPr>
              <w:rFonts w:hint="eastAsia" w:ascii="宋体"/>
              <w:b/>
              <w:bCs/>
              <w:color w:val="000000" w:themeColor="text1"/>
              <w:szCs w:val="24"/>
              <w:u w:val="single"/>
              <w14:textFill>
                <w14:solidFill>
                  <w14:schemeClr w14:val="tx1"/>
                </w14:solidFill>
              </w14:textFill>
            </w:rPr>
            <w:t xml:space="preserve">              </w:t>
          </w:r>
          <w:r>
            <w:rPr>
              <w:rFonts w:hint="eastAsia"/>
              <w:b/>
              <w:color w:val="000000" w:themeColor="text1"/>
              <w:szCs w:val="24"/>
              <w:u w:val="single"/>
              <w14:textFill>
                <w14:solidFill>
                  <w14:schemeClr w14:val="tx1"/>
                </w14:solidFill>
              </w14:textFill>
            </w:rPr>
            <w:t>整</w:t>
          </w:r>
          <w:r>
            <w:rPr>
              <w:rFonts w:hint="eastAsia" w:ascii="宋体" w:hAnsi="宋体"/>
              <w:b/>
              <w:color w:val="000000" w:themeColor="text1"/>
              <w:szCs w:val="24"/>
              <w14:textFill>
                <w14:solidFill>
                  <w14:schemeClr w14:val="tx1"/>
                </w14:solidFill>
              </w14:textFill>
            </w:rPr>
            <w:t>（</w:t>
          </w:r>
          <w:r>
            <w:rPr>
              <w:rFonts w:ascii="Arial" w:hAnsi="Arial"/>
              <w:b/>
              <w:color w:val="000000" w:themeColor="text1"/>
              <w:szCs w:val="24"/>
              <w14:textFill>
                <w14:solidFill>
                  <w14:schemeClr w14:val="tx1"/>
                </w14:solidFill>
              </w14:textFill>
            </w:rPr>
            <w:t>¥</w:t>
          </w:r>
          <w:r>
            <w:rPr>
              <w:rFonts w:hint="eastAsia" w:ascii="Arial" w:hAnsi="Arial"/>
              <w:b/>
              <w:color w:val="000000" w:themeColor="text1"/>
              <w:szCs w:val="24"/>
              <w14:textFill>
                <w14:solidFill>
                  <w14:schemeClr w14:val="tx1"/>
                </w14:solidFill>
              </w14:textFill>
            </w:rPr>
            <w:t>：</w:t>
          </w:r>
          <w:r>
            <w:rPr>
              <w:rFonts w:hint="eastAsia" w:ascii="Arial" w:hAnsi="Arial"/>
              <w:b/>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元整</w:t>
          </w:r>
          <w:r>
            <w:rPr>
              <w:rFonts w:hint="eastAsia" w:ascii="宋体" w:hAnsi="宋体"/>
              <w:b/>
              <w:color w:val="000000" w:themeColor="text1"/>
              <w:szCs w:val="24"/>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ascii="宋体" w:hAnsi="宋体"/>
            </w:rPr>
            <w:t>其中不含税价款为</w:t>
          </w:r>
          <w:sdt>
            <w:sdtPr>
              <w:rPr>
                <w:rFonts w:hint="eastAsia" w:ascii="宋体" w:hAnsi="宋体"/>
              </w:rPr>
              <w:id w:val="-533723752"/>
              <w:placeholder>
                <w:docPart w:val="{ac36c56c-f488-4c6b-ba77-1290d8d2403d}"/>
              </w:placeholder>
            </w:sdtPr>
            <w:sdtEndPr>
              <w:rPr>
                <w:rFonts w:hint="eastAsia" w:ascii="宋体" w:hAnsi="宋体"/>
                <w:color w:val="FF0000"/>
              </w:rPr>
            </w:sdtEndPr>
            <w:sdtContent>
              <w:sdt>
                <w:sdtPr>
                  <w:rPr>
                    <w:rFonts w:hint="eastAsia" w:ascii="宋体"/>
                    <w:b/>
                    <w:bCs/>
                    <w:szCs w:val="24"/>
                    <w:u w:val="single"/>
                  </w:rPr>
                  <w:id w:val="879977308"/>
                  <w:placeholder>
                    <w:docPart w:val="{818d967e-5624-4a1f-975b-274397c3d9bb}"/>
                  </w:placeholder>
                </w:sdtPr>
                <w:sdtEndPr>
                  <w:rPr>
                    <w:rFonts w:hint="eastAsia" w:ascii="Times New Roman"/>
                    <w:b/>
                    <w:bCs/>
                    <w:color w:val="FF0000"/>
                    <w:szCs w:val="24"/>
                    <w:u w:val="single"/>
                  </w:rPr>
                </w:sdtEndPr>
                <w:sdtContent>
                  <w:r>
                    <w:rPr>
                      <w:rFonts w:hint="eastAsia" w:ascii="宋体"/>
                      <w:b/>
                      <w:bCs/>
                      <w:color w:val="FF0000"/>
                      <w:szCs w:val="24"/>
                      <w:u w:val="single"/>
                    </w:rPr>
                    <w:t>XXXXXXXXXXX</w:t>
                  </w:r>
                </w:sdtContent>
              </w:sdt>
            </w:sdtContent>
          </w:sdt>
          <w:r>
            <w:rPr>
              <w:rFonts w:hint="eastAsia" w:ascii="宋体" w:hAnsi="宋体"/>
              <w:color w:val="FF0000"/>
            </w:rPr>
            <w:t xml:space="preserve"> 元，</w:t>
          </w:r>
          <w:r>
            <w:rPr>
              <w:rFonts w:hint="eastAsia" w:ascii="宋体" w:hAnsi="宋体"/>
            </w:rPr>
            <w:t>增值税为</w:t>
          </w:r>
          <w:sdt>
            <w:sdtPr>
              <w:rPr>
                <w:rFonts w:hint="eastAsia" w:ascii="宋体" w:hAnsi="宋体"/>
                <w:color w:val="FF0000"/>
              </w:rPr>
              <w:id w:val="1980112997"/>
              <w:placeholder>
                <w:docPart w:val="{ac36c56c-f488-4c6b-ba77-1290d8d2403d}"/>
              </w:placeholder>
            </w:sdtPr>
            <w:sdtEndPr>
              <w:rPr>
                <w:rFonts w:hint="eastAsia" w:ascii="宋体" w:hAnsi="宋体"/>
                <w:color w:val="FF0000"/>
              </w:rPr>
            </w:sdtEndPr>
            <w:sdtContent>
              <w:sdt>
                <w:sdtPr>
                  <w:rPr>
                    <w:rFonts w:hint="eastAsia" w:ascii="宋体"/>
                    <w:b/>
                    <w:bCs/>
                    <w:color w:val="FF0000"/>
                    <w:szCs w:val="24"/>
                    <w:u w:val="single"/>
                  </w:rPr>
                  <w:id w:val="1463460316"/>
                  <w:placeholder>
                    <w:docPart w:val="{7779343b-0083-486b-acd2-47a031fc4c73}"/>
                  </w:placeholder>
                </w:sdtPr>
                <w:sdtEndPr>
                  <w:rPr>
                    <w:rFonts w:hint="eastAsia" w:ascii="Times New Roman"/>
                    <w:b/>
                    <w:bCs/>
                    <w:color w:val="FF0000"/>
                    <w:szCs w:val="24"/>
                    <w:u w:val="single"/>
                  </w:rPr>
                </w:sdtEndPr>
                <w:sdtContent>
                  <w:r>
                    <w:rPr>
                      <w:rFonts w:hint="eastAsia" w:ascii="宋体"/>
                      <w:b/>
                      <w:bCs/>
                      <w:color w:val="FF0000"/>
                      <w:szCs w:val="24"/>
                      <w:u w:val="single"/>
                    </w:rPr>
                    <w:t>XXXXXXXXXXX</w:t>
                  </w:r>
                </w:sdtContent>
              </w:sdt>
            </w:sdtContent>
          </w:sdt>
          <w:r>
            <w:rPr>
              <w:rFonts w:hint="eastAsia" w:ascii="宋体" w:hAnsi="宋体"/>
              <w:color w:val="FF0000"/>
            </w:rPr>
            <w:t>元。</w:t>
          </w:r>
          <w:r>
            <w:rPr>
              <w:rFonts w:hint="eastAsia" w:ascii="宋体" w:hAnsi="宋体"/>
            </w:rPr>
            <w:t>上述金额，乙方提供的发票应为增值税专用发票（或增值税发票），且抵扣税率为</w:t>
          </w:r>
          <w:sdt>
            <w:sdtPr>
              <w:rPr>
                <w:rFonts w:hint="eastAsia" w:ascii="宋体"/>
                <w:b/>
                <w:bCs/>
                <w:szCs w:val="24"/>
                <w:u w:val="single"/>
              </w:rPr>
              <w:id w:val="-619220354"/>
              <w:placeholder>
                <w:docPart w:val="{4f70250e-0560-414b-b468-556080facc56}"/>
              </w:placeholder>
            </w:sdtPr>
            <w:sdtEndPr>
              <w:rPr>
                <w:rFonts w:hint="eastAsia" w:ascii="Times New Roman"/>
                <w:b/>
                <w:bCs/>
                <w:color w:val="FF0000"/>
                <w:szCs w:val="24"/>
                <w:u w:val="single"/>
              </w:rPr>
            </w:sdtEndPr>
            <w:sdtContent>
              <w:r>
                <w:rPr>
                  <w:rFonts w:hint="eastAsia" w:ascii="宋体"/>
                  <w:b/>
                  <w:bCs/>
                  <w:color w:val="FF0000"/>
                  <w:szCs w:val="24"/>
                  <w:u w:val="single"/>
                </w:rPr>
                <w:t>XX</w:t>
              </w:r>
            </w:sdtContent>
          </w:sdt>
          <w:r>
            <w:rPr>
              <w:rFonts w:hint="eastAsia" w:ascii="宋体" w:hAnsi="宋体"/>
              <w:b/>
              <w:bCs/>
              <w:color w:val="FF0000"/>
            </w:rPr>
            <w:t>%</w:t>
          </w:r>
          <w:r>
            <w:rPr>
              <w:rFonts w:hint="eastAsia" w:ascii="宋体" w:hAnsi="宋体"/>
              <w:color w:val="FF0000"/>
            </w:rPr>
            <w:t>。</w:t>
          </w:r>
          <w:r>
            <w:rPr>
              <w:rFonts w:hint="eastAsia" w:ascii="宋体" w:hAnsi="宋体"/>
              <w:szCs w:val="24"/>
            </w:rPr>
            <w:t>工程完工后，按照</w:t>
          </w:r>
          <w:r>
            <w:rPr>
              <w:rFonts w:hint="eastAsia" w:ascii="宋体" w:hAnsi="宋体"/>
            </w:rPr>
            <w:t>甲方代表</w:t>
          </w:r>
          <w:r>
            <w:rPr>
              <w:rFonts w:hint="eastAsia" w:ascii="宋体" w:hAnsi="宋体"/>
              <w:szCs w:val="24"/>
            </w:rPr>
            <w:t>确认的工程量</w:t>
          </w:r>
          <w:r>
            <w:rPr>
              <w:rFonts w:hint="eastAsia" w:ascii="宋体" w:hAnsi="宋体"/>
            </w:rPr>
            <w:t>结算</w:t>
          </w:r>
          <w:r>
            <w:rPr>
              <w:rFonts w:hint="eastAsia" w:ascii="宋体" w:hAnsi="宋体"/>
              <w:szCs w:val="24"/>
            </w:rPr>
            <w:t>；双方约定的合同单价已包含了全部风险范围的费用，在合同签订后，任何一方不得擅自改变或调整。结算金额的5%作为安全生产保证金，经安全办公室签字确认后方可支付。</w:t>
          </w:r>
        </w:p>
      </w:sdtContent>
    </w:sdt>
    <w:p>
      <w:pPr>
        <w:pStyle w:val="16"/>
        <w:spacing w:before="0" w:after="0" w:line="520" w:lineRule="exact"/>
        <w:ind w:left="0" w:right="23" w:firstLine="240" w:firstLineChars="100"/>
        <w:rPr>
          <w:rFonts w:ascii="宋体" w:hAnsi="宋体"/>
          <w:color w:val="000000"/>
        </w:rPr>
      </w:pPr>
      <w:r>
        <w:rPr>
          <w:rFonts w:hint="eastAsia" w:ascii="宋体" w:hAnsi="宋体"/>
          <w:color w:val="000000"/>
          <w:szCs w:val="24"/>
        </w:rPr>
        <w:t>（二）</w:t>
      </w:r>
      <w:r>
        <w:rPr>
          <w:rFonts w:hint="eastAsia" w:ascii="宋体" w:hAnsi="宋体"/>
          <w:color w:val="000000"/>
        </w:rPr>
        <w:t xml:space="preserve">工程费用的计量方法： </w:t>
      </w:r>
    </w:p>
    <w:p>
      <w:pPr>
        <w:adjustRightInd w:val="0"/>
        <w:snapToGrid w:val="0"/>
        <w:spacing w:line="520" w:lineRule="exact"/>
        <w:ind w:firstLine="405" w:firstLineChars="169"/>
        <w:textAlignment w:val="baseline"/>
        <w:rPr>
          <w:color w:val="000000"/>
          <w:sz w:val="24"/>
        </w:rPr>
      </w:pPr>
      <w:r>
        <w:rPr>
          <w:rFonts w:hint="eastAsia" w:ascii="宋体" w:hAnsi="宋体"/>
          <w:kern w:val="0"/>
          <w:sz w:val="24"/>
        </w:rPr>
        <w:t>按甲方代表确认</w:t>
      </w:r>
      <w:r>
        <w:rPr>
          <w:rFonts w:hint="eastAsia"/>
          <w:color w:val="000000"/>
          <w:sz w:val="24"/>
        </w:rPr>
        <w:t>的实际工程量×</w:t>
      </w:r>
      <w:r>
        <w:rPr>
          <w:rFonts w:hint="eastAsia"/>
          <w:color w:val="000000"/>
          <w:sz w:val="24"/>
          <w:lang w:eastAsia="zh-CN"/>
        </w:rPr>
        <w:t>含税</w:t>
      </w:r>
      <w:r>
        <w:rPr>
          <w:rFonts w:hint="eastAsia"/>
          <w:color w:val="000000"/>
          <w:sz w:val="24"/>
        </w:rPr>
        <w:t>单价（详见工程量清单），包括为完成本工程项目所需的一切费用，包含但不限于以下各项费用：</w:t>
      </w:r>
    </w:p>
    <w:sdt>
      <w:sdtPr>
        <w:rPr>
          <w:rFonts w:hint="eastAsia" w:ascii="宋体" w:hAnsi="宋体"/>
          <w:color w:val="000000"/>
          <w:sz w:val="24"/>
        </w:rPr>
        <w:id w:val="585270065"/>
        <w:placeholder>
          <w:docPart w:val="{ac36c56c-f488-4c6b-ba77-1290d8d2403d}"/>
        </w:placeholder>
      </w:sdtPr>
      <w:sdtEndPr>
        <w:rPr>
          <w:rFonts w:hint="eastAsia" w:ascii="宋体" w:hAnsi="宋体"/>
          <w:color w:val="FF0000"/>
          <w:sz w:val="24"/>
        </w:rPr>
      </w:sdtEndPr>
      <w:sdtContent>
        <w:p>
          <w:pPr>
            <w:spacing w:line="520" w:lineRule="exact"/>
            <w:ind w:firstLine="480" w:firstLineChars="200"/>
            <w:textAlignment w:val="baseline"/>
            <w:rPr>
              <w:rFonts w:ascii="宋体" w:hAnsi="宋体"/>
              <w:color w:val="FF0000"/>
              <w:sz w:val="24"/>
            </w:rPr>
          </w:pPr>
          <w:r>
            <w:rPr>
              <w:rFonts w:hint="eastAsia" w:ascii="宋体" w:hAnsi="宋体"/>
              <w:color w:val="FF0000"/>
              <w:sz w:val="24"/>
            </w:rPr>
            <w:t>1、人工费用、员工往返车费、临时生活设施费、节假日加班费、安全措施费、保险费、税金、管理费、利润等相关费用；</w:t>
          </w:r>
        </w:p>
      </w:sdtContent>
    </w:sdt>
    <w:p>
      <w:pPr>
        <w:pStyle w:val="16"/>
        <w:spacing w:before="0" w:after="0" w:line="520" w:lineRule="exact"/>
        <w:ind w:left="0" w:right="23"/>
        <w:rPr>
          <w:rFonts w:ascii="宋体" w:hAnsi="宋体"/>
        </w:rPr>
      </w:pPr>
      <w:r>
        <w:rPr>
          <w:rFonts w:hint="eastAsia" w:ascii="宋体" w:hAnsi="宋体"/>
        </w:rPr>
        <w:t xml:space="preserve">    2、工程量清单中安全生产费用是指施工企业按照规定标准提取在成本中列支，专门用于完善和改进企业或项目安全生产条件的资金等。按工程造价的</w:t>
      </w:r>
      <w:r>
        <w:rPr>
          <w:rFonts w:hint="eastAsia" w:ascii="宋体" w:hAnsi="宋体"/>
          <w:lang w:val="en-US" w:eastAsia="zh-CN"/>
        </w:rPr>
        <w:t>1.5</w:t>
      </w:r>
      <w:r>
        <w:rPr>
          <w:rFonts w:hint="eastAsia" w:ascii="宋体" w:hAnsi="宋体"/>
        </w:rPr>
        <w:t>%计取，在工程量清单中单列，结算时由乙方提供用于安全生产的证明发票（该发票必须符合法律法规的规定和甲方的要求）和安全生产费用使用清单，经甲方代表审核无误后，依据安全生产费用实际使用金额计入实际工程结算款中一并支付，并统一开具增值税专用发票,但安全生产费用的结算金额最高不超过工程造价的</w:t>
      </w:r>
      <w:r>
        <w:rPr>
          <w:rFonts w:hint="eastAsia" w:ascii="宋体" w:hAnsi="宋体"/>
          <w:lang w:val="en-US" w:eastAsia="zh-CN"/>
        </w:rPr>
        <w:t>1.5</w:t>
      </w:r>
      <w:r>
        <w:rPr>
          <w:rFonts w:hint="eastAsia" w:ascii="宋体" w:hAnsi="宋体"/>
        </w:rPr>
        <w:t>%。</w:t>
      </w:r>
    </w:p>
    <w:p>
      <w:pPr>
        <w:pStyle w:val="16"/>
        <w:spacing w:before="0" w:after="0" w:line="520" w:lineRule="exact"/>
        <w:ind w:left="0" w:right="23"/>
        <w:rPr>
          <w:rFonts w:ascii="宋体" w:hAnsi="宋体"/>
        </w:rPr>
      </w:pPr>
      <w:r>
        <w:rPr>
          <w:rFonts w:hint="eastAsia" w:ascii="宋体" w:hAnsi="宋体"/>
          <w:color w:val="000000"/>
        </w:rPr>
        <w:t xml:space="preserve">    </w:t>
      </w:r>
      <w:r>
        <w:rPr>
          <w:rFonts w:hint="eastAsia" w:ascii="宋体" w:hAnsi="宋体"/>
        </w:rPr>
        <w:t>3、甲供材料的确认</w:t>
      </w:r>
    </w:p>
    <w:p>
      <w:pPr>
        <w:pStyle w:val="16"/>
        <w:spacing w:before="0" w:after="0" w:line="520" w:lineRule="exact"/>
        <w:ind w:left="0" w:right="23" w:firstLine="480" w:firstLineChars="200"/>
        <w:rPr>
          <w:rFonts w:ascii="宋体" w:hAnsi="宋体"/>
        </w:rPr>
      </w:pPr>
      <w:r>
        <w:rPr>
          <w:rFonts w:hint="eastAsia" w:ascii="宋体" w:hAnsi="宋体"/>
        </w:rPr>
        <w:t>甲供材料核算根据材料类别及工程部位按定额消耗及规范允许的损耗量进行核算，超出规范及定额允许范围的消耗量，按工程建设期间该材料甲方实际采购的最高价*110%计算，并从乙方的结算款中予以扣款。</w:t>
      </w:r>
    </w:p>
    <w:p>
      <w:pPr>
        <w:pStyle w:val="16"/>
        <w:snapToGrid w:val="0"/>
        <w:spacing w:before="0" w:after="0" w:line="520" w:lineRule="exact"/>
        <w:ind w:left="0" w:right="0"/>
        <w:jc w:val="both"/>
        <w:rPr>
          <w:rFonts w:ascii="宋体" w:hAnsi="宋体"/>
          <w:bCs/>
          <w:szCs w:val="24"/>
        </w:rPr>
      </w:pPr>
      <w:r>
        <w:rPr>
          <w:rFonts w:hint="eastAsia" w:ascii="宋体" w:hAnsi="宋体"/>
        </w:rPr>
        <w:t>（三）</w:t>
      </w:r>
      <w:r>
        <w:rPr>
          <w:rFonts w:hint="eastAsia" w:ascii="宋体" w:hAnsi="宋体"/>
          <w:bCs/>
          <w:spacing w:val="6"/>
          <w:szCs w:val="24"/>
        </w:rPr>
        <w:t>工程款的支付：</w:t>
      </w:r>
    </w:p>
    <w:sdt>
      <w:sdtPr>
        <w:rPr>
          <w:rFonts w:hint="eastAsia" w:ascii="宋体" w:hAnsi="宋体"/>
          <w:sz w:val="24"/>
        </w:rPr>
        <w:id w:val="-427195760"/>
        <w:placeholder>
          <w:docPart w:val="{ac36c56c-f488-4c6b-ba77-1290d8d2403d}"/>
        </w:placeholder>
      </w:sdtPr>
      <w:sdtEndPr>
        <w:rPr>
          <w:rFonts w:hint="eastAsia" w:ascii="宋体" w:hAnsi="宋体"/>
          <w:sz w:val="24"/>
        </w:rPr>
      </w:sdtEndPr>
      <w:sdtContent>
        <w:p>
          <w:pPr>
            <w:spacing w:line="520" w:lineRule="exact"/>
            <w:ind w:firstLine="405" w:firstLineChars="169"/>
            <w:textAlignment w:val="baseline"/>
            <w:rPr>
              <w:rFonts w:ascii="宋体" w:hAnsi="宋体"/>
              <w:sz w:val="24"/>
            </w:rPr>
          </w:pPr>
          <w:r>
            <w:rPr>
              <w:rFonts w:hint="eastAsia" w:ascii="宋体" w:hAnsi="宋体"/>
              <w:sz w:val="24"/>
            </w:rPr>
            <w:t>1、</w:t>
          </w:r>
          <w:r>
            <w:rPr>
              <w:rFonts w:hint="eastAsia" w:ascii="宋体"/>
              <w:sz w:val="24"/>
            </w:rPr>
            <w:t>本工程无预付款。</w:t>
          </w:r>
        </w:p>
      </w:sdtContent>
    </w:sdt>
    <w:p>
      <w:pPr>
        <w:pStyle w:val="16"/>
        <w:spacing w:before="0" w:after="0" w:line="520" w:lineRule="exact"/>
        <w:ind w:left="0" w:right="0" w:firstLine="480" w:firstLineChars="200"/>
        <w:jc w:val="both"/>
        <w:rPr>
          <w:bCs/>
          <w:sz w:val="21"/>
          <w:szCs w:val="21"/>
        </w:rPr>
      </w:pPr>
      <w:sdt>
        <w:sdtPr>
          <w:rPr>
            <w:rFonts w:hint="eastAsia" w:ascii="宋体" w:hAnsi="宋体"/>
          </w:rPr>
          <w:id w:val="-309020645"/>
          <w:placeholder>
            <w:docPart w:val="{cfac845c-3711-4ddf-b3da-7b1aafe41ea0}"/>
          </w:placeholder>
          <w:docPartList>
            <w:docPartGallery w:val="Quick Parts"/>
          </w:docPartList>
        </w:sdtPr>
        <w:sdtEndPr>
          <w:rPr>
            <w:rFonts w:hint="eastAsia" w:ascii="宋体" w:hAnsi="宋体"/>
            <w:b/>
            <w:color w:val="FF0000"/>
          </w:rPr>
        </w:sdtEndPr>
        <w:sdtContent>
          <w:r>
            <w:rPr>
              <w:rFonts w:hint="eastAsia" w:ascii="宋体" w:hAnsi="宋体"/>
              <w:szCs w:val="21"/>
            </w:rPr>
            <w:t>2、</w:t>
          </w:r>
          <w:r>
            <w:rPr>
              <w:rFonts w:hint="eastAsia" w:ascii="宋体" w:hAnsi="宋体"/>
            </w:rPr>
            <w:t>工程经业主竣工验收合格后，进行结算支付。结算金额按工程竣工后甲方认可并办理支付的实际完成工程量结算，乙方于工程验收合格后15个工作日内向甲方递交交（竣）工资料及合法且符合甲方要求的</w:t>
          </w:r>
          <w:r>
            <w:rPr>
              <w:rFonts w:hint="eastAsia" w:ascii="宋体" w:hAnsi="宋体"/>
              <w:szCs w:val="21"/>
            </w:rPr>
            <w:t>增值税专</w:t>
          </w:r>
          <w:r>
            <w:rPr>
              <w:rFonts w:hint="eastAsia" w:ascii="宋体" w:hAnsi="宋体"/>
            </w:rPr>
            <w:t>用发</w:t>
          </w:r>
          <w:r>
            <w:rPr>
              <w:rFonts w:hint="eastAsia" w:ascii="宋体" w:hAnsi="宋体"/>
              <w:szCs w:val="21"/>
            </w:rPr>
            <w:t>票</w:t>
          </w:r>
          <w:r>
            <w:rPr>
              <w:rFonts w:hint="eastAsia" w:ascii="宋体" w:hAnsi="宋体"/>
            </w:rPr>
            <w:t>，经甲方审核，确认已结清民工工资和商业保费</w:t>
          </w:r>
          <w:r>
            <w:rPr>
              <w:rFonts w:hint="eastAsia" w:ascii="宋体"/>
            </w:rPr>
            <w:t>及扣除违约金、赔偿及其他费用</w:t>
          </w:r>
          <w:r>
            <w:rPr>
              <w:rFonts w:hint="eastAsia" w:ascii="宋体" w:hAnsi="宋体"/>
            </w:rPr>
            <w:t>后，甲方在</w:t>
          </w:r>
          <w:r>
            <w:rPr>
              <w:rFonts w:hint="eastAsia" w:ascii="宋体" w:hAnsi="宋体"/>
              <w:bCs/>
            </w:rPr>
            <w:t>10</w:t>
          </w:r>
          <w:r>
            <w:rPr>
              <w:rFonts w:hint="eastAsia" w:ascii="宋体" w:hAnsi="宋体"/>
            </w:rPr>
            <w:t>个工作日内按结算金额的</w:t>
          </w:r>
          <w:r>
            <w:rPr>
              <w:rFonts w:hint="eastAsia" w:ascii="宋体" w:hAnsi="宋体"/>
              <w:b/>
              <w:u w:val="single"/>
            </w:rPr>
            <w:t>100％</w:t>
          </w:r>
          <w:r>
            <w:rPr>
              <w:rFonts w:hint="eastAsia" w:ascii="宋体" w:hAnsi="宋体"/>
            </w:rPr>
            <w:t>以银行转账方式支付给乙方。若乙方未按约定提供发票和相关结算资料或未结清民工工资及商业保费及其他费用和款项的，甲方的付款期限相应顺延。</w:t>
          </w:r>
        </w:sdtContent>
      </w:sdt>
    </w:p>
    <w:p>
      <w:pPr>
        <w:pStyle w:val="16"/>
        <w:spacing w:before="0" w:after="0" w:line="520" w:lineRule="exact"/>
        <w:ind w:left="0" w:right="0" w:firstLine="480" w:firstLineChars="200"/>
        <w:jc w:val="both"/>
        <w:rPr>
          <w:bCs/>
          <w:szCs w:val="24"/>
        </w:rPr>
      </w:pPr>
      <w:r>
        <w:rPr>
          <w:rFonts w:hint="eastAsia"/>
          <w:bCs/>
          <w:szCs w:val="24"/>
        </w:rPr>
        <w:t>3、 施工过程中，甲方向业主办理了计量支付并收到业主工程款后再与乙方办理相应工程量的计量支付。甲方将按合同规定扣除甲方提供当期计量工程的材料款（超耗部分），暂扣除2%的农民工工资保证金后，剩余工程款作为甲方当期的实付工程款支付给乙方。</w:t>
      </w:r>
    </w:p>
    <w:p>
      <w:pPr>
        <w:pStyle w:val="16"/>
        <w:spacing w:before="0" w:after="0" w:line="520" w:lineRule="exact"/>
        <w:ind w:left="0" w:right="0" w:firstLine="480" w:firstLineChars="200"/>
        <w:jc w:val="both"/>
        <w:rPr>
          <w:bCs/>
          <w:szCs w:val="24"/>
        </w:rPr>
      </w:pPr>
      <w:r>
        <w:rPr>
          <w:rFonts w:hint="eastAsia"/>
          <w:bCs/>
          <w:szCs w:val="24"/>
        </w:rPr>
        <w:t>4、为确保农民工资的发放，甲方对其施工作业人员的工资发放进行监管。每次结算乙方应向甲方提交上期“员工工资发放表”，列明工资月份、姓名、工资数额，并经乙方负责人、员工本人签字确认后交甲方。不提交“员工工资发放表”或提交表格不合格、不真实的，甲方有权暂时拒绝支付工程款。同时甲方可直接进行对乙方农民工工资发放，乙方必须按甲方要求出具合法的委托支付手续。</w:t>
      </w:r>
    </w:p>
    <w:p>
      <w:pPr>
        <w:pStyle w:val="16"/>
        <w:spacing w:before="0" w:after="0" w:line="520" w:lineRule="exact"/>
        <w:ind w:left="0" w:right="0" w:firstLine="480" w:firstLineChars="200"/>
        <w:jc w:val="both"/>
        <w:rPr>
          <w:bCs/>
          <w:szCs w:val="24"/>
        </w:rPr>
      </w:pPr>
      <w:r>
        <w:rPr>
          <w:rFonts w:hint="eastAsia"/>
          <w:bCs/>
          <w:szCs w:val="24"/>
        </w:rPr>
        <w:t>农民工工资保证金在工程完工半年后支付。（如乙方拖欠民工工资，甲方将对民工工资保证金进行扣留，直到民工工资问题解决。在此情况下，甲方有权直接支付民工工资后，从民工工资保证金予以扣除。</w:t>
      </w:r>
    </w:p>
    <w:p>
      <w:pPr>
        <w:pStyle w:val="16"/>
        <w:spacing w:before="0" w:after="0" w:line="520" w:lineRule="exact"/>
        <w:ind w:left="0" w:right="0" w:firstLine="480" w:firstLineChars="200"/>
        <w:jc w:val="both"/>
        <w:rPr>
          <w:bCs/>
          <w:szCs w:val="24"/>
        </w:rPr>
      </w:pPr>
      <w:r>
        <w:rPr>
          <w:rFonts w:hint="eastAsia"/>
          <w:bCs/>
          <w:szCs w:val="24"/>
        </w:rPr>
        <w:t>5、 为确保施工期项目的安全生产，甲方将不定期进行安全检查，并按规定进行处罚，罚款在安全生产保证金中予以扣除，施工期未收到处罚并未发生任何安全事故，在完工验收后，甲方在30个工作日内一次付清不计息的安全生产保证金。若发生相应的处罚或发生安全生产事故，按照《安全生产责任书》中相应规定对安全生产保证金进行部分返还或罚没处理。</w:t>
      </w:r>
    </w:p>
    <w:p>
      <w:pPr>
        <w:pStyle w:val="16"/>
        <w:spacing w:before="0" w:after="0" w:line="520" w:lineRule="exact"/>
        <w:ind w:left="0" w:right="0" w:firstLine="480" w:firstLineChars="200"/>
        <w:jc w:val="both"/>
        <w:rPr>
          <w:bCs/>
          <w:szCs w:val="24"/>
        </w:rPr>
      </w:pPr>
      <w:r>
        <w:rPr>
          <w:rFonts w:hint="eastAsia"/>
          <w:bCs/>
          <w:szCs w:val="24"/>
        </w:rPr>
        <w:t>6、 如甲方未能及时获得业主支付的工程计量款，甲方无义务向乙方支付，乙方应自行承担资金周转成本及其他责任和义务，不能因此而停工，并放弃向甲方索要工程资金利息、违约金、赔偿、补偿的权利。</w:t>
      </w:r>
    </w:p>
    <w:p>
      <w:pPr>
        <w:pStyle w:val="16"/>
        <w:spacing w:before="0" w:after="0" w:line="520" w:lineRule="exact"/>
        <w:ind w:left="0" w:right="0" w:firstLine="480" w:firstLineChars="200"/>
        <w:jc w:val="both"/>
        <w:rPr>
          <w:bCs/>
          <w:szCs w:val="24"/>
        </w:rPr>
      </w:pPr>
      <w:r>
        <w:rPr>
          <w:rFonts w:hint="eastAsia"/>
          <w:bCs/>
          <w:szCs w:val="24"/>
        </w:rPr>
        <w:t>7、在项目实施过程中和项目交工验收后，乙方须按照业主单位、监理单位及甲方要求独立完成乙方承担工程内容范围内全部质量检验评定资料（含试验）、计量支付基础资料、竣工资料的编制和整理并提交甲方。</w:t>
      </w:r>
    </w:p>
    <w:p>
      <w:pPr>
        <w:pStyle w:val="16"/>
        <w:spacing w:before="0" w:after="0" w:line="520" w:lineRule="exact"/>
        <w:ind w:left="0" w:right="0" w:firstLine="480" w:firstLineChars="200"/>
        <w:jc w:val="both"/>
        <w:rPr>
          <w:bCs/>
          <w:szCs w:val="24"/>
        </w:rPr>
      </w:pPr>
      <w:r>
        <w:rPr>
          <w:rFonts w:hint="eastAsia"/>
          <w:bCs/>
          <w:szCs w:val="24"/>
        </w:rPr>
        <w:t>8、 最终决算在工程交工验收通过后，在乙方工程资料、质检资料等资料齐备的条件下由乙方向甲方办理。结算金额按工程竣工后业主、甲方认可并办理支付的实际完成工程量结算，乙方于工程验收合格后15个工作日内向甲方递交交（竣）工资料及合法且符合甲方要求的增值税专用发票，经甲方审核，确认已结清商业保费、违约金、赔偿及其他费用后，甲方10个工作日内按结算金额的98％以银行转账方式支付给乙方。若乙方未按约定提供发票和相关结算资料或未结清商业保费及其他费用和款项的，甲方的付款期限相应顺延。</w:t>
      </w:r>
    </w:p>
    <w:p>
      <w:pPr>
        <w:pStyle w:val="16"/>
        <w:snapToGrid w:val="0"/>
        <w:spacing w:before="0" w:after="0" w:line="500" w:lineRule="exact"/>
        <w:ind w:left="0" w:right="0"/>
        <w:jc w:val="both"/>
        <w:rPr>
          <w:rFonts w:ascii="宋体" w:hAnsi="宋体"/>
        </w:rPr>
      </w:pPr>
      <w:sdt>
        <w:sdtPr>
          <w:rPr>
            <w:rFonts w:hint="eastAsia" w:ascii="宋体" w:hAnsi="宋体"/>
          </w:rPr>
          <w:id w:val="-1227142752"/>
          <w:placeholder>
            <w:docPart w:val="{cfac845c-3711-4ddf-b3da-7b1aafe41ea0}"/>
          </w:placeholder>
          <w:docPartList>
            <w:docPartGallery w:val="Quick Parts"/>
          </w:docPartList>
        </w:sdtPr>
        <w:sdtEndPr>
          <w:rPr>
            <w:rFonts w:hint="eastAsia" w:ascii="宋体" w:hAnsi="宋体"/>
          </w:rPr>
        </w:sdtEndPr>
        <w:sdtContent>
          <w:r>
            <w:rPr>
              <w:rFonts w:hint="eastAsia" w:ascii="宋体" w:hAnsi="宋体"/>
            </w:rPr>
            <w:t>（四）发票的开具</w:t>
          </w:r>
        </w:sdtContent>
      </w:sdt>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1、在甲方向乙方支付合同价款前，乙方应向甲方开具增值税专用发票，且抵扣税率为</w:t>
      </w:r>
      <w:r>
        <w:rPr>
          <w:rFonts w:hint="eastAsia" w:ascii="宋体" w:hAnsi="宋体"/>
          <w:b/>
          <w:bCs/>
          <w:sz w:val="24"/>
          <w:u w:val="single"/>
        </w:rPr>
        <w:t xml:space="preserve"> </w:t>
      </w:r>
      <w:r>
        <w:rPr>
          <w:rFonts w:hint="eastAsia" w:ascii="宋体" w:hAnsi="宋体"/>
          <w:b/>
          <w:bCs/>
          <w:color w:val="FF0000"/>
          <w:sz w:val="24"/>
          <w:u w:val="single"/>
          <w:lang w:val="en-US" w:eastAsia="zh-CN"/>
        </w:rPr>
        <w:t xml:space="preserve">  </w:t>
      </w:r>
      <w:r>
        <w:rPr>
          <w:rFonts w:hint="eastAsia" w:ascii="宋体" w:hAnsi="宋体"/>
          <w:b/>
          <w:bCs/>
          <w:color w:val="FF0000"/>
          <w:sz w:val="24"/>
          <w:u w:val="single"/>
        </w:rPr>
        <w:t xml:space="preserve"> </w:t>
      </w:r>
      <w:r>
        <w:rPr>
          <w:rFonts w:hint="eastAsia" w:ascii="宋体" w:hAnsi="宋体"/>
          <w:b/>
          <w:bCs/>
          <w:color w:val="FF0000"/>
          <w:sz w:val="24"/>
        </w:rPr>
        <w:t>%</w:t>
      </w:r>
      <w:r>
        <w:rPr>
          <w:rFonts w:hint="eastAsia" w:ascii="宋体" w:hAnsi="宋体"/>
          <w:sz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3、本合同内容经双方同意变更的，如果涉及到合同价款等增值税专用发票记载项目发生变化的，需要作废、重开、补开、红字开具增值税专用发票的，甲乙双方需履行各自的协助义务。       4、合同生效后，因合同双方纳税人身份、纳税方式或因相关法律法规变动导致的增值税税率的变化，应遵循相关税收政策的要求，对合同价格及增值税税额进行调整。</w:t>
      </w:r>
    </w:p>
    <w:p>
      <w:pPr>
        <w:adjustRightInd w:val="0"/>
        <w:snapToGrid w:val="0"/>
        <w:spacing w:line="520" w:lineRule="exact"/>
        <w:ind w:firstLine="405" w:firstLineChars="169"/>
        <w:textAlignment w:val="baseline"/>
        <w:rPr>
          <w:rFonts w:ascii="宋体" w:hAnsi="宋体"/>
          <w:sz w:val="24"/>
        </w:rPr>
      </w:pPr>
    </w:p>
    <w:p>
      <w:pPr>
        <w:snapToGrid w:val="0"/>
        <w:textAlignment w:val="baseline"/>
        <w:rPr>
          <w:rFonts w:ascii="宋体" w:hAnsi="宋体"/>
          <w:b/>
          <w:bCs/>
          <w:sz w:val="24"/>
        </w:rPr>
      </w:pPr>
      <w:r>
        <w:rPr>
          <w:rFonts w:hint="eastAsia" w:ascii="宋体" w:hAnsi="宋体"/>
          <w:b/>
          <w:bCs/>
          <w:spacing w:val="8"/>
          <w:sz w:val="24"/>
        </w:rPr>
        <w:t xml:space="preserve">第九条 </w:t>
      </w:r>
      <w:r>
        <w:rPr>
          <w:rFonts w:hint="eastAsia" w:ascii="宋体" w:hAnsi="宋体"/>
          <w:b/>
          <w:bCs/>
          <w:sz w:val="24"/>
        </w:rPr>
        <w:t>双方的责任、权利和义务</w:t>
      </w:r>
    </w:p>
    <w:p>
      <w:pPr>
        <w:tabs>
          <w:tab w:val="left" w:pos="284"/>
        </w:tabs>
        <w:spacing w:line="480" w:lineRule="exact"/>
        <w:textAlignment w:val="baseline"/>
        <w:outlineLvl w:val="0"/>
        <w:rPr>
          <w:rFonts w:ascii="宋体" w:hAnsi="宋体"/>
          <w:sz w:val="24"/>
        </w:rPr>
      </w:pPr>
      <w:r>
        <w:rPr>
          <w:rFonts w:hint="eastAsia" w:ascii="宋体" w:hAnsi="宋体"/>
          <w:sz w:val="24"/>
        </w:rPr>
        <w:t xml:space="preserve">（一）甲方: </w:t>
      </w:r>
    </w:p>
    <w:p>
      <w:pPr>
        <w:spacing w:line="360" w:lineRule="auto"/>
        <w:ind w:firstLine="405" w:firstLineChars="169"/>
        <w:textAlignment w:val="baseline"/>
        <w:rPr>
          <w:rFonts w:ascii="宋体" w:hAnsi="宋体"/>
          <w:sz w:val="24"/>
        </w:rPr>
      </w:pPr>
      <w:r>
        <w:rPr>
          <w:rFonts w:hint="eastAsia" w:ascii="宋体" w:hAnsi="宋体"/>
          <w:sz w:val="24"/>
        </w:rPr>
        <w:t>1、</w:t>
      </w:r>
      <w:r>
        <w:rPr>
          <w:rFonts w:hint="eastAsia"/>
          <w:sz w:val="24"/>
        </w:rPr>
        <w:t>甲方指定</w:t>
      </w:r>
      <w:sdt>
        <w:sdtPr>
          <w:rPr>
            <w:rFonts w:hint="eastAsia"/>
            <w:color w:val="FF0000"/>
            <w:sz w:val="24"/>
            <w:u w:val="single"/>
          </w:rPr>
          <w:id w:val="2026357677"/>
          <w:placeholder>
            <w:docPart w:val="{ac36c56c-f488-4c6b-ba77-1290d8d2403d}"/>
          </w:placeholder>
        </w:sdtPr>
        <w:sdtEndPr>
          <w:rPr>
            <w:rFonts w:hint="eastAsia"/>
            <w:color w:val="FF0000"/>
            <w:sz w:val="24"/>
            <w:u w:val="single"/>
          </w:rPr>
        </w:sdtEndPr>
        <w:sdtContent>
          <w:r>
            <w:rPr>
              <w:rFonts w:hint="eastAsia"/>
              <w:color w:val="FF0000"/>
              <w:sz w:val="24"/>
              <w:u w:val="single"/>
            </w:rPr>
            <w:t>XXX</w:t>
          </w:r>
        </w:sdtContent>
      </w:sdt>
      <w:r>
        <w:rPr>
          <w:rFonts w:hint="eastAsia"/>
          <w:sz w:val="24"/>
        </w:rPr>
        <w:t>为</w:t>
      </w:r>
      <w:r>
        <w:rPr>
          <w:rFonts w:hint="eastAsia" w:ascii="宋体"/>
          <w:sz w:val="24"/>
        </w:rPr>
        <w:t>本工程的</w:t>
      </w:r>
      <w:r>
        <w:rPr>
          <w:rFonts w:hint="eastAsia"/>
          <w:sz w:val="24"/>
        </w:rPr>
        <w:t>项目代表，由项目代表负责协调各方关系，</w:t>
      </w:r>
      <w:r>
        <w:rPr>
          <w:rFonts w:hint="eastAsia" w:ascii="宋体"/>
          <w:sz w:val="24"/>
        </w:rPr>
        <w:t>做好协调管理工作，</w:t>
      </w:r>
      <w:r>
        <w:rPr>
          <w:rFonts w:hint="eastAsia"/>
          <w:sz w:val="24"/>
        </w:rPr>
        <w:t>办理相关的工程签证等手续</w:t>
      </w:r>
      <w:r>
        <w:rPr>
          <w:rFonts w:hint="eastAsia" w:ascii="宋体" w:hAnsi="宋体"/>
          <w:sz w:val="24"/>
        </w:rPr>
        <w:t>；</w:t>
      </w:r>
    </w:p>
    <w:p>
      <w:pPr>
        <w:spacing w:line="360" w:lineRule="auto"/>
        <w:ind w:firstLine="405" w:firstLineChars="169"/>
        <w:rPr>
          <w:sz w:val="24"/>
        </w:rPr>
      </w:pPr>
      <w:r>
        <w:rPr>
          <w:rFonts w:hint="eastAsia"/>
          <w:sz w:val="24"/>
        </w:rPr>
        <w:t>2、负责施工现场的工程质量、工程进度的监督和管理工作，并对施工现场的安全生产进行监督检查。</w:t>
      </w:r>
    </w:p>
    <w:p>
      <w:pPr>
        <w:spacing w:line="360" w:lineRule="auto"/>
        <w:ind w:firstLine="405" w:firstLineChars="169"/>
        <w:rPr>
          <w:sz w:val="24"/>
        </w:rPr>
      </w:pPr>
      <w:r>
        <w:rPr>
          <w:rFonts w:hint="eastAsia"/>
          <w:sz w:val="24"/>
        </w:rPr>
        <w:t>3、</w:t>
      </w:r>
      <w:r>
        <w:rPr>
          <w:rFonts w:hint="eastAsia" w:ascii="宋体"/>
          <w:sz w:val="24"/>
        </w:rPr>
        <w:t>在工程完工验收合格后，</w:t>
      </w:r>
      <w:r>
        <w:rPr>
          <w:rFonts w:hint="eastAsia"/>
          <w:sz w:val="24"/>
        </w:rPr>
        <w:t>审核完成工程量，</w:t>
      </w:r>
      <w:r>
        <w:rPr>
          <w:rFonts w:hint="eastAsia" w:ascii="宋体"/>
          <w:sz w:val="24"/>
        </w:rPr>
        <w:t>按</w:t>
      </w:r>
      <w:r>
        <w:rPr>
          <w:rFonts w:hint="eastAsia"/>
          <w:sz w:val="24"/>
        </w:rPr>
        <w:t>验收合格的实际</w:t>
      </w:r>
      <w:r>
        <w:rPr>
          <w:rFonts w:hint="eastAsia" w:ascii="宋体"/>
          <w:sz w:val="24"/>
        </w:rPr>
        <w:t>工程量办理结算。</w:t>
      </w:r>
    </w:p>
    <w:p>
      <w:pPr>
        <w:spacing w:line="360" w:lineRule="auto"/>
        <w:ind w:firstLine="405" w:firstLineChars="169"/>
        <w:textAlignment w:val="baseline"/>
        <w:rPr>
          <w:rFonts w:ascii="宋体" w:hAnsi="宋体"/>
          <w:sz w:val="24"/>
        </w:rPr>
      </w:pPr>
      <w:r>
        <w:rPr>
          <w:rFonts w:hint="eastAsia" w:ascii="宋体" w:hAnsi="宋体"/>
          <w:sz w:val="24"/>
        </w:rPr>
        <w:t>4、</w:t>
      </w:r>
      <w:r>
        <w:rPr>
          <w:rFonts w:hint="eastAsia" w:ascii="宋体" w:hAnsi="宋体"/>
          <w:bCs/>
          <w:sz w:val="24"/>
        </w:rPr>
        <w:t>向乙方承诺按照合同约定的期限和方式支付合同价款及其他应当支付的款项。</w:t>
      </w:r>
    </w:p>
    <w:p>
      <w:pPr>
        <w:spacing w:line="360" w:lineRule="auto"/>
        <w:textAlignment w:val="baseline"/>
        <w:outlineLvl w:val="0"/>
        <w:rPr>
          <w:rFonts w:ascii="宋体" w:hAnsi="宋体"/>
          <w:sz w:val="24"/>
        </w:rPr>
      </w:pPr>
      <w:r>
        <w:rPr>
          <w:rFonts w:hint="eastAsia" w:ascii="宋体" w:hAnsi="宋体"/>
          <w:sz w:val="24"/>
        </w:rPr>
        <w:t>（二）乙方:</w:t>
      </w:r>
    </w:p>
    <w:p>
      <w:pPr>
        <w:spacing w:line="360" w:lineRule="auto"/>
        <w:ind w:firstLine="405" w:firstLineChars="169"/>
        <w:textAlignment w:val="baseline"/>
        <w:rPr>
          <w:b/>
          <w:sz w:val="24"/>
          <w:u w:val="single"/>
        </w:rPr>
      </w:pPr>
      <w:r>
        <w:rPr>
          <w:rFonts w:hint="eastAsia" w:ascii="宋体" w:hAnsi="宋体"/>
          <w:sz w:val="24"/>
        </w:rPr>
        <w:t>1、</w:t>
      </w:r>
      <w:r>
        <w:rPr>
          <w:rFonts w:hint="eastAsia" w:ascii="宋体"/>
          <w:sz w:val="24"/>
        </w:rPr>
        <w:t>乙方指派</w:t>
      </w:r>
      <w:sdt>
        <w:sdtPr>
          <w:rPr>
            <w:rFonts w:hint="eastAsia"/>
            <w:color w:val="FF0000"/>
            <w:sz w:val="24"/>
            <w:u w:val="single"/>
          </w:rPr>
          <w:id w:val="1148792172"/>
          <w:placeholder>
            <w:docPart w:val="{e1721cf5-15fe-46e0-9f5a-4fe3c9468f1d}"/>
          </w:placeholder>
        </w:sdtPr>
        <w:sdtEndPr>
          <w:rPr>
            <w:rFonts w:hint="eastAsia"/>
            <w:b/>
            <w:color w:val="auto"/>
            <w:sz w:val="24"/>
            <w:u w:val="single"/>
          </w:rPr>
        </w:sdtEndPr>
        <w:sdtContent>
          <w:r>
            <w:rPr>
              <w:rFonts w:hint="eastAsia"/>
              <w:color w:val="FF0000"/>
              <w:sz w:val="24"/>
              <w:u w:val="single"/>
            </w:rPr>
            <w:t>XXX</w:t>
          </w:r>
        </w:sdtContent>
      </w:sdt>
      <w:r>
        <w:rPr>
          <w:rFonts w:hint="eastAsia" w:ascii="宋体"/>
          <w:sz w:val="24"/>
        </w:rPr>
        <w:t>为本工程的项目负责人，配合甲方处理好各种关系，并对本工程实施管理工作；</w:t>
      </w:r>
      <w:r>
        <w:rPr>
          <w:rFonts w:hint="eastAsia"/>
          <w:sz w:val="24"/>
        </w:rPr>
        <w:t>负责施工、生产、人员调配、技术安全、工程质量等安排、管理工作。该负责人必须始终驻守现场。</w:t>
      </w:r>
    </w:p>
    <w:p>
      <w:pPr>
        <w:spacing w:line="360" w:lineRule="auto"/>
        <w:ind w:firstLine="405" w:firstLineChars="169"/>
        <w:textAlignment w:val="baseline"/>
        <w:rPr>
          <w:rFonts w:ascii="宋体" w:hAnsi="宋体"/>
          <w:sz w:val="24"/>
        </w:rPr>
      </w:pPr>
      <w:r>
        <w:rPr>
          <w:rFonts w:hint="eastAsia"/>
          <w:sz w:val="24"/>
        </w:rPr>
        <w:t>2、乙方应成立项目部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pPr>
        <w:spacing w:line="360" w:lineRule="auto"/>
        <w:ind w:firstLine="405" w:firstLineChars="169"/>
        <w:textAlignment w:val="baseline"/>
        <w:rPr>
          <w:sz w:val="24"/>
        </w:rPr>
      </w:pPr>
      <w:r>
        <w:rPr>
          <w:rFonts w:hint="eastAsia" w:ascii="宋体" w:hAnsi="宋体"/>
          <w:sz w:val="24"/>
        </w:rPr>
        <w:t>3、</w:t>
      </w:r>
      <w:r>
        <w:rPr>
          <w:rFonts w:hint="eastAsia"/>
          <w:sz w:val="24"/>
        </w:rPr>
        <w:t>严格执行国家现行《施工技术验收规范》和标准；尊重和服从甲方管理人员的监督与指挥，对工程质量全面负责。</w:t>
      </w:r>
    </w:p>
    <w:p>
      <w:pPr>
        <w:spacing w:line="360" w:lineRule="auto"/>
        <w:ind w:firstLine="405" w:firstLineChars="169"/>
        <w:textAlignment w:val="baseline"/>
        <w:rPr>
          <w:rFonts w:ascii="宋体" w:hAnsi="宋体"/>
          <w:sz w:val="24"/>
        </w:rPr>
      </w:pPr>
      <w:r>
        <w:rPr>
          <w:rFonts w:hint="eastAsia" w:ascii="宋体" w:hAnsi="宋体"/>
          <w:sz w:val="24"/>
        </w:rPr>
        <w:t>4、贯彻执行“谁施工</w:t>
      </w:r>
      <w:r>
        <w:rPr>
          <w:rFonts w:hint="eastAsia" w:ascii="宋体" w:hAnsi="宋体"/>
          <w:sz w:val="24"/>
          <w:szCs w:val="22"/>
        </w:rPr>
        <w:t>，谁负责安全”的原则，严格执行《公路工程施工安全技术规范》（JTG F90）、《公路养护安全作业规程》（JTG H30）、《营运高速公路施工管理规范》（DB50/T 959）、《公路筑养路机械操作规程》、《重庆市高速公路养护施工作业安全管理规定》等有关规定。若有违反，应自觉接受发包人按相关条款进行的同等处罚。</w:t>
      </w:r>
      <w:r>
        <w:rPr>
          <w:rFonts w:hint="eastAsia" w:ascii="宋体" w:hAnsi="宋体"/>
          <w:sz w:val="24"/>
        </w:rPr>
        <w:t>遵守高速公路的管理规定，执行操作规程，提高安全认识，加强安全检查、督促，及时纠正安全隐患，承担施工安全责任和因安全责任造成的一切经济损失及法律责任。</w:t>
      </w:r>
    </w:p>
    <w:p>
      <w:pPr>
        <w:spacing w:line="480" w:lineRule="exact"/>
        <w:ind w:firstLine="405" w:firstLineChars="169"/>
        <w:rPr>
          <w:sz w:val="24"/>
        </w:rPr>
      </w:pPr>
      <w:r>
        <w:rPr>
          <w:rFonts w:hint="eastAsia" w:ascii="宋体" w:hAnsi="宋体"/>
          <w:sz w:val="24"/>
        </w:rPr>
        <w:t>5、</w:t>
      </w:r>
      <w:r>
        <w:rPr>
          <w:rFonts w:hint="eastAsia"/>
          <w:sz w:val="24"/>
        </w:rPr>
        <w:t>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pPr>
        <w:spacing w:line="360" w:lineRule="auto"/>
        <w:ind w:firstLine="405" w:firstLineChars="169"/>
        <w:rPr>
          <w:rFonts w:ascii="宋体" w:hAnsi="宋体"/>
          <w:sz w:val="24"/>
        </w:rPr>
      </w:pPr>
      <w:r>
        <w:rPr>
          <w:rFonts w:hint="eastAsia" w:ascii="宋体" w:hAnsi="宋体"/>
          <w:sz w:val="24"/>
        </w:rPr>
        <w:t>6、乙方</w:t>
      </w:r>
      <w:r>
        <w:rPr>
          <w:rFonts w:hint="eastAsia"/>
          <w:sz w:val="24"/>
        </w:rPr>
        <w:t>及其施工人员</w:t>
      </w:r>
      <w:r>
        <w:rPr>
          <w:rFonts w:hint="eastAsia" w:ascii="宋体" w:hAnsi="宋体"/>
          <w:sz w:val="24"/>
        </w:rPr>
        <w:t>必须服从</w:t>
      </w:r>
      <w:r>
        <w:rPr>
          <w:rFonts w:hint="eastAsia"/>
          <w:sz w:val="24"/>
        </w:rPr>
        <w:t>业主、监理及甲方的统一指挥、调配、指导及管理，</w:t>
      </w:r>
      <w:r>
        <w:rPr>
          <w:rFonts w:hint="eastAsia" w:ascii="宋体" w:hAnsi="宋体"/>
          <w:sz w:val="24"/>
        </w:rPr>
        <w:t>执行作业计划，加强环保意识，</w:t>
      </w:r>
      <w:r>
        <w:rPr>
          <w:rFonts w:hint="eastAsia" w:ascii="宋体"/>
          <w:sz w:val="24"/>
        </w:rPr>
        <w:t>坚持文明安全施工，确保公司的良好声誉及形象，</w:t>
      </w:r>
      <w:r>
        <w:rPr>
          <w:rFonts w:hint="eastAsia" w:ascii="宋体" w:hAnsi="宋体"/>
          <w:sz w:val="24"/>
        </w:rPr>
        <w:t>保质保量地按期完成工程任务</w:t>
      </w:r>
      <w:r>
        <w:rPr>
          <w:rFonts w:hint="eastAsia"/>
          <w:sz w:val="24"/>
        </w:rPr>
        <w:t>：</w:t>
      </w:r>
    </w:p>
    <w:p>
      <w:pPr>
        <w:spacing w:line="360" w:lineRule="auto"/>
        <w:ind w:firstLine="405" w:firstLineChars="169"/>
        <w:textAlignment w:val="baseline"/>
        <w:rPr>
          <w:sz w:val="24"/>
        </w:rPr>
      </w:pPr>
      <w:r>
        <w:rPr>
          <w:rFonts w:hint="eastAsia" w:ascii="宋体" w:hAnsi="宋体"/>
          <w:sz w:val="24"/>
        </w:rPr>
        <w:t>7、</w:t>
      </w:r>
      <w:r>
        <w:rPr>
          <w:rFonts w:hint="eastAsia" w:ascii="宋体"/>
          <w:sz w:val="24"/>
        </w:rPr>
        <w:t>乙方向甲方承诺必须按照合同的约定进行施工，</w:t>
      </w:r>
      <w:r>
        <w:rPr>
          <w:rFonts w:hint="eastAsia"/>
          <w:sz w:val="24"/>
        </w:rPr>
        <w:t>确保进场人员的技术素质并对其进行安全教育，须持证人员按国家规定持证上岗。在施工责任期内，未经甲方许可，乙方不得随意更换施工队伍和人员</w:t>
      </w:r>
      <w:r>
        <w:rPr>
          <w:rFonts w:hint="eastAsia" w:ascii="宋体"/>
          <w:sz w:val="24"/>
        </w:rPr>
        <w:t>，</w:t>
      </w:r>
      <w:r>
        <w:rPr>
          <w:rFonts w:hint="eastAsia"/>
          <w:sz w:val="24"/>
        </w:rPr>
        <w:t>以保证该项目技术力量和施工队伍的稳定性；否则因此而造成的延期交工、完工、工程质量等问题均由乙方承担。</w:t>
      </w:r>
    </w:p>
    <w:p>
      <w:pPr>
        <w:spacing w:line="520" w:lineRule="exact"/>
        <w:ind w:firstLine="405" w:firstLineChars="169"/>
        <w:textAlignment w:val="baseline"/>
        <w:rPr>
          <w:sz w:val="24"/>
        </w:rPr>
      </w:pPr>
      <w:r>
        <w:rPr>
          <w:rFonts w:hint="eastAsia" w:ascii="宋体" w:hAnsi="宋体"/>
          <w:sz w:val="24"/>
        </w:rPr>
        <w:t>8、</w:t>
      </w:r>
      <w:r>
        <w:rPr>
          <w:rFonts w:hint="eastAsia" w:ascii="宋体"/>
          <w:sz w:val="24"/>
        </w:rPr>
        <w:t>乙方承诺严格按甲方要求建立民工工资公示牌，决不拖欠。一经发现未按时按量支付民工工资，甲方有权要求乙方在</w:t>
      </w:r>
      <w:r>
        <w:rPr>
          <w:rFonts w:hint="eastAsia" w:ascii="宋体"/>
          <w:sz w:val="24"/>
          <w:u w:val="single"/>
        </w:rPr>
        <w:t>10</w:t>
      </w:r>
      <w:r>
        <w:rPr>
          <w:rFonts w:hint="eastAsia" w:ascii="宋体"/>
          <w:sz w:val="24"/>
        </w:rPr>
        <w:t>个工作日内予以全额发放。若逾期仍未发放的，甲方将按未发放工资总额的双倍向乙方收取违约金，该部分违约金从应付乙方工程款中予以直接扣除，并由乙方</w:t>
      </w:r>
      <w:r>
        <w:rPr>
          <w:rFonts w:hint="eastAsia"/>
          <w:sz w:val="24"/>
        </w:rPr>
        <w:t>自行</w:t>
      </w:r>
      <w:r>
        <w:rPr>
          <w:rFonts w:hint="eastAsia" w:ascii="宋体"/>
          <w:sz w:val="24"/>
        </w:rPr>
        <w:t>承担由此造成</w:t>
      </w:r>
      <w:r>
        <w:rPr>
          <w:rFonts w:hint="eastAsia"/>
          <w:sz w:val="24"/>
        </w:rPr>
        <w:t>一切法律责任和相关的经济损失。</w:t>
      </w:r>
    </w:p>
    <w:p>
      <w:pPr>
        <w:spacing w:line="520" w:lineRule="exact"/>
        <w:ind w:firstLine="405" w:firstLineChars="169"/>
        <w:textAlignment w:val="baseline"/>
        <w:rPr>
          <w:sz w:val="24"/>
        </w:rPr>
      </w:pPr>
      <w:r>
        <w:rPr>
          <w:rFonts w:hint="eastAsia"/>
          <w:sz w:val="24"/>
        </w:rPr>
        <w:t>9、按照国家文明施工、环境保护的相关规定，做好施工组织管理，保持现场清洁、道路畅通、器材堆放整齐，及时清理建筑垃圾，做到文明施工。</w:t>
      </w:r>
    </w:p>
    <w:p>
      <w:pPr>
        <w:pStyle w:val="2"/>
        <w:spacing w:before="0" w:after="0" w:line="520" w:lineRule="exact"/>
        <w:ind w:firstLine="480" w:firstLineChars="200"/>
      </w:pPr>
      <w:r>
        <w:rPr>
          <w:rFonts w:hint="eastAsia" w:ascii="Times New Roman" w:hAnsi="Times New Roman"/>
          <w:b w:val="0"/>
          <w:bCs w:val="0"/>
          <w:caps w:val="0"/>
          <w:sz w:val="24"/>
          <w:szCs w:val="22"/>
        </w:rPr>
        <w:t>10、乙方应指定专职资料人员负责提供施工过程中的自检资料及项目完工后所有的交（竣）工资料，并按照业主的要求完善项目竣工验收需要的相关资料</w:t>
      </w:r>
      <w:r>
        <w:rPr>
          <w:rFonts w:hint="eastAsia"/>
          <w:sz w:val="24"/>
        </w:rPr>
        <w:t>。</w:t>
      </w:r>
    </w:p>
    <w:p>
      <w:pPr>
        <w:spacing w:line="520" w:lineRule="exact"/>
        <w:ind w:firstLine="405" w:firstLineChars="169"/>
        <w:textAlignment w:val="baseline"/>
        <w:rPr>
          <w:sz w:val="24"/>
        </w:rPr>
      </w:pPr>
      <w:r>
        <w:rPr>
          <w:rFonts w:hint="eastAsia"/>
          <w:sz w:val="24"/>
        </w:rPr>
        <w:t>11、乙方应当妥善处理与建筑工人及其他材料供应商等各方的关系，如因此等纠纷影响施工进度，导致逾期完工或者工程质量下降的，甲方有权立即解除本合同，并有权要求乙方支付     违约金</w:t>
      </w:r>
      <w:sdt>
        <w:sdtPr>
          <w:rPr>
            <w:rFonts w:hint="eastAsia"/>
            <w:sz w:val="24"/>
          </w:rPr>
          <w:id w:val="-879400735"/>
          <w:placeholder>
            <w:docPart w:val="{ac36c56c-f488-4c6b-ba77-1290d8d2403d}"/>
          </w:placeholder>
        </w:sdtPr>
        <w:sdtEndPr>
          <w:rPr>
            <w:rFonts w:hint="eastAsia"/>
            <w:color w:val="FF0000"/>
            <w:sz w:val="24"/>
            <w:u w:val="single"/>
          </w:rPr>
        </w:sdtEndPr>
        <w:sdtContent>
          <w:r>
            <w:rPr>
              <w:rFonts w:hint="eastAsia"/>
              <w:color w:val="FF0000"/>
              <w:sz w:val="24"/>
              <w:u w:val="single"/>
            </w:rPr>
            <w:t>XXXX</w:t>
          </w:r>
        </w:sdtContent>
      </w:sdt>
      <w:r>
        <w:rPr>
          <w:rFonts w:hint="eastAsia"/>
          <w:sz w:val="24"/>
        </w:rPr>
        <w:t>元和赔偿由此给甲方造成的一切损失。</w:t>
      </w:r>
    </w:p>
    <w:p>
      <w:pPr>
        <w:spacing w:line="520" w:lineRule="exact"/>
        <w:ind w:firstLine="405" w:firstLineChars="169"/>
        <w:textAlignment w:val="baseline"/>
        <w:rPr>
          <w:sz w:val="24"/>
        </w:rPr>
      </w:pPr>
      <w:r>
        <w:rPr>
          <w:rFonts w:hint="eastAsia"/>
          <w:sz w:val="24"/>
        </w:rPr>
        <w:t>12、乙方承诺具备履行本合同所需的全部资质、许可、授权等，并保证其持续合法有效。</w:t>
      </w:r>
    </w:p>
    <w:p>
      <w:pPr>
        <w:spacing w:line="520" w:lineRule="exact"/>
        <w:ind w:firstLine="405" w:firstLineChars="169"/>
        <w:textAlignment w:val="baseline"/>
        <w:rPr>
          <w:sz w:val="24"/>
        </w:rPr>
      </w:pPr>
      <w:r>
        <w:rPr>
          <w:rFonts w:hint="eastAsia"/>
          <w:sz w:val="24"/>
        </w:rPr>
        <w:t>13、</w:t>
      </w:r>
      <w:r>
        <w:rPr>
          <w:rFonts w:hint="eastAsia" w:ascii="宋体"/>
          <w:kern w:val="0"/>
          <w:sz w:val="24"/>
        </w:rPr>
        <w:t>乙方严格按照国家行业标准组建项目管理部，主要管理人员和特种作业人员严格按照要求持证上岗。</w:t>
      </w:r>
      <w:r>
        <w:rPr>
          <w:rFonts w:hint="eastAsia"/>
          <w:sz w:val="24"/>
        </w:rPr>
        <w:t>乙方应当安排具备相应资质的人员进行施工，对施工人员进行培训，对施工过程中的事故负责。乙方应当与施工人员建立劳动合同关系，承担用人</w:t>
      </w:r>
      <w:r>
        <w:rPr>
          <w:sz w:val="24"/>
        </w:rPr>
        <w:t>/</w:t>
      </w:r>
      <w:r>
        <w:rPr>
          <w:rFonts w:hint="eastAsia"/>
          <w:sz w:val="24"/>
        </w:rPr>
        <w:t>用工主体责任。</w:t>
      </w:r>
    </w:p>
    <w:p>
      <w:pPr>
        <w:spacing w:line="360" w:lineRule="auto"/>
        <w:textAlignment w:val="baseline"/>
        <w:rPr>
          <w:rFonts w:ascii="宋体" w:hAnsi="宋体"/>
          <w:b/>
          <w:bCs/>
          <w:spacing w:val="6"/>
          <w:sz w:val="24"/>
        </w:rPr>
      </w:pPr>
      <w:r>
        <w:rPr>
          <w:rFonts w:hint="eastAsia" w:ascii="宋体" w:hAnsi="宋体"/>
          <w:b/>
          <w:bCs/>
          <w:spacing w:val="6"/>
          <w:sz w:val="24"/>
        </w:rPr>
        <w:t>第十条　保险</w:t>
      </w:r>
      <w:r>
        <w:rPr>
          <w:rFonts w:ascii="宋体" w:hAnsi="宋体"/>
          <w:b/>
          <w:bCs/>
          <w:spacing w:val="6"/>
          <w:sz w:val="24"/>
        </w:rPr>
        <w:t>管理</w:t>
      </w:r>
    </w:p>
    <w:p>
      <w:pPr>
        <w:spacing w:line="360" w:lineRule="auto"/>
        <w:ind w:firstLine="420"/>
        <w:textAlignment w:val="baseline"/>
        <w:rPr>
          <w:rFonts w:ascii="宋体" w:hAnsi="宋体"/>
          <w:sz w:val="24"/>
        </w:rPr>
      </w:pPr>
      <w:r>
        <w:rPr>
          <w:rFonts w:hint="eastAsia" w:ascii="宋体" w:hAnsi="宋体"/>
          <w:sz w:val="24"/>
        </w:rPr>
        <w:t>1、为加强对乙方人员保险管理，乙方必须按照国家《劳动法》、《劳动合同法》等相关规定规范用工并为从业人员购买社保（含工伤保险）及其他商业险种。乙方商业险种应按照甲方要求购买雇主责任险（</w:t>
      </w:r>
      <w:r>
        <w:rPr>
          <w:rFonts w:ascii="宋体" w:hAnsi="宋体"/>
          <w:sz w:val="24"/>
        </w:rPr>
        <w:t>保险额度为</w:t>
      </w:r>
      <w:sdt>
        <w:sdtPr>
          <w:rPr>
            <w:rFonts w:ascii="宋体" w:hAnsi="宋体"/>
            <w:sz w:val="24"/>
          </w:rPr>
          <w:id w:val="-593157975"/>
          <w:placeholder>
            <w:docPart w:val="{ac36c56c-f488-4c6b-ba77-1290d8d2403d}"/>
          </w:placeholder>
        </w:sdtPr>
        <w:sdtEndPr>
          <w:rPr>
            <w:rFonts w:ascii="宋体" w:hAnsi="宋体"/>
            <w:color w:val="000000" w:themeColor="text1"/>
            <w:sz w:val="24"/>
            <w14:textFill>
              <w14:solidFill>
                <w14:schemeClr w14:val="tx1"/>
              </w14:solidFill>
            </w14:textFill>
          </w:rPr>
        </w:sdtEndPr>
        <w:sdtContent>
          <w:r>
            <w:rPr>
              <w:rFonts w:hint="eastAsia" w:ascii="宋体" w:hAnsi="宋体"/>
              <w:color w:val="000000" w:themeColor="text1"/>
              <w:sz w:val="24"/>
              <w14:textFill>
                <w14:solidFill>
                  <w14:schemeClr w14:val="tx1"/>
                </w14:solidFill>
              </w14:textFill>
            </w:rPr>
            <w:t>100万</w:t>
          </w:r>
        </w:sdtContent>
      </w:sdt>
      <w:r>
        <w:rPr>
          <w:rFonts w:hint="eastAsia" w:ascii="宋体" w:hAnsi="宋体"/>
          <w:sz w:val="24"/>
        </w:rPr>
        <w:t>/人</w:t>
      </w:r>
      <w:r>
        <w:rPr>
          <w:rFonts w:ascii="宋体" w:hAnsi="宋体"/>
          <w:sz w:val="24"/>
        </w:rPr>
        <w:t>；附加医疗保险</w:t>
      </w:r>
      <w:sdt>
        <w:sdtPr>
          <w:rPr>
            <w:rFonts w:ascii="宋体" w:hAnsi="宋体"/>
            <w:sz w:val="24"/>
          </w:rPr>
          <w:id w:val="1320774636"/>
          <w:placeholder>
            <w:docPart w:val="{ac36c56c-f488-4c6b-ba77-1290d8d2403d}"/>
          </w:placeholder>
        </w:sdtPr>
        <w:sdtEndPr>
          <w:rPr>
            <w:rFonts w:ascii="宋体" w:hAnsi="宋体"/>
            <w:color w:val="000000" w:themeColor="text1"/>
            <w:sz w:val="24"/>
            <w14:textFill>
              <w14:solidFill>
                <w14:schemeClr w14:val="tx1"/>
              </w14:solidFill>
            </w14:textFill>
          </w:rPr>
        </w:sdtEndPr>
        <w:sdtContent>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万</w:t>
          </w:r>
        </w:sdtContent>
      </w:sdt>
      <w:r>
        <w:rPr>
          <w:rFonts w:hint="eastAsia" w:ascii="宋体" w:hAnsi="宋体"/>
          <w:color w:val="000000" w:themeColor="text1"/>
          <w:sz w:val="24"/>
          <w14:textFill>
            <w14:solidFill>
              <w14:schemeClr w14:val="tx1"/>
            </w14:solidFill>
          </w14:textFill>
        </w:rPr>
        <w:t>/</w:t>
      </w:r>
      <w:r>
        <w:rPr>
          <w:rFonts w:hint="eastAsia" w:ascii="宋体" w:hAnsi="宋体"/>
          <w:sz w:val="24"/>
        </w:rPr>
        <w:t>人）</w:t>
      </w:r>
      <w:r>
        <w:rPr>
          <w:rFonts w:hint="eastAsia"/>
          <w:sz w:val="24"/>
        </w:rPr>
        <w:t>，并自行承担相应的保费。乙方雇主责任险的购买可自行选择保险公司，也可在甲方推荐的保险公司购买。</w:t>
      </w:r>
    </w:p>
    <w:p>
      <w:pPr>
        <w:spacing w:line="360" w:lineRule="auto"/>
        <w:ind w:firstLine="420"/>
        <w:textAlignment w:val="baseline"/>
        <w:rPr>
          <w:sz w:val="24"/>
        </w:rPr>
      </w:pPr>
      <w:r>
        <w:rPr>
          <w:rFonts w:hint="eastAsia"/>
          <w:sz w:val="24"/>
        </w:rPr>
        <w:t>2、若发生保险事故，由乙方自行承担事故处理、保险责任、保险理赔有关事宜及费用等工作。</w:t>
      </w:r>
    </w:p>
    <w:p>
      <w:pPr>
        <w:spacing w:line="360" w:lineRule="auto"/>
        <w:ind w:firstLine="420"/>
        <w:textAlignment w:val="baseline"/>
        <w:rPr>
          <w:sz w:val="24"/>
        </w:rPr>
      </w:pPr>
      <w:r>
        <w:rPr>
          <w:rFonts w:hint="eastAsia"/>
          <w:sz w:val="24"/>
        </w:rPr>
        <w:t>3、乙方在项目开工前，须提前向甲方提供乙方从业人员保险名单（包括姓名、性别、身份证复印件）备案，并保证其真实合法有效。</w:t>
      </w:r>
    </w:p>
    <w:p>
      <w:pPr>
        <w:spacing w:line="360" w:lineRule="auto"/>
        <w:ind w:firstLine="420"/>
        <w:textAlignment w:val="baseline"/>
        <w:rPr>
          <w:sz w:val="24"/>
        </w:rPr>
      </w:pPr>
      <w:r>
        <w:rPr>
          <w:rFonts w:hint="eastAsia"/>
          <w:sz w:val="24"/>
        </w:rPr>
        <w:t>4、项目实施过程中，乙方从业人员如发生变更，乙方须及时将变更人员名单（包括进出人员姓名、性别、身份证复印件）提供给甲方备案，待乙方变更人员投保后方可进出施工现场作业。</w:t>
      </w:r>
    </w:p>
    <w:p>
      <w:pPr>
        <w:spacing w:line="360" w:lineRule="auto"/>
        <w:ind w:firstLine="420"/>
        <w:textAlignment w:val="baseline"/>
        <w:rPr>
          <w:sz w:val="24"/>
        </w:rPr>
      </w:pPr>
      <w:r>
        <w:rPr>
          <w:rFonts w:hint="eastAsia"/>
          <w:sz w:val="24"/>
        </w:rPr>
        <w:t>5、乙方从业人员未购买保险，严禁进入施工现场作业，如因乙方责任造成的一切后果均由乙方自行承担。</w:t>
      </w:r>
    </w:p>
    <w:p>
      <w:pPr>
        <w:spacing w:line="360" w:lineRule="auto"/>
        <w:ind w:firstLine="480" w:firstLineChars="200"/>
        <w:textAlignment w:val="baseline"/>
        <w:rPr>
          <w:sz w:val="24"/>
        </w:rPr>
      </w:pPr>
      <w:r>
        <w:rPr>
          <w:rFonts w:hint="eastAsia"/>
          <w:sz w:val="24"/>
        </w:rPr>
        <w:t>6、如因乙方违约，甲方可按照有关规定对乙方</w:t>
      </w:r>
      <w:r>
        <w:rPr>
          <w:rFonts w:hint="eastAsia" w:ascii="宋体" w:hAnsi="宋体" w:cs="宋体"/>
          <w:bCs/>
          <w:kern w:val="0"/>
          <w:sz w:val="24"/>
        </w:rPr>
        <w:t>主张</w:t>
      </w:r>
      <w:r>
        <w:rPr>
          <w:rFonts w:hint="eastAsia"/>
          <w:sz w:val="24"/>
        </w:rPr>
        <w:t>违约</w:t>
      </w:r>
      <w:r>
        <w:rPr>
          <w:rFonts w:hint="eastAsia" w:ascii="宋体" w:hAnsi="宋体" w:cs="宋体"/>
          <w:bCs/>
          <w:kern w:val="0"/>
          <w:sz w:val="24"/>
        </w:rPr>
        <w:t>责任</w:t>
      </w:r>
      <w:r>
        <w:rPr>
          <w:rFonts w:hint="eastAsia"/>
          <w:sz w:val="24"/>
        </w:rPr>
        <w:t>，并由乙方承担由此</w:t>
      </w:r>
      <w:r>
        <w:rPr>
          <w:rFonts w:hint="eastAsia" w:ascii="宋体" w:hAnsi="宋体" w:cs="宋体"/>
          <w:bCs/>
          <w:kern w:val="0"/>
          <w:sz w:val="24"/>
        </w:rPr>
        <w:t>给甲方</w:t>
      </w:r>
      <w:r>
        <w:rPr>
          <w:rFonts w:hint="eastAsia"/>
          <w:sz w:val="24"/>
        </w:rPr>
        <w:t>造成的一切</w:t>
      </w:r>
      <w:r>
        <w:rPr>
          <w:rFonts w:hint="eastAsia" w:ascii="宋体" w:hAnsi="宋体" w:cs="宋体"/>
          <w:bCs/>
          <w:kern w:val="0"/>
          <w:sz w:val="24"/>
        </w:rPr>
        <w:t>损失及</w:t>
      </w:r>
      <w:r>
        <w:rPr>
          <w:rFonts w:hint="eastAsia"/>
          <w:sz w:val="24"/>
        </w:rPr>
        <w:t>后果。</w:t>
      </w:r>
    </w:p>
    <w:p>
      <w:pPr>
        <w:adjustRightInd w:val="0"/>
        <w:snapToGrid w:val="0"/>
        <w:spacing w:line="480" w:lineRule="exact"/>
        <w:textAlignment w:val="baseline"/>
        <w:rPr>
          <w:rFonts w:ascii="黑体" w:eastAsia="黑体"/>
          <w:b/>
          <w:bCs/>
          <w:sz w:val="24"/>
        </w:rPr>
      </w:pPr>
      <w:r>
        <w:rPr>
          <w:rFonts w:hint="eastAsia" w:ascii="宋体"/>
          <w:b/>
          <w:bCs/>
          <w:spacing w:val="6"/>
          <w:sz w:val="24"/>
        </w:rPr>
        <w:t>第十一条　安全施工</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1、</w:t>
      </w:r>
      <w:r>
        <w:rPr>
          <w:rFonts w:ascii="宋体" w:hAnsi="宋体"/>
          <w:szCs w:val="24"/>
        </w:rPr>
        <w:t>甲乙</w:t>
      </w:r>
      <w:r>
        <w:rPr>
          <w:rFonts w:hint="eastAsia" w:ascii="宋体" w:hAnsi="宋体"/>
          <w:szCs w:val="24"/>
        </w:rPr>
        <w:t>双</w:t>
      </w:r>
      <w:r>
        <w:rPr>
          <w:rFonts w:ascii="宋体" w:hAnsi="宋体"/>
          <w:szCs w:val="24"/>
        </w:rPr>
        <w:t>方必须贯彻执行国家</w:t>
      </w:r>
      <w:r>
        <w:rPr>
          <w:rFonts w:hint="eastAsia" w:ascii="宋体" w:hAnsi="宋体"/>
          <w:szCs w:val="24"/>
        </w:rPr>
        <w:t>、地方和</w:t>
      </w:r>
      <w:r>
        <w:rPr>
          <w:rFonts w:ascii="宋体" w:hAnsi="宋体"/>
          <w:szCs w:val="24"/>
        </w:rPr>
        <w:t>行业主管部门颁布实施的有关安全生产的法律法规及各项规定，</w:t>
      </w:r>
      <w:r>
        <w:rPr>
          <w:rFonts w:hint="eastAsia" w:ascii="宋体" w:hAnsi="宋体"/>
          <w:szCs w:val="24"/>
        </w:rPr>
        <w:t>认真履行各自的安全生产职责，</w:t>
      </w:r>
      <w:r>
        <w:rPr>
          <w:rFonts w:ascii="宋体" w:hAnsi="宋体"/>
          <w:szCs w:val="24"/>
        </w:rPr>
        <w:t>严格按</w:t>
      </w:r>
      <w:r>
        <w:rPr>
          <w:rFonts w:hint="eastAsia" w:ascii="宋体" w:hAnsi="宋体"/>
          <w:szCs w:val="24"/>
        </w:rPr>
        <w:t>有关的</w:t>
      </w:r>
      <w:r>
        <w:rPr>
          <w:rFonts w:ascii="宋体" w:hAnsi="宋体"/>
          <w:szCs w:val="24"/>
        </w:rPr>
        <w:t>安全</w:t>
      </w:r>
      <w:r>
        <w:rPr>
          <w:rFonts w:hint="eastAsia" w:ascii="宋体" w:hAnsi="宋体"/>
          <w:szCs w:val="24"/>
        </w:rPr>
        <w:t>规范和要求</w:t>
      </w:r>
      <w:r>
        <w:rPr>
          <w:rFonts w:ascii="宋体" w:hAnsi="宋体"/>
          <w:szCs w:val="24"/>
        </w:rPr>
        <w:t>组织施工。</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2、乙方在岗施工作业人员及日常养护保洁人员要求男性年龄50岁以下、女性年龄40岁以下且人员身体健康。</w:t>
      </w:r>
    </w:p>
    <w:p>
      <w:pPr>
        <w:pStyle w:val="16"/>
        <w:snapToGrid w:val="0"/>
        <w:spacing w:before="0" w:after="0" w:line="480" w:lineRule="exact"/>
        <w:ind w:left="0" w:right="0" w:firstLine="480" w:firstLineChars="200"/>
        <w:jc w:val="both"/>
        <w:rPr>
          <w:rFonts w:ascii="宋体" w:hAnsi="宋体"/>
          <w:szCs w:val="24"/>
        </w:rPr>
      </w:pPr>
      <w:r>
        <w:rPr>
          <w:rFonts w:hint="eastAsia"/>
        </w:rPr>
        <w:t>3、乙方应保证甲方不因该工程的分包而承担任何因人身伤亡或财产损失所发生一切责任，保证甲方不承担任何属于乙方及其施工人员引起之诉讼、控告、索赔责任及可能发生的相关费</w:t>
      </w:r>
      <w:r>
        <w:rPr>
          <w:rFonts w:hint="eastAsia" w:ascii="宋体" w:hAnsi="宋体"/>
          <w:szCs w:val="24"/>
        </w:rPr>
        <w:t>用。若因乙方人员的安全事故纠纷而导致甲方被任何第三方主张权利的，甲方有权向乙方全额追偿，并有权要求乙方赔偿甲方因此而遭受的全部损失。</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4、乙方应严格执行交通部颁发的</w:t>
      </w:r>
      <w:sdt>
        <w:sdtPr>
          <w:rPr>
            <w:rFonts w:hint="eastAsia" w:ascii="宋体" w:hAnsi="宋体"/>
            <w:szCs w:val="24"/>
          </w:rPr>
          <w:id w:val="-651526133"/>
          <w:placeholder>
            <w:docPart w:val="{ac36c56c-f488-4c6b-ba77-1290d8d2403d}"/>
          </w:placeholder>
        </w:sdtPr>
        <w:sdtEndPr>
          <w:rPr>
            <w:rFonts w:hint="eastAsia" w:ascii="宋体" w:hAnsi="宋体"/>
            <w:szCs w:val="20"/>
          </w:rPr>
        </w:sdtEndPr>
        <w:sdtContent>
          <w:r>
            <w:rPr>
              <w:kern w:val="0"/>
              <w:szCs w:val="21"/>
            </w:rPr>
            <w:t>《公路工程施工安全技术规范》</w:t>
          </w:r>
          <w:r>
            <w:rPr>
              <w:rFonts w:hint="eastAsia"/>
              <w:kern w:val="0"/>
              <w:szCs w:val="21"/>
            </w:rPr>
            <w:t>（</w:t>
          </w:r>
          <w:r>
            <w:rPr>
              <w:kern w:val="0"/>
              <w:szCs w:val="21"/>
            </w:rPr>
            <w:t>JTG</w:t>
          </w:r>
          <w:r>
            <w:rPr>
              <w:rFonts w:hint="eastAsia"/>
              <w:kern w:val="0"/>
              <w:szCs w:val="21"/>
            </w:rPr>
            <w:t xml:space="preserve"> </w:t>
          </w:r>
          <w:r>
            <w:rPr>
              <w:kern w:val="0"/>
              <w:szCs w:val="21"/>
            </w:rPr>
            <w:t>F90</w:t>
          </w:r>
          <w:r>
            <w:rPr>
              <w:rFonts w:hint="eastAsia"/>
              <w:kern w:val="0"/>
              <w:szCs w:val="21"/>
            </w:rPr>
            <w:t>）</w:t>
          </w:r>
          <w:r>
            <w:rPr>
              <w:kern w:val="0"/>
              <w:szCs w:val="21"/>
            </w:rPr>
            <w:t>、《公路养护安全作业规程》</w:t>
          </w:r>
          <w:r>
            <w:rPr>
              <w:rFonts w:hint="eastAsia"/>
              <w:kern w:val="0"/>
              <w:szCs w:val="21"/>
            </w:rPr>
            <w:t>（</w:t>
          </w:r>
          <w:r>
            <w:rPr>
              <w:kern w:val="0"/>
              <w:szCs w:val="21"/>
            </w:rPr>
            <w:t>JTG</w:t>
          </w:r>
          <w:r>
            <w:rPr>
              <w:rFonts w:hint="eastAsia"/>
              <w:kern w:val="0"/>
              <w:szCs w:val="21"/>
            </w:rPr>
            <w:t xml:space="preserve"> </w:t>
          </w:r>
          <w:r>
            <w:rPr>
              <w:kern w:val="0"/>
              <w:szCs w:val="21"/>
            </w:rPr>
            <w:t>H30</w:t>
          </w:r>
          <w:r>
            <w:rPr>
              <w:rFonts w:hint="eastAsia"/>
              <w:kern w:val="0"/>
              <w:szCs w:val="21"/>
            </w:rPr>
            <w:t>）</w:t>
          </w:r>
          <w:r>
            <w:rPr>
              <w:kern w:val="0"/>
              <w:szCs w:val="21"/>
            </w:rPr>
            <w:t>、</w:t>
          </w:r>
          <w:r>
            <w:rPr>
              <w:rFonts w:hint="eastAsia"/>
              <w:kern w:val="0"/>
              <w:szCs w:val="21"/>
            </w:rPr>
            <w:t>《营运高速公路施工管理规范》（DB50/T 959）</w:t>
          </w:r>
          <w:r>
            <w:rPr>
              <w:kern w:val="0"/>
              <w:szCs w:val="21"/>
            </w:rPr>
            <w:t>、《公路筑养路机械操作规程》、《重庆市高速公路养护施工作业安全管理规定》等</w:t>
          </w:r>
          <w:r>
            <w:rPr>
              <w:rFonts w:hint="eastAsia" w:ascii="宋体" w:hAnsi="宋体"/>
              <w:color w:val="FF0000"/>
            </w:rPr>
            <w:t>以及《养护工程项目安全文明施工管理办法》（附后）</w:t>
          </w:r>
        </w:sdtContent>
      </w:sdt>
      <w:r>
        <w:rPr>
          <w:rFonts w:hint="eastAsia" w:ascii="宋体" w:hAnsi="宋体"/>
        </w:rPr>
        <w:t>等有关规定。若有违反，应自觉接受甲方按相关条款进行的</w:t>
      </w:r>
      <w:r>
        <w:rPr>
          <w:rFonts w:hint="eastAsia" w:ascii="宋体" w:hAnsi="宋体"/>
          <w:szCs w:val="24"/>
        </w:rPr>
        <w:t>同等处罚。</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5、乙方上路作业车辆必须按国家规定购买相关规费，严格遵守高速公路道路交通有关规定。</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8、事故处置</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（1）乙方发生安全事故，应按事故报告有关规定立即上报有关部门并通知甲方项目代表，同时按照相关规定及要求处置。</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（2）乙方发生安全事故，若事故实际造成的经济损失超过雇主责任险理赔金额</w:t>
      </w:r>
      <w:sdt>
        <w:sdtPr>
          <w:rPr>
            <w:rFonts w:hint="eastAsia" w:ascii="宋体" w:hAnsi="宋体"/>
            <w:kern w:val="0"/>
            <w:sz w:val="24"/>
          </w:rPr>
          <w:id w:val="1423292079"/>
          <w:placeholder>
            <w:docPart w:val="{ac36c56c-f488-4c6b-ba77-1290d8d2403d}"/>
          </w:placeholder>
        </w:sdtPr>
        <w:sdtEndPr>
          <w:rPr>
            <w:rFonts w:hint="eastAsia" w:ascii="宋体" w:hAnsi="宋体"/>
            <w:color w:val="FF0000"/>
            <w:kern w:val="0"/>
            <w:sz w:val="24"/>
          </w:rPr>
        </w:sdtEndPr>
        <w:sdtContent>
          <w:r>
            <w:rPr>
              <w:rFonts w:hint="eastAsia" w:ascii="宋体" w:hAnsi="宋体"/>
              <w:color w:val="000000" w:themeColor="text1"/>
              <w:kern w:val="0"/>
              <w:sz w:val="24"/>
              <w14:textFill>
                <w14:solidFill>
                  <w14:schemeClr w14:val="tx1"/>
                </w14:solidFill>
              </w14:textFill>
            </w:rPr>
            <w:t>（100万）</w:t>
          </w:r>
        </w:sdtContent>
      </w:sdt>
      <w:r>
        <w:rPr>
          <w:rFonts w:hint="eastAsia" w:ascii="宋体" w:hAnsi="宋体"/>
          <w:kern w:val="0"/>
          <w:sz w:val="24"/>
        </w:rPr>
        <w:t>，超过部分由乙方自行承担。</w:t>
      </w:r>
    </w:p>
    <w:p>
      <w:pPr>
        <w:autoSpaceDE w:val="0"/>
        <w:autoSpaceDN w:val="0"/>
        <w:adjustRightInd w:val="0"/>
        <w:snapToGrid w:val="0"/>
        <w:spacing w:line="360" w:lineRule="auto"/>
        <w:ind w:firstLine="480" w:firstLineChars="200"/>
        <w:jc w:val="left"/>
        <w:rPr>
          <w:rFonts w:ascii="宋体" w:hAnsi="宋体"/>
          <w:bCs/>
          <w:spacing w:val="8"/>
          <w:kern w:val="0"/>
          <w:sz w:val="24"/>
        </w:rPr>
      </w:pPr>
      <w:r>
        <w:rPr>
          <w:rFonts w:hint="eastAsia" w:ascii="宋体" w:hAnsi="宋体"/>
          <w:kern w:val="0"/>
          <w:sz w:val="24"/>
        </w:rPr>
        <w:t>（3）双方对事故责任有争议时，应按政府有关职能部门的认定执行</w:t>
      </w:r>
      <w:r>
        <w:rPr>
          <w:rFonts w:hint="eastAsia" w:ascii="宋体" w:hAnsi="宋体"/>
          <w:bCs/>
          <w:spacing w:val="8"/>
          <w:kern w:val="0"/>
          <w:sz w:val="24"/>
        </w:rPr>
        <w:t>。</w:t>
      </w:r>
    </w:p>
    <w:p>
      <w:pPr>
        <w:pStyle w:val="2"/>
      </w:pPr>
    </w:p>
    <w:p>
      <w:pPr>
        <w:pStyle w:val="16"/>
        <w:snapToGrid w:val="0"/>
        <w:spacing w:before="0" w:after="0" w:line="480" w:lineRule="exact"/>
        <w:ind w:left="0" w:right="0"/>
        <w:jc w:val="both"/>
        <w:rPr>
          <w:rFonts w:ascii="宋体" w:hAnsi="宋体"/>
          <w:sz w:val="21"/>
        </w:rPr>
      </w:pPr>
      <w:r>
        <w:rPr>
          <w:rFonts w:hint="eastAsia" w:ascii="宋体"/>
          <w:b/>
          <w:bCs/>
          <w:spacing w:val="6"/>
        </w:rPr>
        <w:t>第十二条　违约和争议</w:t>
      </w:r>
    </w:p>
    <w:p>
      <w:pPr>
        <w:pStyle w:val="16"/>
        <w:tabs>
          <w:tab w:val="left" w:pos="567"/>
        </w:tabs>
        <w:spacing w:before="0" w:after="0" w:line="480" w:lineRule="exact"/>
        <w:ind w:right="24"/>
        <w:rPr>
          <w:rFonts w:ascii="宋体" w:hAnsi="宋体"/>
          <w:spacing w:val="6"/>
        </w:rPr>
      </w:pPr>
      <w:r>
        <w:rPr>
          <w:rFonts w:hint="eastAsia" w:ascii="宋体" w:hAnsi="宋体"/>
          <w:spacing w:val="6"/>
        </w:rPr>
        <w:t>（一）违约</w:t>
      </w:r>
    </w:p>
    <w:p>
      <w:pPr>
        <w:pStyle w:val="16"/>
        <w:tabs>
          <w:tab w:val="left" w:pos="567"/>
        </w:tabs>
        <w:snapToGrid w:val="0"/>
        <w:spacing w:before="0" w:after="0" w:line="480" w:lineRule="exact"/>
        <w:ind w:left="0" w:right="0" w:firstLine="361" w:firstLineChars="150"/>
        <w:jc w:val="both"/>
        <w:rPr>
          <w:rFonts w:ascii="宋体" w:hAnsi="宋体"/>
        </w:rPr>
      </w:pPr>
      <w:r>
        <w:rPr>
          <w:rFonts w:hint="eastAsia" w:ascii="宋体" w:hAnsi="宋体"/>
          <w:b/>
          <w:szCs w:val="24"/>
        </w:rPr>
        <w:t>1、甲方违约</w:t>
      </w:r>
      <w:r>
        <w:rPr>
          <w:rFonts w:hint="eastAsia" w:ascii="宋体" w:hAnsi="宋体"/>
        </w:rPr>
        <w:t>：</w:t>
      </w:r>
    </w:p>
    <w:p>
      <w:pPr>
        <w:pStyle w:val="16"/>
        <w:snapToGrid w:val="0"/>
        <w:spacing w:before="0" w:after="0" w:line="480" w:lineRule="exact"/>
        <w:ind w:left="0" w:right="0" w:firstLine="424" w:firstLineChars="177"/>
        <w:jc w:val="both"/>
        <w:rPr>
          <w:rFonts w:ascii="宋体" w:hAnsi="宋体"/>
          <w:szCs w:val="24"/>
        </w:rPr>
      </w:pPr>
      <w:r>
        <w:rPr>
          <w:rFonts w:hint="eastAsia" w:ascii="宋体" w:hAnsi="宋体"/>
          <w:szCs w:val="24"/>
        </w:rPr>
        <w:t>当发生下列情况时，甲方承担违约责任。</w:t>
      </w:r>
    </w:p>
    <w:p>
      <w:pPr>
        <w:pStyle w:val="16"/>
        <w:snapToGrid w:val="0"/>
        <w:spacing w:before="0" w:after="0" w:line="480" w:lineRule="exact"/>
        <w:ind w:left="0" w:right="0" w:firstLine="424" w:firstLineChars="177"/>
        <w:jc w:val="both"/>
        <w:rPr>
          <w:rFonts w:ascii="宋体" w:hAnsi="宋体"/>
          <w:szCs w:val="24"/>
        </w:rPr>
      </w:pPr>
      <w:r>
        <w:rPr>
          <w:rFonts w:hint="eastAsia" w:ascii="宋体" w:hAnsi="宋体"/>
          <w:szCs w:val="24"/>
        </w:rPr>
        <w:t>（1）甲方</w:t>
      </w:r>
      <w:r>
        <w:rPr>
          <w:rFonts w:hint="eastAsia"/>
        </w:rPr>
        <w:t>在收到乙方提交的发票并经乙方发出书面催告函后无正当理由</w:t>
      </w:r>
      <w:r>
        <w:rPr>
          <w:rFonts w:hint="eastAsia" w:ascii="宋体" w:hAnsi="宋体"/>
          <w:szCs w:val="24"/>
        </w:rPr>
        <w:t>不支付结算价款；</w:t>
      </w:r>
    </w:p>
    <w:p>
      <w:pPr>
        <w:pStyle w:val="16"/>
        <w:snapToGrid w:val="0"/>
        <w:spacing w:before="0" w:after="0" w:line="480" w:lineRule="exact"/>
        <w:ind w:left="0" w:right="0" w:firstLine="424" w:firstLineChars="177"/>
        <w:jc w:val="both"/>
        <w:rPr>
          <w:rFonts w:ascii="宋体" w:hAnsi="宋体"/>
          <w:szCs w:val="24"/>
        </w:rPr>
      </w:pPr>
      <w:r>
        <w:rPr>
          <w:rFonts w:hint="eastAsia" w:ascii="宋体" w:hAnsi="宋体"/>
        </w:rPr>
        <w:t>（2）甲方不履行合同义务或不按合同约定履行义务的其他情况。</w:t>
      </w:r>
    </w:p>
    <w:p>
      <w:pPr>
        <w:adjustRightInd w:val="0"/>
        <w:snapToGrid w:val="0"/>
        <w:spacing w:line="480" w:lineRule="exact"/>
        <w:ind w:left="362" w:hanging="362" w:hangingChars="151"/>
        <w:rPr>
          <w:rFonts w:ascii="宋体" w:hAnsi="宋体"/>
          <w:b/>
          <w:sz w:val="24"/>
        </w:rPr>
      </w:pPr>
      <w:r>
        <w:rPr>
          <w:rFonts w:hint="eastAsia" w:ascii="宋体" w:hAnsi="宋体"/>
          <w:sz w:val="24"/>
        </w:rPr>
        <w:t>　</w:t>
      </w:r>
      <w:r>
        <w:rPr>
          <w:rFonts w:hint="eastAsia" w:ascii="宋体" w:hAnsi="宋体"/>
          <w:b/>
          <w:sz w:val="24"/>
        </w:rPr>
        <w:t xml:space="preserve"> 2、乙方违约</w:t>
      </w:r>
    </w:p>
    <w:p>
      <w:pPr>
        <w:pStyle w:val="16"/>
        <w:snapToGrid w:val="0"/>
        <w:spacing w:before="0" w:after="0" w:line="480" w:lineRule="exact"/>
        <w:ind w:left="0" w:right="0" w:firstLine="360" w:firstLineChars="150"/>
        <w:jc w:val="both"/>
        <w:rPr>
          <w:rFonts w:ascii="宋体" w:hAnsi="宋体"/>
        </w:rPr>
      </w:pPr>
      <w:r>
        <w:rPr>
          <w:rFonts w:hint="eastAsia" w:ascii="宋体" w:hAnsi="宋体"/>
        </w:rPr>
        <w:t>（1）本项目严禁转包或再次分包，一经发现则视为乙方违约，甲方将随时终止或解除本合同，并将该项目的所有工程款支付给实际实施方；同时，甲方有权要求乙方支付合同总金额30%的违约金。若出现因转包或再次分包而导致纠纷及其他问题，甲方将随时终止或解除本合同，仅对于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pPr>
        <w:pStyle w:val="16"/>
        <w:snapToGrid w:val="0"/>
        <w:spacing w:before="0" w:after="0" w:line="480" w:lineRule="exact"/>
        <w:ind w:left="0" w:right="0" w:firstLine="360" w:firstLineChars="150"/>
        <w:jc w:val="both"/>
      </w:pPr>
      <w:r>
        <w:rPr>
          <w:rFonts w:hint="eastAsia" w:ascii="宋体" w:hAnsi="宋体"/>
          <w:szCs w:val="24"/>
        </w:rPr>
        <w:t>（2）乙方不履行合同义务或不按合同约定履行义务的其他情况：</w:t>
      </w:r>
    </w:p>
    <w:p>
      <w:pPr>
        <w:adjustRightInd w:val="0"/>
        <w:snapToGrid w:val="0"/>
        <w:spacing w:line="480" w:lineRule="exact"/>
        <w:ind w:firstLine="482" w:firstLineChars="200"/>
        <w:rPr>
          <w:rFonts w:ascii="宋体" w:hAnsi="宋体"/>
          <w:b/>
          <w:sz w:val="24"/>
        </w:rPr>
      </w:pPr>
      <w:r>
        <w:rPr>
          <w:rFonts w:hint="eastAsia" w:ascii="宋体" w:hAnsi="宋体"/>
          <w:b/>
          <w:sz w:val="24"/>
        </w:rPr>
        <w:t>A、人员违约：</w:t>
      </w:r>
    </w:p>
    <w:p>
      <w:pPr>
        <w:adjustRightInd w:val="0"/>
        <w:snapToGrid w:val="0"/>
        <w:spacing w:line="480" w:lineRule="exact"/>
        <w:ind w:firstLine="544" w:firstLineChars="227"/>
        <w:rPr>
          <w:rFonts w:ascii="宋体"/>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乙方必须</w:t>
      </w:r>
      <w:r>
        <w:rPr>
          <w:rFonts w:hint="eastAsia" w:ascii="宋体"/>
          <w:sz w:val="24"/>
        </w:rPr>
        <w:t>按照质量标准和甲方要求进行施工作业，</w:t>
      </w:r>
      <w:r>
        <w:rPr>
          <w:rFonts w:hint="eastAsia"/>
          <w:sz w:val="24"/>
        </w:rPr>
        <w:t>提供施工人员不得少于</w:t>
      </w:r>
      <w:sdt>
        <w:sdtPr>
          <w:rPr>
            <w:rFonts w:hint="eastAsia"/>
            <w:color w:val="FF0000"/>
            <w:sz w:val="24"/>
            <w:u w:val="single"/>
          </w:rPr>
          <w:id w:val="1199587740"/>
          <w:placeholder>
            <w:docPart w:val="{ac36c56c-f488-4c6b-ba77-1290d8d2403d}"/>
          </w:placeholder>
        </w:sdtPr>
        <w:sdtEndPr>
          <w:rPr>
            <w:rFonts w:hint="eastAsia"/>
            <w:color w:val="FF0000"/>
            <w:sz w:val="24"/>
            <w:u w:val="single"/>
          </w:rPr>
        </w:sdtEndPr>
        <w:sdtContent>
          <w:r>
            <w:rPr>
              <w:rFonts w:hint="eastAsia"/>
              <w:color w:val="FF0000"/>
              <w:sz w:val="24"/>
              <w:u w:val="single"/>
            </w:rPr>
            <w:t>XXX</w:t>
          </w:r>
        </w:sdtContent>
      </w:sdt>
      <w:r>
        <w:rPr>
          <w:rFonts w:hint="eastAsia"/>
          <w:sz w:val="24"/>
        </w:rPr>
        <w:t>人，以保证施工进度要求，</w:t>
      </w:r>
      <w:r>
        <w:rPr>
          <w:rFonts w:hint="eastAsia" w:ascii="宋体"/>
          <w:sz w:val="24"/>
        </w:rPr>
        <w:t>若不按此约定组织生产，由此造成的一切损失及后果全部由乙方承担。</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2 \* GB3</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 </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3 \* GB3</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项目负责人未驻守现场，一经发现，乙方将承担</w:t>
      </w:r>
      <w:sdt>
        <w:sdtPr>
          <w:rPr>
            <w:rFonts w:hint="eastAsia" w:ascii="宋体" w:hAnsi="宋体"/>
            <w:sz w:val="24"/>
          </w:rPr>
          <w:id w:val="940802871"/>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sdt>
            <w:sdtPr>
              <w:rPr>
                <w:rFonts w:hint="eastAsia" w:ascii="宋体" w:hAnsi="宋体"/>
                <w:sz w:val="24"/>
              </w:rPr>
              <w:id w:val="1743976732"/>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1000</w:t>
              </w:r>
            </w:sdtContent>
          </w:sdt>
          <w:r>
            <w:rPr>
              <w:rFonts w:hint="eastAsia" w:ascii="宋体" w:hAnsi="宋体"/>
              <w:b/>
              <w:color w:val="000000" w:themeColor="text1"/>
              <w:sz w:val="24"/>
              <w:u w:val="single"/>
              <w14:textFill>
                <w14:solidFill>
                  <w14:schemeClr w14:val="tx1"/>
                </w14:solidFill>
              </w14:textFill>
            </w:rPr>
            <w:t>元/次</w:t>
          </w:r>
        </w:sdtContent>
      </w:sdt>
      <w:r>
        <w:rPr>
          <w:rFonts w:hint="eastAsia" w:ascii="宋体" w:hAnsi="宋体"/>
          <w:sz w:val="24"/>
        </w:rPr>
        <w:t>的违约责任。</w:t>
      </w:r>
    </w:p>
    <w:p>
      <w:pPr>
        <w:adjustRightInd w:val="0"/>
        <w:snapToGrid w:val="0"/>
        <w:spacing w:line="480" w:lineRule="exact"/>
        <w:ind w:firstLine="544" w:firstLineChars="227"/>
        <w:rPr>
          <w:rFonts w:ascii="宋体" w:hAnsi="宋体"/>
          <w:b/>
          <w:sz w:val="24"/>
        </w:rPr>
      </w:pPr>
      <w:r>
        <w:rPr>
          <w:rFonts w:hint="eastAsia" w:ascii="宋体" w:hAnsi="宋体"/>
          <w:sz w:val="24"/>
        </w:rPr>
        <w:t>④乙方技术工种人员无技术技能资格证，乙方将承担</w:t>
      </w:r>
      <w:sdt>
        <w:sdtPr>
          <w:rPr>
            <w:rFonts w:hint="eastAsia" w:ascii="宋体" w:hAnsi="宋体"/>
            <w:sz w:val="24"/>
          </w:rPr>
          <w:id w:val="1841344978"/>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sdt>
            <w:sdtPr>
              <w:rPr>
                <w:rFonts w:hint="eastAsia" w:ascii="宋体" w:hAnsi="宋体"/>
                <w:b/>
                <w:sz w:val="24"/>
                <w:u w:val="single"/>
              </w:rPr>
              <w:id w:val="-1455246649"/>
              <w:placeholder>
                <w:docPart w:val="{ac36c56c-f488-4c6b-ba77-1290d8d2403d}"/>
              </w:placeholder>
            </w:sdtPr>
            <w:sdtEndPr>
              <w:rPr>
                <w:rFonts w:hint="eastAsia" w:ascii="宋体" w:hAnsi="宋体"/>
                <w:b/>
                <w:color w:val="000000" w:themeColor="text1"/>
                <w:sz w:val="24"/>
                <w:u w:val="single"/>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1000</w:t>
              </w:r>
            </w:sdtContent>
          </w:sdt>
          <w:r>
            <w:rPr>
              <w:rFonts w:hint="eastAsia" w:ascii="宋体" w:hAnsi="宋体"/>
              <w:b/>
              <w:color w:val="000000" w:themeColor="text1"/>
              <w:sz w:val="24"/>
              <w:u w:val="single"/>
              <w14:textFill>
                <w14:solidFill>
                  <w14:schemeClr w14:val="tx1"/>
                </w14:solidFill>
              </w14:textFill>
            </w:rPr>
            <w:t>元/人•次</w:t>
          </w:r>
        </w:sdtContent>
      </w:sdt>
      <w:r>
        <w:rPr>
          <w:rFonts w:hint="eastAsia" w:ascii="宋体" w:hAnsi="宋体"/>
          <w:color w:val="000000" w:themeColor="text1"/>
          <w:sz w:val="24"/>
          <w14:textFill>
            <w14:solidFill>
              <w14:schemeClr w14:val="tx1"/>
            </w14:solidFill>
          </w14:textFill>
        </w:rPr>
        <w:t>的</w:t>
      </w:r>
      <w:r>
        <w:rPr>
          <w:rFonts w:hint="eastAsia" w:ascii="宋体" w:hAnsi="宋体"/>
          <w:sz w:val="24"/>
        </w:rPr>
        <w:t>违约责任。</w:t>
      </w:r>
    </w:p>
    <w:p>
      <w:pPr>
        <w:pStyle w:val="16"/>
        <w:snapToGrid w:val="0"/>
        <w:spacing w:before="0" w:after="0" w:line="480" w:lineRule="exact"/>
        <w:ind w:left="0" w:right="0" w:firstLine="472" w:firstLineChars="196"/>
        <w:jc w:val="both"/>
        <w:rPr>
          <w:b/>
        </w:rPr>
      </w:pPr>
      <w:r>
        <w:rPr>
          <w:rFonts w:hint="eastAsia"/>
          <w:b/>
        </w:rPr>
        <w:t>B、质量进度违约：</w:t>
      </w:r>
    </w:p>
    <w:p>
      <w:pPr>
        <w:pStyle w:val="16"/>
        <w:snapToGrid w:val="0"/>
        <w:spacing w:before="0" w:after="0" w:line="480" w:lineRule="exact"/>
        <w:ind w:left="0" w:right="0" w:firstLine="470" w:firstLineChars="196"/>
        <w:jc w:val="both"/>
        <w:rPr>
          <w:rFonts w:ascii="宋体" w:hAnsi="宋体"/>
          <w:szCs w:val="24"/>
        </w:rPr>
      </w:pPr>
      <w:r>
        <w:rPr>
          <w:rFonts w:hint="eastAsia" w:ascii="宋体" w:hAnsi="宋体"/>
          <w:szCs w:val="24"/>
        </w:rPr>
        <w:t>合同签订并履行后，乙方必须按照甲方的要求组织实施，严密施工，确保质量和进度，在规定工期内完成本合同约定的工程任务。</w:t>
      </w:r>
    </w:p>
    <w:p>
      <w:pPr>
        <w:spacing w:line="480" w:lineRule="exact"/>
        <w:ind w:firstLine="480" w:firstLineChars="200"/>
        <w:rPr>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sz w:val="24"/>
        </w:rPr>
        <w:t>非甲方原因造成工程质量不符合验收标准的，甲方可要求乙方停工或返工，返工费用由乙方承担，由此造成之材料浪费、经济损失以及甲方因此受到的损失等一切后果责任全部由乙方承担，且工期不予顺延。</w:t>
      </w:r>
    </w:p>
    <w:p>
      <w:pPr>
        <w:pStyle w:val="16"/>
        <w:snapToGrid w:val="0"/>
        <w:spacing w:before="0" w:after="0" w:line="480" w:lineRule="exact"/>
        <w:ind w:left="0" w:right="0" w:firstLine="470" w:firstLineChars="196"/>
        <w:jc w:val="both"/>
        <w:rPr>
          <w:rFonts w:ascii="宋体" w:hAnsi="宋体"/>
        </w:rPr>
      </w:pPr>
      <w:r>
        <w:rPr>
          <w:rFonts w:ascii="宋体" w:hAnsi="宋体"/>
        </w:rPr>
        <w:fldChar w:fldCharType="begin"/>
      </w:r>
      <w:r>
        <w:rPr>
          <w:rFonts w:hint="eastAsia" w:ascii="宋体" w:hAnsi="宋体"/>
        </w:rPr>
        <w:instrText xml:space="preserve">= 2 \* GB3</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szCs w:val="24"/>
        </w:rPr>
        <w:t>乙方未在甲方电话通知进场时间</w:t>
      </w:r>
      <w:sdt>
        <w:sdtPr>
          <w:rPr>
            <w:rFonts w:hint="eastAsia" w:ascii="宋体" w:hAnsi="宋体"/>
            <w:b/>
            <w:bCs/>
            <w:szCs w:val="24"/>
          </w:rPr>
          <w:id w:val="-571115992"/>
          <w:placeholder>
            <w:docPart w:val="{ac36c56c-f488-4c6b-ba77-1290d8d2403d}"/>
          </w:placeholder>
        </w:sdtPr>
        <w:sdtEndPr>
          <w:rPr>
            <w:rFonts w:hint="eastAsia" w:ascii="宋体" w:hAnsi="宋体"/>
            <w:b/>
            <w:bCs/>
            <w:szCs w:val="24"/>
          </w:rPr>
        </w:sdtEndPr>
        <w:sdtContent>
          <w:r>
            <w:rPr>
              <w:rFonts w:hint="eastAsia" w:ascii="宋体" w:hAnsi="宋体"/>
              <w:b/>
              <w:bCs/>
              <w:color w:val="000000" w:themeColor="text1"/>
              <w:szCs w:val="24"/>
              <w:u w:val="single"/>
              <w14:textFill>
                <w14:solidFill>
                  <w14:schemeClr w14:val="tx1"/>
                </w14:solidFill>
              </w14:textFill>
            </w:rPr>
            <w:t>24</w:t>
          </w:r>
        </w:sdtContent>
      </w:sdt>
      <w:r>
        <w:rPr>
          <w:rFonts w:hint="eastAsia" w:ascii="宋体" w:hAnsi="宋体"/>
          <w:szCs w:val="24"/>
        </w:rPr>
        <w:t>小时内组织相关设备及人员进场施工，将承担</w:t>
      </w:r>
      <w:sdt>
        <w:sdtPr>
          <w:rPr>
            <w:rFonts w:hint="eastAsia" w:ascii="宋体" w:hAnsi="宋体"/>
            <w:szCs w:val="24"/>
          </w:rPr>
          <w:id w:val="-528572508"/>
          <w:placeholder>
            <w:docPart w:val="{ac36c56c-f488-4c6b-ba77-1290d8d2403d}"/>
          </w:placeholder>
        </w:sdtPr>
        <w:sdtEndPr>
          <w:rPr>
            <w:rFonts w:hint="eastAsia" w:ascii="宋体" w:hAnsi="宋体"/>
            <w:color w:val="000000" w:themeColor="text1"/>
            <w:szCs w:val="24"/>
            <w14:textFill>
              <w14:solidFill>
                <w14:schemeClr w14:val="tx1"/>
              </w14:solidFill>
            </w14:textFill>
          </w:rPr>
        </w:sdtEndPr>
        <w:sdtContent>
          <w:r>
            <w:rPr>
              <w:rFonts w:hint="eastAsia" w:ascii="宋体" w:hAnsi="宋体"/>
              <w:b/>
              <w:color w:val="000000" w:themeColor="text1"/>
              <w:u w:val="single"/>
              <w14:textFill>
                <w14:solidFill>
                  <w14:schemeClr w14:val="tx1"/>
                </w14:solidFill>
              </w14:textFill>
            </w:rPr>
            <w:t>2000</w:t>
          </w:r>
          <w:r>
            <w:rPr>
              <w:rFonts w:hint="eastAsia" w:ascii="宋体" w:hAnsi="宋体"/>
              <w:b/>
              <w:color w:val="000000" w:themeColor="text1"/>
              <w:szCs w:val="24"/>
              <w:u w:val="single"/>
              <w14:textFill>
                <w14:solidFill>
                  <w14:schemeClr w14:val="tx1"/>
                </w14:solidFill>
              </w14:textFill>
            </w:rPr>
            <w:t>元/天</w:t>
          </w:r>
        </w:sdtContent>
      </w:sdt>
      <w:r>
        <w:rPr>
          <w:rFonts w:hint="eastAsia" w:ascii="宋体" w:hAnsi="宋体"/>
          <w:szCs w:val="24"/>
        </w:rPr>
        <w:t>的拖期违约金；如因乙方原因导致工程无法按期交工，乙方将承担</w:t>
      </w:r>
      <w:sdt>
        <w:sdtPr>
          <w:rPr>
            <w:rFonts w:hint="eastAsia" w:ascii="宋体" w:hAnsi="宋体"/>
            <w:color w:val="FF0000"/>
            <w:szCs w:val="24"/>
          </w:rPr>
          <w:id w:val="-1272319482"/>
          <w:placeholder>
            <w:docPart w:val="{ac36c56c-f488-4c6b-ba77-1290d8d2403d}"/>
          </w:placeholder>
        </w:sdtPr>
        <w:sdtEndPr>
          <w:rPr>
            <w:rFonts w:hint="eastAsia" w:ascii="宋体" w:hAnsi="宋体"/>
            <w:b/>
            <w:color w:val="auto"/>
            <w:szCs w:val="24"/>
            <w:u w:val="single"/>
          </w:rPr>
        </w:sdtEndPr>
        <w:sdtContent>
          <w:r>
            <w:rPr>
              <w:rFonts w:hint="eastAsia" w:ascii="宋体" w:hAnsi="宋体"/>
              <w:b/>
              <w:color w:val="000000" w:themeColor="text1"/>
              <w:u w:val="single"/>
              <w14:textFill>
                <w14:solidFill>
                  <w14:schemeClr w14:val="tx1"/>
                </w14:solidFill>
              </w14:textFill>
            </w:rPr>
            <w:t>2000</w:t>
          </w:r>
          <w:r>
            <w:rPr>
              <w:rFonts w:hint="eastAsia" w:ascii="宋体" w:hAnsi="宋体"/>
              <w:b/>
              <w:color w:val="000000" w:themeColor="text1"/>
              <w:szCs w:val="24"/>
              <w:u w:val="single"/>
              <w14:textFill>
                <w14:solidFill>
                  <w14:schemeClr w14:val="tx1"/>
                </w14:solidFill>
              </w14:textFill>
            </w:rPr>
            <w:t>元/天</w:t>
          </w:r>
        </w:sdtContent>
      </w:sdt>
      <w:r>
        <w:rPr>
          <w:rFonts w:hint="eastAsia" w:ascii="宋体" w:hAnsi="宋体"/>
          <w:szCs w:val="24"/>
        </w:rPr>
        <w:t>的拖期违约金；同时，乙方应赔偿甲方全部损失，甲方有权立即终止或解除合同。</w:t>
      </w:r>
    </w:p>
    <w:p>
      <w:pPr>
        <w:adjustRightInd w:val="0"/>
        <w:snapToGrid w:val="0"/>
        <w:spacing w:line="480" w:lineRule="exact"/>
        <w:ind w:firstLine="472" w:firstLineChars="196"/>
        <w:rPr>
          <w:rFonts w:ascii="宋体" w:hAnsi="宋体"/>
          <w:b/>
          <w:sz w:val="24"/>
        </w:rPr>
      </w:pPr>
      <w:r>
        <w:rPr>
          <w:rFonts w:hint="eastAsia" w:ascii="宋体" w:hAnsi="宋体"/>
          <w:b/>
          <w:sz w:val="24"/>
        </w:rPr>
        <w:t>C、资料违约：</w:t>
      </w:r>
    </w:p>
    <w:p>
      <w:pPr>
        <w:adjustRightInd w:val="0"/>
        <w:snapToGrid w:val="0"/>
        <w:spacing w:line="480" w:lineRule="exact"/>
        <w:ind w:firstLine="470" w:firstLineChars="196"/>
        <w:rPr>
          <w:rFonts w:ascii="宋体" w:hAnsi="宋体"/>
          <w:sz w:val="24"/>
        </w:rPr>
      </w:pPr>
      <w:r>
        <w:rPr>
          <w:rFonts w:hint="eastAsia" w:ascii="宋体" w:hAnsi="宋体"/>
          <w:sz w:val="24"/>
        </w:rPr>
        <w:t>完工验收合格后，乙方应在</w:t>
      </w:r>
      <w:sdt>
        <w:sdtPr>
          <w:rPr>
            <w:rFonts w:hint="eastAsia" w:ascii="宋体" w:hAnsi="宋体"/>
            <w:sz w:val="24"/>
          </w:rPr>
          <w:id w:val="-1515833249"/>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w:t>
          </w:r>
        </w:sdtContent>
      </w:sdt>
      <w:r>
        <w:rPr>
          <w:rFonts w:hint="eastAsia" w:ascii="宋体" w:hAnsi="宋体"/>
          <w:sz w:val="24"/>
        </w:rPr>
        <w:t>个工作日内向甲方递交结算资料和发票，逾期按结算总额的</w:t>
      </w:r>
      <w:sdt>
        <w:sdtPr>
          <w:rPr>
            <w:rFonts w:hint="eastAsia" w:ascii="宋体" w:hAnsi="宋体"/>
            <w:sz w:val="24"/>
          </w:rPr>
          <w:id w:val="-1093696632"/>
          <w:placeholder>
            <w:docPart w:val="{ac36c56c-f488-4c6b-ba77-1290d8d2403d}"/>
          </w:placeholder>
        </w:sdtPr>
        <w:sdtEndPr>
          <w:rPr>
            <w:rFonts w:hint="eastAsia" w:ascii="宋体" w:hAnsi="宋体"/>
            <w:color w:val="FF0000"/>
            <w:sz w:val="24"/>
          </w:rPr>
        </w:sdtEndPr>
        <w:sdtContent>
          <w:r>
            <w:rPr>
              <w:rFonts w:ascii="宋体" w:hAnsi="宋体"/>
              <w:b/>
              <w:color w:val="000000" w:themeColor="text1"/>
              <w:sz w:val="24"/>
              <w:u w:val="single"/>
              <w14:textFill>
                <w14:solidFill>
                  <w14:schemeClr w14:val="tx1"/>
                </w14:solidFill>
              </w14:textFill>
            </w:rPr>
            <w:t>1‰</w:t>
          </w:r>
          <w:r>
            <w:rPr>
              <w:rFonts w:hint="eastAsia" w:ascii="宋体" w:hAnsi="宋体"/>
              <w:b/>
              <w:color w:val="000000" w:themeColor="text1"/>
              <w:sz w:val="24"/>
              <w:u w:val="single"/>
              <w14:textFill>
                <w14:solidFill>
                  <w14:schemeClr w14:val="tx1"/>
                </w14:solidFill>
              </w14:textFill>
            </w:rPr>
            <w:t>/天</w:t>
          </w:r>
        </w:sdtContent>
      </w:sdt>
      <w:r>
        <w:rPr>
          <w:rFonts w:hint="eastAsia" w:ascii="宋体" w:hAnsi="宋体"/>
          <w:sz w:val="24"/>
        </w:rPr>
        <w:t>向甲方支付违约金。</w:t>
      </w:r>
    </w:p>
    <w:p>
      <w:pPr>
        <w:adjustRightInd w:val="0"/>
        <w:snapToGrid w:val="0"/>
        <w:spacing w:line="480" w:lineRule="exact"/>
        <w:ind w:firstLine="472" w:firstLineChars="196"/>
        <w:rPr>
          <w:b/>
          <w:sz w:val="24"/>
        </w:rPr>
      </w:pPr>
      <w:r>
        <w:rPr>
          <w:rFonts w:hint="eastAsia"/>
          <w:b/>
          <w:sz w:val="24"/>
        </w:rPr>
        <w:t>D、安全违约：</w:t>
      </w:r>
    </w:p>
    <w:p>
      <w:pPr>
        <w:adjustRightInd w:val="0"/>
        <w:snapToGrid w:val="0"/>
        <w:spacing w:line="480" w:lineRule="exact"/>
        <w:ind w:firstLine="470" w:firstLineChars="196"/>
        <w:rPr>
          <w:rFonts w:ascii="宋体" w:hAnsi="宋体"/>
          <w:sz w:val="24"/>
        </w:rPr>
      </w:pPr>
      <w:r>
        <w:rPr>
          <w:rFonts w:hint="eastAsia" w:ascii="宋体" w:hAnsi="宋体"/>
          <w:sz w:val="24"/>
        </w:rPr>
        <w:t>乙方应严格</w:t>
      </w:r>
      <w:r>
        <w:rPr>
          <w:rFonts w:hint="eastAsia"/>
          <w:sz w:val="24"/>
        </w:rPr>
        <w:t>遵守国家和政府、行业主管部门颁布实施的有关安全生产的法律法规及各项规定，遵守《</w:t>
      </w:r>
      <w:r>
        <w:rPr>
          <w:rFonts w:hint="eastAsia" w:ascii="宋体" w:hAnsi="宋体" w:cs="宋体"/>
          <w:kern w:val="0"/>
          <w:sz w:val="24"/>
        </w:rPr>
        <w:t>养护工程项目安全文明施工管理办法》（附后）</w:t>
      </w:r>
      <w:r>
        <w:rPr>
          <w:rFonts w:hint="eastAsia" w:ascii="宋体" w:hAnsi="宋体"/>
          <w:sz w:val="24"/>
        </w:rPr>
        <w:t>的相关规定，若有违反，视为违约，乙方将无条件接受甲方按本合同的相关约定主张违约责任。</w:t>
      </w:r>
    </w:p>
    <w:p>
      <w:pPr>
        <w:pStyle w:val="16"/>
        <w:spacing w:before="0" w:after="0" w:line="360" w:lineRule="auto"/>
        <w:ind w:left="0" w:right="24" w:firstLine="405" w:firstLineChars="169"/>
        <w:outlineLvl w:val="0"/>
        <w:rPr>
          <w:rFonts w:ascii="宋体" w:hAnsi="宋体"/>
        </w:rPr>
      </w:pPr>
      <w:r>
        <w:rPr>
          <w:rFonts w:hint="eastAsia" w:ascii="宋体" w:hAnsi="宋体"/>
        </w:rPr>
        <w:t>一方违约后，另一方要求违约方继续履行合同时，违约方承担上述违约责任后仍应继续履行合同。</w:t>
      </w:r>
    </w:p>
    <w:p>
      <w:pPr>
        <w:pStyle w:val="16"/>
        <w:spacing w:before="0" w:after="0" w:line="360" w:lineRule="auto"/>
        <w:ind w:left="0" w:right="24" w:firstLine="407" w:firstLineChars="169"/>
        <w:outlineLvl w:val="0"/>
        <w:rPr>
          <w:rFonts w:ascii="宋体" w:hAnsi="宋体"/>
          <w:bCs/>
          <w:spacing w:val="6"/>
          <w:szCs w:val="24"/>
        </w:rPr>
      </w:pPr>
      <w:r>
        <w:rPr>
          <w:rFonts w:hint="eastAsia" w:ascii="宋体" w:hAnsi="宋体"/>
          <w:b/>
          <w:bCs/>
        </w:rPr>
        <w:t xml:space="preserve"> E、</w:t>
      </w:r>
      <w:r>
        <w:rPr>
          <w:rFonts w:hint="eastAsia"/>
          <w:szCs w:val="24"/>
        </w:rPr>
        <w:t>本合同约定的甲方损失</w:t>
      </w:r>
      <w:r>
        <w:rPr>
          <w:rFonts w:hint="eastAsia" w:ascii="宋体" w:hAnsi="宋体"/>
          <w:color w:val="000000"/>
        </w:rPr>
        <w:t>包括工期延误损失、甲方向第三人承担的违约金、赔偿金、甲方预期利润等全部直接和间接损失。</w:t>
      </w:r>
    </w:p>
    <w:p>
      <w:pPr>
        <w:pStyle w:val="16"/>
        <w:spacing w:before="0" w:after="0" w:line="360" w:lineRule="auto"/>
        <w:ind w:left="0" w:right="24" w:firstLine="425" w:firstLineChars="169"/>
        <w:outlineLvl w:val="0"/>
        <w:rPr>
          <w:rFonts w:ascii="宋体" w:hAnsi="宋体"/>
          <w:szCs w:val="24"/>
        </w:rPr>
      </w:pPr>
      <w:r>
        <w:rPr>
          <w:rFonts w:hint="eastAsia" w:ascii="宋体" w:hAnsi="宋体"/>
          <w:bCs/>
          <w:spacing w:val="6"/>
          <w:szCs w:val="24"/>
        </w:rPr>
        <w:t>（二）争议</w:t>
      </w:r>
    </w:p>
    <w:p>
      <w:pPr>
        <w:pStyle w:val="16"/>
        <w:spacing w:before="0" w:after="0" w:line="360" w:lineRule="auto"/>
        <w:ind w:left="0" w:right="23" w:firstLine="405" w:firstLineChars="169"/>
        <w:rPr>
          <w:rFonts w:ascii="宋体" w:hAnsi="宋体"/>
          <w:szCs w:val="24"/>
        </w:rPr>
      </w:pPr>
      <w:r>
        <w:rPr>
          <w:rFonts w:hint="eastAsia" w:ascii="宋体" w:hAnsi="宋体"/>
          <w:szCs w:val="24"/>
        </w:rPr>
        <w:t>1、甲方乙方在履行合同时发生争议，可以和解或者要求有关主管部门调解；当事人不愿和解、调解或者和解、调解不成的，双方均同意向</w:t>
      </w:r>
      <w:r>
        <w:rPr>
          <w:rFonts w:hint="eastAsia" w:ascii="宋体" w:hAnsi="宋体"/>
          <w:b/>
          <w:szCs w:val="24"/>
          <w:u w:val="single"/>
        </w:rPr>
        <w:t>重庆</w:t>
      </w:r>
      <w:r>
        <w:rPr>
          <w:rFonts w:hint="eastAsia" w:ascii="宋体" w:hAnsi="宋体"/>
          <w:szCs w:val="24"/>
        </w:rPr>
        <w:t>仲裁委员会申请仲裁。</w:t>
      </w:r>
    </w:p>
    <w:p>
      <w:pPr>
        <w:pStyle w:val="16"/>
        <w:spacing w:before="0" w:after="0" w:line="360" w:lineRule="auto"/>
        <w:ind w:left="0" w:right="23" w:firstLine="405" w:firstLineChars="169"/>
        <w:rPr>
          <w:rFonts w:ascii="宋体" w:hAnsi="宋体"/>
          <w:szCs w:val="24"/>
        </w:rPr>
      </w:pPr>
      <w:r>
        <w:rPr>
          <w:rFonts w:hint="eastAsia" w:ascii="宋体" w:hAnsi="宋体"/>
          <w:szCs w:val="24"/>
        </w:rPr>
        <w:t>2、发生争议后，除非出现下列情况的，双方都应继续履行合同：</w:t>
      </w:r>
    </w:p>
    <w:p>
      <w:pPr>
        <w:pStyle w:val="16"/>
        <w:spacing w:before="0" w:after="0" w:line="360" w:lineRule="auto"/>
        <w:ind w:left="0" w:right="23" w:firstLine="405" w:firstLineChars="169"/>
        <w:rPr>
          <w:rFonts w:ascii="宋体" w:hAnsi="宋体"/>
          <w:szCs w:val="24"/>
        </w:rPr>
      </w:pPr>
      <w:r>
        <w:rPr>
          <w:rFonts w:hint="eastAsia" w:ascii="宋体" w:hAnsi="宋体"/>
          <w:szCs w:val="24"/>
        </w:rPr>
        <w:t>（1）单方违约导致合同确已无法履行，双方协议停止施工；</w:t>
      </w:r>
    </w:p>
    <w:p>
      <w:pPr>
        <w:pStyle w:val="16"/>
        <w:spacing w:before="0" w:after="0" w:line="360" w:lineRule="auto"/>
        <w:ind w:left="0" w:right="23" w:firstLine="405" w:firstLineChars="169"/>
        <w:rPr>
          <w:rFonts w:ascii="宋体" w:hAnsi="宋体"/>
          <w:szCs w:val="24"/>
        </w:rPr>
      </w:pPr>
      <w:r>
        <w:rPr>
          <w:rFonts w:hint="eastAsia" w:ascii="宋体" w:hAnsi="宋体"/>
          <w:szCs w:val="24"/>
        </w:rPr>
        <w:t>（2）调解要求停止施工，且为双方接受；</w:t>
      </w:r>
    </w:p>
    <w:p>
      <w:pPr>
        <w:pStyle w:val="16"/>
        <w:spacing w:before="0" w:after="0" w:line="360" w:lineRule="auto"/>
        <w:ind w:left="0" w:right="23" w:firstLine="405" w:firstLineChars="169"/>
        <w:rPr>
          <w:rFonts w:ascii="宋体" w:hAnsi="宋体"/>
          <w:szCs w:val="24"/>
        </w:rPr>
      </w:pPr>
      <w:r>
        <w:rPr>
          <w:rFonts w:hint="eastAsia" w:ascii="宋体" w:hAnsi="宋体"/>
          <w:szCs w:val="24"/>
        </w:rPr>
        <w:t>（3）仲裁机构要求停止施工；</w:t>
      </w:r>
    </w:p>
    <w:p>
      <w:pPr>
        <w:pStyle w:val="16"/>
        <w:spacing w:before="0" w:after="0" w:line="360" w:lineRule="auto"/>
        <w:ind w:left="0" w:right="24" w:firstLine="405" w:firstLineChars="169"/>
        <w:rPr>
          <w:rFonts w:ascii="宋体" w:hAnsi="宋体"/>
          <w:sz w:val="21"/>
        </w:rPr>
      </w:pPr>
      <w:r>
        <w:rPr>
          <w:rFonts w:hint="eastAsia" w:ascii="宋体" w:hAnsi="宋体"/>
          <w:szCs w:val="24"/>
        </w:rPr>
        <w:t>（4）法院要求停止施工。</w:t>
      </w:r>
    </w:p>
    <w:p>
      <w:pPr>
        <w:pStyle w:val="16"/>
        <w:spacing w:before="0" w:after="0" w:line="360" w:lineRule="auto"/>
        <w:ind w:left="0" w:right="23"/>
        <w:rPr>
          <w:szCs w:val="24"/>
        </w:rPr>
      </w:pPr>
      <w:r>
        <w:rPr>
          <w:rFonts w:hint="eastAsia"/>
          <w:b/>
          <w:szCs w:val="24"/>
        </w:rPr>
        <w:t>第十三条</w:t>
      </w:r>
      <w:r>
        <w:rPr>
          <w:rFonts w:hint="eastAsia"/>
          <w:szCs w:val="24"/>
        </w:rPr>
        <w:t>　</w:t>
      </w:r>
      <w:r>
        <w:rPr>
          <w:rFonts w:hint="eastAsia"/>
          <w:b/>
          <w:szCs w:val="24"/>
        </w:rPr>
        <w:t>其他约定或补充条款</w:t>
      </w:r>
    </w:p>
    <w:p>
      <w:pPr>
        <w:pStyle w:val="16"/>
        <w:spacing w:before="0" w:after="0" w:line="360" w:lineRule="auto"/>
        <w:ind w:left="0" w:right="23" w:firstLine="405" w:firstLineChars="169"/>
        <w:rPr>
          <w:rFonts w:ascii="宋体"/>
          <w:szCs w:val="24"/>
        </w:rPr>
      </w:pPr>
      <w:r>
        <w:rPr>
          <w:rFonts w:hint="eastAsia" w:ascii="宋体"/>
          <w:szCs w:val="24"/>
        </w:rPr>
        <w:t>1、本合同其它未尽事宜双方可协商补充，需要有文字根据的，要有双方签字的备忘录。</w:t>
      </w:r>
    </w:p>
    <w:p>
      <w:pPr>
        <w:pStyle w:val="16"/>
        <w:spacing w:before="0" w:after="0" w:line="360" w:lineRule="auto"/>
        <w:ind w:left="0" w:right="23" w:firstLine="405" w:firstLineChars="169"/>
        <w:rPr>
          <w:rFonts w:ascii="宋体"/>
          <w:szCs w:val="24"/>
        </w:rPr>
      </w:pPr>
      <w:sdt>
        <w:sdtPr>
          <w:rPr>
            <w:rFonts w:hint="eastAsia" w:ascii="宋体"/>
            <w:szCs w:val="24"/>
          </w:rPr>
          <w:id w:val="-1127698072"/>
          <w:placeholder>
            <w:docPart w:val="{ac36c56c-f488-4c6b-ba77-1290d8d2403d}"/>
          </w:placeholder>
        </w:sdtPr>
        <w:sdtEndPr>
          <w:rPr>
            <w:rFonts w:hint="eastAsia" w:ascii="宋体"/>
            <w:szCs w:val="24"/>
          </w:rPr>
        </w:sdtEndPr>
        <w:sdtContent>
          <w:r>
            <w:rPr>
              <w:rFonts w:hint="eastAsia" w:ascii="宋体"/>
              <w:szCs w:val="24"/>
            </w:rPr>
            <w:t>2、该工程项目的询价文件和乙方的报价文件作为本合同不可分割的附件，具有同等法律效力；若存有矛盾或不一致时，以本合同条款为准。</w:t>
          </w:r>
        </w:sdtContent>
      </w:sdt>
    </w:p>
    <w:p>
      <w:pPr>
        <w:pStyle w:val="16"/>
        <w:spacing w:before="0" w:after="0" w:line="360" w:lineRule="auto"/>
        <w:ind w:left="0" w:right="23" w:firstLine="405" w:firstLineChars="169"/>
        <w:rPr>
          <w:rFonts w:ascii="宋体"/>
          <w:szCs w:val="24"/>
        </w:rPr>
      </w:pPr>
      <w:r>
        <w:rPr>
          <w:rFonts w:hint="eastAsia" w:ascii="宋体"/>
          <w:szCs w:val="24"/>
        </w:rPr>
        <w:t>3、价格调整：不因物价波动进行价格调整</w:t>
      </w:r>
    </w:p>
    <w:p>
      <w:pPr>
        <w:pStyle w:val="16"/>
        <w:spacing w:before="0" w:after="0" w:line="360" w:lineRule="auto"/>
        <w:ind w:left="0" w:right="23"/>
        <w:rPr>
          <w:rFonts w:ascii="宋体" w:hAnsi="宋体"/>
          <w:b/>
          <w:bCs/>
          <w:spacing w:val="8"/>
          <w:szCs w:val="24"/>
        </w:rPr>
      </w:pPr>
      <w:r>
        <w:rPr>
          <w:rFonts w:hint="eastAsia" w:ascii="宋体" w:hAnsi="宋体"/>
          <w:b/>
          <w:bCs/>
          <w:spacing w:val="8"/>
          <w:szCs w:val="24"/>
        </w:rPr>
        <w:t xml:space="preserve">第十四条 </w:t>
      </w:r>
      <w:r>
        <w:rPr>
          <w:rFonts w:hint="eastAsia" w:ascii="宋体"/>
          <w:b/>
        </w:rPr>
        <w:t>合同订立地点、</w:t>
      </w:r>
      <w:r>
        <w:rPr>
          <w:rFonts w:hint="eastAsia" w:ascii="宋体" w:hAnsi="宋体"/>
          <w:b/>
          <w:bCs/>
          <w:spacing w:val="8"/>
          <w:szCs w:val="24"/>
        </w:rPr>
        <w:t>份数及时效</w:t>
      </w:r>
    </w:p>
    <w:p>
      <w:pPr>
        <w:pStyle w:val="16"/>
        <w:spacing w:before="0" w:after="0" w:line="360" w:lineRule="auto"/>
        <w:ind w:left="0" w:right="23" w:firstLine="384" w:firstLineChars="150"/>
        <w:rPr>
          <w:rFonts w:ascii="宋体" w:hAnsi="宋体"/>
        </w:rPr>
      </w:pPr>
      <w:r>
        <w:rPr>
          <w:rFonts w:hint="eastAsia" w:ascii="宋体" w:hAnsi="宋体"/>
          <w:bCs/>
          <w:spacing w:val="8"/>
          <w:szCs w:val="24"/>
        </w:rPr>
        <w:t>1、本合同签订于</w:t>
      </w:r>
      <w:r>
        <w:rPr>
          <w:rFonts w:hint="eastAsia" w:ascii="宋体" w:hAnsi="宋体"/>
        </w:rPr>
        <w:t>重庆市渝北区新南路52号。</w:t>
      </w:r>
    </w:p>
    <w:p>
      <w:pPr>
        <w:spacing w:line="360" w:lineRule="auto"/>
        <w:ind w:firstLine="405" w:firstLineChars="169"/>
        <w:textAlignment w:val="baseline"/>
        <w:rPr>
          <w:rFonts w:ascii="宋体" w:hAnsi="宋体"/>
          <w:sz w:val="24"/>
        </w:rPr>
      </w:pPr>
      <w:r>
        <w:rPr>
          <w:rFonts w:hint="eastAsia"/>
          <w:sz w:val="24"/>
        </w:rPr>
        <w:t>2、本合同一式</w:t>
      </w:r>
      <w:sdt>
        <w:sdtPr>
          <w:rPr>
            <w:rFonts w:hint="eastAsia"/>
            <w:color w:val="FF0000"/>
            <w:sz w:val="24"/>
          </w:rPr>
          <w:id w:val="479275039"/>
          <w:placeholder>
            <w:docPart w:val="{ac36c56c-f488-4c6b-ba77-1290d8d2403d}"/>
          </w:placeholder>
        </w:sdtPr>
        <w:sdtEndPr>
          <w:rPr>
            <w:rFonts w:hint="eastAsia"/>
            <w:b/>
            <w:color w:val="auto"/>
            <w:sz w:val="24"/>
            <w:u w:val="single"/>
          </w:rPr>
        </w:sdtEndPr>
        <w:sdtContent>
          <w:r>
            <w:rPr>
              <w:rFonts w:hint="eastAsia"/>
              <w:color w:val="FF0000"/>
              <w:sz w:val="24"/>
              <w:u w:val="single"/>
            </w:rPr>
            <w:t xml:space="preserve"> </w:t>
          </w:r>
          <w:r>
            <w:rPr>
              <w:rFonts w:hint="eastAsia"/>
              <w:b/>
              <w:color w:val="FF0000"/>
              <w:sz w:val="24"/>
              <w:u w:val="single"/>
            </w:rPr>
            <w:t xml:space="preserve">陆 </w:t>
          </w:r>
        </w:sdtContent>
      </w:sdt>
      <w:r>
        <w:rPr>
          <w:rFonts w:hint="eastAsia"/>
          <w:sz w:val="24"/>
        </w:rPr>
        <w:t>份，甲方执</w:t>
      </w:r>
      <w:r>
        <w:rPr>
          <w:rFonts w:hint="eastAsia"/>
          <w:b/>
          <w:bCs/>
          <w:color w:val="FF0000"/>
          <w:sz w:val="24"/>
          <w:u w:val="single"/>
        </w:rPr>
        <w:t xml:space="preserve"> </w:t>
      </w:r>
      <w:sdt>
        <w:sdtPr>
          <w:rPr>
            <w:rFonts w:hint="eastAsia"/>
            <w:sz w:val="24"/>
          </w:rPr>
          <w:id w:val="-1371836164"/>
          <w:placeholder>
            <w:docPart w:val="{ac36c56c-f488-4c6b-ba77-1290d8d2403d}"/>
          </w:placeholder>
        </w:sdtPr>
        <w:sdtEndPr>
          <w:rPr>
            <w:rFonts w:hint="eastAsia"/>
            <w:b/>
            <w:color w:val="FF0000"/>
            <w:sz w:val="24"/>
            <w:u w:val="single"/>
          </w:rPr>
        </w:sdtEndPr>
        <w:sdtContent>
          <w:r>
            <w:rPr>
              <w:rFonts w:hint="eastAsia"/>
              <w:b/>
              <w:color w:val="FF0000"/>
              <w:sz w:val="24"/>
              <w:u w:val="single"/>
            </w:rPr>
            <w:t xml:space="preserve">肆 </w:t>
          </w:r>
        </w:sdtContent>
      </w:sdt>
      <w:r>
        <w:rPr>
          <w:rFonts w:hint="eastAsia"/>
          <w:sz w:val="24"/>
        </w:rPr>
        <w:t>份，乙方执</w:t>
      </w:r>
      <w:sdt>
        <w:sdtPr>
          <w:rPr>
            <w:rFonts w:hint="eastAsia"/>
            <w:color w:val="FF0000"/>
            <w:sz w:val="24"/>
            <w:u w:val="single"/>
          </w:rPr>
          <w:id w:val="416450417"/>
          <w:placeholder>
            <w:docPart w:val="{ac36c56c-f488-4c6b-ba77-1290d8d2403d}"/>
          </w:placeholder>
        </w:sdtPr>
        <w:sdtEndPr>
          <w:rPr>
            <w:rFonts w:hint="eastAsia"/>
            <w:b/>
            <w:color w:val="FF0000"/>
            <w:sz w:val="24"/>
            <w:u w:val="single"/>
          </w:rPr>
        </w:sdtEndPr>
        <w:sdtContent>
          <w:r>
            <w:rPr>
              <w:rFonts w:hint="eastAsia"/>
              <w:color w:val="FF0000"/>
              <w:sz w:val="24"/>
              <w:u w:val="single"/>
            </w:rPr>
            <w:t xml:space="preserve"> </w:t>
          </w:r>
          <w:r>
            <w:rPr>
              <w:rFonts w:hint="eastAsia"/>
              <w:b/>
              <w:color w:val="FF0000"/>
              <w:sz w:val="24"/>
              <w:u w:val="single"/>
            </w:rPr>
            <w:t xml:space="preserve">贰 </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360" w:lineRule="auto"/>
        <w:textAlignment w:val="baseline"/>
        <w:rPr>
          <w:rFonts w:ascii="宋体" w:hAnsi="宋体"/>
          <w:sz w:val="24"/>
        </w:rPr>
      </w:pPr>
      <w:r>
        <w:rPr>
          <w:rFonts w:hint="eastAsia" w:ascii="宋体" w:hAnsi="宋体"/>
          <w:sz w:val="24"/>
        </w:rPr>
        <w:t>甲方：（盖章）                          乙方：（盖章）</w:t>
      </w:r>
    </w:p>
    <w:p>
      <w:pPr>
        <w:spacing w:line="360" w:lineRule="auto"/>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600103127"/>
          <w:placeholder>
            <w:docPart w:val="{bae4edd0-603a-4455-a8f7-442f87cb703b}"/>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rPr>
      </w:pPr>
      <w:r>
        <w:rPr>
          <w:rFonts w:hint="eastAsia" w:ascii="宋体" w:hAnsi="宋体"/>
          <w:sz w:val="24"/>
        </w:rPr>
        <w:t>或授权代表：                           或授权代表：</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ind w:firstLine="4680" w:firstLineChars="1950"/>
        <w:textAlignment w:val="baseline"/>
        <w:rPr>
          <w:rFonts w:ascii="宋体" w:hAnsi="宋体"/>
          <w:sz w:val="24"/>
        </w:rPr>
      </w:pPr>
    </w:p>
    <w:p>
      <w:pPr>
        <w:spacing w:line="360" w:lineRule="auto"/>
        <w:ind w:firstLine="4680" w:firstLineChars="1950"/>
        <w:textAlignment w:val="baseline"/>
        <w:rPr>
          <w:rFonts w:ascii="宋体" w:hAnsi="宋体"/>
          <w:sz w:val="24"/>
        </w:rPr>
      </w:pPr>
      <w:r>
        <w:rPr>
          <w:rFonts w:hint="eastAsia" w:ascii="宋体" w:hAnsi="宋体"/>
          <w:sz w:val="24"/>
        </w:rPr>
        <w:t>开户银行：</w:t>
      </w:r>
      <w:sdt>
        <w:sdtPr>
          <w:rPr>
            <w:rFonts w:hint="eastAsia" w:ascii="宋体" w:hAnsi="宋体"/>
            <w:sz w:val="24"/>
          </w:rPr>
          <w:id w:val="-214662412"/>
          <w:placeholder>
            <w:docPart w:val="{eeb159b3-98ea-445d-8bc3-bd48eb5b9660}"/>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ind w:firstLine="4680" w:firstLineChars="1950"/>
        <w:textAlignment w:val="baseline"/>
        <w:rPr>
          <w:rFonts w:ascii="宋体" w:hAnsi="宋体"/>
          <w:sz w:val="24"/>
        </w:rPr>
      </w:pPr>
      <w:r>
        <w:rPr>
          <w:rFonts w:hint="eastAsia" w:ascii="宋体" w:hAnsi="宋体"/>
          <w:sz w:val="24"/>
        </w:rPr>
        <w:t>账号：</w:t>
      </w:r>
      <w:sdt>
        <w:sdtPr>
          <w:rPr>
            <w:rFonts w:hint="eastAsia" w:ascii="宋体" w:hAnsi="宋体"/>
            <w:sz w:val="24"/>
          </w:rPr>
          <w:id w:val="-634321461"/>
          <w:placeholder>
            <w:docPart w:val="{03c8d513-b715-479b-a7fd-6157c9924111}"/>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ind w:firstLine="4680" w:firstLineChars="1950"/>
        <w:textAlignment w:val="baseline"/>
        <w:rPr>
          <w:rFonts w:ascii="宋体" w:hAnsi="宋体"/>
          <w:sz w:val="24"/>
        </w:rPr>
      </w:pPr>
    </w:p>
    <w:p>
      <w:pPr>
        <w:spacing w:line="360" w:lineRule="auto"/>
        <w:textAlignment w:val="baseline"/>
        <w:rPr>
          <w:rFonts w:ascii="宋体" w:hAnsi="宋体"/>
          <w:bCs/>
          <w:sz w:val="24"/>
        </w:rPr>
        <w:sectPr>
          <w:pgSz w:w="11906" w:h="16838"/>
          <w:pgMar w:top="1134" w:right="991" w:bottom="1134" w:left="1134" w:header="851" w:footer="851" w:gutter="0"/>
          <w:cols w:space="720" w:num="1"/>
          <w:docGrid w:type="lines" w:linePitch="312" w:charSpace="0"/>
        </w:sectPr>
      </w:pPr>
      <w:r>
        <w:rPr>
          <w:rFonts w:hint="eastAsia" w:ascii="宋体" w:hAnsi="宋体"/>
          <w:bCs/>
          <w:sz w:val="24"/>
        </w:rPr>
        <w:t>日期：2020年    月    日              日期：2020年    月     日</w:t>
      </w:r>
    </w:p>
    <w:sdt>
      <w:sdtPr>
        <w:rPr>
          <w:rFonts w:hint="eastAsia" w:ascii="宋体" w:hAnsi="宋体"/>
          <w:b/>
          <w:sz w:val="32"/>
          <w:szCs w:val="36"/>
        </w:rPr>
        <w:id w:val="-739096381"/>
        <w:lock w:val="contentLocked"/>
        <w:placeholder>
          <w:docPart w:val="{ac36c56c-f488-4c6b-ba77-1290d8d2403d}"/>
        </w:placeholder>
        <w:group/>
      </w:sdtPr>
      <w:sdtEndPr>
        <w:rPr>
          <w:rFonts w:hint="eastAsia" w:ascii="宋体" w:hAnsi="宋体"/>
          <w:b w:val="0"/>
          <w:kern w:val="0"/>
          <w:sz w:val="21"/>
          <w:szCs w:val="21"/>
        </w:rPr>
      </w:sdtEndPr>
      <w:sdtContent>
        <w:p>
          <w:pPr>
            <w:spacing w:line="360" w:lineRule="auto"/>
            <w:jc w:val="center"/>
            <w:textAlignment w:val="baseline"/>
            <w:rPr>
              <w:rFonts w:ascii="宋体" w:hAnsi="宋体"/>
              <w:b/>
              <w:sz w:val="32"/>
              <w:szCs w:val="36"/>
            </w:rPr>
          </w:pPr>
          <w:sdt>
            <w:sdtPr>
              <w:rPr>
                <w:rFonts w:hint="eastAsia" w:ascii="宋体" w:hAnsi="宋体"/>
                <w:b/>
                <w:sz w:val="32"/>
                <w:szCs w:val="36"/>
              </w:rPr>
              <w:id w:val="384142969"/>
              <w:placeholder>
                <w:docPart w:val="{181be086-4331-4e80-a40d-a6a12f45d6a5}"/>
              </w:placeholder>
            </w:sdtPr>
            <w:sdtEndPr>
              <w:rPr>
                <w:rFonts w:hint="eastAsia" w:ascii="宋体" w:hAnsi="宋体"/>
                <w:b/>
                <w:sz w:val="32"/>
                <w:szCs w:val="36"/>
              </w:rPr>
            </w:sdtEndPr>
            <w:sdtContent>
              <w:r>
                <w:rPr>
                  <w:rFonts w:hint="eastAsia" w:ascii="宋体" w:hAnsi="宋体"/>
                  <w:b/>
                  <w:sz w:val="32"/>
                  <w:szCs w:val="36"/>
                  <w:lang w:val="en-US" w:eastAsia="zh-CN"/>
                </w:rPr>
                <w:t>2020年彩色路面施工</w:t>
              </w:r>
            </w:sdtContent>
          </w:sdt>
          <w:r>
            <w:rPr>
              <w:rFonts w:hint="eastAsia" w:ascii="宋体" w:hAnsi="宋体"/>
              <w:b/>
              <w:sz w:val="32"/>
              <w:szCs w:val="36"/>
            </w:rPr>
            <w:t>工程</w:t>
          </w:r>
        </w:p>
        <w:p>
          <w:pPr>
            <w:spacing w:line="360" w:lineRule="auto"/>
            <w:jc w:val="center"/>
            <w:textAlignment w:val="baseline"/>
            <w:rPr>
              <w:b/>
              <w:sz w:val="32"/>
            </w:rPr>
          </w:pPr>
          <w:r>
            <w:rPr>
              <w:rFonts w:hint="eastAsia" w:ascii="宋体" w:hAnsi="宋体"/>
              <w:b/>
              <w:sz w:val="32"/>
              <w:szCs w:val="36"/>
            </w:rPr>
            <w:t>工程</w:t>
          </w:r>
          <w:r>
            <w:rPr>
              <w:rFonts w:hint="eastAsia"/>
              <w:b/>
              <w:sz w:val="32"/>
            </w:rPr>
            <w:t>量清单</w:t>
          </w:r>
        </w:p>
        <w:p>
          <w:pPr>
            <w:spacing w:line="300" w:lineRule="exact"/>
            <w:ind w:firstLine="420" w:firstLineChars="200"/>
            <w:jc w:val="right"/>
            <w:textAlignment w:val="baseline"/>
            <w:rPr>
              <w:sz w:val="32"/>
            </w:rPr>
          </w:pPr>
          <w:r>
            <w:rPr>
              <w:rFonts w:hint="eastAsia" w:ascii="宋体" w:hAnsi="宋体"/>
              <w:kern w:val="0"/>
              <w:szCs w:val="21"/>
            </w:rPr>
            <w:t>货币单位 ：人民币   元</w:t>
          </w:r>
        </w:p>
      </w:sdtContent>
    </w:sdt>
    <w:tbl>
      <w:tblPr>
        <w:tblStyle w:val="12"/>
        <w:tblW w:w="10495" w:type="dxa"/>
        <w:jc w:val="center"/>
        <w:tblLayout w:type="autofit"/>
        <w:tblCellMar>
          <w:top w:w="0" w:type="dxa"/>
          <w:left w:w="0" w:type="dxa"/>
          <w:bottom w:w="0" w:type="dxa"/>
          <w:right w:w="0" w:type="dxa"/>
        </w:tblCellMar>
      </w:tblPr>
      <w:tblGrid>
        <w:gridCol w:w="1265"/>
        <w:gridCol w:w="1265"/>
        <w:gridCol w:w="1265"/>
        <w:gridCol w:w="1265"/>
        <w:gridCol w:w="1265"/>
        <w:gridCol w:w="1265"/>
        <w:gridCol w:w="1265"/>
        <w:gridCol w:w="1640"/>
      </w:tblGrid>
      <w:tr>
        <w:tblPrEx>
          <w:tblCellMar>
            <w:top w:w="0" w:type="dxa"/>
            <w:left w:w="0" w:type="dxa"/>
            <w:bottom w:w="0" w:type="dxa"/>
            <w:right w:w="0" w:type="dxa"/>
          </w:tblCellMar>
        </w:tblPrEx>
        <w:trPr>
          <w:trHeight w:val="644" w:hRule="atLeast"/>
          <w:jc w:val="center"/>
        </w:trPr>
        <w:tc>
          <w:tcPr>
            <w:tcW w:w="1265"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子目号</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子目名称</w:t>
            </w:r>
          </w:p>
        </w:tc>
        <w:tc>
          <w:tcPr>
            <w:tcW w:w="1265" w:type="dxa"/>
            <w:vMerge w:val="restart"/>
            <w:tcBorders>
              <w:top w:val="single" w:color="000000" w:sz="8"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暂定数量</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含税</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含税</w:t>
            </w:r>
          </w:p>
        </w:tc>
        <w:tc>
          <w:tcPr>
            <w:tcW w:w="164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主要工作内容</w:t>
            </w:r>
          </w:p>
        </w:tc>
      </w:tr>
      <w:tr>
        <w:tblPrEx>
          <w:tblCellMar>
            <w:top w:w="0" w:type="dxa"/>
            <w:left w:w="0" w:type="dxa"/>
            <w:bottom w:w="0" w:type="dxa"/>
            <w:right w:w="0" w:type="dxa"/>
          </w:tblCellMar>
        </w:tblPrEx>
        <w:trPr>
          <w:trHeight w:val="644" w:hRule="atLeast"/>
          <w:jc w:val="center"/>
        </w:trPr>
        <w:tc>
          <w:tcPr>
            <w:tcW w:w="1265"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w:t>
            </w: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金额</w:t>
            </w:r>
          </w:p>
        </w:tc>
        <w:tc>
          <w:tcPr>
            <w:tcW w:w="164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485" w:hRule="atLeast"/>
          <w:jc w:val="center"/>
        </w:trPr>
        <w:tc>
          <w:tcPr>
            <w:tcW w:w="1265" w:type="dxa"/>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铺设彩色路面</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b w:val="0"/>
                <w:bCs w:val="0"/>
                <w:sz w:val="21"/>
                <w:szCs w:val="21"/>
                <w:lang w:val="en-US" w:eastAsia="zh-CN"/>
              </w:rPr>
              <w:t>5mm、7mm</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平方米</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22500</w:t>
            </w:r>
          </w:p>
        </w:tc>
        <w:tc>
          <w:tcPr>
            <w:tcW w:w="1265" w:type="dxa"/>
            <w:tcBorders>
              <w:top w:val="nil"/>
              <w:left w:val="nil"/>
              <w:bottom w:val="nil"/>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rPr>
              <w:t>此项工程</w:t>
            </w:r>
            <w:r>
              <w:rPr>
                <w:rFonts w:hint="eastAsia" w:ascii="宋体" w:hAnsi="宋体" w:cs="宋体"/>
                <w:sz w:val="15"/>
                <w:szCs w:val="15"/>
                <w:lang w:eastAsia="zh-CN"/>
              </w:rPr>
              <w:t>比选</w:t>
            </w:r>
            <w:r>
              <w:rPr>
                <w:rFonts w:hint="eastAsia" w:ascii="宋体" w:hAnsi="宋体" w:cs="宋体"/>
                <w:sz w:val="15"/>
                <w:szCs w:val="15"/>
              </w:rPr>
              <w:t>方提供</w:t>
            </w:r>
            <w:r>
              <w:rPr>
                <w:rFonts w:hint="eastAsia" w:ascii="宋体" w:hAnsi="宋体" w:cs="宋体"/>
                <w:sz w:val="15"/>
                <w:szCs w:val="15"/>
                <w:lang w:eastAsia="zh-CN"/>
              </w:rPr>
              <w:t>陶瓷颗粒及环氧树脂等主材</w:t>
            </w:r>
            <w:r>
              <w:rPr>
                <w:rFonts w:hint="eastAsia" w:ascii="宋体" w:hAnsi="宋体" w:cs="宋体"/>
                <w:sz w:val="15"/>
                <w:szCs w:val="15"/>
              </w:rPr>
              <w:t>，其余所需人工、小型机具</w:t>
            </w:r>
            <w:r>
              <w:rPr>
                <w:rFonts w:hint="eastAsia" w:ascii="宋体" w:hAnsi="宋体" w:cs="宋体"/>
                <w:sz w:val="15"/>
                <w:szCs w:val="15"/>
                <w:lang w:eastAsia="zh-CN"/>
              </w:rPr>
              <w:t>、辅材等均由竞标方提供。施工厚度按设计图及业主</w:t>
            </w:r>
            <w:r>
              <w:rPr>
                <w:rFonts w:hint="eastAsia" w:ascii="宋体" w:hAnsi="宋体" w:cs="宋体"/>
                <w:sz w:val="15"/>
                <w:szCs w:val="15"/>
                <w:lang w:val="en-US" w:eastAsia="zh-CN"/>
              </w:rPr>
              <w:t>要求实施，计量方式按实施面积计量。</w:t>
            </w:r>
          </w:p>
        </w:tc>
      </w:tr>
      <w:tr>
        <w:tblPrEx>
          <w:tblCellMar>
            <w:top w:w="0" w:type="dxa"/>
            <w:left w:w="0" w:type="dxa"/>
            <w:bottom w:w="0" w:type="dxa"/>
            <w:right w:w="0" w:type="dxa"/>
          </w:tblCellMar>
        </w:tblPrEx>
        <w:trPr>
          <w:trHeight w:val="823"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交通安全维护</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天/处</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w:t>
            </w: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lang w:eastAsia="zh-CN"/>
              </w:rPr>
              <w:t>包含人工、维护车辆等，作业区标志及交通锥等设施由比选方提供。</w:t>
            </w:r>
          </w:p>
        </w:tc>
      </w:tr>
      <w:tr>
        <w:tblPrEx>
          <w:tblCellMar>
            <w:top w:w="0" w:type="dxa"/>
            <w:left w:w="0" w:type="dxa"/>
            <w:bottom w:w="0" w:type="dxa"/>
            <w:right w:w="0" w:type="dxa"/>
          </w:tblCellMar>
        </w:tblPrEx>
        <w:trPr>
          <w:trHeight w:val="823"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安全生产费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(1+2)1.5%</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rPr>
              <w:t>安全生产费不作为竞争性报价，费用实报实销，不超过结算总价的</w:t>
            </w:r>
            <w:r>
              <w:rPr>
                <w:rFonts w:hint="eastAsia" w:ascii="宋体" w:hAnsi="宋体" w:cs="宋体"/>
                <w:sz w:val="15"/>
                <w:szCs w:val="15"/>
                <w:lang w:val="en-US" w:eastAsia="zh-CN"/>
              </w:rPr>
              <w:t>1.5</w:t>
            </w:r>
            <w:r>
              <w:rPr>
                <w:rFonts w:hint="eastAsia" w:ascii="宋体" w:hAnsi="宋体" w:cs="宋体"/>
                <w:sz w:val="15"/>
                <w:szCs w:val="15"/>
              </w:rPr>
              <w:t>%。</w:t>
            </w:r>
          </w:p>
        </w:tc>
      </w:tr>
      <w:tr>
        <w:tblPrEx>
          <w:tblCellMar>
            <w:top w:w="0" w:type="dxa"/>
            <w:left w:w="0" w:type="dxa"/>
            <w:bottom w:w="0" w:type="dxa"/>
            <w:right w:w="0" w:type="dxa"/>
          </w:tblCellMar>
        </w:tblPrEx>
        <w:trPr>
          <w:trHeight w:val="823"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总计</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5"/>
                <w:szCs w:val="15"/>
              </w:rPr>
            </w:pPr>
          </w:p>
        </w:tc>
      </w:tr>
    </w:tbl>
    <w:p>
      <w:pPr>
        <w:spacing w:line="300" w:lineRule="exact"/>
        <w:ind w:firstLine="640" w:firstLineChars="200"/>
        <w:jc w:val="left"/>
        <w:textAlignment w:val="baseline"/>
        <w:rPr>
          <w:rFonts w:hint="eastAsia"/>
          <w:sz w:val="32"/>
          <w:lang w:eastAsia="zh-CN"/>
        </w:rPr>
      </w:pPr>
    </w:p>
    <w:p>
      <w:pPr>
        <w:spacing w:line="300" w:lineRule="exact"/>
        <w:jc w:val="left"/>
        <w:textAlignment w:val="baseline"/>
        <w:rPr>
          <w:rFonts w:hint="default" w:eastAsia="宋体"/>
          <w:sz w:val="32"/>
          <w:lang w:val="en-US" w:eastAsia="zh-CN"/>
        </w:rPr>
      </w:pPr>
      <w:r>
        <w:rPr>
          <w:rFonts w:hint="eastAsia"/>
          <w:sz w:val="21"/>
          <w:szCs w:val="21"/>
          <w:lang w:eastAsia="zh-CN"/>
        </w:rPr>
        <w:t>注：</w:t>
      </w:r>
      <w:r>
        <w:rPr>
          <w:rFonts w:hint="eastAsia"/>
          <w:sz w:val="21"/>
          <w:szCs w:val="21"/>
          <w:lang w:val="en-US" w:eastAsia="zh-CN"/>
        </w:rPr>
        <w:t>1.彩色路面主材由甲方提供，一次性运送（含上下车）到乙方指定堆货场地，交由乙方保管，后期材料转运及上下货均由乙方负责。</w:t>
      </w:r>
    </w:p>
    <w:p>
      <w:pPr>
        <w:spacing w:line="360" w:lineRule="auto"/>
        <w:rPr>
          <w:sz w:val="24"/>
        </w:rPr>
      </w:pPr>
      <w:r>
        <w:rPr>
          <w:rFonts w:hint="eastAsia"/>
          <w:sz w:val="24"/>
        </w:rPr>
        <w:t>甲方授权代表：                                            乙方授权代表：</w:t>
      </w:r>
    </w:p>
    <w:p>
      <w:pPr>
        <w:spacing w:line="360" w:lineRule="auto"/>
        <w:ind w:left="3054" w:hanging="3054" w:hangingChars="845"/>
        <w:jc w:val="center"/>
        <w:rPr>
          <w:rFonts w:ascii="宋体" w:hAnsi="宋体"/>
          <w:b/>
          <w:bCs/>
          <w:sz w:val="36"/>
          <w:szCs w:val="36"/>
        </w:rPr>
      </w:pPr>
    </w:p>
    <w:p>
      <w:pPr>
        <w:pStyle w:val="2"/>
      </w:pPr>
    </w:p>
    <w:p/>
    <w:p>
      <w:pPr>
        <w:pStyle w:val="2"/>
      </w:pPr>
    </w:p>
    <w:p/>
    <w:p>
      <w:pPr>
        <w:pStyle w:val="2"/>
      </w:pPr>
    </w:p>
    <w:p/>
    <w:p>
      <w:pPr>
        <w:pStyle w:val="2"/>
      </w:pPr>
    </w:p>
    <w:p/>
    <w:p>
      <w:pPr>
        <w:pStyle w:val="2"/>
      </w:pPr>
    </w:p>
    <w:p/>
    <w:p>
      <w:pPr>
        <w:spacing w:line="360" w:lineRule="auto"/>
        <w:ind w:left="3054" w:leftChars="0" w:hanging="3054" w:hangingChars="845"/>
        <w:jc w:val="center"/>
        <w:rPr>
          <w:rFonts w:hint="eastAsia" w:ascii="宋体" w:hAnsi="宋体" w:cs="Times New Roman"/>
          <w:b/>
          <w:sz w:val="32"/>
          <w:szCs w:val="36"/>
        </w:rPr>
      </w:pPr>
      <w:r>
        <w:rPr>
          <w:rFonts w:hint="eastAsia" w:ascii="宋体" w:hAnsi="宋体"/>
          <w:b/>
          <w:bCs/>
          <w:sz w:val="36"/>
          <w:szCs w:val="36"/>
        </w:rPr>
        <w:br w:type="page"/>
      </w:r>
      <w:sdt>
        <w:sdtPr>
          <w:rPr>
            <w:rFonts w:hint="eastAsia" w:ascii="宋体" w:hAnsi="宋体"/>
            <w:b/>
            <w:bCs/>
            <w:sz w:val="36"/>
            <w:szCs w:val="36"/>
          </w:rPr>
          <w:id w:val="-363975381"/>
          <w:placeholder>
            <w:docPart w:val="{0ce67434-1941-4310-ae20-195391c2661d}"/>
          </w:placeholder>
        </w:sdtPr>
        <w:sdtEndPr>
          <w:rPr>
            <w:rFonts w:hint="eastAsia" w:ascii="宋体" w:hAnsi="宋体" w:cs="Times New Roman"/>
            <w:b/>
            <w:bCs/>
            <w:sz w:val="32"/>
            <w:szCs w:val="36"/>
          </w:rPr>
        </w:sdtEndPr>
        <w:sdtContent>
          <w:sdt>
            <w:sdtPr>
              <w:rPr>
                <w:rFonts w:hint="eastAsia" w:ascii="宋体" w:hAnsi="宋体"/>
                <w:b/>
                <w:sz w:val="32"/>
                <w:szCs w:val="36"/>
              </w:rPr>
              <w:id w:val="717097523"/>
              <w:placeholder>
                <w:docPart w:val="{1a5df154-d7de-44a1-a79d-acb5410ca202}"/>
              </w:placeholder>
            </w:sdtPr>
            <w:sdtEndPr>
              <w:rPr>
                <w:rFonts w:hint="eastAsia" w:ascii="宋体" w:hAnsi="宋体" w:cs="Times New Roman"/>
                <w:b/>
                <w:sz w:val="32"/>
                <w:szCs w:val="36"/>
              </w:rPr>
            </w:sdtEndPr>
            <w:sdtContent>
              <w:r>
                <w:rPr>
                  <w:rFonts w:hint="eastAsia" w:ascii="宋体" w:hAnsi="宋体" w:cs="Times New Roman"/>
                  <w:b/>
                  <w:sz w:val="32"/>
                  <w:szCs w:val="36"/>
                  <w:lang w:val="en-US" w:eastAsia="zh-CN"/>
                </w:rPr>
                <w:t xml:space="preserve">2020年彩色路面施工 </w:t>
              </w:r>
            </w:sdtContent>
          </w:sdt>
        </w:sdtContent>
      </w:sdt>
    </w:p>
    <w:p>
      <w:pPr>
        <w:spacing w:line="360" w:lineRule="auto"/>
        <w:ind w:left="2715" w:hanging="2715" w:hangingChars="845"/>
        <w:jc w:val="center"/>
        <w:rPr>
          <w:rFonts w:ascii="宋体" w:hAnsi="宋体"/>
          <w:b/>
          <w:sz w:val="32"/>
          <w:szCs w:val="36"/>
        </w:rPr>
      </w:pPr>
      <w:r>
        <w:rPr>
          <w:rFonts w:hint="eastAsia" w:ascii="宋体" w:hAnsi="宋体"/>
          <w:b/>
          <w:sz w:val="32"/>
          <w:szCs w:val="36"/>
        </w:rPr>
        <w:t>劳务分包</w:t>
      </w:r>
      <w:r>
        <w:rPr>
          <w:rFonts w:hint="eastAsia" w:ascii="宋体" w:hAnsi="宋体"/>
          <w:b/>
          <w:kern w:val="0"/>
          <w:sz w:val="32"/>
          <w:szCs w:val="36"/>
        </w:rPr>
        <w:t>之安全生产合同</w:t>
      </w:r>
    </w:p>
    <w:p>
      <w:pPr>
        <w:spacing w:line="360" w:lineRule="auto"/>
        <w:textAlignment w:val="baseline"/>
        <w:rPr>
          <w:sz w:val="28"/>
        </w:rPr>
      </w:pPr>
      <w:r>
        <w:rPr>
          <w:rFonts w:hint="eastAsia"/>
          <w:sz w:val="24"/>
        </w:rPr>
        <w:t>　　为在</w:t>
      </w:r>
      <w:sdt>
        <w:sdtPr>
          <w:rPr>
            <w:rFonts w:hint="eastAsia"/>
            <w:sz w:val="24"/>
          </w:rPr>
          <w:id w:val="812527631"/>
          <w:placeholder>
            <w:docPart w:val="{4b082be1-df87-425c-9a47-aaec11feb015}"/>
          </w:placeholder>
        </w:sdtPr>
        <w:sdtEndPr>
          <w:rPr>
            <w:rFonts w:hint="eastAsia"/>
            <w:b/>
            <w:sz w:val="24"/>
            <w:u w:val="single"/>
          </w:rPr>
        </w:sdtEndPr>
        <w:sdtContent>
          <w:sdt>
            <w:sdtPr>
              <w:rPr>
                <w:rFonts w:hint="eastAsia" w:ascii="宋体" w:hAnsi="宋体"/>
                <w:b/>
                <w:sz w:val="32"/>
                <w:szCs w:val="36"/>
                <w:u w:val="single"/>
              </w:rPr>
              <w:id w:val="-1857881050"/>
              <w:placeholder>
                <w:docPart w:val="{9c40ec12-3e47-4e72-ac5c-039697200830}"/>
              </w:placeholder>
            </w:sdtPr>
            <w:sdtEndPr>
              <w:rPr>
                <w:rFonts w:hint="eastAsia" w:ascii="宋体" w:hAnsi="宋体"/>
                <w:b/>
                <w:sz w:val="32"/>
                <w:szCs w:val="36"/>
                <w:u w:val="single"/>
              </w:rPr>
            </w:sdtEndPr>
            <w:sdtContent>
              <w:r>
                <w:rPr>
                  <w:rFonts w:hint="eastAsia" w:ascii="Times New Roman" w:hAnsi="Times New Roman" w:cs="Times New Roman"/>
                  <w:b/>
                  <w:sz w:val="24"/>
                  <w:szCs w:val="22"/>
                  <w:u w:val="single"/>
                  <w:lang w:val="en-US" w:eastAsia="zh-CN"/>
                </w:rPr>
                <w:t>2020年</w:t>
              </w:r>
              <w:r>
                <w:rPr>
                  <w:rFonts w:hint="eastAsia" w:cs="Times New Roman"/>
                  <w:b/>
                  <w:sz w:val="24"/>
                  <w:szCs w:val="22"/>
                  <w:u w:val="single"/>
                  <w:lang w:val="en-US" w:eastAsia="zh-CN"/>
                </w:rPr>
                <w:t>彩色路面</w:t>
              </w:r>
              <w:r>
                <w:rPr>
                  <w:rFonts w:hint="eastAsia" w:ascii="Times New Roman" w:hAnsi="Times New Roman" w:cs="Times New Roman"/>
                  <w:b/>
                  <w:sz w:val="24"/>
                  <w:szCs w:val="22"/>
                  <w:u w:val="single"/>
                  <w:lang w:val="en-US" w:eastAsia="zh-CN"/>
                </w:rPr>
                <w:t>施工</w:t>
              </w:r>
            </w:sdtContent>
          </w:sdt>
        </w:sdtContent>
      </w:sdt>
      <w:sdt>
        <w:sdtPr>
          <w:rPr>
            <w:rFonts w:hint="eastAsia"/>
            <w:b/>
            <w:sz w:val="24"/>
            <w:u w:val="single"/>
          </w:rPr>
          <w:id w:val="-1069494534"/>
          <w:placeholder>
            <w:docPart w:val="{190a8a6a-9314-4d88-9e85-10913cfcdbc1}"/>
          </w:placeholder>
        </w:sdtPr>
        <w:sdtEndPr>
          <w:rPr>
            <w:rFonts w:hint="eastAsia"/>
            <w:b/>
            <w:sz w:val="24"/>
            <w:u w:val="single"/>
          </w:rPr>
        </w:sdtEndPr>
        <w:sdtContent>
          <w:r>
            <w:rPr>
              <w:rFonts w:hint="eastAsia"/>
              <w:b/>
              <w:sz w:val="24"/>
              <w:u w:val="single"/>
            </w:rPr>
            <w:t>劳务分包</w:t>
          </w:r>
        </w:sdtContent>
      </w:sdt>
      <w:r>
        <w:rPr>
          <w:rFonts w:hint="eastAsia"/>
          <w:sz w:val="24"/>
        </w:rPr>
        <w:t>实施过程中创造安全、高效的施工环境，切实搞好本项目工程的安全管理工作，发包单位</w:t>
      </w:r>
      <w:r>
        <w:rPr>
          <w:rFonts w:hint="eastAsia"/>
          <w:b/>
          <w:sz w:val="24"/>
          <w:u w:val="single"/>
        </w:rPr>
        <w:t>重庆通力高速公路养护工程有限公司</w:t>
      </w:r>
      <w:r>
        <w:rPr>
          <w:rFonts w:hint="eastAsia"/>
          <w:sz w:val="24"/>
        </w:rPr>
        <w:t>（以下简称甲方）与承包单位</w:t>
      </w:r>
      <w:sdt>
        <w:sdtPr>
          <w:rPr>
            <w:rFonts w:hint="eastAsia"/>
            <w:sz w:val="24"/>
          </w:rPr>
          <w:id w:val="1753776956"/>
          <w:placeholder>
            <w:docPart w:val="{7909a347-4085-4d37-a6c2-ed3694ece22d}"/>
          </w:placeholder>
          <w:showingPlcHdr/>
        </w:sdtPr>
        <w:sdtEndPr>
          <w:rPr>
            <w:rFonts w:hint="eastAsia"/>
            <w:b/>
            <w:sz w:val="24"/>
            <w:u w:val="single"/>
          </w:rPr>
        </w:sdtEndPr>
        <w:sdtContent>
          <w:r>
            <w:rPr>
              <w:rStyle w:val="18"/>
              <w:rFonts w:hint="eastAsia"/>
              <w:b/>
              <w:color w:val="FF0000"/>
              <w:u w:val="single"/>
            </w:rPr>
            <w:t>单击此处输入文字。</w:t>
          </w:r>
        </w:sdtContent>
      </w:sdt>
      <w:r>
        <w:rPr>
          <w:rFonts w:hint="eastAsia"/>
          <w:sz w:val="24"/>
        </w:rPr>
        <w:t>（以下简称乙方）特此签订如下安全生产合同：</w:t>
      </w:r>
    </w:p>
    <w:p>
      <w:pPr>
        <w:spacing w:line="360" w:lineRule="auto"/>
        <w:textAlignment w:val="baseline"/>
        <w:rPr>
          <w:sz w:val="24"/>
        </w:rPr>
      </w:pPr>
      <w:r>
        <w:rPr>
          <w:rFonts w:hint="eastAsia"/>
          <w:sz w:val="24"/>
        </w:rPr>
        <w:t>一、甲方职责</w:t>
      </w:r>
    </w:p>
    <w:p>
      <w:pPr>
        <w:spacing w:line="360" w:lineRule="auto"/>
        <w:ind w:firstLine="480" w:firstLineChars="200"/>
        <w:textAlignment w:val="baseline"/>
        <w:rPr>
          <w:sz w:val="24"/>
        </w:rPr>
      </w:pPr>
      <w:r>
        <w:rPr>
          <w:rFonts w:hint="eastAsia"/>
          <w:sz w:val="24"/>
        </w:rPr>
        <w:t>1、严格遵守并贯彻执行国家有关安全生产法律法规规定，认真履行安全监督管理职责。</w:t>
      </w:r>
    </w:p>
    <w:p>
      <w:pPr>
        <w:spacing w:line="360" w:lineRule="auto"/>
        <w:ind w:firstLine="480" w:firstLineChars="200"/>
        <w:textAlignment w:val="baseline"/>
        <w:rPr>
          <w:sz w:val="24"/>
        </w:rPr>
      </w:pPr>
      <w:r>
        <w:rPr>
          <w:rFonts w:hint="eastAsia"/>
          <w:sz w:val="24"/>
        </w:rPr>
        <w:t>2、按照“安全第一、预防为主、综合治理”和 “谁主管，谁负责”的原则进行安全生产管理，做到生产与安全工作同时计划、布置、检查、总结和评比。</w:t>
      </w:r>
    </w:p>
    <w:p>
      <w:pPr>
        <w:spacing w:line="360" w:lineRule="auto"/>
        <w:ind w:firstLine="480" w:firstLineChars="200"/>
        <w:textAlignment w:val="baseline"/>
        <w:rPr>
          <w:sz w:val="24"/>
        </w:rPr>
      </w:pPr>
      <w:r>
        <w:rPr>
          <w:rFonts w:hint="eastAsia"/>
          <w:sz w:val="24"/>
        </w:rPr>
        <w:t>3、监督乙方安全生产费用的提取和使用，重要的安全设施必须坚持与主体工程“三同时”的原则，即：同时设计、审批，同时施工，同时验收，投入使用。</w:t>
      </w:r>
    </w:p>
    <w:p>
      <w:pPr>
        <w:spacing w:line="360" w:lineRule="auto"/>
        <w:ind w:firstLine="480" w:firstLineChars="200"/>
        <w:textAlignment w:val="baseline"/>
        <w:rPr>
          <w:sz w:val="24"/>
        </w:rPr>
      </w:pPr>
      <w:r>
        <w:rPr>
          <w:rFonts w:hint="eastAsia"/>
          <w:sz w:val="24"/>
        </w:rPr>
        <w:t>4、定期召开安全生产调度会，及时传达中央及地方有关安全生产的精神，协调解决乙方安全生产过程中出现的有关问题。</w:t>
      </w:r>
    </w:p>
    <w:p>
      <w:pPr>
        <w:spacing w:line="360" w:lineRule="auto"/>
        <w:ind w:firstLine="480" w:firstLineChars="200"/>
        <w:textAlignment w:val="baseline"/>
        <w:rPr>
          <w:sz w:val="24"/>
        </w:rPr>
      </w:pPr>
      <w:r>
        <w:rPr>
          <w:rFonts w:hint="eastAsia"/>
          <w:sz w:val="24"/>
        </w:rPr>
        <w:t>5、在施工前组织对乙方管理人员进行有关高速公路施工作业的安全知识教育培训和安全技术交底，监督检查乙方对其作业人员的安全教育培训和安全技术交底工作，审核乙方进场人员有关资格。</w:t>
      </w:r>
    </w:p>
    <w:p>
      <w:pPr>
        <w:spacing w:line="360" w:lineRule="auto"/>
        <w:ind w:firstLine="480" w:firstLineChars="200"/>
        <w:textAlignment w:val="baseline"/>
        <w:rPr>
          <w:sz w:val="24"/>
        </w:rPr>
      </w:pPr>
      <w:r>
        <w:rPr>
          <w:rFonts w:hint="eastAsia"/>
          <w:sz w:val="24"/>
        </w:rPr>
        <w:t>6、不定期组织人员对乙方人员和车辆运输安全管理、安全生产行为、安全措施落实情况进行检查，监督乙方及时处理和整改发现的各种安全隐患，督促各项安全措施落到实处。</w:t>
      </w:r>
    </w:p>
    <w:p>
      <w:pPr>
        <w:spacing w:line="360" w:lineRule="auto"/>
        <w:ind w:firstLine="480" w:firstLineChars="200"/>
        <w:textAlignment w:val="baseline"/>
        <w:rPr>
          <w:sz w:val="24"/>
        </w:rPr>
      </w:pPr>
      <w:r>
        <w:rPr>
          <w:rFonts w:hint="eastAsia"/>
          <w:sz w:val="24"/>
        </w:rPr>
        <w:t>7、对乙方违反安全生产的各种违法违纪行为，应予纠正并按照相关规定进行处罚。</w:t>
      </w:r>
    </w:p>
    <w:p>
      <w:pPr>
        <w:spacing w:line="360" w:lineRule="auto"/>
        <w:textAlignment w:val="baseline"/>
        <w:rPr>
          <w:sz w:val="24"/>
        </w:rPr>
      </w:pPr>
      <w:r>
        <w:rPr>
          <w:rFonts w:hint="eastAsia"/>
          <w:sz w:val="24"/>
        </w:rPr>
        <w:t>二、乙方职责</w:t>
      </w:r>
    </w:p>
    <w:p>
      <w:pPr>
        <w:spacing w:line="360" w:lineRule="auto"/>
        <w:ind w:firstLine="480" w:firstLineChars="200"/>
        <w:textAlignment w:val="baseline"/>
        <w:rPr>
          <w:rFonts w:ascii="宋体" w:hAnsi="宋体"/>
          <w:sz w:val="24"/>
        </w:rPr>
      </w:pPr>
      <w:r>
        <w:rPr>
          <w:rFonts w:hint="eastAsia" w:ascii="宋体" w:hAnsi="宋体"/>
          <w:sz w:val="24"/>
        </w:rPr>
        <w:t>1、严格遵守并贯彻执行国家有关安全生产的法律法规，认真履行安全管理职责。乙方作为承包方，是施工安全生产的责任主体，在施工过程中所发生的一切安全事故，由乙方承担全部责任。</w:t>
      </w:r>
    </w:p>
    <w:p>
      <w:pPr>
        <w:spacing w:line="360" w:lineRule="auto"/>
        <w:ind w:firstLine="480" w:firstLineChars="200"/>
        <w:textAlignment w:val="baseline"/>
        <w:rPr>
          <w:rFonts w:ascii="宋体" w:hAnsi="宋体"/>
          <w:sz w:val="24"/>
        </w:rPr>
      </w:pPr>
      <w:r>
        <w:rPr>
          <w:rFonts w:hint="eastAsia" w:ascii="宋体" w:hAnsi="宋体"/>
          <w:sz w:val="24"/>
        </w:rPr>
        <w:t>2、严格执行交通部颁发的《公路工程施工安全技术规程》(JTGF90—2015)和《公路养护安全作业规程》(JTGH30—2015)、《公路筑养路机械操作规程》、《重庆市高速公路养护施工作业安全管理规定》、《重庆市营运高速公路施工标准化管理规定》以及《养护工程项目安全文明施工管理办法》等有关规定，认真执行工程承包合同以及本合同中的有关安全要求。</w:t>
      </w:r>
    </w:p>
    <w:p>
      <w:pPr>
        <w:spacing w:line="360" w:lineRule="auto"/>
        <w:ind w:firstLine="480" w:firstLineChars="200"/>
        <w:textAlignment w:val="baseline"/>
        <w:rPr>
          <w:rFonts w:ascii="宋体" w:hAnsi="宋体"/>
          <w:sz w:val="24"/>
        </w:rPr>
      </w:pPr>
      <w:r>
        <w:rPr>
          <w:rFonts w:hint="eastAsia" w:ascii="宋体" w:hAnsi="宋体"/>
          <w:sz w:val="24"/>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pPr>
        <w:spacing w:line="360" w:lineRule="auto"/>
        <w:ind w:firstLine="480" w:firstLineChars="200"/>
        <w:textAlignment w:val="baseline"/>
        <w:rPr>
          <w:rFonts w:ascii="宋体" w:hAnsi="宋体"/>
          <w:sz w:val="24"/>
        </w:rPr>
      </w:pPr>
      <w:r>
        <w:rPr>
          <w:rFonts w:hint="eastAsia" w:ascii="宋体" w:hAnsi="宋体"/>
          <w:sz w:val="24"/>
        </w:rPr>
        <w:t>4、建立健全安全生产责任制。从派往项目实施的项目经理到作业人员(包括临时雇请的民工)的安全生产保障体系必须做到纵向到底，横向到边，一环不漏，将安全生产责任制落到每个人或岗位上，做到安全生产人人有责。项目经理是安全生产的第一责任人，安全管理人员为直接责任人。现场设置的安全管理组织机构，应按施工人员的1％～3％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pPr>
        <w:spacing w:line="360" w:lineRule="auto"/>
        <w:ind w:firstLine="480" w:firstLineChars="200"/>
        <w:textAlignment w:val="baseline"/>
        <w:rPr>
          <w:rFonts w:ascii="宋体" w:hAnsi="宋体"/>
          <w:sz w:val="24"/>
        </w:rPr>
      </w:pPr>
      <w:r>
        <w:rPr>
          <w:rFonts w:hint="eastAsia" w:ascii="宋体" w:hAnsi="宋体"/>
          <w:sz w:val="24"/>
        </w:rPr>
        <w:t>5、乙方作业人员不得违章作业、冒险作业和疲劳作业，乙方应根据施工现场实际情况，采取各种合理的预防措施，防止其作业人员发生任何违法、违禁、暴力或妨碍治安的行为。</w:t>
      </w:r>
    </w:p>
    <w:p>
      <w:pPr>
        <w:spacing w:line="360" w:lineRule="auto"/>
        <w:ind w:firstLine="480" w:firstLineChars="200"/>
        <w:textAlignment w:val="baseline"/>
        <w:rPr>
          <w:rFonts w:ascii="宋体" w:hAnsi="宋体"/>
          <w:sz w:val="24"/>
        </w:rPr>
      </w:pPr>
      <w:r>
        <w:rPr>
          <w:rFonts w:hint="eastAsia" w:ascii="宋体" w:hAnsi="宋体"/>
          <w:sz w:val="24"/>
        </w:rPr>
        <w:t>6、乙方进入施工现场的操作人员上岗作业，必须按规定穿戴防护用品。施工负责人和安全管理人员应随时检查劳动防护用品的穿戴情况，不按规定穿戴防护用品的人员不得上岗。因违规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施工现场如出现有关人员无证操作现象时，所发生的安全事故，由乙方承担一切管理责任和经济损失。</w:t>
      </w:r>
    </w:p>
    <w:p>
      <w:pPr>
        <w:spacing w:line="360" w:lineRule="auto"/>
        <w:ind w:firstLine="480" w:firstLineChars="200"/>
        <w:textAlignment w:val="baseline"/>
        <w:rPr>
          <w:rFonts w:ascii="宋体" w:hAnsi="宋体"/>
          <w:sz w:val="24"/>
        </w:rPr>
      </w:pPr>
      <w:r>
        <w:rPr>
          <w:rFonts w:hint="eastAsia" w:ascii="宋体" w:hAnsi="宋体"/>
          <w:sz w:val="24"/>
        </w:rPr>
        <w:t>8、严格执行《中华人民共和国消防法》，易燃易爆的材料除应设专人专门负责管理外，还应配备足够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pPr>
        <w:spacing w:line="360" w:lineRule="auto"/>
        <w:ind w:firstLine="480" w:firstLineChars="200"/>
        <w:textAlignment w:val="baseline"/>
        <w:rPr>
          <w:rFonts w:ascii="宋体" w:hAnsi="宋体"/>
          <w:sz w:val="24"/>
        </w:rPr>
      </w:pPr>
      <w:r>
        <w:rPr>
          <w:rFonts w:hint="eastAsia" w:ascii="宋体" w:hAnsi="宋体"/>
          <w:sz w:val="24"/>
        </w:rPr>
        <w:t>9、所有施工机具设备和高空作业的设备均应定期检查，施工车辆必须符合《道路安全法》、《车辆安全技术规定》等规定，并有管理人员的检查签字记录，保证其始终处于完好状态。不合格的机具、设备和劳动保护用品严禁使用。因违反相关规定和要求，所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pPr>
        <w:spacing w:line="360" w:lineRule="auto"/>
        <w:ind w:firstLine="480" w:firstLineChars="200"/>
        <w:textAlignment w:val="baseline"/>
        <w:rPr>
          <w:rFonts w:ascii="宋体" w:hAnsi="宋体"/>
          <w:sz w:val="24"/>
        </w:rPr>
      </w:pPr>
      <w:r>
        <w:rPr>
          <w:rFonts w:hint="eastAsia" w:ascii="宋体" w:hAnsi="宋体"/>
          <w:sz w:val="24"/>
        </w:rPr>
        <w:t>11、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12、乙方合同单价中已包含安全责任保险费用。乙方如在工作中发生的上路作业人员伤、亡事故，或违反安全施工，野蛮操作等造成的人员伤亡和车辆财产损失均由乙方自行承担全部法律责任和经济责任，甲方概不负责。</w:t>
      </w:r>
    </w:p>
    <w:p>
      <w:pPr>
        <w:spacing w:line="360" w:lineRule="auto"/>
        <w:ind w:firstLine="480" w:firstLineChars="200"/>
        <w:textAlignment w:val="baseline"/>
        <w:rPr>
          <w:rFonts w:ascii="宋体" w:hAnsi="宋体"/>
          <w:sz w:val="24"/>
        </w:rPr>
      </w:pPr>
      <w:r>
        <w:rPr>
          <w:rFonts w:hint="eastAsia" w:ascii="宋体" w:hAnsi="宋体"/>
          <w:sz w:val="24"/>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pPr>
        <w:spacing w:line="360" w:lineRule="auto"/>
        <w:ind w:firstLine="480" w:firstLineChars="200"/>
        <w:textAlignment w:val="baseline"/>
        <w:outlineLvl w:val="0"/>
        <w:rPr>
          <w:rFonts w:ascii="宋体" w:hAnsi="宋体" w:cs="宋体"/>
          <w:b/>
          <w:sz w:val="24"/>
          <w:u w:val="single"/>
        </w:rPr>
      </w:pPr>
      <w:r>
        <w:rPr>
          <w:rFonts w:ascii="宋体" w:hAnsi="宋体"/>
          <w:sz w:val="24"/>
        </w:rPr>
        <w:t>1</w:t>
      </w:r>
      <w:r>
        <w:rPr>
          <w:rFonts w:hint="eastAsia" w:ascii="宋体" w:hAnsi="宋体"/>
          <w:sz w:val="24"/>
        </w:rPr>
        <w:t>4、乙方指定项目现场安全责任人：</w:t>
      </w:r>
      <w:sdt>
        <w:sdtPr>
          <w:rPr>
            <w:rFonts w:hint="eastAsia" w:ascii="宋体" w:hAnsi="宋体"/>
            <w:sz w:val="24"/>
          </w:rPr>
          <w:id w:val="-878697874"/>
          <w:placeholder>
            <w:docPart w:val="{e0fa811f-1186-41b9-bd39-41f0227c539d}"/>
          </w:placeholder>
          <w:showingPlcHdr/>
        </w:sdtPr>
        <w:sdtEndPr>
          <w:rPr>
            <w:rFonts w:hint="eastAsia" w:ascii="宋体" w:hAnsi="宋体"/>
            <w:sz w:val="24"/>
          </w:rPr>
        </w:sdtEndPr>
        <w:sdtContent>
          <w:r>
            <w:rPr>
              <w:rStyle w:val="18"/>
              <w:rFonts w:hint="eastAsia"/>
              <w:b/>
              <w:color w:val="FF0000"/>
              <w:u w:val="single"/>
            </w:rPr>
            <w:t>单击此处输入文字。</w:t>
          </w:r>
        </w:sdtContent>
      </w:sdt>
    </w:p>
    <w:p>
      <w:pPr>
        <w:spacing w:line="360" w:lineRule="auto"/>
        <w:ind w:firstLine="600" w:firstLineChars="250"/>
        <w:textAlignment w:val="baseline"/>
        <w:rPr>
          <w:sz w:val="24"/>
        </w:rPr>
      </w:pPr>
      <w:r>
        <w:rPr>
          <w:rFonts w:hint="eastAsia"/>
          <w:sz w:val="24"/>
        </w:rPr>
        <w:t>三、违约责任</w:t>
      </w:r>
    </w:p>
    <w:p>
      <w:pPr>
        <w:spacing w:line="440" w:lineRule="exact"/>
        <w:ind w:firstLine="480" w:firstLineChars="200"/>
        <w:rPr>
          <w:rFonts w:hAnsi="楷体_GB2312" w:cs="楷体_GB2312"/>
          <w:kern w:val="0"/>
          <w:sz w:val="24"/>
        </w:rPr>
      </w:pPr>
      <w:r>
        <w:rPr>
          <w:rFonts w:hint="eastAsia"/>
          <w:sz w:val="24"/>
        </w:rPr>
        <w:t>1、</w:t>
      </w:r>
      <w:r>
        <w:rPr>
          <w:rFonts w:hint="eastAsia" w:hAnsi="楷体_GB2312" w:cs="楷体_GB2312"/>
          <w:kern w:val="0"/>
          <w:sz w:val="24"/>
        </w:rPr>
        <w:t>本合同有效期内，</w:t>
      </w:r>
      <w:r>
        <w:rPr>
          <w:rFonts w:hint="eastAsia"/>
          <w:sz w:val="24"/>
        </w:rPr>
        <w:t>如乙方违约，甲方依据《项目安全文明施工管理办法》有关条款对乙方给予违约处罚；</w:t>
      </w:r>
      <w:r>
        <w:rPr>
          <w:rFonts w:hint="eastAsia" w:hAnsi="楷体_GB2312" w:cs="楷体_GB2312"/>
          <w:kern w:val="0"/>
          <w:sz w:val="24"/>
        </w:rPr>
        <w:t>因乙方原因造成安全事故的，由乙方承担全部责任。</w:t>
      </w:r>
    </w:p>
    <w:p>
      <w:pPr>
        <w:spacing w:line="440" w:lineRule="exact"/>
        <w:ind w:firstLine="480" w:firstLineChars="200"/>
        <w:rPr>
          <w:rFonts w:hAnsi="楷体_GB2312" w:cs="楷体_GB2312"/>
          <w:sz w:val="24"/>
        </w:rPr>
      </w:pPr>
      <w:r>
        <w:rPr>
          <w:rFonts w:hint="eastAsia"/>
          <w:sz w:val="24"/>
        </w:rPr>
        <w:t>2、</w:t>
      </w:r>
      <w:r>
        <w:rPr>
          <w:rFonts w:hint="eastAsia" w:hAnsi="楷体_GB2312" w:cs="楷体_GB2312"/>
          <w:kern w:val="0"/>
          <w:sz w:val="24"/>
        </w:rPr>
        <w:t>本合同有效期内，如因乙方或乙方工作人员过错给甲方造成损失，由乙方负责向甲方赔偿，甲方有权直接从乙方工程款中将相关损失赔偿款进行抵扣。</w:t>
      </w:r>
    </w:p>
    <w:p>
      <w:pPr>
        <w:spacing w:line="440" w:lineRule="exact"/>
        <w:ind w:firstLine="480" w:firstLineChars="200"/>
        <w:rPr>
          <w:sz w:val="24"/>
        </w:rPr>
      </w:pPr>
      <w:r>
        <w:rPr>
          <w:rFonts w:hint="eastAsia"/>
          <w:sz w:val="24"/>
        </w:rPr>
        <w:t>3、如因甲方或乙方违约造成安全事故，将依法按照国家有关法律法规进行处理。</w:t>
      </w:r>
    </w:p>
    <w:p>
      <w:pPr>
        <w:widowControl/>
        <w:spacing w:line="360" w:lineRule="auto"/>
        <w:ind w:firstLine="600" w:firstLineChars="250"/>
        <w:rPr>
          <w:rFonts w:ascii="宋体" w:hAnsi="宋体"/>
          <w:b/>
          <w:kern w:val="0"/>
          <w:sz w:val="24"/>
        </w:rPr>
      </w:pPr>
      <w:r>
        <w:rPr>
          <w:rFonts w:hint="eastAsia"/>
          <w:sz w:val="24"/>
        </w:rPr>
        <w:t>四、本合同作为</w:t>
      </w:r>
      <w:r>
        <w:rPr>
          <w:rFonts w:hint="eastAsia" w:ascii="宋体" w:hAnsi="宋体"/>
          <w:b/>
          <w:sz w:val="24"/>
        </w:rPr>
        <w:t>《</w:t>
      </w:r>
      <w:sdt>
        <w:sdtPr>
          <w:rPr>
            <w:rFonts w:hint="eastAsia" w:ascii="宋体" w:hAnsi="宋体"/>
            <w:b/>
            <w:sz w:val="24"/>
          </w:rPr>
          <w:id w:val="856705508"/>
          <w:placeholder>
            <w:docPart w:val="{ac7c5c5d-7b7d-4bfc-8397-82bbce0c21e0}"/>
          </w:placeholder>
        </w:sdtPr>
        <w:sdtEndPr>
          <w:rPr>
            <w:rFonts w:hint="eastAsia" w:ascii="宋体" w:hAnsi="宋体"/>
            <w:b/>
            <w:sz w:val="24"/>
          </w:rPr>
        </w:sdtEndPr>
        <w:sdtContent>
          <w:sdt>
            <w:sdtPr>
              <w:rPr>
                <w:rFonts w:hint="eastAsia" w:ascii="宋体" w:hAnsi="宋体"/>
                <w:b/>
                <w:sz w:val="24"/>
                <w:szCs w:val="24"/>
              </w:rPr>
              <w:id w:val="-1477290643"/>
              <w:placeholder>
                <w:docPart w:val="{ee72ba6d-2545-435e-8ecc-de7c71aac729}"/>
              </w:placeholder>
            </w:sdtPr>
            <w:sdtEndPr>
              <w:rPr>
                <w:rFonts w:hint="eastAsia" w:ascii="宋体" w:hAnsi="宋体"/>
                <w:b/>
                <w:sz w:val="32"/>
                <w:szCs w:val="36"/>
              </w:rPr>
            </w:sdtEndPr>
            <w:sdtContent>
              <w:r>
                <w:rPr>
                  <w:rFonts w:hint="eastAsia" w:ascii="宋体" w:hAnsi="宋体"/>
                  <w:b/>
                  <w:sz w:val="24"/>
                  <w:szCs w:val="24"/>
                  <w:lang w:eastAsia="zh-CN"/>
                </w:rPr>
                <w:t>2020年彩色路面施工</w:t>
              </w:r>
            </w:sdtContent>
          </w:sdt>
        </w:sdtContent>
      </w:sdt>
      <w:r>
        <w:rPr>
          <w:rFonts w:hint="eastAsia" w:ascii="宋体" w:hAnsi="宋体"/>
          <w:b/>
          <w:sz w:val="24"/>
        </w:rPr>
        <w:t>劳务分包</w:t>
      </w:r>
      <w:r>
        <w:rPr>
          <w:rFonts w:hint="eastAsia" w:ascii="宋体" w:hAnsi="宋体"/>
          <w:b/>
          <w:kern w:val="0"/>
          <w:sz w:val="24"/>
        </w:rPr>
        <w:t>合同</w:t>
      </w:r>
      <w:r>
        <w:rPr>
          <w:rFonts w:hint="eastAsia"/>
          <w:b/>
          <w:sz w:val="24"/>
        </w:rPr>
        <w:t>》</w:t>
      </w:r>
      <w:r>
        <w:rPr>
          <w:rFonts w:hint="eastAsia"/>
          <w:sz w:val="24"/>
        </w:rPr>
        <w:t>的附件，与工程施工合同具有同等的法律效力。</w:t>
      </w:r>
    </w:p>
    <w:p>
      <w:pPr>
        <w:spacing w:line="360" w:lineRule="auto"/>
        <w:ind w:firstLine="600" w:firstLineChars="250"/>
        <w:textAlignment w:val="baseline"/>
        <w:rPr>
          <w:sz w:val="24"/>
        </w:rPr>
      </w:pPr>
      <w:r>
        <w:rPr>
          <w:rFonts w:hint="eastAsia"/>
          <w:sz w:val="24"/>
        </w:rPr>
        <w:t>五、合同签约地：重庆市渝北区新南路52号。</w:t>
      </w:r>
    </w:p>
    <w:p>
      <w:pPr>
        <w:spacing w:line="360" w:lineRule="auto"/>
        <w:ind w:firstLine="600" w:firstLineChars="250"/>
        <w:textAlignment w:val="baseline"/>
        <w:rPr>
          <w:sz w:val="24"/>
        </w:rPr>
      </w:pPr>
      <w:r>
        <w:rPr>
          <w:rFonts w:hint="eastAsia"/>
          <w:sz w:val="24"/>
        </w:rPr>
        <w:t>六、本合同一式</w:t>
      </w:r>
      <w:sdt>
        <w:sdtPr>
          <w:rPr>
            <w:rFonts w:hint="eastAsia"/>
            <w:b/>
            <w:color w:val="FF0000"/>
            <w:sz w:val="24"/>
            <w:u w:val="single"/>
          </w:rPr>
          <w:id w:val="1733199236"/>
          <w:placeholder>
            <w:docPart w:val="{ac36c56c-f488-4c6b-ba77-1290d8d2403d}"/>
          </w:placeholder>
        </w:sdtPr>
        <w:sdtEndPr>
          <w:rPr>
            <w:rFonts w:hint="eastAsia"/>
            <w:b/>
            <w:color w:val="auto"/>
            <w:sz w:val="24"/>
            <w:u w:val="single"/>
          </w:rPr>
        </w:sdtEndPr>
        <w:sdtContent>
          <w:r>
            <w:rPr>
              <w:rFonts w:hint="eastAsia"/>
              <w:b/>
              <w:color w:val="FF0000"/>
              <w:sz w:val="24"/>
              <w:u w:val="single"/>
            </w:rPr>
            <w:t>陆</w:t>
          </w:r>
        </w:sdtContent>
      </w:sdt>
      <w:r>
        <w:rPr>
          <w:rFonts w:hint="eastAsia"/>
          <w:sz w:val="24"/>
        </w:rPr>
        <w:t>份，甲方执</w:t>
      </w:r>
      <w:sdt>
        <w:sdtPr>
          <w:rPr>
            <w:rFonts w:hint="eastAsia"/>
            <w:sz w:val="24"/>
          </w:rPr>
          <w:id w:val="1264187407"/>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188258669"/>
          <w:placeholder>
            <w:docPart w:val="{ac36c56c-f488-4c6b-ba77-1290d8d2403d}"/>
          </w:placeholder>
        </w:sdtPr>
        <w:sdtEndPr>
          <w:rPr>
            <w:rFonts w:hint="eastAsia"/>
            <w:b/>
            <w:sz w:val="24"/>
            <w:u w:val="single"/>
          </w:rPr>
        </w:sdtEndPr>
        <w:sdtContent>
          <w:r>
            <w:rPr>
              <w:rFonts w:hint="eastAsia"/>
              <w:b/>
              <w:color w:val="FF0000"/>
              <w:sz w:val="24"/>
              <w:u w:val="single"/>
            </w:rPr>
            <w:t>贰</w:t>
          </w:r>
        </w:sdtContent>
      </w:sdt>
      <w:r>
        <w:rPr>
          <w:rFonts w:hint="eastAsia"/>
          <w:sz w:val="24"/>
        </w:rPr>
        <w:t>份；由双方法定代表人或其授权代表签署与加盖公章后生效，全部工程竣工验收后终止。</w:t>
      </w:r>
    </w:p>
    <w:p>
      <w:pPr>
        <w:spacing w:line="360" w:lineRule="auto"/>
        <w:textAlignment w:val="baseline"/>
        <w:rPr>
          <w:rFonts w:ascii="宋体" w:hAnsi="宋体"/>
          <w:sz w:val="24"/>
        </w:rPr>
      </w:pPr>
      <w:r>
        <w:rPr>
          <w:rFonts w:hint="eastAsia" w:ascii="宋体" w:hAnsi="宋体"/>
          <w:sz w:val="24"/>
        </w:rPr>
        <w:t>甲方：（盖章）                          乙方：（盖章）</w:t>
      </w:r>
    </w:p>
    <w:p>
      <w:pPr>
        <w:spacing w:line="360" w:lineRule="auto"/>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1314992923"/>
          <w:placeholder>
            <w:docPart w:val="{8e69c6e9-ffff-4523-b1fe-085b5c954388}"/>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rPr>
      </w:pPr>
      <w:r>
        <w:rPr>
          <w:rFonts w:hint="eastAsia" w:ascii="宋体" w:hAnsi="宋体"/>
          <w:sz w:val="24"/>
        </w:rPr>
        <w:t>或授权代表：                           或授权代表：</w:t>
      </w: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textAlignment w:val="baseline"/>
        <w:rPr>
          <w:sz w:val="24"/>
        </w:rPr>
      </w:pPr>
      <w:r>
        <w:rPr>
          <w:rFonts w:hint="eastAsia" w:ascii="宋体"/>
          <w:sz w:val="24"/>
        </w:rPr>
        <w:t xml:space="preserve">日期：    年   月   日                 日期：    年    月   日   </w:t>
      </w:r>
    </w:p>
    <w:p>
      <w:pPr>
        <w:spacing w:line="420" w:lineRule="exact"/>
        <w:jc w:val="center"/>
        <w:rPr>
          <w:rFonts w:ascii="宋体" w:hAnsi="宋体" w:cs="宋体"/>
          <w:b/>
          <w:bCs/>
          <w:sz w:val="32"/>
          <w:szCs w:val="32"/>
        </w:rPr>
      </w:pPr>
      <w:r>
        <w:rPr>
          <w:sz w:val="24"/>
        </w:rPr>
        <w:br w:type="page"/>
      </w:r>
      <w:sdt>
        <w:sdtPr>
          <w:rPr>
            <w:rFonts w:hint="eastAsia" w:ascii="宋体" w:hAnsi="宋体" w:cs="宋体"/>
            <w:b/>
            <w:bCs/>
            <w:sz w:val="32"/>
            <w:szCs w:val="32"/>
          </w:rPr>
          <w:id w:val="-1441523170"/>
          <w:placeholder>
            <w:docPart w:val="{44a65f4c-41c4-4998-992a-c299486b44de}"/>
          </w:placeholder>
        </w:sdtPr>
        <w:sdtEndPr>
          <w:rPr>
            <w:rFonts w:hint="eastAsia" w:ascii="宋体" w:hAnsi="宋体" w:cs="宋体"/>
            <w:b/>
            <w:bCs/>
            <w:sz w:val="32"/>
            <w:szCs w:val="32"/>
          </w:rPr>
        </w:sdtEndPr>
        <w:sdtContent>
          <w:sdt>
            <w:sdtPr>
              <w:rPr>
                <w:rFonts w:hint="eastAsia" w:ascii="宋体" w:hAnsi="宋体" w:cs="宋体"/>
                <w:b/>
                <w:bCs/>
                <w:sz w:val="32"/>
                <w:szCs w:val="32"/>
              </w:rPr>
              <w:id w:val="2041626630"/>
              <w:placeholder>
                <w:docPart w:val="{f3bb1f36-0888-4a11-8c5e-031b6992e3c8}"/>
              </w:placeholder>
            </w:sdtPr>
            <w:sdtEndPr>
              <w:rPr>
                <w:rFonts w:hint="eastAsia" w:ascii="宋体" w:hAnsi="宋体" w:cs="Times New Roman"/>
                <w:b/>
                <w:bCs/>
                <w:sz w:val="32"/>
                <w:szCs w:val="36"/>
              </w:rPr>
            </w:sdtEndPr>
            <w:sdtContent>
              <w:r>
                <w:rPr>
                  <w:rFonts w:hint="eastAsia" w:ascii="Times New Roman" w:hAnsi="Times New Roman" w:cs="Times New Roman"/>
                  <w:b/>
                  <w:sz w:val="32"/>
                  <w:szCs w:val="32"/>
                  <w:lang w:val="en-US" w:eastAsia="zh-CN"/>
                </w:rPr>
                <w:t>2020年</w:t>
              </w:r>
              <w:r>
                <w:rPr>
                  <w:rFonts w:hint="eastAsia" w:cs="Times New Roman"/>
                  <w:b/>
                  <w:sz w:val="32"/>
                  <w:szCs w:val="32"/>
                  <w:lang w:val="en-US" w:eastAsia="zh-CN"/>
                </w:rPr>
                <w:t>彩色路面</w:t>
              </w:r>
              <w:r>
                <w:rPr>
                  <w:rFonts w:hint="eastAsia" w:ascii="Times New Roman" w:hAnsi="Times New Roman" w:cs="Times New Roman"/>
                  <w:b/>
                  <w:sz w:val="32"/>
                  <w:szCs w:val="32"/>
                  <w:lang w:val="en-US" w:eastAsia="zh-CN"/>
                </w:rPr>
                <w:t>施工</w:t>
              </w:r>
              <w:r>
                <w:rPr>
                  <w:rFonts w:hint="eastAsia" w:ascii="宋体" w:hAnsi="宋体"/>
                  <w:b/>
                  <w:sz w:val="52"/>
                  <w:szCs w:val="52"/>
                  <w:lang w:val="en-US" w:eastAsia="zh-CN"/>
                </w:rPr>
                <w:t xml:space="preserve"> </w:t>
              </w:r>
            </w:sdtContent>
          </w:sdt>
        </w:sdtContent>
      </w:sdt>
    </w:p>
    <w:p>
      <w:pPr>
        <w:spacing w:line="420" w:lineRule="exact"/>
        <w:jc w:val="center"/>
        <w:rPr>
          <w:b/>
          <w:sz w:val="32"/>
          <w:szCs w:val="32"/>
        </w:rPr>
      </w:pPr>
      <w:r>
        <w:rPr>
          <w:rFonts w:hint="eastAsia"/>
          <w:b/>
          <w:sz w:val="32"/>
          <w:szCs w:val="32"/>
        </w:rPr>
        <w:t>劳务分包之廉政合同</w:t>
      </w:r>
    </w:p>
    <w:p>
      <w:pPr>
        <w:spacing w:line="420" w:lineRule="exact"/>
        <w:textAlignment w:val="baseline"/>
        <w:rPr>
          <w:sz w:val="24"/>
        </w:rPr>
      </w:pPr>
      <w:r>
        <w:rPr>
          <w:rFonts w:hint="eastAsia"/>
          <w:sz w:val="24"/>
        </w:rPr>
        <w:t>　　</w:t>
      </w:r>
      <w:sdt>
        <w:sdtPr>
          <w:rPr>
            <w:rFonts w:hint="eastAsia"/>
            <w:sz w:val="24"/>
          </w:rPr>
          <w:id w:val="-409695520"/>
          <w:lock w:val="contentLocked"/>
          <w:placeholder>
            <w:docPart w:val="{ac36c56c-f488-4c6b-ba77-1290d8d2403d}"/>
          </w:placeholder>
          <w:group/>
        </w:sdtPr>
        <w:sdtEndPr>
          <w:rPr>
            <w:rFonts w:hint="eastAsia"/>
            <w:sz w:val="24"/>
          </w:rPr>
        </w:sdtEndPr>
        <w:sdtContent>
          <w:r>
            <w:rPr>
              <w:rFonts w:hint="eastAsia"/>
              <w:sz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b/>
              <w:sz w:val="24"/>
              <w:u w:val="single"/>
            </w:rPr>
            <w:t>重庆通力高速公路养护工程有限公司</w:t>
          </w:r>
          <w:r>
            <w:rPr>
              <w:rFonts w:hint="eastAsia"/>
              <w:sz w:val="24"/>
            </w:rPr>
            <w:t>（以下称甲方）与</w:t>
          </w:r>
          <w:sdt>
            <w:sdtPr>
              <w:rPr>
                <w:rFonts w:hint="eastAsia"/>
                <w:sz w:val="24"/>
              </w:rPr>
              <w:id w:val="-1939977533"/>
              <w:placeholder>
                <w:docPart w:val="{2a5f9df2-725c-4627-8de1-750ba820c7a9}"/>
              </w:placeholder>
              <w:showingPlcHdr/>
            </w:sdtPr>
            <w:sdtEndPr>
              <w:rPr>
                <w:rFonts w:hint="eastAsia"/>
                <w:b/>
                <w:sz w:val="24"/>
                <w:u w:val="single"/>
              </w:rPr>
            </w:sdtEndPr>
            <w:sdtContent>
              <w:r>
                <w:rPr>
                  <w:rStyle w:val="18"/>
                  <w:rFonts w:hint="eastAsia"/>
                  <w:b/>
                  <w:color w:val="FF0000"/>
                  <w:u w:val="single"/>
                </w:rPr>
                <w:t>单击此处输入文字。</w:t>
              </w:r>
            </w:sdtContent>
          </w:sdt>
          <w:r>
            <w:rPr>
              <w:rFonts w:hint="eastAsia"/>
              <w:sz w:val="24"/>
            </w:rPr>
            <w:t>（以下称乙方），特订立如下合同。</w:t>
          </w:r>
        </w:sdtContent>
      </w:sdt>
    </w:p>
    <w:p>
      <w:pPr>
        <w:spacing w:line="420" w:lineRule="exact"/>
        <w:rPr>
          <w:b/>
          <w:sz w:val="24"/>
        </w:rPr>
      </w:pPr>
      <w:r>
        <w:rPr>
          <w:rFonts w:hint="eastAsia"/>
          <w:b/>
          <w:sz w:val="24"/>
        </w:rPr>
        <w:t>第一条甲乙双方的权利和义务</w:t>
      </w:r>
    </w:p>
    <w:p>
      <w:pPr>
        <w:spacing w:line="420" w:lineRule="exact"/>
        <w:ind w:firstLine="360" w:firstLineChars="150"/>
        <w:rPr>
          <w:sz w:val="24"/>
        </w:rPr>
      </w:pPr>
      <w:r>
        <w:rPr>
          <w:rFonts w:hint="eastAsia"/>
          <w:sz w:val="24"/>
        </w:rPr>
        <w:t>（一）严格遵守党和国家有关法律法规及交通部的有关规定。</w:t>
      </w:r>
    </w:p>
    <w:p>
      <w:pPr>
        <w:widowControl/>
        <w:spacing w:line="420" w:lineRule="exact"/>
        <w:ind w:firstLine="360" w:firstLineChars="150"/>
        <w:jc w:val="left"/>
        <w:rPr>
          <w:sz w:val="24"/>
        </w:rPr>
      </w:pPr>
      <w:r>
        <w:rPr>
          <w:rFonts w:hint="eastAsia"/>
          <w:sz w:val="24"/>
        </w:rPr>
        <w:t>（二）严格执行</w:t>
      </w:r>
      <w:r>
        <w:rPr>
          <w:rFonts w:hint="eastAsia"/>
          <w:b/>
          <w:sz w:val="24"/>
          <w:u w:val="single"/>
        </w:rPr>
        <w:t>《</w:t>
      </w:r>
      <w:sdt>
        <w:sdtPr>
          <w:rPr>
            <w:rFonts w:hint="eastAsia"/>
            <w:b/>
            <w:sz w:val="24"/>
            <w:u w:val="single"/>
          </w:rPr>
          <w:id w:val="538095563"/>
          <w:placeholder>
            <w:docPart w:val="{7431efdf-a3bd-486b-a073-9abfd4a9caf7}"/>
          </w:placeholder>
        </w:sdtPr>
        <w:sdtEndPr>
          <w:rPr>
            <w:rFonts w:hint="eastAsia"/>
            <w:b/>
            <w:sz w:val="24"/>
            <w:u w:val="single"/>
          </w:rPr>
        </w:sdtEndPr>
        <w:sdtContent>
          <w:sdt>
            <w:sdtPr>
              <w:rPr>
                <w:rFonts w:hint="eastAsia" w:ascii="宋体" w:hAnsi="宋体"/>
                <w:b/>
                <w:sz w:val="24"/>
                <w:szCs w:val="24"/>
                <w:u w:val="single"/>
              </w:rPr>
              <w:id w:val="145636834"/>
              <w:placeholder>
                <w:docPart w:val="{208e9a83-a56d-47e9-adbb-af3a1a7b569d}"/>
              </w:placeholder>
            </w:sdtPr>
            <w:sdtEndPr>
              <w:rPr>
                <w:rFonts w:hint="eastAsia" w:ascii="宋体" w:hAnsi="宋体"/>
                <w:b/>
                <w:sz w:val="32"/>
                <w:szCs w:val="36"/>
                <w:u w:val="single"/>
              </w:rPr>
            </w:sdtEndPr>
            <w:sdtContent>
              <w:sdt>
                <w:sdtPr>
                  <w:rPr>
                    <w:rFonts w:hint="eastAsia" w:ascii="宋体" w:hAnsi="宋体" w:cs="宋体"/>
                    <w:b/>
                    <w:bCs/>
                    <w:sz w:val="32"/>
                    <w:szCs w:val="32"/>
                  </w:rPr>
                  <w:id w:val="557291879"/>
                  <w:placeholder>
                    <w:docPart w:val="D73FCA21FCB940A1B39BE6022560C306"/>
                  </w:placeholder>
                </w:sdtPr>
                <w:sdtEndPr>
                  <w:rPr>
                    <w:rFonts w:hint="eastAsia" w:ascii="宋体" w:hAnsi="宋体" w:cs="Times New Roman"/>
                    <w:b/>
                    <w:bCs/>
                    <w:sz w:val="32"/>
                    <w:szCs w:val="36"/>
                  </w:rPr>
                </w:sdtEndPr>
                <w:sdtContent>
                  <w:r>
                    <w:rPr>
                      <w:rFonts w:hint="eastAsia" w:ascii="宋体" w:hAnsi="宋体" w:cs="Times New Roman"/>
                      <w:b/>
                      <w:sz w:val="24"/>
                      <w:szCs w:val="22"/>
                      <w:u w:val="single"/>
                      <w:lang w:val="en-US" w:eastAsia="zh-CN"/>
                    </w:rPr>
                    <w:t>2020年彩色路面施工</w:t>
                  </w:r>
                </w:sdtContent>
              </w:sdt>
            </w:sdtContent>
          </w:sdt>
        </w:sdtContent>
      </w:sdt>
      <w:r>
        <w:rPr>
          <w:rFonts w:hint="eastAsia" w:ascii="宋体" w:hAnsi="宋体"/>
          <w:b/>
          <w:sz w:val="24"/>
          <w:u w:val="single"/>
        </w:rPr>
        <w:t>劳务分包合同</w:t>
      </w:r>
      <w:r>
        <w:rPr>
          <w:rFonts w:hint="eastAsia"/>
          <w:b/>
          <w:sz w:val="24"/>
          <w:u w:val="single"/>
        </w:rPr>
        <w:t>》</w:t>
      </w:r>
      <w:r>
        <w:rPr>
          <w:rFonts w:hint="eastAsia"/>
          <w:sz w:val="24"/>
        </w:rPr>
        <w:t>的相关条款，自觉按合同办事。</w:t>
      </w:r>
    </w:p>
    <w:p>
      <w:pPr>
        <w:pStyle w:val="5"/>
        <w:spacing w:line="420" w:lineRule="exact"/>
        <w:ind w:firstLine="360" w:firstLineChars="150"/>
        <w:rPr>
          <w:rFonts w:ascii="宋体" w:eastAsia="宋体"/>
          <w:sz w:val="24"/>
        </w:rPr>
      </w:pPr>
      <w:r>
        <w:rPr>
          <w:rFonts w:ascii="宋体" w:eastAsia="宋体"/>
          <w:sz w:val="24"/>
        </w:rPr>
        <w:t>（三）双方的业务活动坚持公开、公正、诚信、透明的原则（除法律认定的商业秘密和合同文件另有规定之外），不得损害国家和集体利益，违反工程建设管理规章制度。</w:t>
      </w:r>
    </w:p>
    <w:p>
      <w:pPr>
        <w:spacing w:line="420" w:lineRule="exact"/>
        <w:ind w:firstLine="360" w:firstLineChars="150"/>
        <w:rPr>
          <w:sz w:val="24"/>
        </w:rPr>
      </w:pPr>
      <w:r>
        <w:rPr>
          <w:rFonts w:hint="eastAsia"/>
          <w:sz w:val="24"/>
        </w:rPr>
        <w:t>（四）建立健全廉政制度，开展廉政教育，设立廉政告示牌，公布举报电话，监督并认真查处违法违纪行为。</w:t>
      </w:r>
    </w:p>
    <w:p>
      <w:pPr>
        <w:spacing w:line="420" w:lineRule="exact"/>
        <w:ind w:firstLine="360" w:firstLineChars="150"/>
        <w:rPr>
          <w:sz w:val="24"/>
        </w:rPr>
      </w:pPr>
      <w:r>
        <w:rPr>
          <w:rFonts w:hint="eastAsia"/>
          <w:sz w:val="24"/>
        </w:rPr>
        <w:t>（五）发现对方在业务活动中有违反廉政规定的行为，有及时提醒对方纠正的权利和义务。</w:t>
      </w:r>
    </w:p>
    <w:p>
      <w:pPr>
        <w:spacing w:line="420" w:lineRule="exact"/>
        <w:ind w:firstLine="360" w:firstLineChars="150"/>
        <w:rPr>
          <w:sz w:val="24"/>
        </w:rPr>
      </w:pPr>
      <w:r>
        <w:rPr>
          <w:rFonts w:hint="eastAsia"/>
          <w:sz w:val="24"/>
        </w:rPr>
        <w:t>（六）发现对方严重违反本合同义务条款的行为，有向其上级有关部门举报、建议给予处理并要求告知处理结果的权利。</w:t>
      </w:r>
    </w:p>
    <w:p>
      <w:pPr>
        <w:spacing w:line="420" w:lineRule="exact"/>
        <w:rPr>
          <w:b/>
          <w:sz w:val="24"/>
        </w:rPr>
      </w:pPr>
      <w:r>
        <w:rPr>
          <w:rFonts w:hint="eastAsia"/>
          <w:b/>
          <w:sz w:val="24"/>
        </w:rPr>
        <w:t>第二条甲方的义务</w:t>
      </w:r>
    </w:p>
    <w:p>
      <w:pPr>
        <w:spacing w:line="420" w:lineRule="exact"/>
        <w:ind w:firstLine="360" w:firstLineChars="150"/>
        <w:rPr>
          <w:sz w:val="24"/>
        </w:rPr>
      </w:pPr>
      <w:r>
        <w:rPr>
          <w:rFonts w:hint="eastAsia"/>
          <w:sz w:val="24"/>
        </w:rPr>
        <w:t>（一）甲方及其工作人员不得索要或接受乙方的礼金、有价证券和贵重物品，不得在乙方报销任何应由甲方或个人支付的费用等。</w:t>
      </w:r>
    </w:p>
    <w:p>
      <w:pPr>
        <w:spacing w:line="420" w:lineRule="exact"/>
        <w:ind w:firstLine="360" w:firstLineChars="150"/>
        <w:rPr>
          <w:sz w:val="24"/>
        </w:rPr>
      </w:pPr>
      <w:r>
        <w:rPr>
          <w:rFonts w:hint="eastAsia"/>
          <w:sz w:val="24"/>
        </w:rPr>
        <w:t>（二）甲方工作人员不得参加乙方安排的超标准宴请或可能对公正执行公务有影响的其他宴请和娱乐活动。不得接受乙方提供的通讯工具、交通工具和高档办公用品等。</w:t>
      </w:r>
    </w:p>
    <w:p>
      <w:pPr>
        <w:spacing w:line="420" w:lineRule="exact"/>
        <w:ind w:firstLine="360" w:firstLineChars="150"/>
        <w:rPr>
          <w:sz w:val="24"/>
        </w:rPr>
      </w:pPr>
      <w:r>
        <w:rPr>
          <w:rFonts w:hint="eastAsia"/>
          <w:sz w:val="24"/>
        </w:rPr>
        <w:t>（三）甲方及其工作人员不得要求或者接受乙方为其住房装修、婚丧嫁娶活动、配偶子女的工作安排以及出国出境、旅游等提供方便等。</w:t>
      </w:r>
    </w:p>
    <w:p>
      <w:pPr>
        <w:spacing w:line="420" w:lineRule="exact"/>
        <w:ind w:firstLine="360" w:firstLineChars="150"/>
        <w:rPr>
          <w:sz w:val="24"/>
        </w:rPr>
      </w:pPr>
      <w:r>
        <w:rPr>
          <w:rFonts w:hint="eastAsia"/>
          <w:sz w:val="24"/>
        </w:rPr>
        <w:t>（四）甲方工作人员的配偶、子女不得从事与甲方工程有关的材料设备供应、工程分包、人工等经济活动等。</w:t>
      </w:r>
    </w:p>
    <w:p>
      <w:pPr>
        <w:spacing w:line="420" w:lineRule="exact"/>
        <w:ind w:firstLine="360" w:firstLineChars="150"/>
        <w:rPr>
          <w:sz w:val="24"/>
        </w:rPr>
      </w:pPr>
      <w:r>
        <w:rPr>
          <w:rFonts w:hint="eastAsia"/>
          <w:sz w:val="24"/>
        </w:rPr>
        <w:t>（五）甲方及其工作人员不得以任何理由向乙方推荐分包单位，不得要求乙方购买合同规定外的材料和设备。</w:t>
      </w:r>
    </w:p>
    <w:p>
      <w:pPr>
        <w:spacing w:line="420" w:lineRule="exact"/>
        <w:rPr>
          <w:b/>
          <w:sz w:val="24"/>
        </w:rPr>
      </w:pPr>
      <w:r>
        <w:rPr>
          <w:rFonts w:hint="eastAsia"/>
          <w:b/>
          <w:sz w:val="24"/>
        </w:rPr>
        <w:t>第三条乙方义务</w:t>
      </w:r>
    </w:p>
    <w:p>
      <w:pPr>
        <w:spacing w:line="420" w:lineRule="exact"/>
        <w:ind w:firstLine="360" w:firstLineChars="150"/>
        <w:rPr>
          <w:sz w:val="24"/>
        </w:rPr>
      </w:pPr>
      <w:r>
        <w:rPr>
          <w:rFonts w:hint="eastAsia"/>
          <w:sz w:val="24"/>
        </w:rPr>
        <w:t>（一）乙方不得以任何理由向甲方及其工作人员行贿或馈赠礼金、有价证券、贵重礼品。</w:t>
      </w:r>
    </w:p>
    <w:p>
      <w:pPr>
        <w:spacing w:line="420" w:lineRule="exact"/>
        <w:ind w:firstLine="360" w:firstLineChars="150"/>
        <w:rPr>
          <w:sz w:val="24"/>
        </w:rPr>
      </w:pPr>
      <w:r>
        <w:rPr>
          <w:rFonts w:hint="eastAsia"/>
          <w:sz w:val="24"/>
        </w:rPr>
        <w:t>（二）乙方不得以任何名义为甲方及其工作从员报销应由甲方单位或个人支付的任何费用。</w:t>
      </w:r>
    </w:p>
    <w:p>
      <w:pPr>
        <w:spacing w:line="420" w:lineRule="exact"/>
        <w:ind w:firstLine="360" w:firstLineChars="150"/>
        <w:rPr>
          <w:sz w:val="24"/>
        </w:rPr>
      </w:pPr>
      <w:r>
        <w:rPr>
          <w:rFonts w:hint="eastAsia"/>
          <w:sz w:val="24"/>
        </w:rPr>
        <w:t>（三）乙方不得以任何理由邀请甲方工作人员外出旅游或安排甲方工作人员参加超标准宴请及娱乐活动。</w:t>
      </w:r>
    </w:p>
    <w:p>
      <w:pPr>
        <w:spacing w:line="420" w:lineRule="exact"/>
        <w:ind w:firstLine="360" w:firstLineChars="150"/>
        <w:rPr>
          <w:sz w:val="24"/>
        </w:rPr>
      </w:pPr>
      <w:r>
        <w:rPr>
          <w:rFonts w:hint="eastAsia"/>
          <w:sz w:val="24"/>
        </w:rPr>
        <w:t>（四）乙方不得为甲方单位和个人购置或提供通讯工具、交通工具和高档办公用品等。</w:t>
      </w:r>
    </w:p>
    <w:p>
      <w:pPr>
        <w:spacing w:line="420" w:lineRule="exact"/>
        <w:ind w:firstLine="360" w:firstLineChars="150"/>
        <w:rPr>
          <w:sz w:val="24"/>
        </w:rPr>
      </w:pPr>
      <w:r>
        <w:rPr>
          <w:rFonts w:hint="eastAsia"/>
          <w:sz w:val="24"/>
        </w:rPr>
        <w:t>（五）乙方及其工作人员应严格按监理规程办事，不得为谋取私利向监理人员非法行贿，私下串通，损害甲方利益。同时必须对监理单位和工程监理人员履行向甲方承诺的上述其他廉政义务。</w:t>
      </w:r>
    </w:p>
    <w:p>
      <w:pPr>
        <w:spacing w:line="420" w:lineRule="exact"/>
        <w:ind w:firstLine="360" w:firstLineChars="150"/>
        <w:rPr>
          <w:sz w:val="24"/>
        </w:rPr>
      </w:pPr>
      <w:r>
        <w:rPr>
          <w:rFonts w:hint="eastAsia"/>
          <w:sz w:val="24"/>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pPr>
        <w:spacing w:line="420" w:lineRule="exact"/>
        <w:rPr>
          <w:b/>
          <w:sz w:val="24"/>
        </w:rPr>
      </w:pPr>
      <w:r>
        <w:rPr>
          <w:rFonts w:hint="eastAsia"/>
          <w:b/>
          <w:sz w:val="24"/>
        </w:rPr>
        <w:t>第四条违约责任</w:t>
      </w:r>
    </w:p>
    <w:p>
      <w:pPr>
        <w:spacing w:line="420" w:lineRule="exact"/>
        <w:ind w:firstLine="360" w:firstLineChars="150"/>
        <w:rPr>
          <w:sz w:val="24"/>
        </w:rPr>
      </w:pPr>
      <w:r>
        <w:rPr>
          <w:rFonts w:hint="eastAsia"/>
          <w:sz w:val="24"/>
        </w:rPr>
        <w:t>（一）甲方及其工作人员违反本合同第一、二条，按管理权限，依据有关规定给予党纪、政纪或组织处理；涉嫌犯罪的，移交司法机关追究刑事责任感；给乙方单位造成经济损失的，应予以赔偿。</w:t>
      </w:r>
    </w:p>
    <w:p>
      <w:pPr>
        <w:spacing w:line="420" w:lineRule="exact"/>
        <w:ind w:firstLine="360" w:firstLineChars="150"/>
        <w:rPr>
          <w:sz w:val="24"/>
        </w:rPr>
      </w:pPr>
      <w:r>
        <w:rPr>
          <w:rFonts w:hint="eastAsia"/>
          <w:sz w:val="24"/>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420" w:lineRule="exact"/>
        <w:rPr>
          <w:b/>
          <w:sz w:val="24"/>
        </w:rPr>
      </w:pPr>
      <w:r>
        <w:rPr>
          <w:rFonts w:hint="eastAsia"/>
          <w:b/>
          <w:sz w:val="24"/>
        </w:rPr>
        <w:t>第五条　双方约定</w:t>
      </w:r>
    </w:p>
    <w:p>
      <w:pPr>
        <w:spacing w:line="420" w:lineRule="exact"/>
        <w:ind w:firstLine="480" w:firstLineChars="200"/>
        <w:rPr>
          <w:sz w:val="24"/>
        </w:rPr>
      </w:pPr>
      <w:r>
        <w:rPr>
          <w:rFonts w:hint="eastAsia"/>
          <w:sz w:val="24"/>
        </w:rPr>
        <w:t>本合同由双方或双方上级单位的纪检监察部门负责监督执行。</w:t>
      </w:r>
    </w:p>
    <w:p>
      <w:pPr>
        <w:spacing w:line="420" w:lineRule="exact"/>
        <w:rPr>
          <w:sz w:val="24"/>
        </w:rPr>
      </w:pPr>
      <w:r>
        <w:rPr>
          <w:rFonts w:hint="eastAsia"/>
          <w:b/>
          <w:sz w:val="24"/>
        </w:rPr>
        <w:t>第六条</w:t>
      </w:r>
      <w:r>
        <w:rPr>
          <w:rFonts w:hint="eastAsia"/>
          <w:sz w:val="24"/>
        </w:rPr>
        <w:t>本合同作为</w:t>
      </w:r>
      <w:r>
        <w:rPr>
          <w:rFonts w:hint="eastAsia"/>
          <w:b/>
          <w:sz w:val="24"/>
          <w:u w:val="single"/>
        </w:rPr>
        <w:t>《</w:t>
      </w:r>
      <w:sdt>
        <w:sdtPr>
          <w:rPr>
            <w:rFonts w:hint="eastAsia"/>
            <w:b/>
            <w:sz w:val="24"/>
            <w:u w:val="single"/>
          </w:rPr>
          <w:id w:val="1302498680"/>
          <w:placeholder>
            <w:docPart w:val="{59602d86-09d5-4a9c-a56c-8f67aa761b12}"/>
          </w:placeholder>
        </w:sdtPr>
        <w:sdtEndPr>
          <w:rPr>
            <w:rFonts w:hint="eastAsia"/>
            <w:b/>
            <w:sz w:val="24"/>
            <w:u w:val="single"/>
          </w:rPr>
        </w:sdtEndPr>
        <w:sdtContent>
          <w:sdt>
            <w:sdtPr>
              <w:rPr>
                <w:rFonts w:hint="eastAsia" w:ascii="宋体" w:hAnsi="宋体"/>
                <w:b/>
                <w:sz w:val="24"/>
                <w:szCs w:val="24"/>
                <w:u w:val="single"/>
              </w:rPr>
              <w:id w:val="1507790928"/>
              <w:placeholder>
                <w:docPart w:val="{6b1a60c3-1917-4716-9093-7f997026028f}"/>
              </w:placeholder>
            </w:sdtPr>
            <w:sdtEndPr>
              <w:rPr>
                <w:rFonts w:hint="eastAsia" w:ascii="宋体" w:hAnsi="宋体"/>
                <w:b/>
                <w:sz w:val="32"/>
                <w:szCs w:val="36"/>
                <w:u w:val="single"/>
              </w:rPr>
            </w:sdtEndPr>
            <w:sdtContent>
              <w:sdt>
                <w:sdtPr>
                  <w:rPr>
                    <w:rFonts w:hint="eastAsia" w:ascii="宋体" w:hAnsi="宋体" w:cs="宋体"/>
                    <w:b/>
                    <w:bCs/>
                    <w:sz w:val="32"/>
                    <w:szCs w:val="32"/>
                  </w:rPr>
                  <w:id w:val="-183138860"/>
                  <w:placeholder>
                    <w:docPart w:val="E01A27B43BC94FCF9180B2A3C7F788CB"/>
                  </w:placeholder>
                </w:sdtPr>
                <w:sdtEndPr>
                  <w:rPr>
                    <w:rFonts w:hint="eastAsia" w:ascii="宋体" w:hAnsi="宋体" w:cs="Times New Roman"/>
                    <w:b/>
                    <w:bCs/>
                    <w:sz w:val="32"/>
                    <w:szCs w:val="36"/>
                  </w:rPr>
                </w:sdtEndPr>
                <w:sdtContent>
                  <w:r>
                    <w:rPr>
                      <w:rFonts w:hint="eastAsia" w:ascii="宋体" w:hAnsi="宋体" w:cs="Times New Roman"/>
                      <w:b/>
                      <w:sz w:val="24"/>
                      <w:szCs w:val="22"/>
                      <w:u w:val="single"/>
                      <w:lang w:val="en-US" w:eastAsia="zh-CN"/>
                    </w:rPr>
                    <w:t>2020年彩色路面施工</w:t>
                  </w:r>
                </w:sdtContent>
              </w:sdt>
            </w:sdtContent>
          </w:sdt>
        </w:sdtContent>
      </w:sdt>
      <w:r>
        <w:rPr>
          <w:rFonts w:hint="eastAsia" w:ascii="宋体" w:hAnsi="宋体"/>
          <w:b/>
          <w:sz w:val="24"/>
          <w:u w:val="single"/>
        </w:rPr>
        <w:t>劳务分包合同</w:t>
      </w:r>
      <w:r>
        <w:rPr>
          <w:rFonts w:hint="eastAsia"/>
          <w:b/>
          <w:sz w:val="24"/>
          <w:u w:val="single"/>
        </w:rPr>
        <w:t>》</w:t>
      </w:r>
      <w:r>
        <w:rPr>
          <w:rFonts w:hint="eastAsia"/>
          <w:sz w:val="24"/>
        </w:rPr>
        <w:t>的附件，具有同等的法律效力，经合同双方签署立即生效。</w:t>
      </w:r>
    </w:p>
    <w:p>
      <w:pPr>
        <w:spacing w:line="420" w:lineRule="exact"/>
        <w:rPr>
          <w:sz w:val="24"/>
        </w:rPr>
      </w:pPr>
      <w:r>
        <w:rPr>
          <w:rFonts w:hint="eastAsia"/>
          <w:b/>
          <w:sz w:val="24"/>
        </w:rPr>
        <w:t>第七条</w:t>
      </w:r>
      <w:r>
        <w:rPr>
          <w:rFonts w:hint="eastAsia"/>
          <w:sz w:val="24"/>
        </w:rPr>
        <w:t>本合同一式</w:t>
      </w:r>
      <w:sdt>
        <w:sdtPr>
          <w:rPr>
            <w:rFonts w:hint="eastAsia"/>
            <w:color w:val="FF0000"/>
            <w:sz w:val="24"/>
            <w:u w:val="single"/>
          </w:rPr>
          <w:id w:val="-709029473"/>
          <w:placeholder>
            <w:docPart w:val="{ac36c56c-f488-4c6b-ba77-1290d8d2403d}"/>
          </w:placeholder>
        </w:sdtPr>
        <w:sdtEndPr>
          <w:rPr>
            <w:rFonts w:hint="eastAsia"/>
            <w:b/>
            <w:color w:val="FF0000"/>
            <w:sz w:val="24"/>
            <w:u w:val="single"/>
          </w:rPr>
        </w:sdtEndPr>
        <w:sdtContent>
          <w:r>
            <w:rPr>
              <w:rFonts w:hint="eastAsia"/>
              <w:b/>
              <w:color w:val="FF0000"/>
              <w:sz w:val="24"/>
              <w:u w:val="single"/>
            </w:rPr>
            <w:t>陆</w:t>
          </w:r>
        </w:sdtContent>
      </w:sdt>
      <w:r>
        <w:rPr>
          <w:rFonts w:hint="eastAsia"/>
          <w:sz w:val="24"/>
        </w:rPr>
        <w:t>份，甲方执</w:t>
      </w:r>
      <w:sdt>
        <w:sdtPr>
          <w:rPr>
            <w:rFonts w:hint="eastAsia"/>
            <w:b/>
            <w:sz w:val="24"/>
          </w:rPr>
          <w:id w:val="-809087463"/>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60052073"/>
          <w:placeholder>
            <w:docPart w:val="{ac36c56c-f488-4c6b-ba77-1290d8d2403d}"/>
          </w:placeholder>
        </w:sdtPr>
        <w:sdtEndPr>
          <w:rPr>
            <w:rFonts w:hint="eastAsia"/>
            <w:b/>
            <w:color w:val="FF0000"/>
            <w:sz w:val="24"/>
            <w:u w:val="single"/>
          </w:rPr>
        </w:sdtEndPr>
        <w:sdtContent>
          <w:r>
            <w:rPr>
              <w:rFonts w:hint="eastAsia"/>
              <w:b/>
              <w:color w:val="FF0000"/>
              <w:sz w:val="24"/>
              <w:u w:val="single"/>
            </w:rPr>
            <w:t>贰</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420" w:lineRule="exact"/>
        <w:textAlignment w:val="baseline"/>
        <w:rPr>
          <w:sz w:val="24"/>
        </w:rPr>
      </w:pPr>
      <w:r>
        <w:rPr>
          <w:rFonts w:hint="eastAsia"/>
          <w:sz w:val="24"/>
        </w:rPr>
        <w:t>甲方：（盖章）　　                      乙方：（盖章）</w:t>
      </w:r>
    </w:p>
    <w:p>
      <w:pPr>
        <w:spacing w:line="420" w:lineRule="exact"/>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1957554502"/>
          <w:placeholder>
            <w:docPart w:val="{ce658188-f6dc-4ff5-b6b5-708775b02688}"/>
          </w:placeholder>
          <w:showingPlcHdr/>
        </w:sdtPr>
        <w:sdtEndPr>
          <w:rPr>
            <w:rFonts w:hint="eastAsia" w:ascii="宋体" w:hAnsi="宋体"/>
            <w:sz w:val="24"/>
          </w:rPr>
        </w:sdtEndPr>
        <w:sdtContent>
          <w:r>
            <w:rPr>
              <w:rStyle w:val="18"/>
              <w:rFonts w:hint="eastAsia"/>
              <w:color w:val="FF0000"/>
            </w:rPr>
            <w:t>单击此处输入文字。</w:t>
          </w:r>
        </w:sdtContent>
      </w:sdt>
    </w:p>
    <w:p>
      <w:pPr>
        <w:spacing w:line="420" w:lineRule="exact"/>
        <w:ind w:firstLine="198"/>
        <w:textAlignment w:val="baseline"/>
        <w:rPr>
          <w:sz w:val="24"/>
        </w:rPr>
      </w:pPr>
    </w:p>
    <w:p>
      <w:pPr>
        <w:spacing w:line="420" w:lineRule="exact"/>
        <w:rPr>
          <w:rFonts w:ascii="宋体" w:hAnsi="宋体"/>
          <w:sz w:val="24"/>
        </w:rPr>
      </w:pPr>
      <w:r>
        <w:rPr>
          <w:rFonts w:hint="eastAsia" w:ascii="宋体" w:hAnsi="宋体"/>
          <w:sz w:val="24"/>
        </w:rPr>
        <w:t>法定代表人                             法定代表人</w:t>
      </w:r>
    </w:p>
    <w:p>
      <w:pPr>
        <w:spacing w:line="420" w:lineRule="exact"/>
        <w:textAlignment w:val="baseline"/>
        <w:rPr>
          <w:rFonts w:ascii="宋体" w:hAnsi="宋体"/>
          <w:sz w:val="24"/>
        </w:rPr>
      </w:pPr>
      <w:r>
        <w:rPr>
          <w:rFonts w:hint="eastAsia" w:ascii="宋体" w:hAnsi="宋体"/>
          <w:sz w:val="24"/>
        </w:rPr>
        <w:t>或授权代表：                           或授权代表：</w:t>
      </w:r>
    </w:p>
    <w:p>
      <w:pPr>
        <w:spacing w:line="420" w:lineRule="exact"/>
        <w:textAlignment w:val="baseline"/>
        <w:rPr>
          <w:sz w:val="24"/>
        </w:rPr>
      </w:pPr>
    </w:p>
    <w:p>
      <w:pPr>
        <w:spacing w:line="420" w:lineRule="exact"/>
        <w:textAlignment w:val="baseline"/>
        <w:rPr>
          <w:sz w:val="24"/>
        </w:rPr>
      </w:pPr>
      <w:r>
        <w:rPr>
          <w:rFonts w:hint="eastAsia"/>
          <w:sz w:val="24"/>
        </w:rPr>
        <w:t>经办人：                      　　     经办人：</w:t>
      </w:r>
    </w:p>
    <w:p>
      <w:pPr>
        <w:spacing w:line="420" w:lineRule="exact"/>
        <w:rPr>
          <w:sz w:val="24"/>
        </w:rPr>
      </w:pPr>
      <w:r>
        <w:rPr>
          <w:rFonts w:hint="eastAsia"/>
          <w:sz w:val="24"/>
        </w:rPr>
        <w:t>日期：     年   月   日                日期：     年    月    日</w:t>
      </w:r>
    </w:p>
    <w:p>
      <w:pPr>
        <w:widowControl/>
        <w:tabs>
          <w:tab w:val="center" w:pos="5400"/>
          <w:tab w:val="center" w:pos="5580"/>
        </w:tabs>
        <w:spacing w:line="420" w:lineRule="exact"/>
        <w:jc w:val="left"/>
        <w:textAlignment w:val="baseline"/>
        <w:rPr>
          <w:sz w:val="24"/>
        </w:rPr>
      </w:pPr>
      <w:r>
        <w:rPr>
          <w:rFonts w:hint="eastAsia"/>
          <w:sz w:val="24"/>
        </w:rPr>
        <w:t>甲方监督单位（盖章）                   乙方监督单位（盖章）</w:t>
      </w:r>
    </w:p>
    <w:p>
      <w:pPr>
        <w:spacing w:line="420" w:lineRule="exact"/>
        <w:rPr>
          <w:sz w:val="24"/>
        </w:rPr>
      </w:pPr>
      <w:r>
        <w:rPr>
          <w:rFonts w:hint="eastAsia"/>
          <w:sz w:val="24"/>
        </w:rPr>
        <w:t>日期：     年   月   日                日期：     年    月    日</w:t>
      </w:r>
    </w:p>
    <w:p>
      <w:pPr>
        <w:widowControl/>
        <w:spacing w:line="420" w:lineRule="exact"/>
        <w:jc w:val="center"/>
        <w:rPr>
          <w:b/>
          <w:sz w:val="32"/>
          <w:szCs w:val="32"/>
          <w:lang w:bidi="ar"/>
        </w:rPr>
      </w:pPr>
      <w:r>
        <w:rPr>
          <w:rFonts w:ascii="仿宋_GB2312" w:hAnsi="宋体" w:eastAsia="仿宋_GB2312"/>
          <w:b/>
          <w:sz w:val="24"/>
        </w:rPr>
        <w:br w:type="page"/>
      </w:r>
    </w:p>
    <w:p>
      <w:pPr>
        <w:widowControl/>
        <w:spacing w:line="420" w:lineRule="exact"/>
        <w:jc w:val="center"/>
        <w:rPr>
          <w:b/>
          <w:sz w:val="32"/>
          <w:szCs w:val="32"/>
        </w:rPr>
      </w:pPr>
      <w:r>
        <w:rPr>
          <w:rFonts w:hint="eastAsia"/>
          <w:b/>
          <w:sz w:val="32"/>
          <w:szCs w:val="32"/>
          <w:lang w:bidi="ar"/>
        </w:rPr>
        <w:t>协作（分包）单位安全生产考核办法</w:t>
      </w:r>
    </w:p>
    <w:p>
      <w:pPr>
        <w:widowControl/>
        <w:spacing w:line="420" w:lineRule="exact"/>
        <w:ind w:firstLine="360" w:firstLineChars="150"/>
        <w:jc w:val="left"/>
        <w:rPr>
          <w:sz w:val="24"/>
          <w:szCs w:val="24"/>
          <w:lang w:bidi="ar"/>
        </w:rPr>
      </w:pPr>
    </w:p>
    <w:p>
      <w:pPr>
        <w:widowControl/>
        <w:spacing w:line="420" w:lineRule="exact"/>
        <w:ind w:firstLine="360" w:firstLineChars="150"/>
        <w:jc w:val="left"/>
        <w:rPr>
          <w:sz w:val="24"/>
        </w:rPr>
      </w:pPr>
      <w:r>
        <w:rPr>
          <w:rFonts w:hint="eastAsia"/>
          <w:sz w:val="24"/>
          <w:szCs w:val="24"/>
          <w:lang w:bidi="ar"/>
        </w:rPr>
        <w:t xml:space="preserve">为规范通力高速公路养护工程有限公司协作单位安全生产管理考核工作，进一步强化日常、专项工程协作（分包）单位的安全意识，促进协作（分包）单位提高安全管理水平,制定本考核办法。 </w:t>
      </w:r>
    </w:p>
    <w:p>
      <w:pPr>
        <w:widowControl/>
        <w:spacing w:line="420" w:lineRule="exact"/>
        <w:ind w:firstLine="723" w:firstLineChars="300"/>
        <w:jc w:val="left"/>
        <w:rPr>
          <w:b/>
          <w:sz w:val="24"/>
        </w:rPr>
      </w:pPr>
      <w:r>
        <w:rPr>
          <w:rFonts w:hint="eastAsia"/>
          <w:b/>
          <w:sz w:val="24"/>
          <w:szCs w:val="24"/>
          <w:lang w:bidi="ar"/>
        </w:rPr>
        <w:t xml:space="preserve">一、适用范围 </w:t>
      </w:r>
    </w:p>
    <w:p>
      <w:pPr>
        <w:widowControl/>
        <w:spacing w:line="420" w:lineRule="exact"/>
        <w:ind w:firstLine="360" w:firstLineChars="150"/>
        <w:jc w:val="left"/>
        <w:rPr>
          <w:sz w:val="24"/>
          <w:lang w:bidi="ar"/>
        </w:rPr>
      </w:pPr>
      <w:r>
        <w:rPr>
          <w:rFonts w:hint="eastAsia"/>
          <w:sz w:val="24"/>
          <w:szCs w:val="24"/>
          <w:lang w:bidi="ar"/>
        </w:rPr>
        <w:t xml:space="preserve">本考核办法适用于通力高速公路养护工程有限公司有限公司对各路段养护协作（分包）单位实施安全生产考核工作，从本考核办法实行之日起，《项目施工现场安全文明施工管理办法（试行）》（通力高司[2010]13 号）文件进行废止,按本考核办法执行。 </w:t>
      </w:r>
    </w:p>
    <w:p>
      <w:pPr>
        <w:widowControl/>
        <w:spacing w:line="420" w:lineRule="exact"/>
        <w:ind w:firstLine="723" w:firstLineChars="300"/>
        <w:jc w:val="left"/>
        <w:rPr>
          <w:b/>
          <w:sz w:val="24"/>
          <w:lang w:bidi="ar"/>
        </w:rPr>
      </w:pPr>
      <w:r>
        <w:rPr>
          <w:rFonts w:hint="eastAsia"/>
          <w:b/>
          <w:sz w:val="24"/>
          <w:szCs w:val="24"/>
          <w:lang w:bidi="ar"/>
        </w:rPr>
        <w:t xml:space="preserve">二、 考核依据 </w:t>
      </w:r>
    </w:p>
    <w:p>
      <w:pPr>
        <w:widowControl/>
        <w:spacing w:line="420" w:lineRule="exact"/>
        <w:ind w:firstLine="360" w:firstLineChars="150"/>
        <w:jc w:val="left"/>
        <w:rPr>
          <w:sz w:val="24"/>
          <w:lang w:bidi="ar"/>
        </w:rPr>
      </w:pPr>
      <w:r>
        <w:rPr>
          <w:rFonts w:hint="eastAsia"/>
          <w:sz w:val="24"/>
          <w:szCs w:val="24"/>
          <w:lang w:bidi="ar"/>
        </w:rPr>
        <w:t xml:space="preserve">（一）国家和行业现行的有关高速公路养护工程生产安全法律法规、部门规章和规范性文件； </w:t>
      </w:r>
    </w:p>
    <w:p>
      <w:pPr>
        <w:widowControl/>
        <w:spacing w:line="420" w:lineRule="exact"/>
        <w:ind w:firstLine="360" w:firstLineChars="150"/>
        <w:jc w:val="left"/>
        <w:rPr>
          <w:sz w:val="24"/>
          <w:lang w:bidi="ar"/>
        </w:rPr>
      </w:pPr>
      <w:r>
        <w:rPr>
          <w:rFonts w:hint="eastAsia"/>
          <w:sz w:val="24"/>
          <w:szCs w:val="24"/>
          <w:lang w:bidi="ar"/>
        </w:rPr>
        <w:t xml:space="preserve">（二）行业标准、规范、规程、强制性条文； </w:t>
      </w:r>
    </w:p>
    <w:p>
      <w:pPr>
        <w:widowControl/>
        <w:spacing w:line="420" w:lineRule="exact"/>
        <w:ind w:firstLine="360" w:firstLineChars="150"/>
        <w:jc w:val="left"/>
        <w:rPr>
          <w:sz w:val="24"/>
          <w:lang w:bidi="ar"/>
        </w:rPr>
      </w:pPr>
      <w:r>
        <w:rPr>
          <w:rFonts w:hint="eastAsia"/>
          <w:sz w:val="24"/>
          <w:szCs w:val="24"/>
          <w:lang w:bidi="ar"/>
        </w:rPr>
        <w:t xml:space="preserve">（三）地方性管理条例、办法； </w:t>
      </w:r>
    </w:p>
    <w:p>
      <w:pPr>
        <w:widowControl/>
        <w:spacing w:line="420" w:lineRule="exact"/>
        <w:ind w:firstLine="360" w:firstLineChars="150"/>
        <w:jc w:val="left"/>
        <w:rPr>
          <w:sz w:val="24"/>
          <w:lang w:bidi="ar"/>
        </w:rPr>
      </w:pPr>
      <w:r>
        <w:rPr>
          <w:rFonts w:hint="eastAsia"/>
          <w:sz w:val="24"/>
          <w:szCs w:val="24"/>
          <w:lang w:bidi="ar"/>
        </w:rPr>
        <w:t xml:space="preserve">（四）设计文件、合同文件及相关管理办法。 </w:t>
      </w:r>
    </w:p>
    <w:p>
      <w:pPr>
        <w:widowControl/>
        <w:spacing w:line="420" w:lineRule="exact"/>
        <w:ind w:firstLine="723" w:firstLineChars="300"/>
        <w:jc w:val="left"/>
        <w:rPr>
          <w:b/>
          <w:sz w:val="24"/>
          <w:lang w:bidi="ar"/>
        </w:rPr>
      </w:pPr>
      <w:r>
        <w:rPr>
          <w:rFonts w:hint="eastAsia"/>
          <w:b/>
          <w:sz w:val="24"/>
          <w:szCs w:val="24"/>
          <w:lang w:bidi="ar"/>
        </w:rPr>
        <w:t xml:space="preserve">三、考核责任部门 </w:t>
      </w:r>
    </w:p>
    <w:p>
      <w:pPr>
        <w:widowControl/>
        <w:spacing w:line="420" w:lineRule="exact"/>
        <w:ind w:firstLine="360" w:firstLineChars="150"/>
        <w:jc w:val="left"/>
        <w:rPr>
          <w:sz w:val="24"/>
          <w:szCs w:val="24"/>
          <w:lang w:bidi="ar"/>
        </w:rPr>
      </w:pPr>
      <w:r>
        <w:rPr>
          <w:rFonts w:hint="eastAsia"/>
          <w:sz w:val="24"/>
          <w:szCs w:val="24"/>
          <w:lang w:bidi="ar"/>
        </w:rPr>
        <w:t>通力公司各路段养护业务部门为考核单位，在协作工程 合同中必须罗列安全生产考核责任，协作前进行安全教育时向协作（分包）单位出具考核文件并由协作单位签字确认。</w:t>
      </w:r>
    </w:p>
    <w:p>
      <w:pPr>
        <w:widowControl/>
        <w:spacing w:line="420" w:lineRule="exact"/>
        <w:ind w:firstLine="723" w:firstLineChars="300"/>
        <w:jc w:val="left"/>
        <w:rPr>
          <w:b/>
          <w:sz w:val="24"/>
          <w:lang w:bidi="ar"/>
        </w:rPr>
      </w:pPr>
      <w:r>
        <w:rPr>
          <w:rFonts w:hint="eastAsia"/>
          <w:b/>
          <w:sz w:val="24"/>
          <w:szCs w:val="24"/>
          <w:lang w:bidi="ar"/>
        </w:rPr>
        <w:t xml:space="preserve">四、考核对象 </w:t>
      </w:r>
    </w:p>
    <w:p>
      <w:pPr>
        <w:widowControl/>
        <w:ind w:firstLine="480" w:firstLineChars="200"/>
        <w:jc w:val="left"/>
      </w:pPr>
      <w:r>
        <w:rPr>
          <w:rFonts w:hint="eastAsia"/>
          <w:sz w:val="24"/>
          <w:szCs w:val="24"/>
          <w:lang w:bidi="ar"/>
        </w:rPr>
        <w:t>各路段养护维护日常、专项工程协作（分包）单位为考 核对象。</w:t>
      </w:r>
      <w:r>
        <w:rPr>
          <w:rFonts w:hint="eastAsia" w:ascii="宋体" w:hAnsi="宋体" w:cs="宋体"/>
          <w:color w:val="000000"/>
          <w:kern w:val="0"/>
          <w:sz w:val="32"/>
          <w:szCs w:val="32"/>
          <w:lang w:bidi="ar"/>
        </w:rPr>
        <w:t xml:space="preserve"> </w:t>
      </w:r>
    </w:p>
    <w:p>
      <w:pPr>
        <w:widowControl/>
        <w:spacing w:line="420" w:lineRule="exact"/>
        <w:ind w:firstLine="723" w:firstLineChars="300"/>
        <w:jc w:val="left"/>
        <w:rPr>
          <w:b/>
          <w:sz w:val="24"/>
          <w:lang w:bidi="ar"/>
        </w:rPr>
      </w:pPr>
      <w:r>
        <w:rPr>
          <w:rFonts w:hint="eastAsia"/>
          <w:b/>
          <w:sz w:val="24"/>
          <w:szCs w:val="24"/>
          <w:lang w:bidi="ar"/>
        </w:rPr>
        <w:t xml:space="preserve">五、考核工作程序 </w:t>
      </w:r>
    </w:p>
    <w:p>
      <w:pPr>
        <w:widowControl/>
        <w:spacing w:line="420" w:lineRule="exact"/>
        <w:ind w:firstLine="723" w:firstLineChars="300"/>
        <w:jc w:val="left"/>
        <w:rPr>
          <w:b/>
          <w:sz w:val="24"/>
          <w:lang w:bidi="ar"/>
        </w:rPr>
      </w:pPr>
      <w:r>
        <w:rPr>
          <w:rFonts w:hint="eastAsia"/>
          <w:b/>
          <w:sz w:val="24"/>
          <w:szCs w:val="24"/>
          <w:lang w:bidi="ar"/>
        </w:rPr>
        <w:t xml:space="preserve">（一）开展安全检查 </w:t>
      </w:r>
    </w:p>
    <w:p>
      <w:pPr>
        <w:widowControl/>
        <w:spacing w:line="420" w:lineRule="exact"/>
        <w:ind w:firstLine="360" w:firstLineChars="150"/>
        <w:jc w:val="left"/>
        <w:rPr>
          <w:sz w:val="24"/>
          <w:szCs w:val="24"/>
          <w:lang w:bidi="ar"/>
        </w:rPr>
      </w:pPr>
      <w:r>
        <w:rPr>
          <w:rFonts w:hint="eastAsia"/>
          <w:sz w:val="24"/>
          <w:szCs w:val="24"/>
          <w:lang w:bidi="ar"/>
        </w:rPr>
        <w:t xml:space="preserve">1.安全检查采取查阅资料、查看现场、询问核查、随机抽检等方式进行，是对重庆通力高速公路养护工程有限公司路段养护工程协作（分包）单位的安全生产责任制落实和安全生产管理情况进行检查。 </w:t>
      </w:r>
    </w:p>
    <w:p>
      <w:pPr>
        <w:widowControl/>
        <w:spacing w:line="420" w:lineRule="exact"/>
        <w:ind w:firstLine="360" w:firstLineChars="150"/>
        <w:jc w:val="left"/>
        <w:rPr>
          <w:sz w:val="24"/>
          <w:szCs w:val="24"/>
          <w:lang w:bidi="ar"/>
        </w:rPr>
      </w:pPr>
      <w:r>
        <w:rPr>
          <w:rFonts w:hint="eastAsia"/>
          <w:sz w:val="24"/>
          <w:szCs w:val="24"/>
          <w:lang w:bidi="ar"/>
        </w:rPr>
        <w:t xml:space="preserve">2.安全检查记录中必须留下必要的影像资料，如实填写检查情况，由检查部门、检查对象签字确认。 </w:t>
      </w:r>
    </w:p>
    <w:p>
      <w:pPr>
        <w:widowControl/>
        <w:spacing w:line="420" w:lineRule="exact"/>
        <w:ind w:firstLine="360" w:firstLineChars="150"/>
        <w:jc w:val="left"/>
        <w:rPr>
          <w:sz w:val="24"/>
          <w:szCs w:val="24"/>
          <w:lang w:bidi="ar"/>
        </w:rPr>
      </w:pPr>
      <w:r>
        <w:rPr>
          <w:rFonts w:hint="eastAsia"/>
          <w:sz w:val="24"/>
          <w:szCs w:val="24"/>
          <w:lang w:bidi="ar"/>
        </w:rPr>
        <w:t xml:space="preserve">3.安全管理部门可将检查记录复印件送至业务主管部门实施考核。 </w:t>
      </w:r>
    </w:p>
    <w:p>
      <w:pPr>
        <w:widowControl/>
        <w:spacing w:line="420" w:lineRule="exact"/>
        <w:ind w:firstLine="723" w:firstLineChars="300"/>
        <w:jc w:val="left"/>
        <w:rPr>
          <w:b/>
          <w:sz w:val="24"/>
          <w:lang w:bidi="ar"/>
        </w:rPr>
      </w:pPr>
      <w:r>
        <w:rPr>
          <w:rFonts w:hint="eastAsia"/>
          <w:b/>
          <w:sz w:val="24"/>
          <w:szCs w:val="24"/>
          <w:lang w:bidi="ar"/>
        </w:rPr>
        <w:t xml:space="preserve">（二）发布考核通知 </w:t>
      </w:r>
    </w:p>
    <w:p>
      <w:pPr>
        <w:widowControl/>
        <w:spacing w:line="420" w:lineRule="exact"/>
        <w:ind w:firstLine="360" w:firstLineChars="150"/>
        <w:jc w:val="left"/>
        <w:rPr>
          <w:sz w:val="24"/>
          <w:szCs w:val="24"/>
          <w:lang w:bidi="ar"/>
        </w:rPr>
      </w:pPr>
      <w:r>
        <w:rPr>
          <w:rFonts w:hint="eastAsia"/>
          <w:sz w:val="24"/>
          <w:szCs w:val="24"/>
          <w:lang w:bidi="ar"/>
        </w:rPr>
        <w:t xml:space="preserve">对检查中发现的协作（分包）单位安全违规行为、安全生产一般问题及隐患按《协作（分包）单位安全生产考核标准》中的规定进行经济处罚，由业务主管单位向协作（分包）单位出具处罚通知书，协作（分包）单位签字确认。 </w:t>
      </w:r>
    </w:p>
    <w:p>
      <w:pPr>
        <w:widowControl/>
        <w:spacing w:line="420" w:lineRule="exact"/>
        <w:ind w:firstLine="723" w:firstLineChars="300"/>
        <w:jc w:val="left"/>
        <w:rPr>
          <w:b/>
          <w:sz w:val="24"/>
          <w:lang w:bidi="ar"/>
        </w:rPr>
      </w:pPr>
      <w:r>
        <w:rPr>
          <w:rFonts w:hint="eastAsia"/>
          <w:b/>
          <w:sz w:val="24"/>
          <w:szCs w:val="24"/>
          <w:lang w:bidi="ar"/>
        </w:rPr>
        <w:t xml:space="preserve">（三）考核结果反馈 </w:t>
      </w:r>
    </w:p>
    <w:p>
      <w:pPr>
        <w:widowControl/>
        <w:spacing w:line="420" w:lineRule="exact"/>
        <w:ind w:firstLine="360" w:firstLineChars="150"/>
        <w:jc w:val="left"/>
        <w:rPr>
          <w:sz w:val="24"/>
          <w:szCs w:val="24"/>
          <w:lang w:bidi="ar"/>
        </w:rPr>
      </w:pPr>
      <w:r>
        <w:rPr>
          <w:rFonts w:hint="eastAsia"/>
          <w:sz w:val="24"/>
          <w:szCs w:val="24"/>
          <w:lang w:bidi="ar"/>
        </w:rPr>
        <w:t xml:space="preserve">1.协作（分包）单位在规定时限内将安全违规行为、安全生产一般问题及隐患整改落实情况以书面形式回复业务主管部门； </w:t>
      </w:r>
    </w:p>
    <w:p>
      <w:pPr>
        <w:widowControl/>
        <w:spacing w:line="420" w:lineRule="exact"/>
        <w:ind w:firstLine="360" w:firstLineChars="150"/>
        <w:jc w:val="left"/>
        <w:rPr>
          <w:sz w:val="24"/>
          <w:szCs w:val="24"/>
          <w:lang w:bidi="ar"/>
        </w:rPr>
      </w:pPr>
      <w:r>
        <w:rPr>
          <w:rFonts w:hint="eastAsia"/>
          <w:sz w:val="24"/>
          <w:szCs w:val="24"/>
          <w:lang w:bidi="ar"/>
        </w:rPr>
        <w:t>2.协作（分包）单位根据处罚通知书向公司账户汇入足额罚金，银行回单送至业务主管部门审查。</w:t>
      </w:r>
    </w:p>
    <w:p>
      <w:pPr>
        <w:widowControl/>
        <w:spacing w:line="420" w:lineRule="exact"/>
        <w:ind w:firstLine="723" w:firstLineChars="300"/>
        <w:jc w:val="left"/>
        <w:rPr>
          <w:b/>
          <w:sz w:val="24"/>
          <w:lang w:bidi="ar"/>
        </w:rPr>
      </w:pPr>
      <w:r>
        <w:rPr>
          <w:rFonts w:hint="eastAsia"/>
          <w:b/>
          <w:sz w:val="24"/>
          <w:szCs w:val="24"/>
          <w:lang w:bidi="ar"/>
        </w:rPr>
        <w:t xml:space="preserve">六、考核工作要求 </w:t>
      </w:r>
    </w:p>
    <w:p>
      <w:pPr>
        <w:widowControl/>
        <w:spacing w:line="420" w:lineRule="exact"/>
        <w:ind w:firstLine="360" w:firstLineChars="150"/>
        <w:jc w:val="left"/>
        <w:rPr>
          <w:sz w:val="24"/>
          <w:szCs w:val="24"/>
          <w:lang w:bidi="ar"/>
        </w:rPr>
      </w:pPr>
      <w:r>
        <w:rPr>
          <w:rFonts w:hint="eastAsia"/>
          <w:sz w:val="24"/>
          <w:szCs w:val="24"/>
          <w:lang w:bidi="ar"/>
        </w:rPr>
        <w:t xml:space="preserve">（一）协作（分包）单位安全生产考核工作必须坚持“严肃、科学、客观、公正”的原则，考核人员应自觉遵守各项廉政规定。 </w:t>
      </w:r>
    </w:p>
    <w:p>
      <w:pPr>
        <w:widowControl/>
        <w:spacing w:line="420" w:lineRule="exact"/>
        <w:ind w:firstLine="360" w:firstLineChars="150"/>
        <w:jc w:val="left"/>
        <w:rPr>
          <w:sz w:val="24"/>
          <w:szCs w:val="24"/>
          <w:lang w:bidi="ar"/>
        </w:rPr>
      </w:pPr>
      <w:r>
        <w:rPr>
          <w:rFonts w:hint="eastAsia"/>
          <w:sz w:val="24"/>
          <w:szCs w:val="24"/>
          <w:lang w:bidi="ar"/>
        </w:rPr>
        <w:t>（二）协作（分包）单位安全生产考核资料应由专人整理、归档备查。考核资料包括检查记录、处罚通知、整改回复、银行回单以及必要的影像资料等。</w:t>
      </w: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spacing w:line="420" w:lineRule="exact"/>
        <w:ind w:firstLine="960" w:firstLineChars="3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jc w:val="center"/>
      </w:pPr>
      <w:r>
        <w:rPr>
          <w:rFonts w:ascii="宋体" w:hAnsi="宋体" w:cs="宋体"/>
          <w:b/>
          <w:color w:val="000000"/>
          <w:kern w:val="0"/>
          <w:sz w:val="44"/>
          <w:szCs w:val="44"/>
          <w:lang w:bidi="ar"/>
        </w:rPr>
        <w:t>协作（分包）单位安全生产考核标准</w:t>
      </w:r>
    </w:p>
    <w:p>
      <w:pPr>
        <w:widowControl/>
        <w:ind w:firstLine="640" w:firstLineChars="200"/>
        <w:jc w:val="left"/>
        <w:rPr>
          <w:rFonts w:ascii="宋体" w:hAnsi="宋体" w:cs="宋体"/>
          <w:color w:val="000000"/>
          <w:kern w:val="0"/>
          <w:sz w:val="32"/>
          <w:szCs w:val="32"/>
          <w:lang w:bidi="ar"/>
        </w:rPr>
      </w:pPr>
    </w:p>
    <w:p>
      <w:pPr>
        <w:widowControl/>
        <w:ind w:firstLine="480" w:firstLineChars="200"/>
        <w:jc w:val="left"/>
        <w:rPr>
          <w:sz w:val="24"/>
          <w:lang w:bidi="ar"/>
        </w:rPr>
      </w:pPr>
      <w:r>
        <w:rPr>
          <w:rFonts w:hint="eastAsia"/>
          <w:sz w:val="24"/>
          <w:szCs w:val="24"/>
          <w:lang w:bidi="ar"/>
        </w:rPr>
        <w:t xml:space="preserve">一、协作（分包）单位施工现场未摆放标志标牌，每次处罚 1000 元； </w:t>
      </w:r>
    </w:p>
    <w:p>
      <w:pPr>
        <w:widowControl/>
        <w:ind w:firstLine="480" w:firstLineChars="200"/>
        <w:jc w:val="left"/>
        <w:rPr>
          <w:sz w:val="24"/>
          <w:lang w:bidi="ar"/>
        </w:rPr>
      </w:pPr>
      <w:r>
        <w:rPr>
          <w:rFonts w:hint="eastAsia"/>
          <w:sz w:val="24"/>
          <w:szCs w:val="24"/>
          <w:lang w:bidi="ar"/>
        </w:rPr>
        <w:t xml:space="preserve">二、协作（分包）单位施工现场标志标牌、安全防护设施摆放不规范，每次处罚 500 元； </w:t>
      </w:r>
    </w:p>
    <w:p>
      <w:pPr>
        <w:widowControl/>
        <w:ind w:firstLine="480" w:firstLineChars="200"/>
        <w:jc w:val="left"/>
        <w:rPr>
          <w:sz w:val="24"/>
          <w:lang w:bidi="ar"/>
        </w:rPr>
      </w:pPr>
      <w:r>
        <w:rPr>
          <w:rFonts w:hint="eastAsia"/>
          <w:sz w:val="24"/>
          <w:szCs w:val="24"/>
          <w:lang w:bidi="ar"/>
        </w:rPr>
        <w:t xml:space="preserve">三、协作（分包）单位施工现场未配备安全员，每次处罚 1000 元； </w:t>
      </w:r>
    </w:p>
    <w:p>
      <w:pPr>
        <w:widowControl/>
        <w:ind w:firstLine="480" w:firstLineChars="200"/>
        <w:jc w:val="left"/>
        <w:rPr>
          <w:sz w:val="24"/>
          <w:lang w:bidi="ar"/>
        </w:rPr>
      </w:pPr>
      <w:r>
        <w:rPr>
          <w:rFonts w:hint="eastAsia"/>
          <w:sz w:val="24"/>
          <w:szCs w:val="24"/>
          <w:lang w:bidi="ar"/>
        </w:rPr>
        <w:t xml:space="preserve">四、协作（分包）单位施工现场安全员未履行职责，每次处罚 500 元； </w:t>
      </w:r>
    </w:p>
    <w:p>
      <w:pPr>
        <w:widowControl/>
        <w:ind w:firstLine="480" w:firstLineChars="200"/>
        <w:jc w:val="left"/>
        <w:rPr>
          <w:sz w:val="24"/>
          <w:lang w:bidi="ar"/>
        </w:rPr>
      </w:pPr>
      <w:r>
        <w:rPr>
          <w:rFonts w:hint="eastAsia"/>
          <w:sz w:val="24"/>
          <w:szCs w:val="24"/>
          <w:lang w:bidi="ar"/>
        </w:rPr>
        <w:t xml:space="preserve">五、协作（分包）单位施工人员未按要求着工作装、佩戴反光背心、安全头盔，每次处罚 500 元；使用质量不合格防护用品，每次处罚 1000 元； </w:t>
      </w:r>
    </w:p>
    <w:p>
      <w:pPr>
        <w:widowControl/>
        <w:ind w:firstLine="480" w:firstLineChars="200"/>
        <w:jc w:val="left"/>
        <w:rPr>
          <w:sz w:val="24"/>
          <w:lang w:bidi="ar"/>
        </w:rPr>
      </w:pPr>
      <w:r>
        <w:rPr>
          <w:rFonts w:hint="eastAsia"/>
          <w:sz w:val="24"/>
          <w:szCs w:val="24"/>
          <w:lang w:bidi="ar"/>
        </w:rPr>
        <w:t xml:space="preserve">六、协作（分包）单位施工现场协作车辆停放不规范，每次处罚 500 元； </w:t>
      </w:r>
    </w:p>
    <w:p>
      <w:pPr>
        <w:widowControl/>
        <w:ind w:firstLine="480" w:firstLineChars="200"/>
        <w:jc w:val="left"/>
        <w:rPr>
          <w:sz w:val="24"/>
          <w:lang w:bidi="ar"/>
        </w:rPr>
      </w:pPr>
      <w:r>
        <w:rPr>
          <w:rFonts w:hint="eastAsia"/>
          <w:sz w:val="24"/>
          <w:szCs w:val="24"/>
          <w:lang w:bidi="ar"/>
        </w:rPr>
        <w:t xml:space="preserve">七、协作（分包）单位施工人员违反安全操作规程，每人次处罚 500 元； </w:t>
      </w:r>
    </w:p>
    <w:p>
      <w:pPr>
        <w:widowControl/>
        <w:ind w:firstLine="480" w:firstLineChars="200"/>
        <w:jc w:val="left"/>
        <w:rPr>
          <w:sz w:val="24"/>
          <w:lang w:bidi="ar"/>
        </w:rPr>
      </w:pPr>
      <w:r>
        <w:rPr>
          <w:rFonts w:hint="eastAsia"/>
          <w:sz w:val="24"/>
          <w:szCs w:val="24"/>
          <w:lang w:bidi="ar"/>
        </w:rPr>
        <w:t xml:space="preserve">八、协作（分包）单位占道施工时，未按相关要求通知 </w:t>
      </w:r>
    </w:p>
    <w:p>
      <w:pPr>
        <w:widowControl/>
        <w:ind w:firstLine="480" w:firstLineChars="200"/>
        <w:jc w:val="left"/>
        <w:rPr>
          <w:sz w:val="24"/>
          <w:lang w:bidi="ar"/>
        </w:rPr>
      </w:pPr>
      <w:r>
        <w:rPr>
          <w:rFonts w:hint="eastAsia"/>
          <w:sz w:val="24"/>
          <w:szCs w:val="24"/>
          <w:lang w:bidi="ar"/>
        </w:rPr>
        <w:t xml:space="preserve">业主公司监控站，每次处罚 500 元； </w:t>
      </w:r>
    </w:p>
    <w:p>
      <w:pPr>
        <w:widowControl/>
        <w:ind w:firstLine="480" w:firstLineChars="200"/>
        <w:jc w:val="left"/>
        <w:rPr>
          <w:sz w:val="24"/>
          <w:lang w:bidi="ar"/>
        </w:rPr>
      </w:pPr>
      <w:r>
        <w:rPr>
          <w:rFonts w:hint="eastAsia"/>
          <w:sz w:val="24"/>
          <w:szCs w:val="24"/>
          <w:lang w:bidi="ar"/>
        </w:rPr>
        <w:t xml:space="preserve">九、特种作业人员未持证上岗，每人次处罚 500 元； </w:t>
      </w:r>
    </w:p>
    <w:p>
      <w:pPr>
        <w:widowControl/>
        <w:ind w:firstLine="480" w:firstLineChars="200"/>
        <w:jc w:val="left"/>
        <w:rPr>
          <w:sz w:val="24"/>
          <w:lang w:bidi="ar"/>
        </w:rPr>
      </w:pPr>
      <w:r>
        <w:rPr>
          <w:rFonts w:hint="eastAsia"/>
          <w:sz w:val="24"/>
          <w:szCs w:val="24"/>
          <w:lang w:bidi="ar"/>
        </w:rPr>
        <w:t xml:space="preserve">十、高空作业无操作平台，无安全防护网，无上下人梯,必要时作业面下方未设置安全区域，每项处罚 1000 元；高空作业人员未佩戴安全带、安全帽，每人次处罚 1000 元；十一、协作（分包）单位施工现场作业人员穿拖鞋、赤膊、酒后上岗等，每人次处罚 500 元； </w:t>
      </w:r>
    </w:p>
    <w:p>
      <w:pPr>
        <w:widowControl/>
        <w:ind w:firstLine="480" w:firstLineChars="200"/>
        <w:jc w:val="left"/>
        <w:rPr>
          <w:sz w:val="24"/>
          <w:lang w:bidi="ar"/>
        </w:rPr>
      </w:pPr>
      <w:r>
        <w:rPr>
          <w:rFonts w:hint="eastAsia"/>
          <w:sz w:val="24"/>
          <w:szCs w:val="24"/>
          <w:lang w:bidi="ar"/>
        </w:rPr>
        <w:t xml:space="preserve">十一、电焊作业人员不按规定佩戴防护用品，每次处罚500 元； </w:t>
      </w:r>
    </w:p>
    <w:p>
      <w:pPr>
        <w:widowControl/>
        <w:ind w:firstLine="480" w:firstLineChars="200"/>
        <w:jc w:val="left"/>
        <w:rPr>
          <w:sz w:val="24"/>
          <w:lang w:bidi="ar"/>
        </w:rPr>
      </w:pPr>
      <w:r>
        <w:rPr>
          <w:rFonts w:hint="eastAsia"/>
          <w:sz w:val="24"/>
          <w:szCs w:val="24"/>
          <w:lang w:bidi="ar"/>
        </w:rPr>
        <w:t xml:space="preserve">十二、氧气、乙炔瓶使用、放置不符合安全规定，每处处罚 1000 元； </w:t>
      </w:r>
    </w:p>
    <w:p>
      <w:pPr>
        <w:widowControl/>
        <w:ind w:firstLine="480" w:firstLineChars="200"/>
        <w:jc w:val="left"/>
        <w:rPr>
          <w:sz w:val="24"/>
          <w:lang w:bidi="ar"/>
        </w:rPr>
      </w:pPr>
      <w:r>
        <w:rPr>
          <w:rFonts w:hint="eastAsia"/>
          <w:sz w:val="24"/>
          <w:szCs w:val="24"/>
          <w:lang w:bidi="ar"/>
        </w:rPr>
        <w:t xml:space="preserve">十三、协作（分包）单位施工现场材料、弃料堆放不规范，每次处罚 500 元； </w:t>
      </w:r>
    </w:p>
    <w:p>
      <w:pPr>
        <w:widowControl/>
        <w:ind w:firstLine="480" w:firstLineChars="200"/>
        <w:jc w:val="left"/>
        <w:rPr>
          <w:sz w:val="24"/>
          <w:lang w:bidi="ar"/>
        </w:rPr>
      </w:pPr>
      <w:r>
        <w:rPr>
          <w:rFonts w:hint="eastAsia"/>
          <w:sz w:val="24"/>
          <w:szCs w:val="24"/>
          <w:lang w:bidi="ar"/>
        </w:rPr>
        <w:t xml:space="preserve">十四、协作（分包）单位施工现场临时用电未按“一机、一箱、一闸、一漏”三级配电二级保护设置，每处处罚 1000元； </w:t>
      </w:r>
    </w:p>
    <w:p>
      <w:pPr>
        <w:widowControl/>
        <w:ind w:firstLine="480" w:firstLineChars="200"/>
        <w:jc w:val="left"/>
        <w:rPr>
          <w:sz w:val="24"/>
          <w:lang w:bidi="ar"/>
        </w:rPr>
      </w:pPr>
      <w:r>
        <w:rPr>
          <w:rFonts w:hint="eastAsia"/>
          <w:sz w:val="24"/>
          <w:szCs w:val="24"/>
          <w:lang w:bidi="ar"/>
        </w:rPr>
        <w:t xml:space="preserve">十五、协作（分包）单位施工人员工前安全教育不到位或无相关资料，每项处罚 500 元； </w:t>
      </w:r>
    </w:p>
    <w:p>
      <w:pPr>
        <w:widowControl/>
        <w:ind w:firstLine="480" w:firstLineChars="200"/>
        <w:jc w:val="left"/>
        <w:rPr>
          <w:sz w:val="24"/>
          <w:lang w:bidi="ar"/>
        </w:rPr>
      </w:pPr>
      <w:r>
        <w:rPr>
          <w:rFonts w:hint="eastAsia"/>
          <w:sz w:val="24"/>
          <w:szCs w:val="24"/>
          <w:lang w:bidi="ar"/>
        </w:rPr>
        <w:t xml:space="preserve">十六、协作（分包）单位每月安全资料不齐全，每项处罚 500 元； </w:t>
      </w:r>
    </w:p>
    <w:p>
      <w:pPr>
        <w:widowControl/>
        <w:ind w:firstLine="480" w:firstLineChars="200"/>
        <w:jc w:val="left"/>
        <w:rPr>
          <w:sz w:val="24"/>
          <w:lang w:bidi="ar"/>
        </w:rPr>
      </w:pPr>
      <w:r>
        <w:rPr>
          <w:rFonts w:hint="eastAsia"/>
          <w:sz w:val="24"/>
          <w:szCs w:val="24"/>
          <w:lang w:bidi="ar"/>
        </w:rPr>
        <w:t xml:space="preserve">十七、协作（分包）单位养护工区材料堆放不规范，每次处罚 500 元； </w:t>
      </w:r>
    </w:p>
    <w:p>
      <w:pPr>
        <w:widowControl/>
        <w:ind w:firstLine="480" w:firstLineChars="200"/>
        <w:jc w:val="left"/>
        <w:rPr>
          <w:sz w:val="24"/>
          <w:lang w:bidi="ar"/>
        </w:rPr>
      </w:pPr>
      <w:r>
        <w:rPr>
          <w:rFonts w:hint="eastAsia"/>
          <w:sz w:val="24"/>
          <w:szCs w:val="24"/>
          <w:lang w:bidi="ar"/>
        </w:rPr>
        <w:t xml:space="preserve">十八、协作（分包）单位办公区域消防器材配置不齐全或摆放不规范，每次处罚 500 元； </w:t>
      </w:r>
    </w:p>
    <w:p>
      <w:pPr>
        <w:widowControl/>
        <w:ind w:firstLine="480" w:firstLineChars="200"/>
        <w:jc w:val="left"/>
        <w:rPr>
          <w:sz w:val="24"/>
          <w:lang w:bidi="ar"/>
        </w:rPr>
      </w:pPr>
      <w:r>
        <w:rPr>
          <w:rFonts w:hint="eastAsia"/>
          <w:sz w:val="24"/>
          <w:szCs w:val="24"/>
          <w:lang w:bidi="ar"/>
        </w:rPr>
        <w:t xml:space="preserve">十九、协作（分包）单位办公区域违规使用电器、乱搭电力线路，每次处罚 500 元； </w:t>
      </w:r>
    </w:p>
    <w:p>
      <w:pPr>
        <w:widowControl/>
        <w:ind w:firstLine="480" w:firstLineChars="200"/>
        <w:jc w:val="left"/>
        <w:rPr>
          <w:sz w:val="24"/>
          <w:lang w:bidi="ar"/>
        </w:rPr>
      </w:pPr>
      <w:r>
        <w:rPr>
          <w:rFonts w:hint="eastAsia"/>
          <w:sz w:val="24"/>
          <w:szCs w:val="24"/>
          <w:lang w:bidi="ar"/>
        </w:rPr>
        <w:t xml:space="preserve">二十、协作（分包）单位办公生活区域不按规定存放可燃气体，每次处罚 500 元； </w:t>
      </w:r>
    </w:p>
    <w:p>
      <w:pPr>
        <w:widowControl/>
        <w:ind w:firstLine="480" w:firstLineChars="200"/>
        <w:jc w:val="left"/>
        <w:rPr>
          <w:sz w:val="24"/>
          <w:lang w:bidi="ar"/>
        </w:rPr>
      </w:pPr>
      <w:r>
        <w:rPr>
          <w:rFonts w:hint="eastAsia"/>
          <w:sz w:val="24"/>
          <w:szCs w:val="24"/>
          <w:lang w:bidi="ar"/>
        </w:rPr>
        <w:t xml:space="preserve">二十一、协作（分包）单位未按规定时限落实安全隐患整改，每次处罚 1000 元；未及时回复整改情况，每次处罚 500元。 </w:t>
      </w:r>
    </w:p>
    <w:p>
      <w:pPr>
        <w:widowControl/>
        <w:ind w:firstLine="480" w:firstLineChars="200"/>
        <w:jc w:val="left"/>
        <w:rPr>
          <w:sz w:val="24"/>
          <w:szCs w:val="24"/>
          <w:lang w:bidi="ar"/>
        </w:rPr>
      </w:pPr>
      <w:r>
        <w:rPr>
          <w:rFonts w:hint="eastAsia"/>
          <w:sz w:val="24"/>
          <w:szCs w:val="24"/>
          <w:lang w:bidi="ar"/>
        </w:rPr>
        <w:t xml:space="preserve">二十二、上级部门检查中指出存在的安全问题或提出批评，按上级部门处罚金额翻倍进行处罚，每次处罚最低 2000 元。 </w:t>
      </w:r>
    </w:p>
    <w:p>
      <w:pPr>
        <w:widowControl/>
        <w:ind w:firstLine="480" w:firstLineChars="200"/>
        <w:jc w:val="left"/>
        <w:rPr>
          <w:sz w:val="24"/>
          <w:lang w:bidi="ar"/>
        </w:rPr>
      </w:pPr>
      <w:r>
        <w:rPr>
          <w:rFonts w:hint="eastAsia"/>
          <w:sz w:val="24"/>
          <w:szCs w:val="24"/>
          <w:lang w:bidi="ar"/>
        </w:rPr>
        <w:t>二十三、因协作（分包）单位未落实安全管理承担责任的事故，除承担相应赔付外通力公司将依法追偿。</w:t>
      </w: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jc w:val="left"/>
      </w:pPr>
    </w:p>
    <w:p>
      <w:pPr>
        <w:widowControl/>
        <w:ind w:firstLine="420" w:firstLineChars="200"/>
        <w:jc w:val="center"/>
      </w:pPr>
      <w:r>
        <w:rPr>
          <w:rFonts w:hint="eastAsia"/>
        </w:rPr>
        <w:drawing>
          <wp:inline distT="0" distB="0" distL="114300" distR="114300">
            <wp:extent cx="6105525" cy="7734300"/>
            <wp:effectExtent l="0" t="0" r="9525" b="0"/>
            <wp:docPr id="6" name="图片 6" descr="1587522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7522849(1)"/>
                    <pic:cNvPicPr>
                      <a:picLocks noChangeAspect="1"/>
                    </pic:cNvPicPr>
                  </pic:nvPicPr>
                  <pic:blipFill>
                    <a:blip r:embed="rId8"/>
                    <a:stretch>
                      <a:fillRect/>
                    </a:stretch>
                  </pic:blipFill>
                  <pic:spPr>
                    <a:xfrm>
                      <a:off x="0" y="0"/>
                      <a:ext cx="6105525" cy="7734300"/>
                    </a:xfrm>
                    <a:prstGeom prst="rect">
                      <a:avLst/>
                    </a:prstGeom>
                  </pic:spPr>
                </pic:pic>
              </a:graphicData>
            </a:graphic>
          </wp:inline>
        </w:drawing>
      </w:r>
    </w:p>
    <w:p>
      <w:pPr>
        <w:spacing w:line="276" w:lineRule="auto"/>
      </w:pPr>
    </w:p>
    <w:p>
      <w:pPr>
        <w:jc w:val="center"/>
        <w:rPr>
          <w:rFonts w:ascii="宋体" w:hAnsi="宋体" w:cs="宋体"/>
          <w:b/>
          <w:sz w:val="36"/>
        </w:rPr>
      </w:pPr>
      <w:r>
        <w:rPr>
          <w:rFonts w:hint="eastAsia" w:ascii="宋体" w:hAnsi="宋体" w:cs="宋体"/>
          <w:b/>
          <w:sz w:val="36"/>
        </w:rPr>
        <w:t>竞争性比选响应文件格式</w:t>
      </w:r>
    </w:p>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（以下内容为示例）</w:t>
      </w:r>
    </w:p>
    <w:p>
      <w:pPr>
        <w:jc w:val="center"/>
        <w:rPr>
          <w:rFonts w:ascii="宋体" w:hAnsi="宋体" w:cs="宋体"/>
          <w:b/>
          <w:sz w:val="24"/>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sectPr>
          <w:headerReference r:id="rId3" w:type="default"/>
          <w:footerReference r:id="rId4" w:type="default"/>
          <w:pgSz w:w="11906" w:h="16838"/>
          <w:pgMar w:top="1418" w:right="1361" w:bottom="1418" w:left="1361" w:header="851" w:footer="992" w:gutter="0"/>
          <w:cols w:space="720" w:num="1"/>
          <w:docGrid w:type="lines" w:linePitch="312" w:charSpace="0"/>
        </w:sectPr>
      </w:pPr>
    </w:p>
    <w:p>
      <w:pPr>
        <w:jc w:val="center"/>
        <w:rPr>
          <w:rFonts w:ascii="宋体" w:hAnsi="宋体" w:cs="宋体"/>
          <w:b/>
          <w:sz w:val="40"/>
          <w:szCs w:val="44"/>
          <w:u w:val="single"/>
        </w:rPr>
      </w:pPr>
    </w:p>
    <w:p>
      <w:pPr>
        <w:jc w:val="center"/>
        <w:rPr>
          <w:rFonts w:ascii="宋体" w:hAnsi="宋体" w:cs="宋体"/>
          <w:b/>
          <w:sz w:val="40"/>
          <w:szCs w:val="44"/>
          <w:u w:val="single"/>
        </w:rPr>
      </w:pPr>
    </w:p>
    <w:p>
      <w:pPr>
        <w:jc w:val="center"/>
        <w:rPr>
          <w:rFonts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ascii="宋体" w:hAnsi="宋体" w:cs="宋体"/>
          <w:b/>
          <w:sz w:val="40"/>
          <w:szCs w:val="44"/>
        </w:rPr>
      </w:pPr>
      <w:r>
        <w:rPr>
          <w:rFonts w:hint="eastAsia" w:ascii="宋体" w:hAnsi="宋体" w:cs="宋体"/>
          <w:b/>
          <w:sz w:val="40"/>
          <w:szCs w:val="44"/>
          <w:u w:val="single"/>
          <w:lang w:eastAsia="zh-CN"/>
        </w:rPr>
        <w:t>2020年彩色路面施工</w:t>
      </w:r>
      <w:r>
        <w:rPr>
          <w:rFonts w:hint="eastAsia" w:ascii="宋体" w:hAnsi="宋体" w:cs="宋体"/>
          <w:b/>
          <w:sz w:val="40"/>
          <w:szCs w:val="44"/>
          <w:u w:val="single"/>
        </w:rPr>
        <w:t>劳务分包竞争性比选响应文件</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ascii="宋体" w:hAnsi="宋体" w:cs="宋体"/>
          <w:sz w:val="32"/>
          <w:szCs w:val="32"/>
          <w:u w:val="single"/>
        </w:rPr>
      </w:pPr>
    </w:p>
    <w:p>
      <w:pPr>
        <w:pStyle w:val="15"/>
        <w:rPr>
          <w:color w:val="auto"/>
        </w:rPr>
      </w:pPr>
    </w:p>
    <w:p>
      <w:pPr>
        <w:pStyle w:val="15"/>
        <w:rPr>
          <w:color w:val="auto"/>
        </w:rPr>
      </w:pP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00" w:lineRule="auto"/>
        <w:jc w:val="center"/>
        <w:outlineLvl w:val="0"/>
        <w:rPr>
          <w:rFonts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ascii="Arial" w:hAnsi="Arial" w:cs="Arial"/>
          <w:b/>
          <w:sz w:val="24"/>
        </w:rPr>
      </w:pP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rPr>
        <w:t>一、报价书</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rPr>
        <w:t>二、法定代表人身份证明及授权委托书</w:t>
      </w:r>
    </w:p>
    <w:p>
      <w:pPr>
        <w:tabs>
          <w:tab w:val="left" w:pos="900"/>
          <w:tab w:val="left" w:pos="1080"/>
        </w:tabs>
        <w:spacing w:line="360" w:lineRule="auto"/>
        <w:outlineLvl w:val="0"/>
        <w:rPr>
          <w:rFonts w:hint="eastAsia" w:eastAsia="宋体"/>
          <w:color w:val="auto"/>
          <w:szCs w:val="21"/>
          <w:highlight w:val="none"/>
          <w:lang w:val="en-US" w:eastAsia="zh-CN"/>
        </w:rPr>
      </w:pPr>
      <w:r>
        <w:rPr>
          <w:rFonts w:hint="eastAsia"/>
          <w:color w:val="auto"/>
          <w:szCs w:val="21"/>
          <w:highlight w:val="none"/>
        </w:rPr>
        <w:t>三、</w:t>
      </w:r>
      <w:r>
        <w:rPr>
          <w:rFonts w:hint="eastAsia"/>
          <w:color w:val="auto"/>
          <w:szCs w:val="21"/>
          <w:highlight w:val="none"/>
          <w:lang w:eastAsia="zh-CN"/>
        </w:rPr>
        <w:t>竞争性比选</w:t>
      </w:r>
      <w:r>
        <w:rPr>
          <w:rFonts w:hint="eastAsia"/>
          <w:color w:val="auto"/>
          <w:szCs w:val="21"/>
          <w:highlight w:val="none"/>
        </w:rPr>
        <w:t>响应单位有效的营业执照、银行开户许可证</w:t>
      </w:r>
      <w:r>
        <w:rPr>
          <w:rFonts w:hint="eastAsia"/>
          <w:color w:val="auto"/>
          <w:szCs w:val="21"/>
          <w:highlight w:val="none"/>
          <w:lang w:eastAsia="zh-CN"/>
        </w:rPr>
        <w:t>、业绩证明</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lang w:val="en-US" w:eastAsia="zh-CN"/>
        </w:rPr>
        <w:t>四</w:t>
      </w:r>
      <w:r>
        <w:rPr>
          <w:rFonts w:hint="eastAsia"/>
          <w:color w:val="auto"/>
          <w:szCs w:val="21"/>
          <w:highlight w:val="none"/>
        </w:rPr>
        <w:t>、</w:t>
      </w:r>
      <w:r>
        <w:rPr>
          <w:rFonts w:hint="eastAsia"/>
          <w:color w:val="auto"/>
          <w:szCs w:val="21"/>
          <w:highlight w:val="none"/>
          <w:lang w:eastAsia="zh-CN"/>
        </w:rPr>
        <w:t>竞争性比选</w:t>
      </w:r>
      <w:r>
        <w:rPr>
          <w:rFonts w:hint="eastAsia"/>
          <w:color w:val="auto"/>
          <w:szCs w:val="21"/>
          <w:highlight w:val="none"/>
        </w:rPr>
        <w:t>响应单位自行承诺部分</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lang w:val="en-US" w:eastAsia="zh-CN"/>
        </w:rPr>
        <w:t>五</w:t>
      </w:r>
      <w:r>
        <w:rPr>
          <w:rFonts w:hint="eastAsia"/>
          <w:color w:val="auto"/>
          <w:szCs w:val="21"/>
          <w:highlight w:val="none"/>
        </w:rPr>
        <w:t>、已标价报价清单</w:t>
      </w:r>
    </w:p>
    <w:p>
      <w:pPr>
        <w:tabs>
          <w:tab w:val="left" w:pos="900"/>
          <w:tab w:val="left" w:pos="1080"/>
        </w:tabs>
        <w:spacing w:line="300" w:lineRule="auto"/>
        <w:jc w:val="center"/>
        <w:outlineLvl w:val="0"/>
        <w:rPr>
          <w:rFonts w:ascii="宋体" w:hAnsi="宋体" w:cs="宋体"/>
          <w:b/>
          <w:sz w:val="24"/>
        </w:rPr>
      </w:pPr>
    </w:p>
    <w:p>
      <w:pPr>
        <w:pStyle w:val="15"/>
        <w:rPr>
          <w:color w:val="auto"/>
        </w:rPr>
      </w:pPr>
    </w:p>
    <w:p>
      <w:pPr>
        <w:pStyle w:val="15"/>
        <w:rPr>
          <w:color w:val="auto"/>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tabs>
          <w:tab w:val="left" w:pos="900"/>
          <w:tab w:val="left" w:pos="1080"/>
        </w:tabs>
        <w:spacing w:line="300" w:lineRule="auto"/>
        <w:jc w:val="center"/>
        <w:outlineLvl w:val="0"/>
        <w:rPr>
          <w:rFonts w:ascii="宋体" w:hAnsi="宋体" w:cs="宋体"/>
          <w:b/>
          <w:sz w:val="24"/>
        </w:rPr>
      </w:pPr>
    </w:p>
    <w:p>
      <w:pPr>
        <w:pStyle w:val="15"/>
      </w:pPr>
    </w:p>
    <w:p>
      <w:pPr>
        <w:tabs>
          <w:tab w:val="left" w:pos="900"/>
          <w:tab w:val="left" w:pos="1080"/>
        </w:tabs>
        <w:spacing w:line="300" w:lineRule="auto"/>
        <w:jc w:val="center"/>
        <w:outlineLvl w:val="0"/>
        <w:rPr>
          <w:rFonts w:ascii="宋体" w:hAnsi="宋体" w:cs="宋体"/>
          <w:b/>
          <w:sz w:val="24"/>
        </w:rPr>
      </w:pPr>
    </w:p>
    <w:p>
      <w:pPr>
        <w:pStyle w:val="15"/>
        <w:rPr>
          <w:color w:val="auto"/>
        </w:rPr>
      </w:pPr>
    </w:p>
    <w:p>
      <w:pPr>
        <w:pStyle w:val="15"/>
        <w:rPr>
          <w:color w:val="auto"/>
        </w:rPr>
      </w:pPr>
    </w:p>
    <w:p>
      <w:pPr>
        <w:pStyle w:val="15"/>
        <w:rPr>
          <w:color w:val="auto"/>
        </w:rPr>
      </w:pPr>
    </w:p>
    <w:p>
      <w:pPr>
        <w:spacing w:line="440" w:lineRule="exact"/>
        <w:outlineLvl w:val="1"/>
        <w:rPr>
          <w:rFonts w:ascii="宋体" w:hAnsi="宋体" w:cs="宋体"/>
          <w:b/>
        </w:rPr>
      </w:pPr>
    </w:p>
    <w:p>
      <w:pPr>
        <w:jc w:val="center"/>
        <w:outlineLvl w:val="2"/>
        <w:rPr>
          <w:rFonts w:hint="eastAsia" w:ascii="宋体" w:hAnsi="宋体" w:cs="宋体"/>
          <w:b/>
          <w:sz w:val="28"/>
          <w:szCs w:val="28"/>
        </w:rPr>
      </w:pPr>
      <w:bookmarkStart w:id="33" w:name="_Toc265510122"/>
    </w:p>
    <w:p>
      <w:pPr>
        <w:jc w:val="center"/>
        <w:outlineLvl w:val="2"/>
        <w:rPr>
          <w:rFonts w:ascii="宋体" w:hAnsi="宋体" w:cs="宋体"/>
          <w:b/>
          <w:sz w:val="28"/>
          <w:szCs w:val="28"/>
        </w:rPr>
      </w:pPr>
      <w:r>
        <w:rPr>
          <w:rFonts w:hint="eastAsia" w:ascii="宋体" w:hAnsi="宋体" w:cs="宋体"/>
          <w:b/>
          <w:sz w:val="28"/>
          <w:szCs w:val="28"/>
        </w:rPr>
        <w:t>一、报价书</w:t>
      </w:r>
      <w:bookmarkEnd w:id="33"/>
    </w:p>
    <w:p>
      <w:pPr>
        <w:spacing w:line="440" w:lineRule="exact"/>
        <w:rPr>
          <w:szCs w:val="21"/>
        </w:rPr>
      </w:pPr>
      <w:r>
        <w:rPr>
          <w:rFonts w:hint="eastAsia" w:ascii="宋体" w:hAnsi="宋体"/>
          <w:b/>
          <w:u w:val="single"/>
        </w:rPr>
        <w:t>致：重庆通力高速公路养护工程有限公司</w:t>
      </w:r>
    </w:p>
    <w:p>
      <w:pPr>
        <w:numPr>
          <w:ilvl w:val="0"/>
          <w:numId w:val="5"/>
        </w:numPr>
        <w:spacing w:line="440" w:lineRule="exact"/>
        <w:ind w:firstLine="420" w:firstLineChars="200"/>
        <w:rPr>
          <w:szCs w:val="21"/>
        </w:rPr>
      </w:pPr>
      <w:r>
        <w:rPr>
          <w:szCs w:val="21"/>
        </w:rPr>
        <w:t>我方已仔细研究了</w:t>
      </w:r>
      <w:r>
        <w:rPr>
          <w:rFonts w:hint="eastAsia"/>
          <w:b/>
          <w:bCs/>
          <w:szCs w:val="21"/>
        </w:rPr>
        <w:t>重庆通力高速公路养护工程有限公司</w:t>
      </w:r>
      <w:r>
        <w:rPr>
          <w:rFonts w:hint="eastAsia"/>
          <w:b/>
          <w:bCs/>
          <w:szCs w:val="21"/>
          <w:lang w:eastAsia="zh-CN"/>
        </w:rPr>
        <w:t>2020年彩色路面施工</w:t>
      </w:r>
      <w:r>
        <w:rPr>
          <w:rFonts w:hint="eastAsia"/>
          <w:b/>
          <w:bCs/>
          <w:szCs w:val="21"/>
        </w:rPr>
        <w:t>劳务分包</w:t>
      </w:r>
      <w:r>
        <w:rPr>
          <w:rFonts w:hint="eastAsia"/>
          <w:szCs w:val="21"/>
        </w:rPr>
        <w:t>竞争性比选</w:t>
      </w:r>
      <w:r>
        <w:rPr>
          <w:szCs w:val="21"/>
        </w:rPr>
        <w:t>文件的全部内容，</w:t>
      </w:r>
      <w:r>
        <w:rPr>
          <w:rFonts w:hint="eastAsia"/>
          <w:szCs w:val="21"/>
        </w:rPr>
        <w:t>根据相关取费标准，愿意以</w:t>
      </w:r>
    </w:p>
    <w:p>
      <w:pPr>
        <w:spacing w:line="440" w:lineRule="exact"/>
        <w:rPr>
          <w:szCs w:val="21"/>
        </w:rPr>
      </w:pPr>
      <w:r>
        <w:rPr>
          <w:rFonts w:hint="eastAsia"/>
          <w:szCs w:val="21"/>
        </w:rPr>
        <w:t>总报价（大写）</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w:t>
      </w:r>
      <w:r>
        <w:rPr>
          <w:rFonts w:hint="eastAsia"/>
          <w:szCs w:val="21"/>
          <w:lang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竞争性比选响应文件</w:t>
      </w:r>
      <w:r>
        <w:rPr>
          <w:szCs w:val="21"/>
        </w:rPr>
        <w:t>。</w:t>
      </w:r>
    </w:p>
    <w:p>
      <w:pPr>
        <w:spacing w:line="440" w:lineRule="exact"/>
        <w:ind w:firstLine="420" w:firstLineChars="200"/>
        <w:rPr>
          <w:szCs w:val="21"/>
        </w:rPr>
      </w:pPr>
      <w:r>
        <w:rPr>
          <w:szCs w:val="21"/>
        </w:rPr>
        <w:t>3．</w:t>
      </w:r>
      <w:r>
        <w:rPr>
          <w:rFonts w:hint="eastAsia"/>
        </w:rPr>
        <w:t>我方在此声明，所递交的竞争性比选响应文件及有关资料内容完整、真实和准确。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szCs w:val="21"/>
        </w:rPr>
      </w:pPr>
      <w:r>
        <w:rPr>
          <w:szCs w:val="21"/>
        </w:rPr>
        <w:t>电话：</w:t>
      </w:r>
      <w:r>
        <w:rPr>
          <w:szCs w:val="21"/>
          <w:u w:val="single"/>
        </w:rPr>
        <w:t xml:space="preserve">                                     </w:t>
      </w:r>
    </w:p>
    <w:p>
      <w:pPr>
        <w:spacing w:line="440" w:lineRule="exact"/>
        <w:ind w:firstLine="3675" w:firstLineChars="1750"/>
        <w:rPr>
          <w:szCs w:val="21"/>
        </w:rPr>
      </w:pPr>
      <w:r>
        <w:rPr>
          <w:szCs w:val="21"/>
        </w:rPr>
        <w:t>传真：</w:t>
      </w:r>
      <w:r>
        <w:rPr>
          <w:szCs w:val="21"/>
          <w:u w:val="single"/>
        </w:rPr>
        <w:t xml:space="preserve">                                     </w:t>
      </w:r>
    </w:p>
    <w:p>
      <w:pPr>
        <w:spacing w:line="440" w:lineRule="exact"/>
        <w:ind w:firstLine="3675" w:firstLineChars="1750"/>
        <w:rPr>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pStyle w:val="15"/>
        <w:rPr>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spacing w:line="440" w:lineRule="exact"/>
        <w:ind w:firstLine="2670" w:firstLineChars="950"/>
        <w:outlineLvl w:val="1"/>
        <w:rPr>
          <w:rFonts w:ascii="宋体" w:hAnsi="宋体" w:cs="宋体"/>
          <w:b/>
          <w:sz w:val="28"/>
          <w:szCs w:val="28"/>
        </w:rPr>
      </w:pPr>
      <w:r>
        <w:rPr>
          <w:rFonts w:hint="eastAsia" w:ascii="宋体" w:hAnsi="宋体" w:cs="宋体"/>
          <w:b/>
          <w:sz w:val="28"/>
          <w:szCs w:val="28"/>
        </w:rPr>
        <w:t>二、法定代表人身份证明及授权委托书</w:t>
      </w:r>
    </w:p>
    <w:p>
      <w:pPr>
        <w:spacing w:line="440" w:lineRule="exact"/>
        <w:rPr>
          <w:rFonts w:ascii="宋体" w:hAnsi="宋体" w:cs="宋体"/>
          <w:sz w:val="20"/>
        </w:rPr>
      </w:pPr>
    </w:p>
    <w:p>
      <w:pPr>
        <w:topLinePunct/>
        <w:spacing w:line="440" w:lineRule="exact"/>
        <w:ind w:firstLine="422" w:firstLineChars="200"/>
        <w:jc w:val="center"/>
        <w:outlineLvl w:val="2"/>
        <w:rPr>
          <w:b/>
          <w:szCs w:val="21"/>
        </w:rPr>
      </w:pPr>
      <w:bookmarkStart w:id="34" w:name="_Toc262547328"/>
      <w:r>
        <w:rPr>
          <w:rFonts w:hint="eastAsia"/>
          <w:b/>
          <w:szCs w:val="21"/>
        </w:rPr>
        <w:t>（一）法定代表人身份证明</w:t>
      </w:r>
      <w:bookmarkEnd w:id="34"/>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u w:val="single"/>
        </w:rPr>
        <w:t xml:space="preserve"> </w:t>
      </w:r>
      <w:r>
        <w:rPr>
          <w:szCs w:val="21"/>
          <w:u w:val="single"/>
        </w:rPr>
        <w:t xml:space="preserve">     </w:t>
      </w:r>
      <w:r>
        <w:rPr>
          <w:rFonts w:hint="eastAsia"/>
          <w:szCs w:val="21"/>
        </w:rPr>
        <w:t>职务：</w:t>
      </w:r>
      <w:r>
        <w:rPr>
          <w:szCs w:val="21"/>
          <w:u w:val="single"/>
        </w:rPr>
        <w:t xml:space="preserve">    </w:t>
      </w:r>
      <w:r>
        <w:rPr>
          <w:rFonts w:hint="eastAsia"/>
          <w:szCs w:val="21"/>
          <w:u w:val="single"/>
        </w:rPr>
        <w:t xml:space="preserve">    </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ascii="宋体" w:hAnsi="宋体" w:cs="宋体"/>
          <w:b/>
          <w:szCs w:val="21"/>
        </w:rPr>
      </w:pPr>
      <w:r>
        <w:rPr>
          <w:rFonts w:hint="eastAsia" w:ascii="宋体" w:hAnsi="宋体" w:cs="宋体"/>
          <w:sz w:val="20"/>
        </w:rPr>
        <w:br w:type="page"/>
      </w:r>
      <w:bookmarkStart w:id="35" w:name="_Toc262547329"/>
      <w:r>
        <w:rPr>
          <w:rFonts w:hint="eastAsia" w:ascii="宋体" w:hAnsi="宋体" w:cs="宋体"/>
          <w:b/>
          <w:szCs w:val="21"/>
        </w:rPr>
        <w:t>（二）授权委托书</w:t>
      </w:r>
      <w:bookmarkEnd w:id="35"/>
      <w:r>
        <w:rPr>
          <w:rFonts w:hint="eastAsia" w:ascii="宋体" w:hAnsi="宋体" w:cs="宋体"/>
          <w:b/>
          <w:szCs w:val="21"/>
        </w:rPr>
        <w:t xml:space="preserve"> </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b/>
          <w:bCs/>
          <w:szCs w:val="21"/>
          <w:u w:val="single"/>
        </w:rPr>
        <w:t>重庆通力高速公路养护工程有限公司</w:t>
      </w:r>
      <w:r>
        <w:rPr>
          <w:rFonts w:hint="eastAsia"/>
          <w:b/>
          <w:bCs/>
          <w:szCs w:val="21"/>
          <w:u w:val="single"/>
          <w:lang w:eastAsia="zh-CN"/>
        </w:rPr>
        <w:t>2020年彩色路面施工</w:t>
      </w:r>
      <w:r>
        <w:rPr>
          <w:rFonts w:hint="eastAsia"/>
          <w:b/>
          <w:bCs/>
          <w:szCs w:val="21"/>
          <w:u w:val="single"/>
        </w:rPr>
        <w:t>劳务分包</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ascii="宋体" w:hAnsi="宋体" w:cs="宋体"/>
          <w:kern w:val="0"/>
        </w:rPr>
      </w:pPr>
    </w:p>
    <w:p>
      <w:pPr>
        <w:rPr>
          <w:rFonts w:ascii="宋体" w:hAnsi="宋体" w:cs="宋体"/>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600" w:lineRule="exact"/>
        <w:rPr>
          <w:rFonts w:ascii="宋体" w:hAnsi="宋体" w:cs="宋体"/>
          <w:sz w:val="28"/>
          <w:szCs w:val="28"/>
        </w:rPr>
      </w:pPr>
    </w:p>
    <w:p>
      <w:pPr>
        <w:spacing w:line="600" w:lineRule="exact"/>
        <w:rPr>
          <w:rFonts w:ascii="宋体" w:hAnsi="宋体" w:cs="宋体"/>
          <w:sz w:val="28"/>
          <w:szCs w:val="28"/>
        </w:rPr>
      </w:pPr>
    </w:p>
    <w:p>
      <w:pPr>
        <w:pStyle w:val="15"/>
        <w:rPr>
          <w:color w:val="auto"/>
        </w:rPr>
      </w:pPr>
    </w:p>
    <w:p>
      <w:pPr>
        <w:tabs>
          <w:tab w:val="left" w:pos="900"/>
          <w:tab w:val="left" w:pos="1080"/>
        </w:tabs>
        <w:spacing w:line="300" w:lineRule="auto"/>
        <w:jc w:val="center"/>
        <w:outlineLvl w:val="0"/>
        <w:rPr>
          <w:rFonts w:hint="eastAsia" w:ascii="宋体" w:hAnsi="宋体" w:eastAsia="宋体" w:cs="宋体"/>
          <w:b/>
          <w:sz w:val="28"/>
          <w:szCs w:val="28"/>
          <w:lang w:eastAsia="zh-CN"/>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三、竞争性比选响应单位有效的资质证书、营业执照、银行开户许可证</w:t>
      </w:r>
      <w:r>
        <w:rPr>
          <w:rFonts w:hint="eastAsia" w:ascii="宋体" w:hAnsi="宋体" w:cs="宋体"/>
          <w:b/>
          <w:sz w:val="28"/>
          <w:szCs w:val="28"/>
          <w:lang w:eastAsia="zh-CN"/>
        </w:rPr>
        <w:t>、业绩证明</w:t>
      </w: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CN"/>
        </w:rPr>
        <w:t>竞争性比选</w:t>
      </w:r>
      <w:r>
        <w:rPr>
          <w:rFonts w:hint="eastAsia" w:ascii="宋体" w:hAnsi="宋体" w:cs="宋体"/>
          <w:b/>
          <w:color w:val="auto"/>
          <w:sz w:val="28"/>
          <w:szCs w:val="28"/>
          <w:highlight w:val="none"/>
        </w:rPr>
        <w:t>响应单位自行承诺部分</w:t>
      </w:r>
    </w:p>
    <w:p>
      <w:pPr>
        <w:spacing w:line="440" w:lineRule="exact"/>
        <w:rPr>
          <w:rFonts w:hint="eastAsia"/>
          <w:sz w:val="24"/>
          <w:szCs w:val="24"/>
        </w:rPr>
      </w:pPr>
      <w:r>
        <w:rPr>
          <w:rFonts w:hint="eastAsia" w:ascii="宋体" w:hAnsi="宋体"/>
          <w:b/>
          <w:sz w:val="24"/>
          <w:szCs w:val="22"/>
          <w:u w:val="single"/>
        </w:rPr>
        <w:t>致：重庆通力高速公路养护工程有限公司</w:t>
      </w:r>
    </w:p>
    <w:p>
      <w:pPr>
        <w:spacing w:line="440" w:lineRule="exact"/>
        <w:ind w:firstLine="630" w:firstLineChars="300"/>
        <w:rPr>
          <w:rFonts w:hint="eastAsia"/>
          <w:szCs w:val="21"/>
        </w:rPr>
      </w:pPr>
      <w:r>
        <w:rPr>
          <w:rFonts w:hint="eastAsia"/>
          <w:szCs w:val="21"/>
        </w:rPr>
        <w:t>我司承诺在最近三年没有出现违法违规或失信行为；无拖欠劳务费的败诉记录；没有无故弃标的不良记录；未处于被责令停业，歇业，投标资格被取消，财产被接管、被采取强制措施、破产状态；在“信用中国”网站（http://www.creditchina.gov.cn/）中未被列入失信被执行人名单，并将按照竞争性比选文件要求供货。</w:t>
      </w:r>
    </w:p>
    <w:p>
      <w:pPr>
        <w:spacing w:line="440" w:lineRule="exact"/>
        <w:ind w:firstLine="3990" w:firstLineChars="1900"/>
        <w:rPr>
          <w:szCs w:val="21"/>
        </w:rPr>
      </w:pPr>
    </w:p>
    <w:p>
      <w:pPr>
        <w:spacing w:line="440" w:lineRule="exact"/>
        <w:ind w:firstLine="3990" w:firstLineChars="1900"/>
        <w:rPr>
          <w:szCs w:val="21"/>
        </w:rPr>
      </w:pPr>
      <w:r>
        <w:rPr>
          <w:szCs w:val="21"/>
        </w:rPr>
        <w:t xml:space="preserve"> </w:t>
      </w:r>
      <w:r>
        <w:rPr>
          <w:rFonts w:hint="eastAsia"/>
          <w:szCs w:val="21"/>
        </w:rPr>
        <w:t>比选申请人：</w:t>
      </w:r>
      <w:r>
        <w:rPr>
          <w:szCs w:val="21"/>
          <w:u w:val="single"/>
        </w:rPr>
        <w:t xml:space="preserve">                 </w:t>
      </w:r>
      <w:r>
        <w:rPr>
          <w:rFonts w:hint="eastAsia"/>
          <w:szCs w:val="21"/>
        </w:rPr>
        <w:t>（盖单位章）</w:t>
      </w:r>
    </w:p>
    <w:p>
      <w:pPr>
        <w:spacing w:line="440" w:lineRule="exact"/>
        <w:ind w:firstLine="630" w:firstLineChars="300"/>
        <w:rPr>
          <w:szCs w:val="21"/>
        </w:rPr>
      </w:pPr>
      <w:r>
        <w:rPr>
          <w:szCs w:val="21"/>
        </w:rPr>
        <w:t xml:space="preserve">                                 </w:t>
      </w:r>
      <w:r>
        <w:rPr>
          <w:rFonts w:hint="eastAsia"/>
          <w:szCs w:val="21"/>
        </w:rPr>
        <w:t xml:space="preserve">   </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pStyle w:val="21"/>
        <w:spacing w:before="9" w:line="358" w:lineRule="exact"/>
        <w:ind w:firstLine="420" w:firstLineChars="200"/>
        <w:rPr>
          <w:rFonts w:hint="eastAsia" w:ascii="宋体" w:hAnsi="宋体" w:eastAsia="宋体" w:cs="宋体"/>
          <w:sz w:val="22"/>
          <w:szCs w:val="22"/>
        </w:rPr>
      </w:pPr>
      <w:r>
        <w:drawing>
          <wp:anchor distT="0" distB="0" distL="114300" distR="114300" simplePos="0" relativeHeight="251659264" behindDoc="0" locked="0" layoutInCell="1" allowOverlap="1">
            <wp:simplePos x="0" y="0"/>
            <wp:positionH relativeFrom="column">
              <wp:posOffset>106680</wp:posOffset>
            </wp:positionH>
            <wp:positionV relativeFrom="paragraph">
              <wp:posOffset>620395</wp:posOffset>
            </wp:positionV>
            <wp:extent cx="5486400" cy="3211195"/>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486400" cy="3211195"/>
                    </a:xfrm>
                    <a:prstGeom prst="rect">
                      <a:avLst/>
                    </a:prstGeom>
                    <a:noFill/>
                    <a:ln>
                      <a:noFill/>
                    </a:ln>
                  </pic:spPr>
                </pic:pic>
              </a:graphicData>
            </a:graphic>
          </wp:anchor>
        </w:drawing>
      </w:r>
      <w:r>
        <w:rPr>
          <w:rFonts w:hint="eastAsia" w:ascii="宋体" w:hAnsi="宋体" w:eastAsia="宋体" w:cs="宋体"/>
          <w:sz w:val="22"/>
          <w:szCs w:val="22"/>
        </w:rPr>
        <w:t>注：须附在“信用中国”网站（http://www.creditchina.gov.cn/）中</w:t>
      </w:r>
      <w:bookmarkStart w:id="36" w:name="_Hlk42783487"/>
      <w:r>
        <w:rPr>
          <w:rFonts w:hint="eastAsia" w:ascii="宋体" w:hAnsi="宋体" w:eastAsia="宋体" w:cs="宋体"/>
          <w:sz w:val="22"/>
          <w:szCs w:val="22"/>
        </w:rPr>
        <w:t>被列入失信被失信惩戒对象</w:t>
      </w:r>
      <w:bookmarkEnd w:id="36"/>
      <w:r>
        <w:rPr>
          <w:rFonts w:hint="eastAsia" w:ascii="宋体" w:hAnsi="宋体" w:eastAsia="宋体" w:cs="宋体"/>
          <w:sz w:val="22"/>
          <w:szCs w:val="22"/>
        </w:rPr>
        <w:t>由投标人自行截图证明，示例如下：</w:t>
      </w:r>
    </w:p>
    <w:p>
      <w:pPr>
        <w:spacing w:line="440" w:lineRule="exact"/>
        <w:ind w:firstLine="630" w:firstLineChars="300"/>
        <w:rPr>
          <w:szCs w:val="21"/>
        </w:rPr>
      </w:pPr>
    </w:p>
    <w:p>
      <w:pPr>
        <w:spacing w:line="440" w:lineRule="exact"/>
        <w:ind w:firstLine="630" w:firstLineChars="300"/>
        <w:rPr>
          <w:rFonts w:hint="eastAsia"/>
          <w:szCs w:val="21"/>
        </w:rPr>
        <w:sectPr>
          <w:pgSz w:w="11906" w:h="16838"/>
          <w:pgMar w:top="1418" w:right="1361" w:bottom="1418" w:left="1361" w:header="851" w:footer="992" w:gutter="0"/>
          <w:cols w:space="720" w:num="1"/>
          <w:docGrid w:type="lines" w:linePitch="312" w:charSpace="0"/>
        </w:sectPr>
      </w:pPr>
      <w:r>
        <w:rPr>
          <w:szCs w:val="21"/>
        </w:rPr>
        <w:t xml:space="preserve"> </w:t>
      </w: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、已标价报价清单</w:t>
      </w:r>
    </w:p>
    <w:p>
      <w:pPr>
        <w:tabs>
          <w:tab w:val="left" w:pos="900"/>
          <w:tab w:val="left" w:pos="1080"/>
        </w:tabs>
        <w:spacing w:line="300" w:lineRule="auto"/>
        <w:jc w:val="center"/>
        <w:outlineLvl w:val="0"/>
        <w:rPr>
          <w:rFonts w:hint="eastAsia" w:ascii="宋体" w:hAnsi="宋体" w:cs="宋体"/>
          <w:kern w:val="0"/>
          <w:szCs w:val="21"/>
          <w:lang w:bidi="ar"/>
        </w:rPr>
      </w:pPr>
      <w:r>
        <w:rPr>
          <w:rFonts w:hint="eastAsia" w:ascii="宋体" w:hAnsi="宋体" w:cs="宋体"/>
          <w:b/>
          <w:sz w:val="28"/>
          <w:szCs w:val="28"/>
        </w:rPr>
        <w:t xml:space="preserve">                                          </w:t>
      </w:r>
      <w:r>
        <w:rPr>
          <w:rFonts w:hint="eastAsia" w:ascii="宋体" w:hAnsi="宋体" w:cs="宋体"/>
          <w:kern w:val="0"/>
          <w:szCs w:val="21"/>
          <w:lang w:bidi="ar"/>
        </w:rPr>
        <w:t>货币单位: 人民币 元</w:t>
      </w:r>
    </w:p>
    <w:tbl>
      <w:tblPr>
        <w:tblStyle w:val="12"/>
        <w:tblW w:w="11810" w:type="dxa"/>
        <w:jc w:val="center"/>
        <w:shd w:val="clear" w:color="auto" w:fill="auto"/>
        <w:tblLayout w:type="fixed"/>
        <w:tblCellMar>
          <w:top w:w="0" w:type="dxa"/>
          <w:left w:w="0" w:type="dxa"/>
          <w:bottom w:w="0" w:type="dxa"/>
          <w:right w:w="0" w:type="dxa"/>
        </w:tblCellMar>
      </w:tblPr>
      <w:tblGrid>
        <w:gridCol w:w="875"/>
        <w:gridCol w:w="1009"/>
        <w:gridCol w:w="1105"/>
        <w:gridCol w:w="913"/>
        <w:gridCol w:w="878"/>
        <w:gridCol w:w="1119"/>
        <w:gridCol w:w="1309"/>
        <w:gridCol w:w="913"/>
        <w:gridCol w:w="1378"/>
        <w:gridCol w:w="2311"/>
      </w:tblGrid>
      <w:tr>
        <w:tblPrEx>
          <w:shd w:val="clear" w:color="auto" w:fill="auto"/>
          <w:tblCellMar>
            <w:top w:w="0" w:type="dxa"/>
            <w:left w:w="0" w:type="dxa"/>
            <w:bottom w:w="0" w:type="dxa"/>
            <w:right w:w="0" w:type="dxa"/>
          </w:tblCellMar>
        </w:tblPrEx>
        <w:trPr>
          <w:trHeight w:val="309"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子目号</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子目名称</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暂定数量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不含税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主要工作内容</w:t>
            </w:r>
          </w:p>
        </w:tc>
      </w:tr>
      <w:tr>
        <w:tblPrEx>
          <w:tblCellMar>
            <w:top w:w="0" w:type="dxa"/>
            <w:left w:w="0" w:type="dxa"/>
            <w:bottom w:w="0" w:type="dxa"/>
            <w:right w:w="0" w:type="dxa"/>
          </w:tblCellMar>
        </w:tblPrEx>
        <w:trPr>
          <w:trHeight w:val="303"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（单价）</w:t>
            </w:r>
            <w:r>
              <w:rPr>
                <w:rFonts w:hint="eastAsia" w:ascii="宋体" w:hAnsi="宋体" w:eastAsia="宋体" w:cs="宋体"/>
                <w:i w:val="0"/>
                <w:color w:val="000000"/>
                <w:kern w:val="0"/>
                <w:sz w:val="15"/>
                <w:szCs w:val="15"/>
                <w:u w:val="none"/>
                <w:lang w:val="en-US" w:eastAsia="zh-CN" w:bidi="ar"/>
              </w:rPr>
              <w:t>上限价</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（金额）</w:t>
            </w:r>
            <w:r>
              <w:rPr>
                <w:rFonts w:hint="eastAsia" w:ascii="宋体" w:hAnsi="宋体" w:eastAsia="宋体" w:cs="宋体"/>
                <w:i w:val="0"/>
                <w:color w:val="000000"/>
                <w:kern w:val="0"/>
                <w:sz w:val="15"/>
                <w:szCs w:val="15"/>
                <w:u w:val="none"/>
                <w:lang w:val="en-US" w:eastAsia="zh-CN" w:bidi="ar"/>
              </w:rPr>
              <w:t>上限价</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（单价）报价</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（金额）报价</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01"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铺设彩色路面</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5mm、7mm</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平方米</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360000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此项工程比选方提供陶瓷颗粒及环氧树脂等主材，其余所需人工、小型机具、辅材等均由竞标方提供。施工厚度按设计图及业主要求实施，计量方式按实施面积计量。</w:t>
            </w:r>
          </w:p>
        </w:tc>
      </w:tr>
      <w:tr>
        <w:tblPrEx>
          <w:tblCellMar>
            <w:top w:w="0" w:type="dxa"/>
            <w:left w:w="0" w:type="dxa"/>
            <w:bottom w:w="0" w:type="dxa"/>
            <w:right w:w="0" w:type="dxa"/>
          </w:tblCellMar>
        </w:tblPrEx>
        <w:trPr>
          <w:trHeight w:val="869"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交通安全维护</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天/处</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649.16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58424.4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包含人工、维护车辆等，作业区标志及交通锥等设施由比选方提供。</w:t>
            </w:r>
          </w:p>
        </w:tc>
      </w:tr>
      <w:tr>
        <w:tblPrEx>
          <w:tblCellMar>
            <w:top w:w="0" w:type="dxa"/>
            <w:left w:w="0" w:type="dxa"/>
            <w:bottom w:w="0" w:type="dxa"/>
            <w:right w:w="0" w:type="dxa"/>
          </w:tblCellMar>
        </w:tblPrEx>
        <w:trPr>
          <w:trHeight w:val="1239"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安全生产费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6276.4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安全生产费不作为竞争性报价，费用实报实销，不超过结算总价的1.5%。</w:t>
            </w:r>
          </w:p>
        </w:tc>
      </w:tr>
      <w:tr>
        <w:tblPrEx>
          <w:tblCellMar>
            <w:top w:w="0" w:type="dxa"/>
            <w:left w:w="0" w:type="dxa"/>
            <w:bottom w:w="0" w:type="dxa"/>
            <w:right w:w="0" w:type="dxa"/>
          </w:tblCellMar>
        </w:tblPrEx>
        <w:trPr>
          <w:trHeight w:val="303"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424700.8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30" w:hRule="atLeast"/>
          <w:jc w:val="center"/>
        </w:trPr>
        <w:tc>
          <w:tcPr>
            <w:tcW w:w="1181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注：1、本合同为固定单价合同，单价详见后附单价清单。乙方提供的发票应为增值税专用发票，且抵扣税率为</w:t>
            </w:r>
            <w:r>
              <w:rPr>
                <w:rFonts w:hint="eastAsia"/>
                <w:sz w:val="18"/>
                <w:szCs w:val="16"/>
                <w:u w:val="single"/>
                <w:lang w:val="en-US" w:eastAsia="zh-CN"/>
              </w:rPr>
              <w:t xml:space="preserve">        </w:t>
            </w:r>
            <w:r>
              <w:rPr>
                <w:rFonts w:hint="eastAsia"/>
                <w:sz w:val="18"/>
                <w:szCs w:val="16"/>
                <w:lang w:val="en-US" w:eastAsia="zh-CN"/>
              </w:rPr>
              <w:t>%（请填报）。工程完工后，按照甲方代表确认的工程量结算；双方约定的合同单价已包含了全部风险范围的费用，在合同签订后，任何一方不得擅自改变或调整。</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2、工程费用的计量方法： 按甲方代表确认的实际工程量×含税单价（含税单价=不含税单价×（1+抵扣税率），四舍五入并保留两位小数。），包括为完成本工程项目所需的一切费用，包含但不限于以下各项费用：人工费用（包含生活费及住宿费）、员工往返车费、临时生活设施费、节假日加班费、运输费、施工现场材料装卸费、辅料费、机械设备使用费、安全措施费、安装费、资料费、保险费、管理费、税金、利润等相关费用，及明示暗示的所有责任、义务和一切风险费等。</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3、按税前合计金额进行评标，按含税单价签订合同。</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4、报价请保留两位小数。暂估量仅作为评标的依据与基础，招标人根据开标结果与中标单位签订劳务合同。实际工程数量以招标人最终需求数量为准，投标人不得以此当做单价变更的任何条件。</w:t>
            </w:r>
          </w:p>
          <w:p>
            <w:pPr>
              <w:keepNext w:val="0"/>
              <w:keepLines w:val="0"/>
              <w:widowControl/>
              <w:suppressLineNumbers w:val="0"/>
              <w:jc w:val="left"/>
              <w:textAlignment w:val="top"/>
              <w:rPr>
                <w:rFonts w:hint="eastAsia"/>
              </w:rPr>
            </w:pPr>
            <w:r>
              <w:rPr>
                <w:rFonts w:hint="eastAsia"/>
                <w:sz w:val="18"/>
                <w:szCs w:val="20"/>
                <w:lang w:val="en-US" w:eastAsia="zh-CN"/>
              </w:rPr>
              <w:t>5、本次竞争性比选不接受联合体竞标，不允许分包和转包。</w:t>
            </w:r>
          </w:p>
        </w:tc>
      </w:tr>
      <w:tr>
        <w:tblPrEx>
          <w:shd w:val="clear" w:color="auto" w:fill="auto"/>
          <w:tblCellMar>
            <w:top w:w="0" w:type="dxa"/>
            <w:left w:w="0" w:type="dxa"/>
            <w:bottom w:w="0" w:type="dxa"/>
            <w:right w:w="0" w:type="dxa"/>
          </w:tblCellMar>
        </w:tblPrEx>
        <w:trPr>
          <w:trHeight w:val="891" w:hRule="atLeast"/>
          <w:jc w:val="center"/>
        </w:trPr>
        <w:tc>
          <w:tcPr>
            <w:tcW w:w="1181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12" w:hRule="atLeast"/>
          <w:jc w:val="center"/>
        </w:trPr>
        <w:tc>
          <w:tcPr>
            <w:tcW w:w="1181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1341" w:hRule="atLeast"/>
          <w:jc w:val="center"/>
        </w:trPr>
        <w:tc>
          <w:tcPr>
            <w:tcW w:w="1181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bl>
    <w:p>
      <w:pPr>
        <w:spacing w:line="480" w:lineRule="exact"/>
        <w:ind w:left="2852" w:leftChars="1358"/>
        <w:rPr>
          <w:sz w:val="24"/>
          <w:szCs w:val="24"/>
          <w:u w:val="single"/>
        </w:rPr>
      </w:pPr>
      <w:r>
        <w:rPr>
          <w:rFonts w:hint="eastAsia"/>
          <w:sz w:val="24"/>
          <w:szCs w:val="24"/>
        </w:rPr>
        <w:t>竞标人（盖单位公章）：</w:t>
      </w:r>
      <w:r>
        <w:rPr>
          <w:rFonts w:hint="eastAsia"/>
          <w:sz w:val="24"/>
          <w:szCs w:val="24"/>
          <w:u w:val="single"/>
        </w:rPr>
        <w:t xml:space="preserve">                      </w:t>
      </w:r>
    </w:p>
    <w:p>
      <w:pPr>
        <w:spacing w:line="480" w:lineRule="exact"/>
        <w:ind w:left="2852" w:leftChars="1358"/>
        <w:rPr>
          <w:sz w:val="24"/>
          <w:szCs w:val="28"/>
        </w:rPr>
      </w:pPr>
      <w:r>
        <w:rPr>
          <w:rFonts w:hint="eastAsia"/>
          <w:sz w:val="24"/>
          <w:szCs w:val="24"/>
        </w:rPr>
        <w:t>法定代表人（或授权代表）：___________________</w:t>
      </w:r>
      <w:r>
        <w:rPr>
          <w:rFonts w:hint="eastAsia"/>
          <w:sz w:val="24"/>
          <w:szCs w:val="28"/>
        </w:rPr>
        <w:t>联系电话：</w:t>
      </w:r>
      <w:r>
        <w:rPr>
          <w:rFonts w:hint="eastAsia"/>
          <w:sz w:val="24"/>
          <w:szCs w:val="28"/>
          <w:u w:val="single"/>
        </w:rPr>
        <w:t xml:space="preserve">                   </w:t>
      </w:r>
      <w:r>
        <w:rPr>
          <w:rFonts w:hint="eastAsia"/>
          <w:sz w:val="24"/>
          <w:szCs w:val="28"/>
        </w:rPr>
        <w:t xml:space="preserve">                             </w:t>
      </w:r>
    </w:p>
    <w:p>
      <w:pPr>
        <w:pStyle w:val="15"/>
        <w:jc w:val="right"/>
        <w:rPr>
          <w:color w:val="auto"/>
          <w:szCs w:val="28"/>
        </w:rPr>
      </w:pPr>
    </w:p>
    <w:p>
      <w:pPr>
        <w:pStyle w:val="15"/>
        <w:ind w:firstLine="5520" w:firstLineChars="2300"/>
        <w:jc w:val="right"/>
        <w:rPr>
          <w:color w:val="auto"/>
        </w:rPr>
      </w:pPr>
      <w:r>
        <w:rPr>
          <w:rFonts w:hint="eastAsia"/>
          <w:color w:val="auto"/>
          <w:szCs w:val="28"/>
        </w:rPr>
        <w:t>日期：   年    月    日</w:t>
      </w:r>
    </w:p>
    <w:p/>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2D212"/>
    <w:multiLevelType w:val="singleLevel"/>
    <w:tmpl w:val="8012D212"/>
    <w:lvl w:ilvl="0" w:tentative="0">
      <w:start w:val="3"/>
      <w:numFmt w:val="chineseCounting"/>
      <w:suff w:val="space"/>
      <w:lvlText w:val="第%1条"/>
      <w:lvlJc w:val="left"/>
      <w:rPr>
        <w:rFonts w:hint="eastAsia"/>
      </w:rPr>
    </w:lvl>
  </w:abstractNum>
  <w:abstractNum w:abstractNumId="1">
    <w:nsid w:val="1B52B921"/>
    <w:multiLevelType w:val="singleLevel"/>
    <w:tmpl w:val="1B52B921"/>
    <w:lvl w:ilvl="0" w:tentative="0">
      <w:start w:val="1"/>
      <w:numFmt w:val="decimal"/>
      <w:suff w:val="nothing"/>
      <w:lvlText w:val="%1、"/>
      <w:lvlJc w:val="left"/>
    </w:lvl>
  </w:abstractNum>
  <w:abstractNum w:abstractNumId="2">
    <w:nsid w:val="55BC489C"/>
    <w:multiLevelType w:val="singleLevel"/>
    <w:tmpl w:val="55BC489C"/>
    <w:lvl w:ilvl="0" w:tentative="0">
      <w:start w:val="1"/>
      <w:numFmt w:val="decimal"/>
      <w:suff w:val="nothing"/>
      <w:lvlText w:val="%1．"/>
      <w:lvlJc w:val="left"/>
    </w:lvl>
  </w:abstractNum>
  <w:abstractNum w:abstractNumId="3">
    <w:nsid w:val="57E4A246"/>
    <w:multiLevelType w:val="singleLevel"/>
    <w:tmpl w:val="57E4A246"/>
    <w:lvl w:ilvl="0" w:tentative="0">
      <w:start w:val="1"/>
      <w:numFmt w:val="chineseCounting"/>
      <w:suff w:val="nothing"/>
      <w:lvlText w:val="（%1）"/>
      <w:lvlJc w:val="left"/>
    </w:lvl>
  </w:abstractNum>
  <w:abstractNum w:abstractNumId="4">
    <w:nsid w:val="589AB4D9"/>
    <w:multiLevelType w:val="singleLevel"/>
    <w:tmpl w:val="589AB4D9"/>
    <w:lvl w:ilvl="0" w:tentative="0">
      <w:start w:val="4"/>
      <w:numFmt w:val="chineseCounting"/>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72344"/>
    <w:rsid w:val="00036A60"/>
    <w:rsid w:val="000453E3"/>
    <w:rsid w:val="000A218E"/>
    <w:rsid w:val="001D6479"/>
    <w:rsid w:val="00206576"/>
    <w:rsid w:val="002744B0"/>
    <w:rsid w:val="003550D5"/>
    <w:rsid w:val="00437D9A"/>
    <w:rsid w:val="004934D9"/>
    <w:rsid w:val="0049657F"/>
    <w:rsid w:val="004C607E"/>
    <w:rsid w:val="00501C2A"/>
    <w:rsid w:val="00505CC4"/>
    <w:rsid w:val="00507859"/>
    <w:rsid w:val="00507CE7"/>
    <w:rsid w:val="0053216E"/>
    <w:rsid w:val="00550780"/>
    <w:rsid w:val="005D72E4"/>
    <w:rsid w:val="0061193E"/>
    <w:rsid w:val="007D3A5A"/>
    <w:rsid w:val="007F4AA2"/>
    <w:rsid w:val="00984B7A"/>
    <w:rsid w:val="00A66F2D"/>
    <w:rsid w:val="00A93DA1"/>
    <w:rsid w:val="00B82984"/>
    <w:rsid w:val="00BF73DF"/>
    <w:rsid w:val="00CD53C0"/>
    <w:rsid w:val="00D63F8F"/>
    <w:rsid w:val="00DA00D1"/>
    <w:rsid w:val="00F921B1"/>
    <w:rsid w:val="0AC55859"/>
    <w:rsid w:val="108524BA"/>
    <w:rsid w:val="11B00F7A"/>
    <w:rsid w:val="15A72344"/>
    <w:rsid w:val="16FA1392"/>
    <w:rsid w:val="20B651FF"/>
    <w:rsid w:val="255F11AB"/>
    <w:rsid w:val="26E54B97"/>
    <w:rsid w:val="287D5412"/>
    <w:rsid w:val="28FC6925"/>
    <w:rsid w:val="2BC252C6"/>
    <w:rsid w:val="33487689"/>
    <w:rsid w:val="36DC7941"/>
    <w:rsid w:val="3CB75ACD"/>
    <w:rsid w:val="419B2C3E"/>
    <w:rsid w:val="4A0E1E23"/>
    <w:rsid w:val="57FE0387"/>
    <w:rsid w:val="5A53783C"/>
    <w:rsid w:val="5A7C3BC9"/>
    <w:rsid w:val="5C8C5D8D"/>
    <w:rsid w:val="60AB2A73"/>
    <w:rsid w:val="611671C4"/>
    <w:rsid w:val="63482CD4"/>
    <w:rsid w:val="643C032A"/>
    <w:rsid w:val="6696340C"/>
    <w:rsid w:val="6A8978A7"/>
    <w:rsid w:val="716C45F7"/>
    <w:rsid w:val="75536727"/>
    <w:rsid w:val="764A4211"/>
    <w:rsid w:val="778932F7"/>
    <w:rsid w:val="7D25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rPr>
  </w:style>
  <w:style w:type="paragraph" w:styleId="3">
    <w:name w:val="annotation text"/>
    <w:basedOn w:val="1"/>
    <w:qFormat/>
    <w:uiPriority w:val="0"/>
    <w:pPr>
      <w:jc w:val="left"/>
    </w:pPr>
    <w:rPr>
      <w:rFonts w:eastAsiaTheme="minorEastAsia" w:cstheme="minorBidi"/>
    </w:rPr>
  </w:style>
  <w:style w:type="paragraph" w:styleId="4">
    <w:name w:val="Body Text"/>
    <w:basedOn w:val="1"/>
    <w:qFormat/>
    <w:uiPriority w:val="0"/>
    <w:rPr>
      <w:sz w:val="26"/>
    </w:rPr>
  </w:style>
  <w:style w:type="paragraph" w:styleId="5">
    <w:name w:val="Body Text Indent"/>
    <w:basedOn w:val="1"/>
    <w:qFormat/>
    <w:uiPriority w:val="0"/>
    <w:pPr>
      <w:widowControl/>
      <w:ind w:firstLine="600"/>
    </w:pPr>
    <w:rPr>
      <w:rFonts w:ascii="黑体" w:eastAsia="黑体" w:cstheme="minorBidi"/>
      <w:szCs w:val="22"/>
    </w:rPr>
  </w:style>
  <w:style w:type="paragraph" w:styleId="6">
    <w:name w:val="Plain Text"/>
    <w:basedOn w:val="1"/>
    <w:qFormat/>
    <w:uiPriority w:val="0"/>
    <w:rPr>
      <w:rFonts w:ascii="宋体" w:hAnsi="Courier New"/>
      <w:sz w:val="28"/>
      <w:szCs w:val="28"/>
    </w:rPr>
  </w:style>
  <w:style w:type="paragraph" w:styleId="7">
    <w:name w:val="Date"/>
    <w:basedOn w:val="1"/>
    <w:next w:val="1"/>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_x000B__x000C_" w:hAnsi="_x000B__x000C_"/>
      <w:kern w:val="0"/>
      <w:sz w:val="24"/>
    </w:rPr>
  </w:style>
  <w:style w:type="character" w:styleId="14">
    <w:name w:val="annotation reference"/>
    <w:qFormat/>
    <w:uiPriority w:val="0"/>
    <w:rPr>
      <w:sz w:val="21"/>
      <w:szCs w:val="21"/>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7">
    <w:name w:val="reader-word-layer"/>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8">
    <w:name w:val="占位符文本1"/>
    <w:basedOn w:val="13"/>
    <w:semiHidden/>
    <w:qFormat/>
    <w:uiPriority w:val="99"/>
    <w:rPr>
      <w:color w:val="808080"/>
    </w:r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批注框文本 Char"/>
    <w:basedOn w:val="13"/>
    <w:link w:val="8"/>
    <w:qFormat/>
    <w:uiPriority w:val="0"/>
    <w:rPr>
      <w:kern w:val="2"/>
      <w:sz w:val="18"/>
      <w:szCs w:val="18"/>
    </w:rPr>
  </w:style>
  <w:style w:type="paragraph" w:customStyle="1" w:styleId="21">
    <w:name w:val="正文文本 (15)"/>
    <w:basedOn w:val="1"/>
    <w:qFormat/>
    <w:uiPriority w:val="0"/>
    <w:pPr>
      <w:shd w:val="clear" w:color="auto" w:fill="FFFFFF"/>
      <w:spacing w:line="0" w:lineRule="atLeast"/>
      <w:jc w:val="left"/>
    </w:pPr>
    <w:rPr>
      <w:rFonts w:ascii="MingLiU" w:hAnsi="MingLiU" w:eastAsia="MingLiU" w:cs="MingLiU"/>
      <w:spacing w:val="10"/>
      <w:kern w:val="0"/>
      <w:sz w:val="19"/>
      <w:szCs w:val="19"/>
    </w:rPr>
  </w:style>
  <w:style w:type="character" w:customStyle="1" w:styleId="22">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36c56c-f488-4c6b-ba77-1290d8d2403d}"/>
        <w:style w:val=""/>
        <w:category>
          <w:name w:val="常规"/>
          <w:gallery w:val="placeholder"/>
        </w:category>
        <w:types>
          <w:type w:val="bbPlcHdr"/>
        </w:types>
        <w:behaviors>
          <w:behavior w:val="content"/>
        </w:behaviors>
        <w:description w:val=""/>
        <w:guid w:val="{AC36C56C-F488-4C6B-BA77-1290D8D2403D}"/>
      </w:docPartPr>
      <w:docPartBody>
        <w:p>
          <w:r>
            <w:rPr>
              <w:rStyle w:val="4"/>
              <w:rFonts w:hint="eastAsia"/>
            </w:rPr>
            <w:t>单击此处输入文字。</w:t>
          </w:r>
        </w:p>
      </w:docPartBody>
    </w:docPart>
    <w:docPart>
      <w:docPartPr>
        <w:name w:val="{e1721cf5-15fe-46e0-9f5a-4fe3c9468f1d}"/>
        <w:style w:val=""/>
        <w:category>
          <w:name w:val="常规"/>
          <w:gallery w:val="placeholder"/>
        </w:category>
        <w:types>
          <w:type w:val="bbPlcHdr"/>
        </w:types>
        <w:behaviors>
          <w:behavior w:val="content"/>
        </w:behaviors>
        <w:description w:val=""/>
        <w:guid w:val="{E1721CF5-15FE-46E0-9F5A-4FE3C9468F1D}"/>
      </w:docPartPr>
      <w:docPartBody>
        <w:p>
          <w:pPr>
            <w:pStyle w:val="7"/>
          </w:pPr>
          <w:r>
            <w:rPr>
              <w:rStyle w:val="4"/>
              <w:rFonts w:hint="eastAsia"/>
            </w:rPr>
            <w:t>单击此处输入文字。</w:t>
          </w:r>
        </w:p>
      </w:docPartBody>
    </w:docPart>
    <w:docPart>
      <w:docPartPr>
        <w:name w:val="{3dde0fa8-5bac-47fa-bafd-65c0004b516a}"/>
        <w:style w:val=""/>
        <w:category>
          <w:name w:val="常规"/>
          <w:gallery w:val="placeholder"/>
        </w:category>
        <w:types>
          <w:type w:val="bbPlcHdr"/>
        </w:types>
        <w:behaviors>
          <w:behavior w:val="content"/>
        </w:behaviors>
        <w:description w:val=""/>
        <w:guid w:val="{3DDE0FA8-5BAC-47FA-BAFD-65C0004B516A}"/>
      </w:docPartPr>
      <w:docPartBody>
        <w:p>
          <w:pPr>
            <w:pStyle w:val="8"/>
          </w:pPr>
          <w:r>
            <w:rPr>
              <w:rStyle w:val="4"/>
              <w:rFonts w:hint="eastAsia"/>
            </w:rPr>
            <w:t>单击此处输入文字。</w:t>
          </w:r>
        </w:p>
      </w:docPartBody>
    </w:docPart>
    <w:docPart>
      <w:docPartPr>
        <w:name w:val="{e6d34e2a-9c85-4cf4-9ccc-b178327b32ce}"/>
        <w:style w:val=""/>
        <w:category>
          <w:name w:val="常规"/>
          <w:gallery w:val="placeholder"/>
        </w:category>
        <w:types>
          <w:type w:val="bbPlcHdr"/>
        </w:types>
        <w:behaviors>
          <w:behavior w:val="content"/>
        </w:behaviors>
        <w:description w:val=""/>
        <w:guid w:val="{E6D34E2A-9C85-4CF4-9CCC-B178327B32CE}"/>
      </w:docPartPr>
      <w:docPartBody>
        <w:p>
          <w:pPr>
            <w:pStyle w:val="9"/>
          </w:pPr>
          <w:r>
            <w:rPr>
              <w:rStyle w:val="4"/>
              <w:rFonts w:hint="eastAsia"/>
            </w:rPr>
            <w:t>单击此处输入文字。</w:t>
          </w:r>
        </w:p>
      </w:docPartBody>
    </w:docPart>
    <w:docPart>
      <w:docPartPr>
        <w:name w:val="{b77f1129-7c6a-4598-9d9c-24e3cb28f1e6}"/>
        <w:style w:val=""/>
        <w:category>
          <w:name w:val="常规"/>
          <w:gallery w:val="placeholder"/>
        </w:category>
        <w:types>
          <w:type w:val="bbPlcHdr"/>
        </w:types>
        <w:behaviors>
          <w:behavior w:val="content"/>
        </w:behaviors>
        <w:description w:val=""/>
        <w:guid w:val="{B77F1129-7C6A-4598-9D9C-24E3CB28F1E6}"/>
      </w:docPartPr>
      <w:docPartBody>
        <w:p>
          <w:pPr>
            <w:pStyle w:val="10"/>
          </w:pPr>
          <w:r>
            <w:rPr>
              <w:rStyle w:val="4"/>
              <w:rFonts w:hint="eastAsia"/>
            </w:rPr>
            <w:t>单击此处输入文字。</w:t>
          </w:r>
        </w:p>
      </w:docPartBody>
    </w:docPart>
    <w:docPart>
      <w:docPartPr>
        <w:name w:val="{d7566065-4333-46d0-b529-01bd7a5b41e7}"/>
        <w:style w:val=""/>
        <w:category>
          <w:name w:val="常规"/>
          <w:gallery w:val="placeholder"/>
        </w:category>
        <w:types>
          <w:type w:val="bbPlcHdr"/>
        </w:types>
        <w:behaviors>
          <w:behavior w:val="content"/>
        </w:behaviors>
        <w:description w:val=""/>
        <w:guid w:val="{D7566065-4333-46D0-B529-01BD7A5B41E7}"/>
      </w:docPartPr>
      <w:docPartBody>
        <w:p>
          <w:pPr>
            <w:pStyle w:val="11"/>
          </w:pPr>
          <w:r>
            <w:rPr>
              <w:rStyle w:val="4"/>
              <w:rFonts w:hint="eastAsia"/>
            </w:rPr>
            <w:t>单击此处输入文字。</w:t>
          </w:r>
        </w:p>
      </w:docPartBody>
    </w:docPart>
    <w:docPart>
      <w:docPartPr>
        <w:name w:val="{398db0f2-6781-4b6d-bc7b-49d6e917c7dd}"/>
        <w:style w:val=""/>
        <w:category>
          <w:name w:val="常规"/>
          <w:gallery w:val="placeholder"/>
        </w:category>
        <w:types>
          <w:type w:val="bbPlcHdr"/>
        </w:types>
        <w:behaviors>
          <w:behavior w:val="content"/>
        </w:behaviors>
        <w:description w:val=""/>
        <w:guid w:val="{398DB0F2-6781-4B6D-BC7B-49D6E917C7DD}"/>
      </w:docPartPr>
      <w:docPartBody>
        <w:p>
          <w:pPr>
            <w:pStyle w:val="13"/>
          </w:pPr>
          <w:r>
            <w:rPr>
              <w:rStyle w:val="4"/>
              <w:rFonts w:hint="eastAsia"/>
            </w:rPr>
            <w:t>单击此处输入文字。</w:t>
          </w:r>
        </w:p>
      </w:docPartBody>
    </w:docPart>
    <w:docPart>
      <w:docPartPr>
        <w:name w:val="{1311c752-57a9-4532-a690-9ca99c1561f1}"/>
        <w:style w:val=""/>
        <w:category>
          <w:name w:val="常规"/>
          <w:gallery w:val="placeholder"/>
        </w:category>
        <w:types>
          <w:type w:val="bbPlcHdr"/>
        </w:types>
        <w:behaviors>
          <w:behavior w:val="content"/>
        </w:behaviors>
        <w:description w:val=""/>
        <w:guid w:val="{1311C752-57A9-4532-A690-9CA99C1561F1}"/>
      </w:docPartPr>
      <w:docPartBody>
        <w:p>
          <w:pPr>
            <w:pStyle w:val="14"/>
          </w:pPr>
          <w:r>
            <w:rPr>
              <w:rStyle w:val="4"/>
              <w:rFonts w:hint="eastAsia"/>
            </w:rPr>
            <w:t>单击此处输入文字。</w:t>
          </w:r>
        </w:p>
      </w:docPartBody>
    </w:docPart>
    <w:docPart>
      <w:docPartPr>
        <w:name w:val="{b640493e-93b7-4d96-a6e0-d25b034cfe2d}"/>
        <w:style w:val=""/>
        <w:category>
          <w:name w:val="常规"/>
          <w:gallery w:val="placeholder"/>
        </w:category>
        <w:types>
          <w:type w:val="bbPlcHdr"/>
        </w:types>
        <w:behaviors>
          <w:behavior w:val="content"/>
        </w:behaviors>
        <w:description w:val=""/>
        <w:guid w:val="{B640493E-93B7-4D96-A6E0-D25B034CFE2D}"/>
      </w:docPartPr>
      <w:docPartBody>
        <w:p>
          <w:pPr>
            <w:pStyle w:val="16"/>
          </w:pPr>
          <w:r>
            <w:rPr>
              <w:rStyle w:val="4"/>
              <w:rFonts w:hint="eastAsia"/>
            </w:rPr>
            <w:t>单击此处输入文字。</w:t>
          </w:r>
        </w:p>
      </w:docPartBody>
    </w:docPart>
    <w:docPart>
      <w:docPartPr>
        <w:name w:val="{bae4edd0-603a-4455-a8f7-442f87cb703b}"/>
        <w:style w:val=""/>
        <w:category>
          <w:name w:val="常规"/>
          <w:gallery w:val="placeholder"/>
        </w:category>
        <w:types>
          <w:type w:val="bbPlcHdr"/>
        </w:types>
        <w:behaviors>
          <w:behavior w:val="content"/>
        </w:behaviors>
        <w:description w:val=""/>
        <w:guid w:val="{BAE4EDD0-603A-4455-A8F7-442F87CB703B}"/>
      </w:docPartPr>
      <w:docPartBody>
        <w:p>
          <w:pPr>
            <w:pStyle w:val="18"/>
          </w:pPr>
          <w:r>
            <w:rPr>
              <w:rStyle w:val="4"/>
              <w:rFonts w:hint="eastAsia"/>
            </w:rPr>
            <w:t>单击此处输入文字。</w:t>
          </w:r>
        </w:p>
      </w:docPartBody>
    </w:docPart>
    <w:docPart>
      <w:docPartPr>
        <w:name w:val="{eeb159b3-98ea-445d-8bc3-bd48eb5b9660}"/>
        <w:style w:val=""/>
        <w:category>
          <w:name w:val="常规"/>
          <w:gallery w:val="placeholder"/>
        </w:category>
        <w:types>
          <w:type w:val="bbPlcHdr"/>
        </w:types>
        <w:behaviors>
          <w:behavior w:val="content"/>
        </w:behaviors>
        <w:description w:val=""/>
        <w:guid w:val="{EEB159B3-98EA-445D-8BC3-BD48EB5B9660}"/>
      </w:docPartPr>
      <w:docPartBody>
        <w:p>
          <w:pPr>
            <w:pStyle w:val="19"/>
          </w:pPr>
          <w:r>
            <w:rPr>
              <w:rStyle w:val="4"/>
              <w:rFonts w:hint="eastAsia"/>
            </w:rPr>
            <w:t>单击此处输入文字。</w:t>
          </w:r>
        </w:p>
      </w:docPartBody>
    </w:docPart>
    <w:docPart>
      <w:docPartPr>
        <w:name w:val="{03c8d513-b715-479b-a7fd-6157c9924111}"/>
        <w:style w:val=""/>
        <w:category>
          <w:name w:val="常规"/>
          <w:gallery w:val="placeholder"/>
        </w:category>
        <w:types>
          <w:type w:val="bbPlcHdr"/>
        </w:types>
        <w:behaviors>
          <w:behavior w:val="content"/>
        </w:behaviors>
        <w:description w:val=""/>
        <w:guid w:val="{03C8D513-B715-479B-A7FD-6157C9924111}"/>
      </w:docPartPr>
      <w:docPartBody>
        <w:p>
          <w:pPr>
            <w:pStyle w:val="20"/>
          </w:pPr>
          <w:r>
            <w:rPr>
              <w:rStyle w:val="4"/>
              <w:rFonts w:hint="eastAsia"/>
            </w:rPr>
            <w:t>单击此处输入文字。</w:t>
          </w:r>
        </w:p>
      </w:docPartBody>
    </w:docPart>
    <w:docPart>
      <w:docPartPr>
        <w:name w:val="{181be086-4331-4e80-a40d-a6a12f45d6a5}"/>
        <w:style w:val=""/>
        <w:category>
          <w:name w:val="常规"/>
          <w:gallery w:val="placeholder"/>
        </w:category>
        <w:types>
          <w:type w:val="bbPlcHdr"/>
        </w:types>
        <w:behaviors>
          <w:behavior w:val="content"/>
        </w:behaviors>
        <w:description w:val=""/>
        <w:guid w:val="{181BE086-4331-4E80-A40D-A6A12F45D6A5}"/>
      </w:docPartPr>
      <w:docPartBody>
        <w:p>
          <w:pPr>
            <w:pStyle w:val="21"/>
          </w:pPr>
          <w:r>
            <w:rPr>
              <w:rStyle w:val="4"/>
              <w:rFonts w:hint="eastAsia"/>
            </w:rPr>
            <w:t>单击此处输入文字。</w:t>
          </w:r>
        </w:p>
      </w:docPartBody>
    </w:docPart>
    <w:docPart>
      <w:docPartPr>
        <w:name w:val="{0ce67434-1941-4310-ae20-195391c2661d}"/>
        <w:style w:val=""/>
        <w:category>
          <w:name w:val="常规"/>
          <w:gallery w:val="placeholder"/>
        </w:category>
        <w:types>
          <w:type w:val="bbPlcHdr"/>
        </w:types>
        <w:behaviors>
          <w:behavior w:val="content"/>
        </w:behaviors>
        <w:description w:val=""/>
        <w:guid w:val="{0CE67434-1941-4310-AE20-195391C2661D}"/>
      </w:docPartPr>
      <w:docPartBody>
        <w:p>
          <w:pPr>
            <w:pStyle w:val="22"/>
          </w:pPr>
          <w:r>
            <w:rPr>
              <w:rStyle w:val="4"/>
              <w:rFonts w:hint="eastAsia"/>
            </w:rPr>
            <w:t>单击此处输入文字。</w:t>
          </w:r>
        </w:p>
      </w:docPartBody>
    </w:docPart>
    <w:docPart>
      <w:docPartPr>
        <w:name w:val="{4b082be1-df87-425c-9a47-aaec11feb015}"/>
        <w:style w:val=""/>
        <w:category>
          <w:name w:val="常规"/>
          <w:gallery w:val="placeholder"/>
        </w:category>
        <w:types>
          <w:type w:val="bbPlcHdr"/>
        </w:types>
        <w:behaviors>
          <w:behavior w:val="content"/>
        </w:behaviors>
        <w:description w:val=""/>
        <w:guid w:val="{4B082BE1-DF87-425C-9A47-AAEC11FEB015}"/>
      </w:docPartPr>
      <w:docPartBody>
        <w:p>
          <w:pPr>
            <w:pStyle w:val="24"/>
          </w:pPr>
          <w:r>
            <w:rPr>
              <w:rStyle w:val="4"/>
              <w:rFonts w:hint="eastAsia"/>
            </w:rPr>
            <w:t>单击此处输入文字。</w:t>
          </w:r>
        </w:p>
      </w:docPartBody>
    </w:docPart>
    <w:docPart>
      <w:docPartPr>
        <w:name w:val="{190a8a6a-9314-4d88-9e85-10913cfcdbc1}"/>
        <w:style w:val=""/>
        <w:category>
          <w:name w:val="常规"/>
          <w:gallery w:val="placeholder"/>
        </w:category>
        <w:types>
          <w:type w:val="bbPlcHdr"/>
        </w:types>
        <w:behaviors>
          <w:behavior w:val="content"/>
        </w:behaviors>
        <w:description w:val=""/>
        <w:guid w:val="{190A8A6A-9314-4D88-9E85-10913CFCDBC1}"/>
      </w:docPartPr>
      <w:docPartBody>
        <w:p>
          <w:pPr>
            <w:pStyle w:val="25"/>
          </w:pPr>
          <w:r>
            <w:rPr>
              <w:rStyle w:val="4"/>
              <w:rFonts w:hint="eastAsia"/>
            </w:rPr>
            <w:t>单击此处输入文字。</w:t>
          </w:r>
        </w:p>
      </w:docPartBody>
    </w:docPart>
    <w:docPart>
      <w:docPartPr>
        <w:name w:val="{7909a347-4085-4d37-a6c2-ed3694ece22d}"/>
        <w:style w:val=""/>
        <w:category>
          <w:name w:val="常规"/>
          <w:gallery w:val="placeholder"/>
        </w:category>
        <w:types>
          <w:type w:val="bbPlcHdr"/>
        </w:types>
        <w:behaviors>
          <w:behavior w:val="content"/>
        </w:behaviors>
        <w:description w:val=""/>
        <w:guid w:val="{7909A347-4085-4D37-A6C2-ED3694ECE22D}"/>
      </w:docPartPr>
      <w:docPartBody>
        <w:p>
          <w:pPr>
            <w:pStyle w:val="26"/>
          </w:pPr>
          <w:r>
            <w:rPr>
              <w:rStyle w:val="4"/>
              <w:rFonts w:hint="eastAsia"/>
              <w:b/>
              <w:u w:val="single"/>
            </w:rPr>
            <w:t>单击此处输入文字。</w:t>
          </w:r>
        </w:p>
      </w:docPartBody>
    </w:docPart>
    <w:docPart>
      <w:docPartPr>
        <w:name w:val="{e0fa811f-1186-41b9-bd39-41f0227c539d}"/>
        <w:style w:val=""/>
        <w:category>
          <w:name w:val="常规"/>
          <w:gallery w:val="placeholder"/>
        </w:category>
        <w:types>
          <w:type w:val="bbPlcHdr"/>
        </w:types>
        <w:behaviors>
          <w:behavior w:val="content"/>
        </w:behaviors>
        <w:description w:val=""/>
        <w:guid w:val="{E0FA811F-1186-41B9-BD39-41F0227C539D}"/>
      </w:docPartPr>
      <w:docPartBody>
        <w:p>
          <w:pPr>
            <w:pStyle w:val="27"/>
          </w:pPr>
          <w:r>
            <w:rPr>
              <w:rStyle w:val="4"/>
              <w:rFonts w:hint="eastAsia"/>
              <w:b/>
              <w:u w:val="single"/>
            </w:rPr>
            <w:t>单击此处输入文字。</w:t>
          </w:r>
        </w:p>
      </w:docPartBody>
    </w:docPart>
    <w:docPart>
      <w:docPartPr>
        <w:name w:val="{ac7c5c5d-7b7d-4bfc-8397-82bbce0c21e0}"/>
        <w:style w:val=""/>
        <w:category>
          <w:name w:val="常规"/>
          <w:gallery w:val="placeholder"/>
        </w:category>
        <w:types>
          <w:type w:val="bbPlcHdr"/>
        </w:types>
        <w:behaviors>
          <w:behavior w:val="content"/>
        </w:behaviors>
        <w:description w:val=""/>
        <w:guid w:val="{AC7C5C5D-7B7D-4BFC-8397-82BBCE0C21E0}"/>
      </w:docPartPr>
      <w:docPartBody>
        <w:p>
          <w:pPr>
            <w:pStyle w:val="28"/>
          </w:pPr>
          <w:r>
            <w:rPr>
              <w:rStyle w:val="4"/>
              <w:rFonts w:hint="eastAsia"/>
            </w:rPr>
            <w:t>单击此处输入文字。</w:t>
          </w:r>
        </w:p>
      </w:docPartBody>
    </w:docPart>
    <w:docPart>
      <w:docPartPr>
        <w:name w:val="{8e69c6e9-ffff-4523-b1fe-085b5c954388}"/>
        <w:style w:val=""/>
        <w:category>
          <w:name w:val="常规"/>
          <w:gallery w:val="placeholder"/>
        </w:category>
        <w:types>
          <w:type w:val="bbPlcHdr"/>
        </w:types>
        <w:behaviors>
          <w:behavior w:val="content"/>
        </w:behaviors>
        <w:description w:val=""/>
        <w:guid w:val="{8E69C6E9-FFFF-4523-B1FE-085B5C954388}"/>
      </w:docPartPr>
      <w:docPartBody>
        <w:p>
          <w:pPr>
            <w:pStyle w:val="29"/>
          </w:pPr>
          <w:r>
            <w:rPr>
              <w:rStyle w:val="4"/>
              <w:rFonts w:hint="eastAsia"/>
            </w:rPr>
            <w:t>单击此处输入文字。</w:t>
          </w:r>
        </w:p>
      </w:docPartBody>
    </w:docPart>
    <w:docPart>
      <w:docPartPr>
        <w:name w:val="{44a65f4c-41c4-4998-992a-c299486b44de}"/>
        <w:style w:val=""/>
        <w:category>
          <w:name w:val="常规"/>
          <w:gallery w:val="placeholder"/>
        </w:category>
        <w:types>
          <w:type w:val="bbPlcHdr"/>
        </w:types>
        <w:behaviors>
          <w:behavior w:val="content"/>
        </w:behaviors>
        <w:description w:val=""/>
        <w:guid w:val="{44A65F4C-41C4-4998-992A-C299486B44DE}"/>
      </w:docPartPr>
      <w:docPartBody>
        <w:p>
          <w:pPr>
            <w:pStyle w:val="30"/>
          </w:pPr>
          <w:r>
            <w:rPr>
              <w:rStyle w:val="4"/>
              <w:rFonts w:hint="eastAsia"/>
            </w:rPr>
            <w:t>单击此处输入文字。</w:t>
          </w:r>
        </w:p>
      </w:docPartBody>
    </w:docPart>
    <w:docPart>
      <w:docPartPr>
        <w:name w:val="{2a5f9df2-725c-4627-8de1-750ba820c7a9}"/>
        <w:style w:val=""/>
        <w:category>
          <w:name w:val="常规"/>
          <w:gallery w:val="placeholder"/>
        </w:category>
        <w:types>
          <w:type w:val="bbPlcHdr"/>
        </w:types>
        <w:behaviors>
          <w:behavior w:val="content"/>
        </w:behaviors>
        <w:description w:val=""/>
        <w:guid w:val="{2A5F9DF2-725C-4627-8DE1-750BA820C7A9}"/>
      </w:docPartPr>
      <w:docPartBody>
        <w:p>
          <w:pPr>
            <w:pStyle w:val="32"/>
          </w:pPr>
          <w:r>
            <w:rPr>
              <w:rStyle w:val="4"/>
              <w:rFonts w:hint="eastAsia"/>
              <w:b/>
              <w:u w:val="single"/>
            </w:rPr>
            <w:t>单击此处输入文字。</w:t>
          </w:r>
        </w:p>
      </w:docPartBody>
    </w:docPart>
    <w:docPart>
      <w:docPartPr>
        <w:name w:val="{7431efdf-a3bd-486b-a073-9abfd4a9caf7}"/>
        <w:style w:val=""/>
        <w:category>
          <w:name w:val="常规"/>
          <w:gallery w:val="placeholder"/>
        </w:category>
        <w:types>
          <w:type w:val="bbPlcHdr"/>
        </w:types>
        <w:behaviors>
          <w:behavior w:val="content"/>
        </w:behaviors>
        <w:description w:val=""/>
        <w:guid w:val="{7431EFDF-A3BD-486B-A073-9ABFD4A9CAF7}"/>
      </w:docPartPr>
      <w:docPartBody>
        <w:p>
          <w:pPr>
            <w:pStyle w:val="33"/>
          </w:pPr>
          <w:r>
            <w:rPr>
              <w:rStyle w:val="4"/>
              <w:rFonts w:hint="eastAsia"/>
              <w:b/>
              <w:u w:val="single"/>
            </w:rPr>
            <w:t>单击此处输入文字。</w:t>
          </w:r>
        </w:p>
      </w:docPartBody>
    </w:docPart>
    <w:docPart>
      <w:docPartPr>
        <w:name w:val="{59602d86-09d5-4a9c-a56c-8f67aa761b12}"/>
        <w:style w:val=""/>
        <w:category>
          <w:name w:val="常规"/>
          <w:gallery w:val="placeholder"/>
        </w:category>
        <w:types>
          <w:type w:val="bbPlcHdr"/>
        </w:types>
        <w:behaviors>
          <w:behavior w:val="content"/>
        </w:behaviors>
        <w:description w:val=""/>
        <w:guid w:val="{59602D86-09D5-4A9C-A56C-8F67AA761B12}"/>
      </w:docPartPr>
      <w:docPartBody>
        <w:p>
          <w:pPr>
            <w:pStyle w:val="34"/>
          </w:pPr>
          <w:r>
            <w:rPr>
              <w:rStyle w:val="4"/>
              <w:rFonts w:hint="eastAsia"/>
              <w:b/>
            </w:rPr>
            <w:t>单击此处输入文字。</w:t>
          </w:r>
        </w:p>
      </w:docPartBody>
    </w:docPart>
    <w:docPart>
      <w:docPartPr>
        <w:name w:val="{ce658188-f6dc-4ff5-b6b5-708775b02688}"/>
        <w:style w:val=""/>
        <w:category>
          <w:name w:val="常规"/>
          <w:gallery w:val="placeholder"/>
        </w:category>
        <w:types>
          <w:type w:val="bbPlcHdr"/>
        </w:types>
        <w:behaviors>
          <w:behavior w:val="content"/>
        </w:behaviors>
        <w:description w:val=""/>
        <w:guid w:val="{CE658188-F6DC-4FF5-B6B5-708775B02688}"/>
      </w:docPartPr>
      <w:docPartBody>
        <w:p>
          <w:pPr>
            <w:pStyle w:val="35"/>
          </w:pPr>
          <w:r>
            <w:rPr>
              <w:rStyle w:val="4"/>
              <w:rFonts w:hint="eastAsia"/>
            </w:rPr>
            <w:t>单击此处输入文字。</w:t>
          </w:r>
        </w:p>
      </w:docPartBody>
    </w:docPart>
    <w:docPart>
      <w:docPartPr>
        <w:name w:val="{cfac845c-3711-4ddf-b3da-7b1aafe41ea0}"/>
        <w:style w:val=""/>
        <w:category>
          <w:name w:val="常规"/>
          <w:gallery w:val="placeholder"/>
        </w:category>
        <w:types>
          <w:type w:val="bbPlcHdr"/>
        </w:types>
        <w:behaviors>
          <w:behavior w:val="content"/>
        </w:behaviors>
        <w:description w:val=""/>
        <w:guid w:val="{CFAC845C-3711-4DDF-B3DA-7B1AAFE41EA0}"/>
      </w:docPartPr>
      <w:docPartBody>
        <w:p>
          <w:r>
            <w:rPr>
              <w:rStyle w:val="4"/>
              <w:rFonts w:hint="eastAsia"/>
            </w:rPr>
            <w:t>选择一个构建基块。</w:t>
          </w:r>
        </w:p>
      </w:docPartBody>
    </w:docPart>
    <w:docPart>
      <w:docPartPr>
        <w:name w:val="{f5d2e581-f984-43f2-b01f-f86214775a4e}"/>
        <w:style w:val=""/>
        <w:category>
          <w:name w:val="常规"/>
          <w:gallery w:val="placeholder"/>
        </w:category>
        <w:types>
          <w:type w:val="bbPlcHdr"/>
        </w:types>
        <w:behaviors>
          <w:behavior w:val="content"/>
        </w:behaviors>
        <w:description w:val=""/>
        <w:guid w:val="{F5D2E581-F984-43F2-B01F-F86214775A4E}"/>
      </w:docPartPr>
      <w:docPartBody>
        <w:p>
          <w:r>
            <w:rPr>
              <w:rFonts w:hint="eastAsia"/>
            </w:rPr>
            <w:t>单击此处输入文字。</w:t>
          </w:r>
        </w:p>
      </w:docPartBody>
    </w:docPart>
    <w:docPart>
      <w:docPartPr>
        <w:name w:val="{10861dd1-2910-4ceb-8c8d-a2b0a126a0f0}"/>
        <w:style w:val=""/>
        <w:category>
          <w:name w:val="常规"/>
          <w:gallery w:val="placeholder"/>
        </w:category>
        <w:types>
          <w:type w:val="bbPlcHdr"/>
        </w:types>
        <w:behaviors>
          <w:behavior w:val="content"/>
        </w:behaviors>
        <w:description w:val=""/>
        <w:guid w:val="{10861DD1-2910-4CEB-8C8D-A2B0A126A0F0}"/>
      </w:docPartPr>
      <w:docPartBody>
        <w:p>
          <w:r>
            <w:rPr>
              <w:rFonts w:hint="eastAsia"/>
            </w:rPr>
            <w:t>单击此处输入文字。</w:t>
          </w:r>
        </w:p>
      </w:docPartBody>
    </w:docPart>
    <w:docPart>
      <w:docPartPr>
        <w:name w:val="{849fff90-7681-4378-b679-da3283989fb8}"/>
        <w:style w:val=""/>
        <w:category>
          <w:name w:val="常规"/>
          <w:gallery w:val="placeholder"/>
        </w:category>
        <w:types>
          <w:type w:val="bbPlcHdr"/>
        </w:types>
        <w:behaviors>
          <w:behavior w:val="content"/>
        </w:behaviors>
        <w:description w:val=""/>
        <w:guid w:val="{849FFF90-7681-4378-B679-DA3283989FB8}"/>
      </w:docPartPr>
      <w:docPartBody>
        <w:p>
          <w:r>
            <w:rPr>
              <w:rFonts w:hint="eastAsia"/>
            </w:rPr>
            <w:t>选择一个构建基块。</w:t>
          </w:r>
        </w:p>
      </w:docPartBody>
    </w:docPart>
    <w:docPart>
      <w:docPartPr>
        <w:name w:val="{818d967e-5624-4a1f-975b-274397c3d9bb}"/>
        <w:style w:val=""/>
        <w:category>
          <w:name w:val="常规"/>
          <w:gallery w:val="placeholder"/>
        </w:category>
        <w:types>
          <w:type w:val="bbPlcHdr"/>
        </w:types>
        <w:behaviors>
          <w:behavior w:val="content"/>
        </w:behaviors>
        <w:description w:val=""/>
        <w:guid w:val="{818D967E-5624-4A1F-975B-274397C3D9BB}"/>
      </w:docPartPr>
      <w:docPartBody>
        <w:p>
          <w:r>
            <w:rPr>
              <w:rFonts w:hint="eastAsia"/>
            </w:rPr>
            <w:t>单击此处输入文字。</w:t>
          </w:r>
        </w:p>
      </w:docPartBody>
    </w:docPart>
    <w:docPart>
      <w:docPartPr>
        <w:name w:val="{7779343b-0083-486b-acd2-47a031fc4c73}"/>
        <w:style w:val=""/>
        <w:category>
          <w:name w:val="常规"/>
          <w:gallery w:val="placeholder"/>
        </w:category>
        <w:types>
          <w:type w:val="bbPlcHdr"/>
        </w:types>
        <w:behaviors>
          <w:behavior w:val="content"/>
        </w:behaviors>
        <w:description w:val=""/>
        <w:guid w:val="{7779343B-0083-486B-ACD2-47A031FC4C73}"/>
      </w:docPartPr>
      <w:docPartBody>
        <w:p>
          <w:r>
            <w:rPr>
              <w:rFonts w:hint="eastAsia"/>
            </w:rPr>
            <w:t>单击此处输入文字。</w:t>
          </w:r>
        </w:p>
      </w:docPartBody>
    </w:docPart>
    <w:docPart>
      <w:docPartPr>
        <w:name w:val="{4f70250e-0560-414b-b468-556080facc56}"/>
        <w:style w:val=""/>
        <w:category>
          <w:name w:val="常规"/>
          <w:gallery w:val="placeholder"/>
        </w:category>
        <w:types>
          <w:type w:val="bbPlcHdr"/>
        </w:types>
        <w:behaviors>
          <w:behavior w:val="content"/>
        </w:behaviors>
        <w:description w:val=""/>
        <w:guid w:val="{4F70250E-0560-414B-B468-556080FACC56}"/>
      </w:docPartPr>
      <w:docPartBody>
        <w:p>
          <w:r>
            <w:rPr>
              <w:rFonts w:hint="eastAsia"/>
            </w:rPr>
            <w:t>单击此处输入文字。</w:t>
          </w:r>
        </w:p>
      </w:docPartBody>
    </w:docPart>
    <w:docPart>
      <w:docPartPr>
        <w:name w:val="{dddcb97c-1f9d-4d91-87a3-dffe41b2edf5}"/>
        <w:style w:val=""/>
        <w:category>
          <w:name w:val="常规"/>
          <w:gallery w:val="placeholder"/>
        </w:category>
        <w:types>
          <w:type w:val="bbPlcHdr"/>
        </w:types>
        <w:behaviors>
          <w:behavior w:val="content"/>
        </w:behaviors>
        <w:description w:val=""/>
        <w:guid w:val="{DDDCB97C-1F9D-4D91-87A3-DFFE41B2EDF5}"/>
      </w:docPartPr>
      <w:docPartBody>
        <w:p>
          <w:pPr>
            <w:pStyle w:val="5"/>
          </w:pPr>
          <w:r>
            <w:rPr>
              <w:rStyle w:val="4"/>
              <w:rFonts w:hint="eastAsia"/>
            </w:rPr>
            <w:t>单击此处输入文字。</w:t>
          </w:r>
        </w:p>
      </w:docPartBody>
    </w:docPart>
    <w:docPart>
      <w:docPartPr>
        <w:name w:val="{cc3e1155-99e9-477e-b4f1-8826c596e4d9}"/>
        <w:style w:val=""/>
        <w:category>
          <w:name w:val="常规"/>
          <w:gallery w:val="placeholder"/>
        </w:category>
        <w:types>
          <w:type w:val="bbPlcHdr"/>
        </w:types>
        <w:behaviors>
          <w:behavior w:val="content"/>
        </w:behaviors>
        <w:description w:val=""/>
        <w:guid w:val="{CC3E1155-99E9-477E-B4F1-8826C596E4D9}"/>
      </w:docPartPr>
      <w:docPartBody>
        <w:p>
          <w:pPr>
            <w:pStyle w:val="5"/>
          </w:pPr>
          <w:r>
            <w:rPr>
              <w:rStyle w:val="4"/>
              <w:rFonts w:hint="eastAsia"/>
            </w:rPr>
            <w:t>单击此处输入文字。</w:t>
          </w:r>
        </w:p>
      </w:docPartBody>
    </w:docPart>
    <w:docPart>
      <w:docPartPr>
        <w:name w:val="{1a5df154-d7de-44a1-a79d-acb5410ca202}"/>
        <w:style w:val=""/>
        <w:category>
          <w:name w:val="常规"/>
          <w:gallery w:val="placeholder"/>
        </w:category>
        <w:types>
          <w:type w:val="bbPlcHdr"/>
        </w:types>
        <w:behaviors>
          <w:behavior w:val="content"/>
        </w:behaviors>
        <w:description w:val=""/>
        <w:guid w:val="{1A5DF154-D7DE-44A1-A79D-ACB5410CA202}"/>
      </w:docPartPr>
      <w:docPartBody>
        <w:p>
          <w:pPr>
            <w:pStyle w:val="21"/>
          </w:pPr>
          <w:r>
            <w:rPr>
              <w:rStyle w:val="4"/>
              <w:rFonts w:hint="eastAsia"/>
            </w:rPr>
            <w:t>单击此处输入文字。</w:t>
          </w:r>
        </w:p>
      </w:docPartBody>
    </w:docPart>
    <w:docPart>
      <w:docPartPr>
        <w:name w:val="{9c40ec12-3e47-4e72-ac5c-039697200830}"/>
        <w:style w:val=""/>
        <w:category>
          <w:name w:val="常规"/>
          <w:gallery w:val="placeholder"/>
        </w:category>
        <w:types>
          <w:type w:val="bbPlcHdr"/>
        </w:types>
        <w:behaviors>
          <w:behavior w:val="content"/>
        </w:behaviors>
        <w:description w:val=""/>
        <w:guid w:val="{9C40EC12-3E47-4E72-AC5C-039697200830}"/>
      </w:docPartPr>
      <w:docPartBody>
        <w:p>
          <w:pPr>
            <w:pStyle w:val="21"/>
          </w:pPr>
          <w:r>
            <w:rPr>
              <w:rStyle w:val="4"/>
              <w:rFonts w:hint="eastAsia"/>
            </w:rPr>
            <w:t>单击此处输入文字。</w:t>
          </w:r>
        </w:p>
      </w:docPartBody>
    </w:docPart>
    <w:docPart>
      <w:docPartPr>
        <w:name w:val="{ee72ba6d-2545-435e-8ecc-de7c71aac729}"/>
        <w:style w:val=""/>
        <w:category>
          <w:name w:val="常规"/>
          <w:gallery w:val="placeholder"/>
        </w:category>
        <w:types>
          <w:type w:val="bbPlcHdr"/>
        </w:types>
        <w:behaviors>
          <w:behavior w:val="content"/>
        </w:behaviors>
        <w:description w:val=""/>
        <w:guid w:val="{EE72BA6D-2545-435E-8ECC-DE7C71AAC729}"/>
      </w:docPartPr>
      <w:docPartBody>
        <w:p>
          <w:pPr>
            <w:pStyle w:val="21"/>
          </w:pPr>
          <w:r>
            <w:rPr>
              <w:rStyle w:val="4"/>
              <w:rFonts w:hint="eastAsia"/>
            </w:rPr>
            <w:t>单击此处输入文字。</w:t>
          </w:r>
        </w:p>
      </w:docPartBody>
    </w:docPart>
    <w:docPart>
      <w:docPartPr>
        <w:name w:val="{f3bb1f36-0888-4a11-8c5e-031b6992e3c8}"/>
        <w:style w:val=""/>
        <w:category>
          <w:name w:val="常规"/>
          <w:gallery w:val="placeholder"/>
        </w:category>
        <w:types>
          <w:type w:val="bbPlcHdr"/>
        </w:types>
        <w:behaviors>
          <w:behavior w:val="content"/>
        </w:behaviors>
        <w:description w:val=""/>
        <w:guid w:val="{F3BB1F36-0888-4A11-8C5E-031B6992E3C8}"/>
      </w:docPartPr>
      <w:docPartBody>
        <w:p>
          <w:pPr>
            <w:pStyle w:val="21"/>
          </w:pPr>
          <w:r>
            <w:rPr>
              <w:rStyle w:val="4"/>
              <w:rFonts w:hint="eastAsia"/>
            </w:rPr>
            <w:t>单击此处输入文字。</w:t>
          </w:r>
        </w:p>
      </w:docPartBody>
    </w:docPart>
    <w:docPart>
      <w:docPartPr>
        <w:name w:val="{208e9a83-a56d-47e9-adbb-af3a1a7b569d}"/>
        <w:style w:val=""/>
        <w:category>
          <w:name w:val="常规"/>
          <w:gallery w:val="placeholder"/>
        </w:category>
        <w:types>
          <w:type w:val="bbPlcHdr"/>
        </w:types>
        <w:behaviors>
          <w:behavior w:val="content"/>
        </w:behaviors>
        <w:description w:val=""/>
        <w:guid w:val="{208E9A83-A56D-47E9-ADBB-AF3A1A7B569D}"/>
      </w:docPartPr>
      <w:docPartBody>
        <w:p>
          <w:pPr>
            <w:pStyle w:val="21"/>
          </w:pPr>
          <w:r>
            <w:rPr>
              <w:rStyle w:val="4"/>
              <w:rFonts w:hint="eastAsia"/>
            </w:rPr>
            <w:t>单击此处输入文字。</w:t>
          </w:r>
        </w:p>
      </w:docPartBody>
    </w:docPart>
    <w:docPart>
      <w:docPartPr>
        <w:name w:val="{6b1a60c3-1917-4716-9093-7f997026028f}"/>
        <w:style w:val=""/>
        <w:category>
          <w:name w:val="常规"/>
          <w:gallery w:val="placeholder"/>
        </w:category>
        <w:types>
          <w:type w:val="bbPlcHdr"/>
        </w:types>
        <w:behaviors>
          <w:behavior w:val="content"/>
        </w:behaviors>
        <w:description w:val=""/>
        <w:guid w:val="{6B1A60C3-1917-4716-9093-7F997026028F}"/>
      </w:docPartPr>
      <w:docPartBody>
        <w:p>
          <w:pPr>
            <w:pStyle w:val="21"/>
          </w:pPr>
          <w:r>
            <w:rPr>
              <w:rStyle w:val="4"/>
              <w:rFonts w:hint="eastAsia"/>
            </w:rPr>
            <w:t>单击此处输入文字。</w:t>
          </w:r>
        </w:p>
      </w:docPartBody>
    </w:docPart>
    <w:docPart>
      <w:docPartPr>
        <w:name w:val="D73FCA21FCB940A1B39BE6022560C306"/>
        <w:style w:val=""/>
        <w:category>
          <w:name w:val="常规"/>
          <w:gallery w:val="placeholder"/>
        </w:category>
        <w:types>
          <w:type w:val="bbPlcHdr"/>
        </w:types>
        <w:behaviors>
          <w:behavior w:val="content"/>
        </w:behaviors>
        <w:description w:val=""/>
        <w:guid w:val="{68E3DCE9-FFCB-45EE-B6AD-29DC9C395726}"/>
      </w:docPartPr>
      <w:docPartBody>
        <w:p>
          <w:pPr>
            <w:pStyle w:val="36"/>
          </w:pPr>
          <w:r>
            <w:rPr>
              <w:rStyle w:val="4"/>
              <w:rFonts w:hint="eastAsia"/>
            </w:rPr>
            <w:t>单击此处输入文字。</w:t>
          </w:r>
        </w:p>
      </w:docPartBody>
    </w:docPart>
    <w:docPart>
      <w:docPartPr>
        <w:name w:val="E01A27B43BC94FCF9180B2A3C7F788CB"/>
        <w:style w:val=""/>
        <w:category>
          <w:name w:val="常规"/>
          <w:gallery w:val="placeholder"/>
        </w:category>
        <w:types>
          <w:type w:val="bbPlcHdr"/>
        </w:types>
        <w:behaviors>
          <w:behavior w:val="content"/>
        </w:behaviors>
        <w:description w:val=""/>
        <w:guid w:val="{0FAD76E1-EBAD-45DD-8C80-CA4477CB3832}"/>
      </w:docPartPr>
      <w:docPartBody>
        <w:p>
          <w:pPr>
            <w:pStyle w:val="3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C046E5"/>
    <w:rsid w:val="0033357A"/>
    <w:rsid w:val="00441E67"/>
    <w:rsid w:val="005B6E20"/>
    <w:rsid w:val="005D4E62"/>
    <w:rsid w:val="00AF0362"/>
    <w:rsid w:val="00BC0A46"/>
    <w:rsid w:val="00C0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0BF80A3CE05E47BD9C47A81E0B4BF05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A3AC3D9FA78E47CC9ACEBB1FFD044D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CBD88D6FB59F4E90AB915DBB937A41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AEBF98702A4A9A822CE9F8930C5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7B1F7E8006404070AE94213D44727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FA67B391DB1248C0BC417D95DD899E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7C4B782A405646A0A0FCA145E2BABD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F49771FD6744D469AD8C0851C2D8B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610DE0A582F44A58A48E1DA385DCE11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9907C5C936664E40A451FDFE17572C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5A63822E27BD4311A1ED81446131D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33495433AD3E483289958226E5208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E7471C143A094224B70B714F1995C0D8"/>
    <w:qFormat/>
    <w:uiPriority w:val="0"/>
    <w:pPr>
      <w:widowControl w:val="0"/>
      <w:autoSpaceDE w:val="0"/>
      <w:autoSpaceDN w:val="0"/>
      <w:adjustRightInd w:val="0"/>
      <w:spacing w:before="100" w:after="100"/>
      <w:ind w:left="360" w:right="360"/>
    </w:pPr>
    <w:rPr>
      <w:rFonts w:ascii="Times New Roman" w:hAnsi="Times New Roman" w:eastAsia="宋体" w:cs="Times New Roman"/>
      <w:sz w:val="24"/>
      <w:lang w:val="en-US" w:eastAsia="zh-CN" w:bidi="ar-SA"/>
    </w:rPr>
  </w:style>
  <w:style w:type="paragraph" w:customStyle="1" w:styleId="18">
    <w:name w:val="0E27AD3EC0A44989B2BCB134BAAEE10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22100E9BE92E4476B3C4C8C30C3CCB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A7A1060BE7B74EEB92911CEEC270A8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14D0C5FB5ECE42C69F226082728D71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270620EC67B245238B0B3A7DD9E315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34A2BD7FFBB461981CB6BB51B0EF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F6C017041754BB5B74DAE990B17D4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67EA73D0142645CC95358663F9A8C0F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410F6D10B3454D40BCFE97BD069ACF6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2CCD499FBA35495B88BF05E14ADF9B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60C7711E5424C9595115CD9078432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9D6B8703E40D4B9BA23DC79F1716AB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ABE3B8DE5A0D42A6AF0C3B1180483C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34085998F7BB452A9E47E8037A686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E65F5D3E08A9496B9ABF29FA584DD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BD88087A88F040E6904841C94812A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AF498CFCC92346368EBC2BB5C3B0AB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858E3E486F54BB5BCA74D03B0605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73FCA21FCB940A1B39BE6022560C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01A27B43BC94FCF9180B2A3C7F788C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29C94-2F90-45D5-B70D-C6A3E7AB3B21}">
  <ds:schemaRefs/>
</ds:datastoreItem>
</file>

<file path=docProps/app.xml><?xml version="1.0" encoding="utf-8"?>
<Properties xmlns="http://schemas.openxmlformats.org/officeDocument/2006/extended-properties" xmlns:vt="http://schemas.openxmlformats.org/officeDocument/2006/docPropsVTypes">
  <Template>Normal</Template>
  <Pages>40</Pages>
  <Words>3808</Words>
  <Characters>21710</Characters>
  <Lines>180</Lines>
  <Paragraphs>50</Paragraphs>
  <TotalTime>6</TotalTime>
  <ScaleCrop>false</ScaleCrop>
  <LinksUpToDate>false</LinksUpToDate>
  <CharactersWithSpaces>25468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2020-05-28T07:07:00Z</dcterms:created>
  <dc:creator>Just Do It</dc:creator>
  <cp:lastModifiedBy>   岚～</cp:lastModifiedBy>
  <dcterms:modified xsi:type="dcterms:W3CDTF">2020-08-18T03:39:32Z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