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333333"/>
          <w:sz w:val="44"/>
          <w:szCs w:val="44"/>
          <w:highlight w:val="none"/>
        </w:rPr>
      </w:pPr>
      <w:r>
        <w:rPr>
          <w:rFonts w:hint="eastAsia" w:ascii="方正小标宋_GBK" w:hAnsi="方正小标宋_GBK" w:eastAsia="方正小标宋_GBK" w:cs="方正小标宋_GBK"/>
          <w:color w:val="333333"/>
          <w:sz w:val="44"/>
          <w:szCs w:val="44"/>
          <w:highlight w:val="none"/>
        </w:rPr>
        <w:t>重庆航运建设发展（集团）有限公司</w:t>
      </w:r>
    </w:p>
    <w:p>
      <w:pPr>
        <w:jc w:val="center"/>
        <w:rPr>
          <w:rFonts w:ascii="方正小标宋_GBK" w:hAnsi="方正小标宋_GBK" w:eastAsia="方正小标宋_GBK" w:cs="方正小标宋_GBK"/>
          <w:color w:val="333333"/>
          <w:sz w:val="44"/>
          <w:szCs w:val="44"/>
          <w:highlight w:val="none"/>
        </w:rPr>
      </w:pPr>
      <w:r>
        <w:rPr>
          <w:rFonts w:hint="eastAsia" w:ascii="方正小标宋_GBK" w:hAnsi="方正小标宋_GBK" w:eastAsia="方正小标宋_GBK" w:cs="方正小标宋_GBK"/>
          <w:color w:val="333333"/>
          <w:sz w:val="40"/>
          <w:szCs w:val="40"/>
          <w:highlight w:val="none"/>
          <w:lang w:val="en-US" w:eastAsia="zh-CN"/>
        </w:rPr>
        <w:t>集控中心</w:t>
      </w:r>
      <w:r>
        <w:rPr>
          <w:rFonts w:hint="eastAsia" w:ascii="方正小标宋_GBK" w:hAnsi="方正小标宋_GBK" w:eastAsia="方正小标宋_GBK" w:cs="方正小标宋_GBK"/>
          <w:color w:val="333333"/>
          <w:sz w:val="40"/>
          <w:szCs w:val="40"/>
          <w:highlight w:val="none"/>
        </w:rPr>
        <w:t>办公网络硬件设施设备</w:t>
      </w:r>
      <w:r>
        <w:rPr>
          <w:rFonts w:hint="eastAsia" w:ascii="方正小标宋_GBK" w:hAnsi="方正小标宋_GBK" w:eastAsia="方正小标宋_GBK" w:cs="方正小标宋_GBK"/>
          <w:color w:val="333333"/>
          <w:sz w:val="40"/>
          <w:szCs w:val="40"/>
          <w:highlight w:val="none"/>
          <w:lang w:val="en-US" w:eastAsia="zh-CN"/>
        </w:rPr>
        <w:t>升级</w:t>
      </w:r>
      <w:r>
        <w:rPr>
          <w:rFonts w:hint="eastAsia" w:ascii="方正小标宋_GBK" w:hAnsi="方正小标宋_GBK" w:eastAsia="方正小标宋_GBK" w:cs="方正小标宋_GBK"/>
          <w:color w:val="333333"/>
          <w:sz w:val="40"/>
          <w:szCs w:val="40"/>
          <w:highlight w:val="none"/>
        </w:rPr>
        <w:t>改造</w:t>
      </w:r>
    </w:p>
    <w:p>
      <w:pPr>
        <w:jc w:val="center"/>
        <w:rPr>
          <w:rFonts w:ascii="方正小标宋_GBK" w:hAnsi="方正小标宋_GBK" w:eastAsia="方正小标宋_GBK" w:cs="方正小标宋_GBK"/>
          <w:color w:val="333333"/>
          <w:sz w:val="44"/>
          <w:szCs w:val="44"/>
          <w:highlight w:val="none"/>
        </w:rPr>
      </w:pPr>
    </w:p>
    <w:p>
      <w:pPr>
        <w:pStyle w:val="7"/>
        <w:ind w:firstLine="210"/>
        <w:rPr>
          <w:highlight w:val="none"/>
        </w:rPr>
      </w:pPr>
    </w:p>
    <w:p>
      <w:pPr>
        <w:pStyle w:val="7"/>
        <w:ind w:firstLine="210"/>
        <w:rPr>
          <w:highlight w:val="none"/>
        </w:rPr>
      </w:pPr>
    </w:p>
    <w:p>
      <w:pPr>
        <w:jc w:val="center"/>
        <w:rPr>
          <w:rFonts w:ascii="方正小标宋_GBK" w:hAnsi="方正小标宋_GBK" w:eastAsia="方正小标宋_GBK" w:cs="方正小标宋_GBK"/>
          <w:sz w:val="120"/>
          <w:szCs w:val="120"/>
          <w:highlight w:val="none"/>
        </w:rPr>
      </w:pPr>
      <w:r>
        <w:rPr>
          <w:rFonts w:hint="eastAsia" w:ascii="方正小标宋_GBK" w:hAnsi="方正小标宋_GBK" w:eastAsia="方正小标宋_GBK" w:cs="方正小标宋_GBK"/>
          <w:sz w:val="120"/>
          <w:szCs w:val="120"/>
          <w:highlight w:val="none"/>
        </w:rPr>
        <w:t>询价文件</w:t>
      </w:r>
    </w:p>
    <w:p>
      <w:pPr>
        <w:jc w:val="center"/>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pStyle w:val="7"/>
        <w:ind w:firstLine="320"/>
        <w:rPr>
          <w:rFonts w:ascii="方正小标宋_GBK" w:hAnsi="方正小标宋_GBK" w:eastAsia="方正小标宋_GBK" w:cs="方正小标宋_GBK"/>
          <w:sz w:val="32"/>
          <w:szCs w:val="32"/>
          <w:highlight w:val="none"/>
        </w:rPr>
      </w:pPr>
    </w:p>
    <w:p>
      <w:pPr>
        <w:spacing w:line="360" w:lineRule="auto"/>
        <w:ind w:firstLine="948" w:firstLineChars="295"/>
        <w:textAlignment w:val="baseline"/>
        <w:rPr>
          <w:rFonts w:ascii="方正小标宋_GBK" w:hAnsi="方正小标宋_GBK" w:eastAsia="方正小标宋_GBK" w:cs="方正小标宋_GBK"/>
          <w:b/>
          <w:sz w:val="32"/>
          <w:szCs w:val="32"/>
          <w:highlight w:val="none"/>
        </w:rPr>
      </w:pPr>
      <w:r>
        <w:rPr>
          <w:rFonts w:hint="eastAsia" w:ascii="方正小标宋_GBK" w:hAnsi="方正小标宋_GBK" w:eastAsia="方正小标宋_GBK" w:cs="方正小标宋_GBK"/>
          <w:b/>
          <w:sz w:val="32"/>
          <w:szCs w:val="32"/>
          <w:highlight w:val="none"/>
        </w:rPr>
        <w:t>询   价   人：重庆航运建设发展（集团）有限公司</w:t>
      </w:r>
    </w:p>
    <w:p>
      <w:pPr>
        <w:jc w:val="center"/>
        <w:rPr>
          <w:rFonts w:ascii="方正小标宋_GBK" w:hAnsi="方正小标宋_GBK" w:eastAsia="方正小标宋_GBK" w:cs="方正小标宋_GBK"/>
          <w:b/>
          <w:sz w:val="32"/>
          <w:szCs w:val="32"/>
          <w:highlight w:val="none"/>
        </w:rPr>
      </w:pPr>
      <w:r>
        <w:rPr>
          <w:rFonts w:hint="eastAsia" w:ascii="方正小标宋_GBK" w:hAnsi="方正小标宋_GBK" w:eastAsia="方正小标宋_GBK" w:cs="方正小标宋_GBK"/>
          <w:b/>
          <w:sz w:val="32"/>
          <w:szCs w:val="32"/>
          <w:highlight w:val="none"/>
        </w:rPr>
        <w:t>二○二</w:t>
      </w:r>
      <w:r>
        <w:rPr>
          <w:rFonts w:hint="eastAsia" w:ascii="方正小标宋_GBK" w:hAnsi="方正小标宋_GBK" w:eastAsia="方正小标宋_GBK" w:cs="方正小标宋_GBK"/>
          <w:b/>
          <w:sz w:val="32"/>
          <w:szCs w:val="32"/>
          <w:highlight w:val="none"/>
          <w:lang w:val="en-US" w:eastAsia="zh-CN"/>
        </w:rPr>
        <w:t>二</w:t>
      </w:r>
      <w:r>
        <w:rPr>
          <w:rFonts w:hint="eastAsia" w:ascii="方正小标宋_GBK" w:hAnsi="方正小标宋_GBK" w:eastAsia="方正小标宋_GBK" w:cs="方正小标宋_GBK"/>
          <w:b/>
          <w:sz w:val="32"/>
          <w:szCs w:val="32"/>
          <w:highlight w:val="none"/>
        </w:rPr>
        <w:t>年</w:t>
      </w:r>
      <w:r>
        <w:rPr>
          <w:rFonts w:hint="eastAsia" w:ascii="方正小标宋_GBK" w:hAnsi="方正小标宋_GBK" w:eastAsia="方正小标宋_GBK" w:cs="方正小标宋_GBK"/>
          <w:b/>
          <w:sz w:val="32"/>
          <w:szCs w:val="32"/>
          <w:highlight w:val="none"/>
          <w:lang w:val="en-US" w:eastAsia="zh-CN"/>
        </w:rPr>
        <w:t>八</w:t>
      </w:r>
      <w:r>
        <w:rPr>
          <w:rFonts w:hint="eastAsia" w:ascii="方正小标宋_GBK" w:hAnsi="方正小标宋_GBK" w:eastAsia="方正小标宋_GBK" w:cs="方正小标宋_GBK"/>
          <w:b/>
          <w:sz w:val="32"/>
          <w:szCs w:val="32"/>
          <w:highlight w:val="none"/>
        </w:rPr>
        <w:t>月</w:t>
      </w: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sz w:val="44"/>
          <w:highlight w:val="none"/>
          <w:lang w:val="en-US" w:eastAsia="zh-CN"/>
        </w:rPr>
      </w:pPr>
    </w:p>
    <w:p>
      <w:pPr>
        <w:pStyle w:val="6"/>
        <w:spacing w:line="500" w:lineRule="exact"/>
        <w:jc w:val="center"/>
        <w:rPr>
          <w:rFonts w:hint="eastAsia" w:ascii="方正仿宋_GBK" w:hAnsi="方正仿宋_GBK" w:eastAsia="方正仿宋_GBK" w:cs="方正仿宋_GBK"/>
          <w:sz w:val="44"/>
          <w:highlight w:val="none"/>
          <w:lang w:val="en-US" w:eastAsia="zh-CN"/>
        </w:rPr>
      </w:pPr>
    </w:p>
    <w:p>
      <w:pPr>
        <w:pStyle w:val="6"/>
        <w:spacing w:line="500" w:lineRule="exact"/>
        <w:rPr>
          <w:rFonts w:hint="eastAsia" w:ascii="方正仿宋_GBK" w:hAnsi="方正仿宋_GBK" w:eastAsia="方正仿宋_GBK" w:cs="方正仿宋_GBK"/>
          <w:color w:val="auto"/>
          <w:sz w:val="36"/>
          <w:szCs w:val="36"/>
          <w:highlight w:val="none"/>
          <w:u w:val="single"/>
        </w:rPr>
      </w:pPr>
    </w:p>
    <w:p>
      <w:pPr>
        <w:pStyle w:val="6"/>
        <w:spacing w:line="500" w:lineRule="exac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各单位  </w:t>
      </w:r>
      <w:r>
        <w:rPr>
          <w:rFonts w:hint="eastAsia" w:ascii="方正仿宋_GBK" w:hAnsi="方正仿宋_GBK" w:eastAsia="方正仿宋_GBK" w:cs="方正仿宋_GBK"/>
          <w:color w:val="auto"/>
          <w:sz w:val="32"/>
          <w:szCs w:val="32"/>
          <w:highlight w:val="none"/>
        </w:rPr>
        <w:t>:</w:t>
      </w:r>
    </w:p>
    <w:p>
      <w:pP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rPr>
        <w:t xml:space="preserve">   </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重庆航运建设发展（集团）有限公司（以下简称“重庆航发集团”）关于</w:t>
      </w:r>
      <w:r>
        <w:rPr>
          <w:rFonts w:hint="eastAsia" w:ascii="方正仿宋_GBK" w:hAnsi="方正仿宋_GBK" w:eastAsia="方正仿宋_GBK" w:cs="方正仿宋_GBK"/>
          <w:color w:val="auto"/>
          <w:sz w:val="32"/>
          <w:szCs w:val="32"/>
          <w:lang w:val="en-US" w:eastAsia="zh-CN"/>
        </w:rPr>
        <w:t>集控中心</w:t>
      </w:r>
      <w:r>
        <w:rPr>
          <w:rFonts w:hint="eastAsia" w:ascii="方正仿宋_GBK" w:hAnsi="方正仿宋_GBK" w:eastAsia="方正仿宋_GBK" w:cs="方正仿宋_GBK"/>
          <w:color w:val="auto"/>
          <w:sz w:val="32"/>
          <w:szCs w:val="32"/>
        </w:rPr>
        <w:t>办公网络硬件设施设备</w:t>
      </w:r>
      <w:r>
        <w:rPr>
          <w:rFonts w:hint="eastAsia" w:ascii="方正仿宋_GBK" w:hAnsi="方正仿宋_GBK" w:eastAsia="方正仿宋_GBK" w:cs="方正仿宋_GBK"/>
          <w:color w:val="auto"/>
          <w:sz w:val="32"/>
          <w:szCs w:val="32"/>
          <w:lang w:val="en-US" w:eastAsia="zh-CN"/>
        </w:rPr>
        <w:t>升级</w:t>
      </w:r>
      <w:r>
        <w:rPr>
          <w:rFonts w:hint="eastAsia" w:ascii="方正仿宋_GBK" w:hAnsi="方正仿宋_GBK" w:eastAsia="方正仿宋_GBK" w:cs="方正仿宋_GBK"/>
          <w:color w:val="auto"/>
          <w:sz w:val="32"/>
          <w:szCs w:val="32"/>
        </w:rPr>
        <w:t>改造</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，特向贵单位发出报价邀请，欢迎贵方参加。</w:t>
      </w:r>
    </w:p>
    <w:p>
      <w:pPr>
        <w:pStyle w:val="7"/>
        <w:ind w:firstLine="0" w:firstLineChars="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一、项目概况</w:t>
      </w:r>
    </w:p>
    <w:p>
      <w:pPr>
        <w:pStyle w:val="7"/>
        <w:ind w:firstLine="640" w:firstLineChars="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kern w:val="0"/>
          <w:sz w:val="32"/>
          <w:szCs w:val="32"/>
          <w:highlight w:val="none"/>
        </w:rPr>
        <w:t>重庆航发集团</w:t>
      </w:r>
      <w:r>
        <w:rPr>
          <w:rFonts w:hint="eastAsia" w:ascii="方正仿宋_GBK" w:hAnsi="方正仿宋_GBK" w:eastAsia="方正仿宋_GBK" w:cs="方正仿宋_GBK"/>
          <w:kern w:val="0"/>
          <w:sz w:val="32"/>
          <w:szCs w:val="32"/>
          <w:highlight w:val="none"/>
          <w:lang w:val="en-US" w:eastAsia="zh-CN"/>
        </w:rPr>
        <w:t>集控中心因办公需求变化，</w:t>
      </w:r>
      <w:r>
        <w:rPr>
          <w:rFonts w:hint="eastAsia" w:ascii="方正仿宋_GBK" w:hAnsi="方正仿宋_GBK" w:eastAsia="方正仿宋_GBK" w:cs="方正仿宋_GBK"/>
          <w:sz w:val="32"/>
          <w:szCs w:val="32"/>
          <w:highlight w:val="none"/>
          <w:lang w:val="en-US" w:eastAsia="zh-CN"/>
        </w:rPr>
        <w:t>根据航发集控中心建设需求，新增网络设备及二次调试工作。</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p>
    <w:p>
      <w:pPr>
        <w:pStyle w:val="7"/>
        <w:ind w:firstLine="640" w:firstLineChars="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二、询价及工作范围</w:t>
      </w:r>
    </w:p>
    <w:p>
      <w:pPr>
        <w:pStyle w:val="7"/>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（一）工程地点：</w:t>
      </w:r>
    </w:p>
    <w:p>
      <w:pPr>
        <w:pStyle w:val="7"/>
        <w:ind w:firstLine="0" w:firstLineChars="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重庆航运建设发展（集团）有限公司本部 </w:t>
      </w:r>
    </w:p>
    <w:p>
      <w:pPr>
        <w:pStyle w:val="7"/>
        <w:ind w:firstLine="0" w:firstLineChars="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sz w:val="32"/>
          <w:szCs w:val="32"/>
          <w:highlight w:val="none"/>
        </w:rPr>
        <w:t xml:space="preserve">   （二）工期：</w:t>
      </w:r>
      <w:r>
        <w:rPr>
          <w:rFonts w:hint="eastAsia" w:ascii="方正仿宋_GBK" w:hAnsi="方正仿宋_GBK" w:eastAsia="方正仿宋_GBK" w:cs="方正仿宋_GBK"/>
          <w:b w:val="0"/>
          <w:bCs w:val="0"/>
          <w:sz w:val="32"/>
          <w:szCs w:val="32"/>
          <w:highlight w:val="none"/>
          <w:lang w:val="en-US" w:eastAsia="zh-CN"/>
        </w:rPr>
        <w:t>具体施工时间以发包人根据工程进度需要通知为准。</w:t>
      </w:r>
    </w:p>
    <w:p>
      <w:pPr>
        <w:pStyle w:val="7"/>
        <w:ind w:firstLine="640" w:firstLineChars="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维护期限：施工结束通过验收起，两年。</w:t>
      </w:r>
    </w:p>
    <w:p>
      <w:pPr>
        <w:pStyle w:val="7"/>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 xml:space="preserve">   三、本项目的工作内容包括如下：</w:t>
      </w:r>
    </w:p>
    <w:p>
      <w:pPr>
        <w:pStyle w:val="7"/>
        <w:ind w:firstLine="0" w:firstLineChars="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（一）主要工作内容</w:t>
      </w:r>
    </w:p>
    <w:p>
      <w:pPr>
        <w:pStyle w:val="7"/>
        <w:ind w:firstLine="0" w:firstLineChars="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1、集控中心</w:t>
      </w:r>
      <w:r>
        <w:rPr>
          <w:rFonts w:hint="eastAsia" w:ascii="方正仿宋_GBK" w:hAnsi="方正仿宋_GBK" w:eastAsia="方正仿宋_GBK" w:cs="方正仿宋_GBK"/>
          <w:color w:val="333333"/>
          <w:sz w:val="32"/>
          <w:szCs w:val="32"/>
          <w:highlight w:val="none"/>
          <w:lang w:val="en-US" w:eastAsia="zh-CN"/>
        </w:rPr>
        <w:t>办公网络方案设计；优化网络管理；并负责完成新增设备（包括但不限于所列设备，系统方案中需要的其他设备应由乙方进行制备）的采购、安装、调试工作；</w:t>
      </w:r>
      <w:r>
        <w:rPr>
          <w:rFonts w:hint="eastAsia" w:ascii="方正仿宋_GBK" w:hAnsi="方正仿宋_GBK" w:eastAsia="方正仿宋_GBK" w:cs="方正仿宋_GBK"/>
          <w:b w:val="0"/>
          <w:bCs w:val="0"/>
          <w:color w:val="333333"/>
          <w:sz w:val="32"/>
          <w:szCs w:val="32"/>
          <w:highlight w:val="none"/>
          <w:lang w:val="en-US" w:eastAsia="zh-CN"/>
        </w:rPr>
        <w:t>机房机柜更换、线路整理重排、数据重做；子公司视频会议系统无损移机至集控中心及调试工作，</w:t>
      </w:r>
      <w:r>
        <w:rPr>
          <w:rFonts w:hint="eastAsia" w:ascii="方正仿宋_GBK" w:hAnsi="方正仿宋_GBK" w:eastAsia="方正仿宋_GBK" w:cs="方正仿宋_GBK"/>
          <w:color w:val="auto"/>
          <w:sz w:val="32"/>
          <w:szCs w:val="32"/>
          <w:highlight w:val="none"/>
          <w:lang w:val="en-US" w:eastAsia="zh-CN"/>
        </w:rPr>
        <w:t>如有损坏，照价赔偿</w:t>
      </w:r>
      <w:r>
        <w:rPr>
          <w:rFonts w:hint="eastAsia" w:ascii="方正仿宋_GBK" w:hAnsi="方正仿宋_GBK" w:eastAsia="方正仿宋_GBK" w:cs="方正仿宋_GBK"/>
          <w:b w:val="0"/>
          <w:bCs w:val="0"/>
          <w:color w:val="333333"/>
          <w:sz w:val="32"/>
          <w:szCs w:val="32"/>
          <w:highlight w:val="none"/>
          <w:lang w:val="en-US" w:eastAsia="zh-CN"/>
        </w:rPr>
        <w:t>。</w:t>
      </w:r>
      <w:r>
        <w:rPr>
          <w:rFonts w:hint="eastAsia" w:ascii="方正仿宋_GBK" w:hAnsi="方正仿宋_GBK" w:eastAsia="方正仿宋_GBK" w:cs="方正仿宋_GBK"/>
          <w:sz w:val="32"/>
          <w:szCs w:val="32"/>
          <w:highlight w:val="none"/>
        </w:rPr>
        <w:t xml:space="preserve"> </w:t>
      </w:r>
    </w:p>
    <w:p>
      <w:pPr>
        <w:pStyle w:val="7"/>
        <w:ind w:firstLine="0" w:firstLineChars="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2</w:t>
      </w:r>
      <w:r>
        <w:rPr>
          <w:rFonts w:hint="eastAsia" w:ascii="方正仿宋_GBK" w:hAnsi="方正仿宋_GBK" w:eastAsia="方正仿宋_GBK" w:cs="方正仿宋_GBK"/>
          <w:sz w:val="32"/>
          <w:szCs w:val="32"/>
          <w:highlight w:val="none"/>
        </w:rPr>
        <w:t>、维护工作：</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两年内定期对新升级改造后的办公网络硬件设施设备及网络进行检查维护，并做好维护记录。</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保障重要时期的网络设备正常运行。例如汛期、网络攻防演练期间、重大节假日期间。</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办公电脑系统恢复及升级、本部楼宇视频监控系统、必要的技术性支持（正版软件、系统登记等）及计算机、打印设备运行等非零部件更换日常维护。</w:t>
      </w:r>
    </w:p>
    <w:p>
      <w:pPr>
        <w:pStyle w:val="7"/>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 xml:space="preserve">   四、承包单位资格及其他要求</w:t>
      </w:r>
    </w:p>
    <w:p>
      <w:pPr>
        <w:pStyle w:val="7"/>
        <w:ind w:firstLine="0" w:firstLineChars="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（一）</w:t>
      </w:r>
      <w:r>
        <w:rPr>
          <w:rFonts w:hint="eastAsia" w:ascii="方正仿宋_GBK" w:hAnsi="方正仿宋_GBK" w:eastAsia="方正仿宋_GBK" w:cs="方正仿宋_GBK"/>
          <w:kern w:val="0"/>
          <w:sz w:val="32"/>
          <w:szCs w:val="32"/>
          <w:highlight w:val="none"/>
          <w:lang w:val="en-US" w:eastAsia="zh-CN"/>
        </w:rPr>
        <w:t>报价人</w:t>
      </w:r>
      <w:r>
        <w:rPr>
          <w:rFonts w:hint="eastAsia" w:ascii="方正仿宋_GBK" w:hAnsi="方正仿宋_GBK" w:eastAsia="方正仿宋_GBK" w:cs="方正仿宋_GBK"/>
          <w:kern w:val="0"/>
          <w:sz w:val="32"/>
          <w:szCs w:val="32"/>
          <w:highlight w:val="none"/>
        </w:rPr>
        <w:t>须是中华人民共和国境内注册的企业法人或事业法人单位。</w:t>
      </w:r>
    </w:p>
    <w:p>
      <w:pPr>
        <w:pStyle w:val="7"/>
        <w:ind w:firstLine="0" w:firstLineChars="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sz w:val="32"/>
          <w:szCs w:val="32"/>
          <w:highlight w:val="none"/>
          <w:lang w:val="en-US" w:eastAsia="zh-CN"/>
        </w:rPr>
        <w:t>报价人</w:t>
      </w:r>
      <w:r>
        <w:rPr>
          <w:rFonts w:hint="eastAsia" w:ascii="方正仿宋_GBK" w:hAnsi="方正仿宋_GBK" w:eastAsia="方正仿宋_GBK" w:cs="方正仿宋_GBK"/>
          <w:sz w:val="32"/>
          <w:szCs w:val="32"/>
          <w:highlight w:val="none"/>
        </w:rPr>
        <w:t>应具</w:t>
      </w:r>
      <w:r>
        <w:rPr>
          <w:rFonts w:hint="eastAsia" w:ascii="方正仿宋_GBK" w:hAnsi="方正仿宋_GBK" w:eastAsia="方正仿宋_GBK" w:cs="方正仿宋_GBK"/>
          <w:color w:val="000000"/>
          <w:sz w:val="32"/>
          <w:szCs w:val="32"/>
          <w:highlight w:val="none"/>
        </w:rPr>
        <w:t xml:space="preserve">质量管理体系认证证书ISO9001、信息安全管理体系认证证书ISO27001、信息技术服务管理体系认证证书ISO20000。   </w:t>
      </w:r>
      <w:r>
        <w:rPr>
          <w:rFonts w:hint="eastAsia" w:ascii="方正仿宋_GBK" w:hAnsi="方正仿宋_GBK" w:eastAsia="方正仿宋_GBK" w:cs="方正仿宋_GBK"/>
          <w:color w:val="000000"/>
          <w:sz w:val="32"/>
          <w:szCs w:val="32"/>
          <w:highlight w:val="none"/>
          <w:lang w:val="en-US" w:eastAsia="zh-CN"/>
        </w:rPr>
        <w:t xml:space="preserve"> </w:t>
      </w:r>
    </w:p>
    <w:p>
      <w:pPr>
        <w:pStyle w:val="7"/>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（三）其他要求：本次询价工作不接受联合报价。</w:t>
      </w:r>
    </w:p>
    <w:p>
      <w:pPr>
        <w:pStyle w:val="2"/>
        <w:numPr>
          <w:ilvl w:val="0"/>
          <w:numId w:val="2"/>
        </w:numPr>
        <w:ind w:firstLine="0" w:firstLineChars="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报价文件要求</w:t>
      </w:r>
    </w:p>
    <w:p>
      <w:pPr>
        <w:numPr>
          <w:ilvl w:val="0"/>
          <w:numId w:val="0"/>
        </w:numPr>
        <w:ind w:firstLine="72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本项目为交钥匙工程，价格为包干价，报价人应负责与集控中心施工场地其他单位的协调，充分考虑各种因素（附件一仅供参考），并承担所有费用；报价格式自拟，且表格中原厂核心部件需单独报价：</w:t>
      </w:r>
    </w:p>
    <w:tbl>
      <w:tblPr>
        <w:tblStyle w:val="8"/>
        <w:tblpPr w:leftFromText="180" w:rightFromText="180" w:vertAnchor="text" w:horzAnchor="page" w:tblpX="1971" w:tblpY="418"/>
        <w:tblOverlap w:val="never"/>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3"/>
        <w:gridCol w:w="2915"/>
        <w:gridCol w:w="2120"/>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序号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设备名称</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单位</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高密AP</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POE交换机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办公网交换机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28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bl>
    <w:p>
      <w:pPr>
        <w:pStyle w:val="2"/>
        <w:ind w:firstLine="0" w:firstLineChars="0"/>
        <w:rPr>
          <w:rFonts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bCs/>
          <w:kern w:val="0"/>
          <w:sz w:val="32"/>
          <w:szCs w:val="32"/>
          <w:highlight w:val="none"/>
        </w:rPr>
        <w:t>询价文件的获取及比选方式</w:t>
      </w:r>
    </w:p>
    <w:p>
      <w:pPr>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 xml:space="preserve">    （一）询价文件获取时间为：</w:t>
      </w:r>
      <w:r>
        <w:rPr>
          <w:rFonts w:hint="eastAsia" w:ascii="方正仿宋_GBK" w:hAnsi="方正仿宋_GBK" w:eastAsia="方正仿宋_GBK" w:cs="方正仿宋_GBK"/>
          <w:sz w:val="32"/>
          <w:szCs w:val="32"/>
          <w:highlight w:val="none"/>
          <w:lang w:val="en-US" w:eastAsia="zh-CN"/>
        </w:rPr>
        <w:t>公开挂网之日起，三日内（含挂网之日）。</w:t>
      </w:r>
    </w:p>
    <w:p>
      <w:pPr>
        <w:ind w:firstLine="72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（二）询价文件获取地点：重庆高速集团官网http://www.cegc.com.cn/gw</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重庆高速招投标管理平台：http://112.35.165.219:8088/PMS/jsp/main.jsp</w:t>
      </w:r>
      <w:r>
        <w:rPr>
          <w:rFonts w:hint="eastAsia" w:ascii="方正仿宋_GBK" w:hAnsi="方正仿宋_GBK" w:eastAsia="方正仿宋_GBK" w:cs="方正仿宋_GBK"/>
          <w:sz w:val="32"/>
          <w:szCs w:val="32"/>
          <w:highlight w:val="none"/>
        </w:rPr>
        <w:t xml:space="preserve">    </w:t>
      </w:r>
    </w:p>
    <w:p>
      <w:pPr>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（三）本次上限价</w:t>
      </w:r>
      <w:r>
        <w:rPr>
          <w:rFonts w:hint="eastAsia" w:ascii="方正仿宋_GBK" w:hAnsi="方正仿宋_GBK" w:eastAsia="方正仿宋_GBK" w:cs="方正仿宋_GBK"/>
          <w:sz w:val="32"/>
          <w:szCs w:val="32"/>
          <w:highlight w:val="none"/>
          <w:lang w:val="en-US" w:eastAsia="zh-CN"/>
        </w:rPr>
        <w:t>为</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17.7万元</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拾柒万柒仟元整</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ind w:firstLine="64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w:t>
      </w:r>
      <w:r>
        <w:rPr>
          <w:rFonts w:hint="eastAsia" w:ascii="方正仿宋_GBK" w:hAnsi="方正仿宋_GBK" w:eastAsia="方正仿宋_GBK" w:cs="方正仿宋_GBK"/>
          <w:sz w:val="32"/>
          <w:szCs w:val="32"/>
          <w:highlight w:val="none"/>
          <w:lang w:val="en-US" w:eastAsia="zh-CN"/>
        </w:rPr>
        <w:t>比选方式：经评审的</w:t>
      </w:r>
      <w:r>
        <w:rPr>
          <w:rFonts w:hint="eastAsia" w:ascii="方正仿宋_GBK" w:hAnsi="方正仿宋_GBK" w:eastAsia="方正仿宋_GBK" w:cs="方正仿宋_GBK"/>
          <w:sz w:val="32"/>
          <w:szCs w:val="32"/>
          <w:highlight w:val="none"/>
        </w:rPr>
        <w:t>最低价</w:t>
      </w:r>
      <w:r>
        <w:rPr>
          <w:rFonts w:hint="eastAsia" w:ascii="方正仿宋_GBK" w:hAnsi="方正仿宋_GBK" w:eastAsia="方正仿宋_GBK" w:cs="方正仿宋_GBK"/>
          <w:sz w:val="32"/>
          <w:szCs w:val="32"/>
          <w:highlight w:val="none"/>
          <w:lang w:val="en-US" w:eastAsia="zh-CN"/>
        </w:rPr>
        <w:t>法</w:t>
      </w:r>
      <w:r>
        <w:rPr>
          <w:rFonts w:hint="eastAsia" w:ascii="方正仿宋_GBK" w:hAnsi="方正仿宋_GBK" w:eastAsia="方正仿宋_GBK" w:cs="方正仿宋_GBK"/>
          <w:sz w:val="32"/>
          <w:szCs w:val="32"/>
          <w:highlight w:val="none"/>
        </w:rPr>
        <w:t>。</w:t>
      </w:r>
    </w:p>
    <w:p>
      <w:pPr>
        <w:ind w:firstLine="64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rPr>
        <w:t>（五）报价文件</w:t>
      </w:r>
      <w:r>
        <w:rPr>
          <w:rFonts w:hint="eastAsia" w:ascii="方正仿宋_GBK" w:hAnsi="方正仿宋_GBK" w:eastAsia="方正仿宋_GBK" w:cs="方正仿宋_GBK"/>
          <w:sz w:val="32"/>
          <w:szCs w:val="32"/>
          <w:highlight w:val="none"/>
          <w:lang w:val="en-US" w:eastAsia="zh-CN"/>
        </w:rPr>
        <w:t>须</w:t>
      </w:r>
      <w:r>
        <w:rPr>
          <w:rFonts w:hint="eastAsia" w:ascii="方正仿宋_GBK" w:hAnsi="方正仿宋_GBK" w:eastAsia="方正仿宋_GBK" w:cs="方正仿宋_GBK"/>
          <w:sz w:val="32"/>
          <w:szCs w:val="32"/>
          <w:highlight w:val="none"/>
        </w:rPr>
        <w:t>由正副文本</w:t>
      </w:r>
      <w:r>
        <w:rPr>
          <w:rFonts w:hint="eastAsia" w:ascii="方正仿宋_GBK" w:hAnsi="方正仿宋_GBK" w:eastAsia="方正仿宋_GBK" w:cs="方正仿宋_GBK"/>
          <w:sz w:val="32"/>
          <w:szCs w:val="32"/>
          <w:highlight w:val="none"/>
          <w:lang w:val="en-US" w:eastAsia="zh-CN"/>
        </w:rPr>
        <w:t>共两本</w:t>
      </w:r>
      <w:r>
        <w:rPr>
          <w:rFonts w:hint="eastAsia" w:ascii="方正仿宋_GBK" w:hAnsi="方正仿宋_GBK" w:eastAsia="方正仿宋_GBK" w:cs="方正仿宋_GBK"/>
          <w:sz w:val="32"/>
          <w:szCs w:val="32"/>
          <w:highlight w:val="none"/>
        </w:rPr>
        <w:t>组成</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Cs/>
          <w:color w:val="000000" w:themeColor="text1"/>
          <w:sz w:val="32"/>
          <w:szCs w:val="32"/>
          <w:highlight w:val="none"/>
          <w14:textFill>
            <w14:solidFill>
              <w14:schemeClr w14:val="tx1"/>
            </w14:solidFill>
          </w14:textFill>
        </w:rPr>
        <w:t>当正本与副本内容不一致时，以正本为准。</w:t>
      </w:r>
    </w:p>
    <w:p>
      <w:pPr>
        <w:pStyle w:val="7"/>
        <w:rPr>
          <w:rFonts w:hint="eastAsia" w:eastAsiaTheme="minor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本次询价若</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有效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报价人依然不足三家，将以本次有效报价最低价作为第一候选人依次排序。</w:t>
      </w:r>
    </w:p>
    <w:p>
      <w:pPr>
        <w:pStyle w:val="2"/>
        <w:ind w:firstLine="643"/>
        <w:rPr>
          <w:rFonts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lang w:val="en-US" w:eastAsia="zh-CN"/>
        </w:rPr>
        <w:t>七</w:t>
      </w:r>
      <w:r>
        <w:rPr>
          <w:rFonts w:hint="eastAsia" w:ascii="方正仿宋_GBK" w:hAnsi="方正仿宋_GBK" w:eastAsia="方正仿宋_GBK" w:cs="方正仿宋_GBK"/>
          <w:bCs/>
          <w:kern w:val="0"/>
          <w:sz w:val="32"/>
          <w:szCs w:val="32"/>
          <w:highlight w:val="none"/>
        </w:rPr>
        <w:t>、报价文件递交时间、方式</w:t>
      </w:r>
    </w:p>
    <w:p>
      <w:pPr>
        <w:spacing w:line="360" w:lineRule="auto"/>
        <w:ind w:firstLine="640" w:firstLineChars="200"/>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rPr>
        <w:t>（一）报价文件递交截止时间：</w:t>
      </w:r>
      <w:r>
        <w:rPr>
          <w:rFonts w:hint="eastAsia" w:ascii="方正仿宋_GBK" w:hAnsi="方正仿宋_GBK" w:eastAsia="方正仿宋_GBK" w:cs="方正仿宋_GBK"/>
          <w:kern w:val="0"/>
          <w:sz w:val="32"/>
          <w:szCs w:val="32"/>
          <w:highlight w:val="none"/>
          <w:lang w:val="en-US" w:eastAsia="zh-CN"/>
        </w:rPr>
        <w:t>本询价文件公开挂网之日起，第四个工作日下午15：00为提交截止时间。</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（二）报价文件递交地点：重庆航运建设发展（集团）有限公司(重庆市北部新区高新园星光大道76号天王星商务大厦B座</w:t>
      </w:r>
      <w:r>
        <w:rPr>
          <w:rFonts w:hint="eastAsia" w:ascii="方正仿宋_GBK" w:hAnsi="方正仿宋_GBK" w:eastAsia="方正仿宋_GBK" w:cs="方正仿宋_GBK"/>
          <w:kern w:val="0"/>
          <w:sz w:val="32"/>
          <w:szCs w:val="32"/>
          <w:highlight w:val="none"/>
          <w:lang w:val="en-US" w:eastAsia="zh-CN"/>
        </w:rPr>
        <w:t>16</w:t>
      </w:r>
      <w:r>
        <w:rPr>
          <w:rFonts w:hint="eastAsia" w:ascii="方正仿宋_GBK" w:hAnsi="方正仿宋_GBK" w:eastAsia="方正仿宋_GBK" w:cs="方正仿宋_GBK"/>
          <w:kern w:val="0"/>
          <w:sz w:val="32"/>
          <w:szCs w:val="32"/>
          <w:highlight w:val="none"/>
        </w:rPr>
        <w:t>楼)。</w:t>
      </w:r>
    </w:p>
    <w:p>
      <w:pPr>
        <w:spacing w:line="360" w:lineRule="auto"/>
        <w:ind w:firstLine="640" w:firstLineChars="200"/>
        <w:rPr>
          <w:rFonts w:ascii="方正仿宋_GBK" w:hAnsi="方正仿宋_GBK" w:eastAsia="方正仿宋_GBK" w:cs="方正仿宋_GBK"/>
          <w:kern w:val="0"/>
          <w:sz w:val="32"/>
          <w:szCs w:val="32"/>
          <w:highlight w:val="none"/>
        </w:rPr>
      </w:pPr>
      <w:bookmarkStart w:id="0" w:name="_Toc444604180"/>
      <w:r>
        <w:rPr>
          <w:rFonts w:hint="eastAsia" w:ascii="方正仿宋_GBK" w:hAnsi="方正仿宋_GBK" w:eastAsia="方正仿宋_GBK" w:cs="方正仿宋_GBK"/>
          <w:kern w:val="0"/>
          <w:sz w:val="32"/>
          <w:szCs w:val="32"/>
          <w:highlight w:val="none"/>
        </w:rPr>
        <w:t>（三）逾期送达或者不按询价文件要求密封的报价文件，采购人将拒收。</w:t>
      </w:r>
    </w:p>
    <w:p>
      <w:pPr>
        <w:spacing w:line="360" w:lineRule="auto"/>
        <w:ind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（四） 采用邮寄方式递交报价文件的报价人，应将报价文件用文件袋或信封密封，报价人自行考虑邮寄时间风险，确保在报价截止时间前送达。</w:t>
      </w:r>
    </w:p>
    <w:p>
      <w:pPr>
        <w:pStyle w:val="2"/>
        <w:ind w:firstLine="643"/>
        <w:rPr>
          <w:rFonts w:ascii="方正仿宋_GBK" w:hAnsi="方正仿宋_GBK" w:eastAsia="方正仿宋_GBK" w:cs="方正仿宋_GBK"/>
          <w:bCs/>
          <w:kern w:val="0"/>
          <w:sz w:val="32"/>
          <w:szCs w:val="32"/>
          <w:highlight w:val="none"/>
        </w:rPr>
      </w:pPr>
      <w:bookmarkStart w:id="1" w:name="_Toc5716906"/>
      <w:r>
        <w:rPr>
          <w:rFonts w:hint="eastAsia" w:ascii="方正仿宋_GBK" w:hAnsi="方正仿宋_GBK" w:eastAsia="方正仿宋_GBK" w:cs="方正仿宋_GBK"/>
          <w:bCs/>
          <w:kern w:val="0"/>
          <w:sz w:val="32"/>
          <w:szCs w:val="32"/>
          <w:highlight w:val="none"/>
          <w:lang w:val="en-US" w:eastAsia="zh-CN"/>
        </w:rPr>
        <w:t>八</w:t>
      </w:r>
      <w:r>
        <w:rPr>
          <w:rFonts w:hint="eastAsia" w:ascii="方正仿宋_GBK" w:hAnsi="方正仿宋_GBK" w:eastAsia="方正仿宋_GBK" w:cs="方正仿宋_GBK"/>
          <w:bCs/>
          <w:kern w:val="0"/>
          <w:sz w:val="32"/>
          <w:szCs w:val="32"/>
          <w:highlight w:val="none"/>
        </w:rPr>
        <w:t>、联系方式</w:t>
      </w:r>
      <w:bookmarkEnd w:id="0"/>
      <w:bookmarkEnd w:id="1"/>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采购人：重庆航运建设发展（集团）有限公司</w:t>
      </w:r>
    </w:p>
    <w:p>
      <w:pPr>
        <w:spacing w:line="360" w:lineRule="auto"/>
        <w:ind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地址：重庆市北部新区高新园星光大道76号天王星商务大厦B座</w:t>
      </w:r>
      <w:r>
        <w:rPr>
          <w:rFonts w:hint="eastAsia" w:ascii="方正仿宋_GBK" w:hAnsi="方正仿宋_GBK" w:eastAsia="方正仿宋_GBK" w:cs="方正仿宋_GBK"/>
          <w:b w:val="0"/>
          <w:bCs w:val="0"/>
          <w:kern w:val="0"/>
          <w:sz w:val="32"/>
          <w:szCs w:val="32"/>
          <w:highlight w:val="none"/>
          <w:lang w:val="en-US" w:eastAsia="zh-CN"/>
        </w:rPr>
        <w:t>16</w:t>
      </w:r>
      <w:r>
        <w:rPr>
          <w:rFonts w:hint="eastAsia" w:ascii="方正仿宋_GBK" w:hAnsi="方正仿宋_GBK" w:eastAsia="方正仿宋_GBK" w:cs="方正仿宋_GBK"/>
          <w:b w:val="0"/>
          <w:bCs w:val="0"/>
          <w:kern w:val="0"/>
          <w:sz w:val="32"/>
          <w:szCs w:val="32"/>
          <w:highlight w:val="none"/>
        </w:rPr>
        <w:t>楼</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联系人：陶先生   电话：023-89139872</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传真：023-89139872</w:t>
      </w:r>
    </w:p>
    <w:p>
      <w:pPr>
        <w:spacing w:line="360" w:lineRule="auto"/>
        <w:ind w:firstLine="7200" w:firstLineChars="2000"/>
        <w:rPr>
          <w:rFonts w:ascii="方正仿宋_GBK" w:hAnsi="方正仿宋_GBK" w:eastAsia="方正仿宋_GBK" w:cs="方正仿宋_GBK"/>
          <w:kern w:val="0"/>
          <w:sz w:val="36"/>
          <w:szCs w:val="36"/>
          <w:highlight w:val="none"/>
        </w:rPr>
      </w:pPr>
    </w:p>
    <w:p>
      <w:pPr>
        <w:spacing w:line="360" w:lineRule="auto"/>
        <w:rPr>
          <w:rFonts w:ascii="方正仿宋_GBK" w:hAnsi="方正仿宋_GBK" w:eastAsia="方正仿宋_GBK" w:cs="方正仿宋_GBK"/>
          <w:kern w:val="0"/>
          <w:sz w:val="36"/>
          <w:szCs w:val="36"/>
          <w:highlight w:val="none"/>
        </w:rPr>
      </w:pPr>
      <w:r>
        <w:rPr>
          <w:rFonts w:hint="eastAsia" w:ascii="方正仿宋_GBK" w:hAnsi="方正仿宋_GBK" w:eastAsia="方正仿宋_GBK" w:cs="方正仿宋_GBK"/>
          <w:kern w:val="0"/>
          <w:sz w:val="36"/>
          <w:szCs w:val="36"/>
          <w:highlight w:val="none"/>
        </w:rPr>
        <w:t xml:space="preserve">                                  </w:t>
      </w:r>
    </w:p>
    <w:p>
      <w:pPr>
        <w:pStyle w:val="7"/>
        <w:ind w:left="0" w:leftChars="0" w:firstLine="0" w:firstLineChars="0"/>
        <w:rPr>
          <w:rFonts w:ascii="方正仿宋_GBK" w:hAnsi="方正仿宋_GBK" w:eastAsia="方正仿宋_GBK" w:cs="方正仿宋_GBK"/>
          <w:kern w:val="0"/>
          <w:sz w:val="36"/>
          <w:szCs w:val="36"/>
          <w:highlight w:val="none"/>
        </w:rPr>
      </w:pPr>
    </w:p>
    <w:p>
      <w:pPr>
        <w:pStyle w:val="7"/>
        <w:ind w:left="0" w:leftChars="0" w:firstLine="0" w:firstLineChars="0"/>
        <w:rPr>
          <w:rFonts w:ascii="方正仿宋_GBK" w:hAnsi="方正仿宋_GBK" w:eastAsia="方正仿宋_GBK" w:cs="方正仿宋_GBK"/>
          <w:kern w:val="0"/>
          <w:sz w:val="36"/>
          <w:szCs w:val="36"/>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p>
    <w:p>
      <w:pPr>
        <w:pStyle w:val="7"/>
        <w:ind w:left="0" w:leftChars="0" w:firstLine="0" w:firstLineChars="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kern w:val="0"/>
          <w:sz w:val="32"/>
          <w:szCs w:val="32"/>
          <w:highlight w:val="none"/>
        </w:rPr>
        <w:t>：</w:t>
      </w:r>
    </w:p>
    <w:p>
      <w:pPr>
        <w:pStyle w:val="7"/>
        <w:ind w:firstLine="32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新增设备清单（</w:t>
      </w:r>
      <w:r>
        <w:rPr>
          <w:rFonts w:hint="eastAsia" w:ascii="方正仿宋_GBK" w:hAnsi="方正仿宋_GBK" w:eastAsia="方正仿宋_GBK" w:cs="方正仿宋_GBK"/>
          <w:color w:val="333333"/>
          <w:sz w:val="32"/>
          <w:szCs w:val="32"/>
          <w:highlight w:val="none"/>
          <w:lang w:val="en-US" w:eastAsia="zh-CN"/>
        </w:rPr>
        <w:t>包括但不限于所列设备</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w:t>
      </w:r>
    </w:p>
    <w:tbl>
      <w:tblPr>
        <w:tblStyle w:val="8"/>
        <w:tblpPr w:leftFromText="180" w:rightFromText="180" w:vertAnchor="text" w:horzAnchor="page" w:tblpX="954" w:tblpY="585"/>
        <w:tblOverlap w:val="never"/>
        <w:tblW w:w="10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4"/>
        <w:gridCol w:w="1550"/>
        <w:gridCol w:w="7190"/>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设备名称</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rPr>
            </w:pPr>
            <w:r>
              <w:rPr>
                <w:rFonts w:hint="eastAsia" w:ascii="方正仿宋_GBK" w:hAnsi="方正仿宋_GBK" w:eastAsia="方正仿宋_GBK" w:cs="方正仿宋_GBK"/>
                <w:i w:val="0"/>
                <w:color w:val="000000"/>
                <w:kern w:val="0"/>
                <w:sz w:val="22"/>
                <w:szCs w:val="22"/>
                <w:highlight w:val="none"/>
                <w:u w:val="none"/>
                <w:lang w:val="en-US" w:eastAsia="zh-CN" w:bidi="ar"/>
              </w:rPr>
              <w:t>设备参数及要求</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AP（高密）</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室内高密型无线接入点，内置天线，三路三频，支持802.11ac Wave2特性，支持MU-MIMO，2.4G最大400Mbps，整机最大支持6条空间流，双千兆电口，支持PoE+供电</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POE交换机</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24口10/100/1000M自适应电口，支持PoE/PoE+远程供电，2个1G/ SFP+光口，交流供电</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auto"/>
                <w:kern w:val="0"/>
                <w:sz w:val="22"/>
                <w:szCs w:val="22"/>
                <w:highlight w:val="none"/>
                <w:u w:val="none"/>
                <w:lang w:val="en-US" w:eastAsia="zh-CN" w:bidi="ar"/>
              </w:rPr>
              <w:t>1</w:t>
            </w:r>
            <w:r>
              <w:rPr>
                <w:rFonts w:hint="eastAsia" w:ascii="方正仿宋_GBK" w:hAnsi="方正仿宋_GBK" w:eastAsia="方正仿宋_GBK" w:cs="方正仿宋_GBK"/>
                <w:i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办公网交换机</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48口10/100/1000M自适应电口，4个1G/10G SFP+光口，交流供电</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光纤跳纤</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1米 LC-LC</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光纤ODF配线盒</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24口LC接口 含熔纤盘 法兰盘等配件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千兆光模块</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1000BASE-LX 光模块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单模光缆</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12芯单模束装光缆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光纤尾纤</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单模LC</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24根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网线</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非屏蔽 6类千兆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kern w:val="0"/>
                <w:sz w:val="22"/>
                <w:szCs w:val="22"/>
                <w:highlight w:val="none"/>
                <w:u w:val="none"/>
                <w:lang w:val="en-US" w:eastAsia="zh-CN" w:bidi="ar"/>
              </w:rPr>
              <w:t>水晶头</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 xml:space="preserve">6类水晶头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机柜</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sz w:val="22"/>
                <w:szCs w:val="22"/>
                <w:highlight w:val="none"/>
                <w:u w:val="none"/>
              </w:rPr>
              <w:t>标准机柜</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数据跳线</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 xml:space="preserve">  6类非屏蔽成品跳线</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138条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数字配线架</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24口机架式配线架 含理线架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42U机架</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42U标准机架，含1个8位10A PDU</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检修孔</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400*400铝合金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其他辅材</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rPr>
            </w:pPr>
            <w:r>
              <w:rPr>
                <w:rFonts w:hint="eastAsia" w:ascii="方正仿宋_GBK" w:hAnsi="方正仿宋_GBK" w:eastAsia="方正仿宋_GBK" w:cs="方正仿宋_GBK"/>
                <w:i w:val="0"/>
                <w:color w:val="000000"/>
                <w:kern w:val="0"/>
                <w:sz w:val="22"/>
                <w:szCs w:val="22"/>
                <w:highlight w:val="none"/>
                <w:u w:val="none"/>
                <w:lang w:val="en-US" w:eastAsia="zh-CN" w:bidi="ar"/>
              </w:rPr>
              <w:t>电源线、PVC槽板、PVC管、轧带、开凿</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报价人自估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lang w:val="en-US" w:eastAsia="zh-CN"/>
              </w:rPr>
            </w:pPr>
            <w:r>
              <w:rPr>
                <w:rFonts w:hint="eastAsia" w:ascii="方正仿宋_GBK" w:hAnsi="方正仿宋_GBK" w:eastAsia="方正仿宋_GBK" w:cs="方正仿宋_GBK"/>
                <w:i w:val="0"/>
                <w:color w:val="000000"/>
                <w:sz w:val="22"/>
                <w:szCs w:val="22"/>
                <w:highlight w:val="none"/>
                <w:u w:val="none"/>
                <w:lang w:val="en-US" w:eastAsia="zh-CN"/>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信息发布终端</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四核CPU\安卓4.4\4G内存\32G 本地存储，支持音画同步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光纤熔接</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48根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背挂支架</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满足尺寸：32-75英寸，承重：100KG</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电话线</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3类</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600米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无线话筒</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一拖二，支持即时通信Skype，Wechat，执行标准：YD/T993-1988、GB/T9254-2008、GB-4943.1-2011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无线话筒</w:t>
            </w:r>
          </w:p>
        </w:tc>
        <w:tc>
          <w:tcPr>
            <w:tcW w:w="7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 xml:space="preserve">一拖四（鹅颈），支持1．频率范围  ：640-690MHZ  740-790MHz  807-830MHz  </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2．频道数目：500个。3．频道间隔：50MHZ。4．载波稳定度：±0.005%以内。5．动态范围：100dB。6．最大频偏：±45KHZ。7．音频响应：80HZ-18KHZ(±2dB)。8．信噪比：&gt;105dB。9．灵敏度：-105 dBm for 12 dB SINAD, typical</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10．总谐波失真：≤0.5%。11．最大输出强度：+10 dBV</w:t>
            </w:r>
            <w:r>
              <w:rPr>
                <w:rFonts w:hint="eastAsia" w:ascii="方正仿宋_GBK" w:hAnsi="方正仿宋_GBK" w:eastAsia="方正仿宋_GBK" w:cs="方正仿宋_GBK"/>
                <w:i w:val="0"/>
                <w:color w:val="000000"/>
                <w:kern w:val="0"/>
                <w:sz w:val="22"/>
                <w:szCs w:val="22"/>
                <w:highlight w:val="none"/>
                <w:u w:val="none"/>
                <w:lang w:val="en-US" w:eastAsia="zh-CN" w:bidi="ar"/>
              </w:rPr>
              <w:t>该设备需做与原ITC会议系统设备对接。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1套</w:t>
            </w:r>
          </w:p>
        </w:tc>
      </w:tr>
    </w:tbl>
    <w:p>
      <w:pPr>
        <w:pStyle w:val="2"/>
        <w:ind w:left="0" w:leftChars="0" w:firstLine="0" w:firstLineChars="0"/>
        <w:rPr>
          <w:rFonts w:hint="default"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备注：原网络设备均为锐捷、绿联、华为设备，本次新增设备品牌、性能不得低于同等设备。</w:t>
      </w:r>
    </w:p>
    <w:p>
      <w:pPr>
        <w:pStyle w:val="7"/>
        <w:rPr>
          <w:rFonts w:hint="eastAsia" w:ascii="方正仿宋_GBK" w:hAnsi="方正仿宋_GBK" w:eastAsia="方正仿宋_GBK" w:cs="方正仿宋_GBK"/>
          <w:kern w:val="0"/>
          <w:sz w:val="32"/>
          <w:szCs w:val="32"/>
          <w:highlight w:val="none"/>
          <w:lang w:val="en-US" w:eastAsia="zh-CN"/>
        </w:rPr>
      </w:pPr>
    </w:p>
    <w:p>
      <w:pPr>
        <w:jc w:val="both"/>
        <w:rPr>
          <w:rFonts w:hint="eastAsia" w:asciiTheme="minorEastAsia" w:hAnsiTheme="minorEastAsia"/>
          <w:b w:val="0"/>
          <w:bCs/>
          <w:sz w:val="32"/>
          <w:szCs w:val="32"/>
          <w:lang w:val="en-US" w:eastAsia="zh-CN"/>
        </w:rPr>
      </w:pPr>
    </w:p>
    <w:p>
      <w:pPr>
        <w:jc w:val="both"/>
        <w:rPr>
          <w:rFonts w:hint="eastAsia" w:ascii="方正仿宋_GBK" w:hAnsi="方正仿宋_GBK" w:eastAsia="方正仿宋_GBK" w:cs="方正仿宋_GBK"/>
          <w:b w:val="0"/>
          <w:bCs/>
          <w:sz w:val="32"/>
          <w:szCs w:val="32"/>
          <w:lang w:val="en-US" w:eastAsia="zh-CN"/>
        </w:rPr>
      </w:pPr>
    </w:p>
    <w:p>
      <w:pPr>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附件二：合同模板</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重庆航运建设发展（集团）有限公司</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333333"/>
          <w:sz w:val="44"/>
          <w:szCs w:val="44"/>
          <w:highlight w:val="none"/>
          <w:lang w:val="en-US" w:eastAsia="zh-CN"/>
        </w:rPr>
        <w:t>集控中心</w:t>
      </w:r>
      <w:r>
        <w:rPr>
          <w:rFonts w:hint="eastAsia" w:ascii="方正小标宋_GBK" w:hAnsi="方正小标宋_GBK" w:eastAsia="方正小标宋_GBK" w:cs="方正小标宋_GBK"/>
          <w:b w:val="0"/>
          <w:bCs/>
          <w:color w:val="333333"/>
          <w:sz w:val="44"/>
          <w:szCs w:val="44"/>
          <w:highlight w:val="none"/>
        </w:rPr>
        <w:t>办公网络硬件设施设备</w:t>
      </w:r>
      <w:r>
        <w:rPr>
          <w:rFonts w:hint="eastAsia" w:ascii="方正小标宋_GBK" w:hAnsi="方正小标宋_GBK" w:eastAsia="方正小标宋_GBK" w:cs="方正小标宋_GBK"/>
          <w:b w:val="0"/>
          <w:bCs/>
          <w:color w:val="333333"/>
          <w:sz w:val="44"/>
          <w:szCs w:val="44"/>
          <w:highlight w:val="none"/>
          <w:lang w:val="en-US" w:eastAsia="zh-CN"/>
        </w:rPr>
        <w:t>升级</w:t>
      </w:r>
      <w:r>
        <w:rPr>
          <w:rFonts w:hint="eastAsia" w:ascii="方正小标宋_GBK" w:hAnsi="方正小标宋_GBK" w:eastAsia="方正小标宋_GBK" w:cs="方正小标宋_GBK"/>
          <w:b w:val="0"/>
          <w:bCs/>
          <w:color w:val="333333"/>
          <w:sz w:val="44"/>
          <w:szCs w:val="44"/>
          <w:highlight w:val="none"/>
        </w:rPr>
        <w:t>改造</w:t>
      </w:r>
    </w:p>
    <w:p/>
    <w:p/>
    <w:p/>
    <w:p/>
    <w:p/>
    <w:p/>
    <w:p>
      <w:pPr>
        <w:jc w:val="center"/>
        <w:rPr>
          <w:rFonts w:asciiTheme="minorEastAsia" w:hAnsiTheme="minorEastAsia"/>
          <w:b/>
          <w:sz w:val="56"/>
        </w:rPr>
      </w:pPr>
      <w:r>
        <w:rPr>
          <w:rFonts w:hint="eastAsia" w:asciiTheme="minorEastAsia" w:hAnsiTheme="minorEastAsia"/>
          <w:b/>
          <w:sz w:val="56"/>
        </w:rPr>
        <w:t>合同文件</w:t>
      </w:r>
    </w:p>
    <w:p>
      <w:pPr>
        <w:rPr>
          <w:rFonts w:hint="eastAsia" w:asciiTheme="minorEastAsia" w:hAnsiTheme="minorEastAsia"/>
          <w:b/>
          <w:sz w:val="32"/>
        </w:rPr>
      </w:pPr>
      <w:r>
        <w:rPr>
          <w:rFonts w:hint="eastAsia" w:asciiTheme="minorEastAsia" w:hAnsiTheme="minorEastAsia"/>
          <w:b/>
          <w:sz w:val="32"/>
        </w:rPr>
        <w:t xml:space="preserve">        </w:t>
      </w:r>
    </w:p>
    <w:p>
      <w:pPr>
        <w:rPr>
          <w:rFonts w:hint="eastAsia" w:asciiTheme="minorEastAsia" w:hAnsiTheme="minorEastAsia"/>
          <w:b/>
          <w:sz w:val="32"/>
        </w:rPr>
      </w:pPr>
    </w:p>
    <w:p>
      <w:pPr>
        <w:ind w:firstLine="1285" w:firstLineChars="400"/>
        <w:jc w:val="both"/>
        <w:rPr>
          <w:rFonts w:asciiTheme="minorEastAsia" w:hAnsiTheme="minorEastAsia"/>
          <w:b/>
          <w:sz w:val="32"/>
        </w:rPr>
      </w:pPr>
      <w:r>
        <w:rPr>
          <w:rFonts w:hint="eastAsia" w:asciiTheme="minorEastAsia" w:hAnsiTheme="minorEastAsia"/>
          <w:b/>
          <w:sz w:val="32"/>
        </w:rPr>
        <w:t>合同编号：</w:t>
      </w:r>
    </w:p>
    <w:p>
      <w:pPr>
        <w:rPr>
          <w:rFonts w:asciiTheme="minorEastAsia" w:hAnsiTheme="minorEastAsia"/>
          <w:b/>
          <w:sz w:val="32"/>
        </w:rPr>
      </w:pPr>
    </w:p>
    <w:p/>
    <w:p/>
    <w:p/>
    <w:p>
      <w:pPr>
        <w:jc w:val="center"/>
        <w:rPr>
          <w:rFonts w:asciiTheme="minorEastAsia" w:hAnsiTheme="minorEastAsia"/>
          <w:sz w:val="28"/>
        </w:rPr>
      </w:pPr>
      <w:r>
        <w:rPr>
          <w:rFonts w:hint="eastAsia" w:asciiTheme="minorEastAsia" w:hAnsiTheme="minorEastAsia"/>
          <w:sz w:val="28"/>
        </w:rPr>
        <w:t>甲方：重庆航运建设发展（集团）有限公司</w:t>
      </w:r>
    </w:p>
    <w:p>
      <w:pPr>
        <w:rPr>
          <w:rFonts w:asciiTheme="minorEastAsia" w:hAnsiTheme="minorEastAsia"/>
          <w:color w:val="FF0000"/>
          <w:sz w:val="28"/>
        </w:rPr>
      </w:pPr>
      <w:r>
        <w:rPr>
          <w:rFonts w:hint="eastAsia" w:asciiTheme="minorEastAsia" w:hAnsiTheme="minorEastAsia"/>
          <w:sz w:val="28"/>
        </w:rPr>
        <w:t xml:space="preserve">          </w:t>
      </w:r>
      <w:r>
        <w:rPr>
          <w:rFonts w:asciiTheme="minorEastAsia" w:hAnsiTheme="minorEastAsia"/>
          <w:color w:val="FF0000"/>
          <w:sz w:val="28"/>
        </w:rPr>
        <w:t xml:space="preserve"> 乙方：</w:t>
      </w:r>
    </w:p>
    <w:p>
      <w:pPr>
        <w:pStyle w:val="7"/>
        <w:ind w:firstLine="320"/>
        <w:rPr>
          <w:rFonts w:hint="eastAsia" w:ascii="方正仿宋_GBK" w:hAnsi="方正仿宋_GBK" w:eastAsia="方正仿宋_GBK" w:cs="方正仿宋_GBK"/>
          <w:kern w:val="0"/>
          <w:sz w:val="32"/>
          <w:szCs w:val="32"/>
          <w:highlight w:val="none"/>
        </w:rPr>
      </w:pPr>
    </w:p>
    <w:p>
      <w:pPr>
        <w:pStyle w:val="7"/>
        <w:ind w:firstLine="320"/>
        <w:rPr>
          <w:rFonts w:hint="eastAsia" w:ascii="方正仿宋_GBK" w:hAnsi="方正仿宋_GBK" w:eastAsia="方正仿宋_GBK" w:cs="方正仿宋_GBK"/>
          <w:kern w:val="0"/>
          <w:sz w:val="32"/>
          <w:szCs w:val="32"/>
          <w:highlight w:val="none"/>
        </w:rPr>
      </w:pPr>
    </w:p>
    <w:p>
      <w:pPr>
        <w:jc w:val="center"/>
        <w:rPr>
          <w:rFonts w:asciiTheme="minorEastAsia" w:hAnsiTheme="minorEastAsia"/>
          <w:sz w:val="28"/>
        </w:rPr>
      </w:pPr>
      <w:r>
        <w:rPr>
          <w:rFonts w:hint="eastAsia" w:asciiTheme="minorEastAsia" w:hAnsiTheme="minorEastAsia"/>
          <w:sz w:val="28"/>
        </w:rPr>
        <w:t>二〇</w:t>
      </w:r>
      <w:r>
        <w:rPr>
          <w:rFonts w:hint="eastAsia" w:asciiTheme="minorEastAsia" w:hAnsiTheme="minorEastAsia"/>
          <w:sz w:val="28"/>
          <w:lang w:val="en-US" w:eastAsia="zh-CN"/>
        </w:rPr>
        <w:t>二二</w:t>
      </w:r>
      <w:r>
        <w:rPr>
          <w:rFonts w:hint="eastAsia" w:asciiTheme="minorEastAsia" w:hAnsiTheme="minorEastAsia"/>
          <w:sz w:val="28"/>
        </w:rPr>
        <w:t>年</w:t>
      </w:r>
      <w:r>
        <w:rPr>
          <w:rFonts w:hint="eastAsia" w:asciiTheme="minorEastAsia" w:hAnsiTheme="minorEastAsia"/>
          <w:sz w:val="28"/>
          <w:lang w:val="en-US" w:eastAsia="zh-CN"/>
        </w:rPr>
        <w:t xml:space="preserve">   </w:t>
      </w:r>
      <w:r>
        <w:rPr>
          <w:rFonts w:hint="eastAsia" w:asciiTheme="minorEastAsia" w:hAnsiTheme="minorEastAsia"/>
          <w:sz w:val="28"/>
        </w:rPr>
        <w:t>月</w:t>
      </w:r>
    </w:p>
    <w:p>
      <w:pPr>
        <w:pStyle w:val="7"/>
        <w:ind w:firstLine="320"/>
        <w:rPr>
          <w:rFonts w:hint="eastAsia" w:ascii="方正仿宋_GBK" w:hAnsi="方正仿宋_GBK" w:eastAsia="方正仿宋_GBK" w:cs="方正仿宋_GBK"/>
          <w:kern w:val="0"/>
          <w:sz w:val="32"/>
          <w:szCs w:val="32"/>
          <w:highlight w:val="none"/>
        </w:rPr>
      </w:pPr>
    </w:p>
    <w:p>
      <w:pPr>
        <w:spacing w:line="480" w:lineRule="exact"/>
        <w:ind w:firstLine="477" w:firstLineChars="199"/>
        <w:rPr>
          <w:rFonts w:ascii="宋体" w:hAnsi="宋体"/>
          <w:bCs/>
          <w:sz w:val="24"/>
          <w:szCs w:val="24"/>
        </w:rPr>
      </w:pPr>
    </w:p>
    <w:p>
      <w:pPr>
        <w:numPr>
          <w:ilvl w:val="0"/>
          <w:numId w:val="3"/>
        </w:numPr>
        <w:spacing w:line="48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协议内容</w:t>
      </w:r>
    </w:p>
    <w:p>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乙方按照甲方要求应完成：</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1、集控中心办公网络方案深化设计及采购安装调试；优化网络管理；并负责完成设备清单（包括但不限于所列设备的）采购、安装、调试工作；机房机柜更换、线路整理重排、数据重做；</w:t>
      </w:r>
      <w:r>
        <w:rPr>
          <w:rFonts w:hint="eastAsia" w:ascii="宋体" w:hAnsi="宋体" w:eastAsia="宋体" w:cs="宋体"/>
          <w:b w:val="0"/>
          <w:bCs w:val="0"/>
          <w:color w:val="333333"/>
          <w:sz w:val="24"/>
          <w:szCs w:val="24"/>
          <w:highlight w:val="none"/>
          <w:lang w:val="en-US" w:eastAsia="zh-CN"/>
        </w:rPr>
        <w:t>子</w:t>
      </w:r>
      <w:r>
        <w:rPr>
          <w:rFonts w:hint="eastAsia" w:ascii="宋体" w:hAnsi="宋体" w:eastAsia="宋体" w:cs="宋体"/>
          <w:b w:val="0"/>
          <w:bCs w:val="0"/>
          <w:color w:val="333333"/>
          <w:sz w:val="24"/>
          <w:szCs w:val="24"/>
          <w:highlight w:val="none"/>
          <w:lang w:val="en-US" w:eastAsia="zh-CN"/>
        </w:rPr>
        <w:t>公司视频会议系统无损移机至集控中心及调试工作</w:t>
      </w:r>
      <w:r>
        <w:rPr>
          <w:rFonts w:hint="eastAsia" w:ascii="宋体" w:hAnsi="宋体" w:eastAsia="宋体" w:cs="宋体"/>
          <w:sz w:val="24"/>
          <w:szCs w:val="24"/>
          <w:lang w:val="en-US" w:eastAsia="zh-CN"/>
        </w:rPr>
        <w:t>等。</w:t>
      </w:r>
      <w:r>
        <w:rPr>
          <w:rFonts w:hint="eastAsia" w:ascii="宋体" w:hAnsi="宋体" w:eastAsia="宋体" w:cs="宋体"/>
          <w:sz w:val="24"/>
          <w:szCs w:val="24"/>
        </w:rPr>
        <w:t xml:space="preserve"> </w:t>
      </w:r>
      <w:bookmarkStart w:id="6" w:name="_GoBack"/>
      <w:bookmarkEnd w:id="6"/>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、维护工作：</w:t>
      </w:r>
      <w:r>
        <w:rPr>
          <w:rFonts w:hint="eastAsia" w:ascii="宋体" w:hAnsi="宋体" w:eastAsia="宋体" w:cs="宋体"/>
          <w:sz w:val="24"/>
          <w:szCs w:val="24"/>
          <w:lang w:val="en-US" w:eastAsia="zh-CN"/>
        </w:rPr>
        <w:t>（1）</w:t>
      </w:r>
      <w:r>
        <w:rPr>
          <w:rFonts w:hint="eastAsia" w:ascii="宋体" w:hAnsi="宋体" w:eastAsia="宋体" w:cs="宋体"/>
          <w:sz w:val="24"/>
          <w:szCs w:val="24"/>
        </w:rPr>
        <w:t>两年内定期对新升级改造后的办公网络硬件设施设备及网络进行检查维护，并做好维护记录。</w:t>
      </w:r>
      <w:r>
        <w:rPr>
          <w:rFonts w:hint="eastAsia" w:ascii="宋体" w:hAnsi="宋体" w:eastAsia="宋体" w:cs="宋体"/>
          <w:sz w:val="24"/>
          <w:szCs w:val="24"/>
          <w:lang w:val="en-US" w:eastAsia="zh-CN"/>
        </w:rPr>
        <w:t>（2）</w:t>
      </w:r>
      <w:r>
        <w:rPr>
          <w:rFonts w:hint="eastAsia" w:ascii="宋体" w:hAnsi="宋体" w:eastAsia="宋体" w:cs="宋体"/>
          <w:sz w:val="24"/>
          <w:szCs w:val="24"/>
        </w:rPr>
        <w:t>保障重要时期的网络设备正常运行。例如汛期、网络攻防演练期间、重大节假日期间。</w:t>
      </w:r>
      <w:r>
        <w:rPr>
          <w:rFonts w:hint="eastAsia" w:ascii="宋体" w:hAnsi="宋体" w:eastAsia="宋体" w:cs="宋体"/>
          <w:sz w:val="24"/>
          <w:szCs w:val="24"/>
          <w:lang w:val="en-US" w:eastAsia="zh-CN"/>
        </w:rPr>
        <w:t>（3）</w:t>
      </w:r>
      <w:r>
        <w:rPr>
          <w:rFonts w:hint="eastAsia" w:ascii="宋体" w:hAnsi="宋体" w:eastAsia="宋体" w:cs="宋体"/>
          <w:sz w:val="24"/>
          <w:szCs w:val="24"/>
        </w:rPr>
        <w:t>办公电脑系统恢复及升级、本部楼宇视频监控系统、必要的技术性支持（正版软件、系统登记等）及计算机、打印设备运行等非零部件更换日常维护。</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二、双方权利及义务</w:t>
      </w:r>
    </w:p>
    <w:p>
      <w:pPr>
        <w:spacing w:line="480" w:lineRule="exact"/>
        <w:rPr>
          <w:rFonts w:hint="eastAsia" w:ascii="宋体" w:hAnsi="宋体" w:eastAsia="宋体" w:cs="宋体"/>
          <w:color w:val="FF0000"/>
          <w:sz w:val="24"/>
          <w:szCs w:val="24"/>
        </w:rPr>
      </w:pPr>
      <w:r>
        <w:rPr>
          <w:rFonts w:hint="eastAsia" w:ascii="宋体" w:hAnsi="宋体" w:eastAsia="宋体" w:cs="宋体"/>
          <w:sz w:val="24"/>
          <w:szCs w:val="24"/>
        </w:rPr>
        <w:t xml:space="preserve">   （一）甲方权利及义务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1．甲方应保证连接到租用电路上的有关通信设备符合国家主管部门规定的质量标准和技术要求，并取得进网许可证。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．甲方应</w:t>
      </w:r>
      <w:r>
        <w:rPr>
          <w:rFonts w:hint="eastAsia" w:ascii="宋体" w:hAnsi="宋体" w:eastAsia="宋体" w:cs="宋体"/>
          <w:sz w:val="24"/>
          <w:szCs w:val="24"/>
          <w:lang w:val="en-US" w:eastAsia="zh-CN"/>
        </w:rPr>
        <w:t>及时</w:t>
      </w:r>
      <w:r>
        <w:rPr>
          <w:rFonts w:hint="eastAsia" w:ascii="宋体" w:hAnsi="宋体" w:eastAsia="宋体" w:cs="宋体"/>
          <w:sz w:val="24"/>
          <w:szCs w:val="24"/>
        </w:rPr>
        <w:t>向乙方支付</w:t>
      </w:r>
      <w:r>
        <w:rPr>
          <w:rFonts w:hint="eastAsia" w:ascii="宋体" w:hAnsi="宋体" w:eastAsia="宋体" w:cs="宋体"/>
          <w:sz w:val="24"/>
          <w:szCs w:val="24"/>
          <w:lang w:val="en-US" w:eastAsia="zh-CN"/>
        </w:rPr>
        <w:t>网络硬件设施设备升级改造</w:t>
      </w:r>
      <w:r>
        <w:rPr>
          <w:rFonts w:hint="eastAsia" w:ascii="宋体" w:hAnsi="宋体" w:eastAsia="宋体" w:cs="宋体"/>
          <w:sz w:val="24"/>
          <w:szCs w:val="24"/>
        </w:rPr>
        <w:t>费用。</w:t>
      </w:r>
    </w:p>
    <w:p>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 如由甲方原因造成</w:t>
      </w:r>
      <w:r>
        <w:rPr>
          <w:rFonts w:hint="eastAsia" w:ascii="宋体" w:hAnsi="宋体" w:eastAsia="宋体" w:cs="宋体"/>
          <w:sz w:val="24"/>
          <w:szCs w:val="24"/>
        </w:rPr>
        <w:t>工期拖延</w:t>
      </w:r>
      <w:r>
        <w:rPr>
          <w:rFonts w:hint="eastAsia" w:ascii="宋体" w:hAnsi="宋体" w:eastAsia="宋体" w:cs="宋体"/>
          <w:sz w:val="24"/>
          <w:szCs w:val="24"/>
          <w:lang w:val="en-US" w:eastAsia="zh-CN"/>
        </w:rPr>
        <w:t>并影响集控中心整个施工进度，乙方不承担赔偿责任。</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（二）乙方权利及义务</w:t>
      </w:r>
    </w:p>
    <w:p>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1．乙方严格按协议中</w:t>
      </w:r>
      <w:r>
        <w:rPr>
          <w:rFonts w:hint="eastAsia" w:ascii="宋体" w:hAnsi="宋体" w:eastAsia="宋体" w:cs="宋体"/>
          <w:sz w:val="24"/>
          <w:szCs w:val="24"/>
          <w:lang w:val="en-US" w:eastAsia="zh-CN"/>
        </w:rPr>
        <w:t>甲方要求进行施工。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如由</w:t>
      </w:r>
      <w:r>
        <w:rPr>
          <w:rFonts w:hint="eastAsia" w:ascii="宋体" w:hAnsi="宋体" w:eastAsia="宋体" w:cs="宋体"/>
          <w:sz w:val="24"/>
          <w:szCs w:val="24"/>
        </w:rPr>
        <w:t>乙方造成的工期拖延</w:t>
      </w:r>
      <w:r>
        <w:rPr>
          <w:rFonts w:hint="eastAsia" w:ascii="宋体" w:hAnsi="宋体" w:eastAsia="宋体" w:cs="宋体"/>
          <w:sz w:val="24"/>
          <w:szCs w:val="24"/>
          <w:lang w:val="en-US" w:eastAsia="zh-CN"/>
        </w:rPr>
        <w:t>并影响集控中心整个施工进度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应赔偿</w:t>
      </w:r>
      <w:r>
        <w:rPr>
          <w:rFonts w:hint="eastAsia" w:ascii="宋体" w:hAnsi="宋体" w:eastAsia="宋体" w:cs="宋体"/>
          <w:sz w:val="24"/>
          <w:szCs w:val="24"/>
        </w:rPr>
        <w:t>其损失。</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3．本次项目中乙方应提供本次询价所要求的所有设备。</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（三）双方的权利义务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1．甲乙双方承诺提供或使用此类服务，符合国家相关法律法规要求，如有违反国家相关规定，一切后果由违反方自负。</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2．甲方承诺不得将乙方提供的服务用于进行非法国际话务转接、落地，不将所租用电路擅自提供给他人使用或为来历不明的话务提供传输服务，否则自行承担一切法律责任。</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3．根据电信条例第五十七条和第六十二条的内容，双方承诺不得利用电信网络制作、复制、发布、传播含有下列内容的信息：</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（1）反对宪法所确定的基本原则的。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（2）危害国家安全，泄露国家秘密，颠覆国家政权，破坏国家统一的。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（3）损害国家荣誉和利益的。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（4）煽动民族仇恨、民族歧视，破坏民族团结的。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（5）破坏国家宗教政策，宣扬邪教和封建迷信的。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（6）散布谣言，扰乱社会秩序，破坏社会稳定的。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（7）散布淫秽、色情、赌博、暴力、凶杀、恐怖或者教唆犯罪的。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（8）侮辱或者诽谤他人，侵害他人合法权益的。</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（9）含有法律、行政法规禁止的其他内容的。</w:t>
      </w:r>
    </w:p>
    <w:p>
      <w:pPr>
        <w:spacing w:line="48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4．双方承诺为坚决支持和贯彻政府相关部门关于加强网络文化管理、坚决打击互联网络淫秽色情等违法行为的精神和要求。为促进互联网健康持续发展，在未按照国家相关规定进行备案前，不得自行建立网站，承诺业务内容严格符合《互联网信息服务管理办法》等国家相关法律、法规要求，绝不制作、复制、发布、传播包含淫秽色情等违法信息及有悖社会公德，损害青少年身心健康的低俗信息内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5.若有一方违反上述规定，非违反方有权立即停止提供或使用此类服务，保存有关记录，并向国家有关机关报告。</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val="en-US" w:eastAsia="zh-CN"/>
        </w:rPr>
        <w:t>工程</w:t>
      </w:r>
      <w:r>
        <w:rPr>
          <w:rFonts w:hint="eastAsia" w:ascii="宋体" w:hAnsi="宋体" w:eastAsia="宋体" w:cs="宋体"/>
          <w:b/>
          <w:sz w:val="24"/>
          <w:szCs w:val="24"/>
        </w:rPr>
        <w:t>费用及付款方式</w:t>
      </w:r>
    </w:p>
    <w:p>
      <w:pPr>
        <w:spacing w:line="480" w:lineRule="exact"/>
        <w:ind w:firstLine="482" w:firstLineChars="20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本合同为固定总价承包合同</w:t>
      </w:r>
    </w:p>
    <w:p>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rPr>
        <w:t xml:space="preserve">   （一）</w:t>
      </w:r>
      <w:r>
        <w:rPr>
          <w:rFonts w:hint="eastAsia" w:ascii="宋体" w:hAnsi="宋体" w:eastAsia="宋体" w:cs="宋体"/>
          <w:sz w:val="24"/>
          <w:szCs w:val="24"/>
          <w:lang w:val="en-US" w:eastAsia="zh-CN"/>
        </w:rPr>
        <w:t>合同签订之日起，1个月内支付总费用的20％。</w:t>
      </w:r>
    </w:p>
    <w:p>
      <w:pPr>
        <w:spacing w:line="48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今年年底，集控中心办公网络验收合格后支付总费用的75％。</w:t>
      </w:r>
    </w:p>
    <w:p>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验收后两年质保期结束支付剩余5％</w:t>
      </w:r>
      <w:r>
        <w:rPr>
          <w:rFonts w:hint="eastAsia" w:ascii="宋体" w:hAnsi="宋体" w:eastAsia="宋体" w:cs="宋体"/>
          <w:sz w:val="24"/>
          <w:szCs w:val="24"/>
        </w:rPr>
        <w:t>。</w:t>
      </w:r>
    </w:p>
    <w:p>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支付方式为银行存款支付</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乙方开户银行</w:t>
      </w:r>
      <w:r>
        <w:rPr>
          <w:rFonts w:hint="eastAsia" w:ascii="宋体" w:hAnsi="宋体" w:eastAsia="宋体" w:cs="宋体"/>
          <w:sz w:val="24"/>
          <w:szCs w:val="24"/>
          <w:u w:val="single"/>
        </w:rPr>
        <w:t xml:space="preserve">： </w:t>
      </w:r>
      <w:r>
        <w:rPr>
          <w:rFonts w:hint="eastAsia" w:ascii="宋体" w:hAnsi="宋体" w:eastAsia="宋体" w:cs="宋体"/>
          <w:bCs/>
          <w:sz w:val="24"/>
          <w:szCs w:val="24"/>
        </w:rPr>
        <w:t>；</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户名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帐号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（五）协议总金额人民币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napToGrid w:val="0"/>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四、</w:t>
      </w:r>
      <w:r>
        <w:rPr>
          <w:rFonts w:hint="eastAsia" w:ascii="宋体" w:hAnsi="宋体" w:eastAsia="宋体" w:cs="宋体"/>
          <w:b/>
          <w:sz w:val="24"/>
          <w:szCs w:val="24"/>
        </w:rPr>
        <w:t>保密条款</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未经对方书面许可，任何一方不得向第三方提供或披露因本协议的签订和履行而得知的与对方业务有关的资料和信息，法律另有规定的除外。</w:t>
      </w:r>
    </w:p>
    <w:p>
      <w:pPr>
        <w:tabs>
          <w:tab w:val="left" w:pos="72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如甲方对重要数据有特别保密要求的，需甲方自行将数据进行加密或脱密等处理后交予乙方，乙方对未经甲方加密/脱密等处理的重要数据不承担相关法律责任。</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、法律适用及争议解决</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w:t>
      </w:r>
    </w:p>
    <w:p>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双方因本协议的履行而发生的争议，应由双方友好协商解决。协商不成，任何一方可将争议</w:t>
      </w:r>
      <w:r>
        <w:rPr>
          <w:rFonts w:hint="eastAsia" w:ascii="宋体" w:hAnsi="宋体" w:eastAsia="宋体" w:cs="宋体"/>
          <w:sz w:val="24"/>
          <w:szCs w:val="24"/>
          <w:lang w:val="en-US" w:eastAsia="zh-CN"/>
        </w:rPr>
        <w:t>向项目所在地法院提起诉讼。</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、免责条款</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不可抗力因素造成本协议迟延履行或不能履行的，甲乙双方免责。但遇不可抗力的一方或双方，应及时将情况书面告知对方，并于不可抗力发生后十五（15）日内将情况书面告知对方，并提供有关部门的证明。在不可抗力影响消除后的合理时间内，一方或双方应当继续履行协议。</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、附则</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（一）其他未尽事宜，双方友好协商解决。</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（二）本协议自甲、乙双方签字盖章之日起生效。本协议壹式</w:t>
      </w:r>
      <w:r>
        <w:rPr>
          <w:rFonts w:hint="eastAsia" w:ascii="宋体" w:hAnsi="宋体" w:eastAsia="宋体" w:cs="宋体"/>
          <w:sz w:val="24"/>
          <w:szCs w:val="24"/>
          <w:lang w:val="en-US" w:eastAsia="zh-CN"/>
        </w:rPr>
        <w:t>陆</w:t>
      </w:r>
      <w:r>
        <w:rPr>
          <w:rFonts w:hint="eastAsia" w:ascii="宋体" w:hAnsi="宋体" w:eastAsia="宋体" w:cs="宋体"/>
          <w:sz w:val="24"/>
          <w:szCs w:val="24"/>
        </w:rPr>
        <w:t>份，甲乙双方各执</w:t>
      </w:r>
      <w:r>
        <w:rPr>
          <w:rFonts w:hint="eastAsia" w:ascii="宋体" w:hAnsi="宋体" w:eastAsia="宋体" w:cs="宋体"/>
          <w:sz w:val="24"/>
          <w:szCs w:val="24"/>
          <w:lang w:val="en-US" w:eastAsia="zh-CN"/>
        </w:rPr>
        <w:t>叁</w:t>
      </w:r>
      <w:r>
        <w:rPr>
          <w:rFonts w:hint="eastAsia" w:ascii="宋体" w:hAnsi="宋体" w:eastAsia="宋体" w:cs="宋体"/>
          <w:sz w:val="24"/>
          <w:szCs w:val="24"/>
        </w:rPr>
        <w:t>份，具有同等法律效力。</w:t>
      </w:r>
    </w:p>
    <w:p>
      <w:pPr>
        <w:snapToGrid w:val="0"/>
        <w:spacing w:line="360" w:lineRule="auto"/>
        <w:ind w:firstLine="482" w:firstLineChars="200"/>
        <w:rPr>
          <w:rFonts w:hint="eastAsia" w:ascii="宋体" w:hAnsi="宋体" w:eastAsia="宋体" w:cs="宋体"/>
          <w:b/>
          <w:snapToGrid w:val="0"/>
          <w:kern w:val="0"/>
          <w:sz w:val="24"/>
          <w:szCs w:val="24"/>
        </w:rPr>
      </w:pPr>
      <w:bookmarkStart w:id="2" w:name="_Toc335660911"/>
      <w:bookmarkStart w:id="3" w:name="_Toc379966770"/>
      <w:bookmarkStart w:id="4" w:name="_Toc357066665"/>
      <w:bookmarkStart w:id="5" w:name="_Toc386458217"/>
      <w:r>
        <w:rPr>
          <w:rFonts w:hint="eastAsia" w:ascii="宋体" w:hAnsi="宋体" w:eastAsia="宋体" w:cs="宋体"/>
          <w:b/>
          <w:snapToGrid w:val="0"/>
          <w:kern w:val="0"/>
          <w:sz w:val="24"/>
          <w:szCs w:val="24"/>
        </w:rPr>
        <w:t>十一、争议的解决</w:t>
      </w:r>
      <w:bookmarkEnd w:id="2"/>
      <w:bookmarkEnd w:id="3"/>
      <w:bookmarkEnd w:id="4"/>
      <w:bookmarkEnd w:id="5"/>
    </w:p>
    <w:p>
      <w:pPr>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本合同在执行过程中，如发生争议双方协商解决，协商不成按下列一种方式解决：</w:t>
      </w:r>
    </w:p>
    <w:p>
      <w:pPr>
        <w:snapToGrid w:val="0"/>
        <w:spacing w:line="360" w:lineRule="auto"/>
        <w:ind w:left="420" w:left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本款约定为：争议的终解决方式：</w:t>
      </w:r>
      <w:r>
        <w:rPr>
          <w:rFonts w:hint="eastAsia" w:ascii="宋体" w:hAnsi="宋体" w:eastAsia="宋体" w:cs="宋体"/>
          <w:snapToGrid w:val="0"/>
          <w:kern w:val="0"/>
          <w:sz w:val="24"/>
          <w:szCs w:val="24"/>
          <w:u w:val="single"/>
        </w:rPr>
        <w:t>诉讼</w:t>
      </w:r>
      <w:r>
        <w:rPr>
          <w:rFonts w:hint="eastAsia" w:ascii="宋体" w:hAnsi="宋体" w:eastAsia="宋体" w:cs="宋体"/>
          <w:snapToGrid w:val="0"/>
          <w:kern w:val="0"/>
          <w:sz w:val="24"/>
          <w:szCs w:val="24"/>
        </w:rPr>
        <w:t>。</w:t>
      </w:r>
    </w:p>
    <w:p>
      <w:pPr>
        <w:snapToGrid w:val="0"/>
        <w:spacing w:line="360" w:lineRule="auto"/>
        <w:ind w:left="420" w:left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诉讼机构名称：</w:t>
      </w:r>
      <w:r>
        <w:rPr>
          <w:rFonts w:hint="eastAsia" w:ascii="宋体" w:hAnsi="宋体" w:eastAsia="宋体" w:cs="宋体"/>
          <w:snapToGrid w:val="0"/>
          <w:kern w:val="0"/>
          <w:sz w:val="24"/>
          <w:szCs w:val="24"/>
          <w:u w:val="single"/>
          <w:lang w:val="en-US" w:eastAsia="zh-CN"/>
        </w:rPr>
        <w:t>项目所在地</w:t>
      </w:r>
      <w:r>
        <w:rPr>
          <w:rFonts w:hint="eastAsia" w:ascii="宋体" w:hAnsi="宋体" w:eastAsia="宋体" w:cs="宋体"/>
          <w:snapToGrid w:val="0"/>
          <w:kern w:val="0"/>
          <w:sz w:val="24"/>
          <w:szCs w:val="24"/>
          <w:u w:val="single"/>
        </w:rPr>
        <w:t>地人民法院</w:t>
      </w:r>
      <w:r>
        <w:rPr>
          <w:rFonts w:hint="eastAsia" w:ascii="宋体" w:hAnsi="宋体" w:eastAsia="宋体" w:cs="宋体"/>
          <w:snapToGrid w:val="0"/>
          <w:kern w:val="0"/>
          <w:sz w:val="24"/>
          <w:szCs w:val="24"/>
        </w:rPr>
        <w:t>。</w:t>
      </w:r>
    </w:p>
    <w:p>
      <w:pPr>
        <w:spacing w:line="480" w:lineRule="exact"/>
        <w:rPr>
          <w:rFonts w:hint="eastAsia" w:ascii="宋体" w:hAnsi="宋体" w:eastAsia="宋体" w:cs="宋体"/>
          <w:sz w:val="24"/>
          <w:szCs w:val="24"/>
        </w:rPr>
      </w:pPr>
    </w:p>
    <w:p>
      <w:pPr>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甲方 :  重庆航运建设发展有限公司     乙方:</w:t>
      </w: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单      位：（盖章）                单      位：（盖章）</w:t>
      </w: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snapToGrid w:val="0"/>
          <w:color w:val="auto"/>
          <w:kern w:val="0"/>
          <w:sz w:val="24"/>
          <w:szCs w:val="24"/>
        </w:rPr>
        <w:t xml:space="preserve">           </w:t>
      </w:r>
      <w:r>
        <w:rPr>
          <w:rFonts w:hint="eastAsia" w:ascii="宋体" w:hAnsi="宋体" w:eastAsia="宋体" w:cs="宋体"/>
          <w:color w:val="auto"/>
          <w:sz w:val="24"/>
          <w:szCs w:val="24"/>
        </w:rPr>
        <w:t>法定代表人或授权代表签字：</w:t>
      </w:r>
    </w:p>
    <w:p>
      <w:pPr>
        <w:snapToGrid w:val="0"/>
        <w:spacing w:line="360" w:lineRule="auto"/>
        <w:ind w:left="418" w:hanging="417" w:hangingChars="174"/>
        <w:rPr>
          <w:rFonts w:hint="eastAsia" w:ascii="宋体" w:hAnsi="宋体" w:eastAsia="宋体" w:cs="宋体"/>
          <w:snapToGrid w:val="0"/>
          <w:color w:val="auto"/>
          <w:kern w:val="0"/>
          <w:sz w:val="24"/>
          <w:szCs w:val="24"/>
        </w:rPr>
      </w:pPr>
    </w:p>
    <w:p>
      <w:pPr>
        <w:snapToGrid w:val="0"/>
        <w:spacing w:line="360" w:lineRule="auto"/>
        <w:ind w:left="418" w:hanging="417" w:hangingChars="174"/>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联  系  人：（签字）                联  系  人：（签字）</w:t>
      </w:r>
    </w:p>
    <w:p>
      <w:pPr>
        <w:pStyle w:val="7"/>
        <w:ind w:left="0" w:leftChars="0" w:firstLine="0" w:firstLineChars="0"/>
        <w:rPr>
          <w:rFonts w:hint="eastAsia" w:ascii="宋体" w:hAnsi="宋体" w:eastAsia="宋体" w:cs="宋体"/>
          <w:kern w:val="0"/>
          <w:sz w:val="32"/>
          <w:szCs w:val="32"/>
          <w:highlight w:val="none"/>
          <w:lang w:val="en-US" w:eastAsia="zh-CN"/>
        </w:rPr>
      </w:pPr>
    </w:p>
    <w:p>
      <w:pPr>
        <w:pStyle w:val="7"/>
        <w:ind w:left="0" w:leftChars="0" w:firstLine="0" w:firstLineChars="0"/>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 xml:space="preserve">                                 </w:t>
      </w:r>
    </w:p>
    <w:p>
      <w:pPr>
        <w:pStyle w:val="7"/>
        <w:ind w:firstLine="5120" w:firstLineChars="1600"/>
        <w:rPr>
          <w:rFonts w:hint="default" w:ascii="宋体" w:hAnsi="宋体" w:eastAsia="宋体" w:cs="宋体"/>
          <w:kern w:val="0"/>
          <w:sz w:val="24"/>
          <w:szCs w:val="24"/>
          <w:highlight w:val="none"/>
          <w:lang w:val="en-US" w:eastAsia="zh-CN"/>
        </w:rPr>
      </w:pPr>
      <w:r>
        <w:rPr>
          <w:rFonts w:hint="eastAsia" w:ascii="宋体" w:hAnsi="宋体" w:eastAsia="宋体" w:cs="宋体"/>
          <w:kern w:val="0"/>
          <w:sz w:val="32"/>
          <w:szCs w:val="32"/>
          <w:highlight w:val="none"/>
          <w:lang w:val="en-US" w:eastAsia="zh-CN"/>
        </w:rPr>
        <w:t xml:space="preserve"> </w:t>
      </w:r>
      <w:r>
        <w:rPr>
          <w:rFonts w:hint="eastAsia" w:ascii="宋体" w:hAnsi="宋体" w:eastAsia="宋体" w:cs="宋体"/>
          <w:kern w:val="0"/>
          <w:sz w:val="24"/>
          <w:szCs w:val="24"/>
          <w:highlight w:val="none"/>
          <w:lang w:val="en-US" w:eastAsia="zh-CN"/>
        </w:rPr>
        <w:t>2022年  月  日</w:t>
      </w:r>
    </w:p>
    <w:p>
      <w:pPr>
        <w:pStyle w:val="7"/>
        <w:ind w:firstLine="320"/>
        <w:rPr>
          <w:rFonts w:hint="eastAsia" w:ascii="方正仿宋_GBK" w:hAnsi="方正仿宋_GBK" w:eastAsia="方正仿宋_GBK" w:cs="方正仿宋_GBK"/>
          <w:kern w:val="0"/>
          <w:sz w:val="32"/>
          <w:szCs w:val="32"/>
          <w:highlight w:val="none"/>
        </w:rPr>
      </w:pPr>
    </w:p>
    <w:p>
      <w:pPr>
        <w:pStyle w:val="7"/>
        <w:ind w:firstLine="320"/>
        <w:rPr>
          <w:rFonts w:hint="eastAsia" w:ascii="方正仿宋_GBK" w:hAnsi="方正仿宋_GBK" w:eastAsia="方正仿宋_GBK" w:cs="方正仿宋_GBK"/>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japaneseCounting"/>
      <w:lvlText w:val="第%1条、"/>
      <w:lvlJc w:val="left"/>
      <w:pPr>
        <w:ind w:left="1364"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pStyle w:val="3"/>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1395E30"/>
    <w:multiLevelType w:val="singleLevel"/>
    <w:tmpl w:val="61395E30"/>
    <w:lvl w:ilvl="0" w:tentative="0">
      <w:start w:val="5"/>
      <w:numFmt w:val="chineseCounting"/>
      <w:suff w:val="nothing"/>
      <w:lvlText w:val="%1、"/>
      <w:lvlJc w:val="left"/>
    </w:lvl>
  </w:abstractNum>
  <w:abstractNum w:abstractNumId="2">
    <w:nsid w:val="625905E8"/>
    <w:multiLevelType w:val="singleLevel"/>
    <w:tmpl w:val="625905E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WVmMGU4NmQ0NjdkN2FkNDNlNzE1N2M2MWQwY2YifQ=="/>
  </w:docVars>
  <w:rsids>
    <w:rsidRoot w:val="65510B5C"/>
    <w:rsid w:val="000F4293"/>
    <w:rsid w:val="04935E84"/>
    <w:rsid w:val="0980506F"/>
    <w:rsid w:val="0A9E64CA"/>
    <w:rsid w:val="0D822C37"/>
    <w:rsid w:val="11990161"/>
    <w:rsid w:val="12253E79"/>
    <w:rsid w:val="13EB1DBD"/>
    <w:rsid w:val="151D1C1B"/>
    <w:rsid w:val="17727A85"/>
    <w:rsid w:val="1ACD1517"/>
    <w:rsid w:val="1F482C35"/>
    <w:rsid w:val="23C9078A"/>
    <w:rsid w:val="255729E4"/>
    <w:rsid w:val="26447FBF"/>
    <w:rsid w:val="31D22555"/>
    <w:rsid w:val="32FD62D5"/>
    <w:rsid w:val="35ED3454"/>
    <w:rsid w:val="38466957"/>
    <w:rsid w:val="3C1C130F"/>
    <w:rsid w:val="403252E3"/>
    <w:rsid w:val="40C46EE4"/>
    <w:rsid w:val="414F5232"/>
    <w:rsid w:val="42E22F61"/>
    <w:rsid w:val="496E3B60"/>
    <w:rsid w:val="4D1F62FB"/>
    <w:rsid w:val="4EF2411D"/>
    <w:rsid w:val="50B5154D"/>
    <w:rsid w:val="5105332F"/>
    <w:rsid w:val="5356022F"/>
    <w:rsid w:val="580905DE"/>
    <w:rsid w:val="58565B92"/>
    <w:rsid w:val="5D592FF8"/>
    <w:rsid w:val="601576FB"/>
    <w:rsid w:val="613B3F53"/>
    <w:rsid w:val="62BD46B0"/>
    <w:rsid w:val="65510B5C"/>
    <w:rsid w:val="6DE94D4C"/>
    <w:rsid w:val="6F1047CD"/>
    <w:rsid w:val="6F53706A"/>
    <w:rsid w:val="77426522"/>
    <w:rsid w:val="788C0E65"/>
    <w:rsid w:val="7D0A67E4"/>
    <w:rsid w:val="7EBE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360" w:lineRule="auto"/>
      <w:ind w:firstLine="200" w:firstLineChars="200"/>
      <w:outlineLvl w:val="1"/>
    </w:pPr>
    <w:rPr>
      <w:rFonts w:ascii="Arial" w:hAnsi="Arial"/>
      <w:b/>
      <w:sz w:val="24"/>
      <w:szCs w:val="20"/>
    </w:rPr>
  </w:style>
  <w:style w:type="paragraph" w:styleId="3">
    <w:name w:val="heading 4"/>
    <w:basedOn w:val="1"/>
    <w:next w:val="4"/>
    <w:qFormat/>
    <w:uiPriority w:val="0"/>
    <w:pPr>
      <w:keepNext/>
      <w:numPr>
        <w:ilvl w:val="3"/>
        <w:numId w:val="1"/>
      </w:numPr>
      <w:tabs>
        <w:tab w:val="left" w:pos="3545"/>
      </w:tabs>
      <w:spacing w:before="120"/>
      <w:jc w:val="both"/>
      <w:outlineLvl w:val="3"/>
    </w:pPr>
    <w:rPr>
      <w:rFonts w:ascii="黑体" w:eastAsia="黑体"/>
      <w:b/>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First Indent 2"/>
    <w:basedOn w:val="1"/>
    <w:qFormat/>
    <w:uiPriority w:val="0"/>
    <w:pPr>
      <w:spacing w:afterLines="100" w:line="360" w:lineRule="auto"/>
      <w:ind w:firstLine="200" w:firstLineChars="200"/>
      <w:jc w:val="both"/>
    </w:pPr>
    <w:rPr>
      <w:sz w:val="21"/>
      <w:szCs w:val="20"/>
    </w:rPr>
  </w:style>
  <w:style w:type="paragraph" w:styleId="5">
    <w:name w:val="Body Text"/>
    <w:basedOn w:val="1"/>
    <w:qFormat/>
    <w:uiPriority w:val="0"/>
    <w:pPr>
      <w:spacing w:after="120"/>
    </w:pPr>
  </w:style>
  <w:style w:type="paragraph" w:styleId="6">
    <w:name w:val="Plain Text"/>
    <w:basedOn w:val="1"/>
    <w:qFormat/>
    <w:uiPriority w:val="0"/>
    <w:rPr>
      <w:rFonts w:ascii="宋体"/>
      <w:kern w:val="0"/>
      <w:sz w:val="20"/>
      <w:szCs w:val="20"/>
    </w:rPr>
  </w:style>
  <w:style w:type="paragraph" w:styleId="7">
    <w:name w:val="Body Text First Indent"/>
    <w:basedOn w:val="5"/>
    <w:qFormat/>
    <w:uiPriority w:val="0"/>
    <w:pPr>
      <w:tabs>
        <w:tab w:val="left" w:leader="dot" w:pos="480"/>
      </w:tabs>
      <w:ind w:firstLine="420" w:firstLineChars="100"/>
    </w:pPr>
  </w:style>
  <w:style w:type="paragraph" w:styleId="10">
    <w:name w:val="List Paragraph"/>
    <w:basedOn w:val="1"/>
    <w:qFormat/>
    <w:uiPriority w:val="34"/>
    <w:pPr>
      <w:ind w:left="720"/>
    </w:pPr>
  </w:style>
  <w:style w:type="paragraph" w:customStyle="1" w:styleId="11">
    <w:name w:val="列出段落111"/>
    <w:basedOn w:val="1"/>
    <w:qFormat/>
    <w:uiPriority w:val="34"/>
    <w:pPr>
      <w:adjustRightInd w:val="0"/>
      <w:spacing w:line="360" w:lineRule="atLeast"/>
      <w:ind w:firstLine="200" w:firstLineChars="200"/>
      <w:textAlignment w:val="baseline"/>
    </w:pPr>
    <w:rPr>
      <w:rFonts w:asci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2205</Words>
  <Characters>2631</Characters>
  <Lines>0</Lines>
  <Paragraphs>0</Paragraphs>
  <TotalTime>0</TotalTime>
  <ScaleCrop>false</ScaleCrop>
  <LinksUpToDate>false</LinksUpToDate>
  <CharactersWithSpaces>2776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2022-07-05T04:15:00Z</dcterms:created>
  <dc:creator>T</dc:creator>
  <cp:lastModifiedBy>T</cp:lastModifiedBy>
  <dcterms:modified xsi:type="dcterms:W3CDTF">2022-08-29T03:53:22Z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4AED769A05E1406AB4E48A75218FD0D9</vt:lpwstr>
  </property>
</Properties>
</file>