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b/>
          <w:color w:val="auto"/>
          <w:sz w:val="30"/>
          <w:szCs w:val="30"/>
        </w:rPr>
      </w:pPr>
      <w:r>
        <w:rPr>
          <w:rFonts w:hint="eastAsia" w:ascii="宋体" w:hAnsi="宋体" w:eastAsia="宋体"/>
          <w:b/>
          <w:color w:val="auto"/>
          <w:sz w:val="28"/>
          <w:szCs w:val="28"/>
        </w:rPr>
        <w:t>重庆</w:t>
      </w:r>
      <w:r>
        <w:rPr>
          <w:rFonts w:hint="eastAsia" w:ascii="宋体" w:hAnsi="宋体" w:eastAsia="宋体"/>
          <w:b/>
          <w:color w:val="auto"/>
          <w:sz w:val="28"/>
          <w:szCs w:val="28"/>
          <w:lang w:eastAsia="zh-CN"/>
        </w:rPr>
        <w:t>高速资产经营管理</w:t>
      </w:r>
      <w:r>
        <w:rPr>
          <w:rFonts w:hint="eastAsia" w:ascii="宋体" w:hAnsi="宋体" w:eastAsia="宋体"/>
          <w:b/>
          <w:color w:val="auto"/>
          <w:sz w:val="28"/>
          <w:szCs w:val="28"/>
        </w:rPr>
        <w:t>有限公司2022年度造价咨询项目</w:t>
      </w:r>
    </w:p>
    <w:p>
      <w:pPr>
        <w:jc w:val="center"/>
        <w:rPr>
          <w:rFonts w:ascii="宋体" w:hAnsi="宋体" w:eastAsia="宋体"/>
          <w:b/>
          <w:color w:val="auto"/>
          <w:sz w:val="30"/>
          <w:szCs w:val="30"/>
        </w:rPr>
      </w:pPr>
      <w:r>
        <w:rPr>
          <w:rFonts w:hint="eastAsia" w:ascii="宋体" w:hAnsi="宋体" w:eastAsia="宋体"/>
          <w:b/>
          <w:color w:val="auto"/>
          <w:sz w:val="30"/>
          <w:szCs w:val="30"/>
        </w:rPr>
        <w:t>竞争性比选文件</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480" w:firstLineChars="200"/>
        <w:jc w:val="both"/>
        <w:textAlignment w:val="auto"/>
        <w:outlineLvl w:val="9"/>
        <w:rPr>
          <w:rFonts w:hint="eastAsia" w:ascii="宋体" w:hAnsi="宋体" w:eastAsia="宋体" w:cs="Times New Roman"/>
          <w:color w:val="auto"/>
          <w:kern w:val="2"/>
          <w:sz w:val="24"/>
          <w:szCs w:val="24"/>
          <w:lang w:val="en-US" w:eastAsia="zh-CN" w:bidi="ar-SA"/>
        </w:rPr>
      </w:pPr>
      <w:bookmarkStart w:id="0" w:name="_Toc179632537"/>
      <w:bookmarkStart w:id="1" w:name="_Toc246996910"/>
      <w:bookmarkStart w:id="2" w:name="_Toc152042296"/>
      <w:bookmarkStart w:id="3" w:name="_Toc247085681"/>
      <w:bookmarkStart w:id="4" w:name="_Toc296602411"/>
      <w:bookmarkStart w:id="5" w:name="_Toc152045520"/>
      <w:bookmarkStart w:id="6" w:name="_Toc144974488"/>
      <w:bookmarkStart w:id="7" w:name="_Toc246996167"/>
      <w:bookmarkStart w:id="8" w:name="_Toc296602412"/>
      <w:bookmarkStart w:id="9" w:name="_Toc179632538"/>
      <w:bookmarkStart w:id="10" w:name="_Toc152042297"/>
      <w:bookmarkStart w:id="11" w:name="_Toc247085682"/>
      <w:bookmarkStart w:id="12" w:name="_Toc246996911"/>
      <w:bookmarkStart w:id="13" w:name="_Toc246996168"/>
      <w:bookmarkStart w:id="14" w:name="_Toc144974489"/>
      <w:bookmarkStart w:id="15" w:name="_Toc152045521"/>
      <w:r>
        <w:rPr>
          <w:rFonts w:hint="eastAsia" w:ascii="宋体" w:hAnsi="宋体" w:eastAsia="宋体" w:cs="Times New Roman"/>
          <w:color w:val="auto"/>
          <w:kern w:val="2"/>
          <w:sz w:val="24"/>
          <w:szCs w:val="24"/>
          <w:lang w:val="en-US" w:eastAsia="zh-CN" w:bidi="ar-SA"/>
        </w:rPr>
        <w:t>为进一步加强项目投资管理，我司拟通过竞争性比选方式选择专业造价咨询机构为我司2022年度建设工程（包括但不限于基础设施建设项目、日常及零星专项工程）提供造价咨询服务，项目概况及有关要求如下：</w:t>
      </w:r>
    </w:p>
    <w:p>
      <w:pPr>
        <w:spacing w:line="360" w:lineRule="auto"/>
        <w:rPr>
          <w:rFonts w:ascii="宋体" w:hAnsi="宋体" w:eastAsia="宋体"/>
          <w:b/>
          <w:color w:val="auto"/>
          <w:sz w:val="24"/>
        </w:rPr>
      </w:pPr>
      <w:r>
        <w:rPr>
          <w:rFonts w:hint="eastAsia" w:ascii="宋体" w:hAnsi="宋体" w:eastAsia="宋体"/>
          <w:b/>
          <w:color w:val="auto"/>
          <w:sz w:val="24"/>
        </w:rPr>
        <w:t>一、项目概况与竞争性比选范围</w:t>
      </w:r>
      <w:bookmarkEnd w:id="0"/>
      <w:bookmarkEnd w:id="1"/>
      <w:bookmarkEnd w:id="2"/>
      <w:bookmarkEnd w:id="3"/>
      <w:bookmarkEnd w:id="4"/>
      <w:bookmarkEnd w:id="5"/>
      <w:bookmarkEnd w:id="6"/>
      <w:bookmarkEnd w:id="7"/>
    </w:p>
    <w:p>
      <w:pPr>
        <w:spacing w:line="360" w:lineRule="auto"/>
        <w:ind w:firstLine="420" w:firstLineChars="175"/>
        <w:rPr>
          <w:rFonts w:hint="eastAsia" w:ascii="宋体" w:hAnsi="宋体" w:eastAsia="宋体"/>
          <w:color w:val="auto"/>
          <w:sz w:val="24"/>
          <w:lang w:val="en-US" w:eastAsia="zh-CN"/>
        </w:rPr>
      </w:pPr>
      <w:r>
        <w:rPr>
          <w:rFonts w:hint="eastAsia" w:ascii="宋体" w:hAnsi="宋体" w:eastAsia="宋体"/>
          <w:color w:val="auto"/>
          <w:sz w:val="24"/>
          <w:lang w:val="en-US" w:eastAsia="zh-CN"/>
        </w:rPr>
        <w:t>为我司2022年度实施的基础设施建设项目、日常及零星专项工程提供工程量清单及组价编制服务。主要包括曾家配套市政道路建设项目（预估建安费7000万元）、国民参政会旧址修缮项目（预估建安费690万元）。具体项目以我司下达的任务通知书为准。</w:t>
      </w:r>
    </w:p>
    <w:p>
      <w:pPr>
        <w:spacing w:line="360" w:lineRule="auto"/>
        <w:rPr>
          <w:rFonts w:ascii="宋体" w:hAnsi="宋体" w:eastAsia="宋体" w:cs="宋体"/>
          <w:b/>
          <w:color w:val="auto"/>
          <w:sz w:val="24"/>
        </w:rPr>
      </w:pPr>
      <w:r>
        <w:rPr>
          <w:rFonts w:hint="eastAsia" w:ascii="宋体" w:hAnsi="宋体" w:eastAsia="宋体" w:cs="宋体"/>
          <w:b/>
          <w:color w:val="auto"/>
          <w:sz w:val="24"/>
        </w:rPr>
        <w:t>二、投标人要求</w:t>
      </w:r>
    </w:p>
    <w:bookmarkEnd w:id="8"/>
    <w:bookmarkEnd w:id="9"/>
    <w:bookmarkEnd w:id="10"/>
    <w:bookmarkEnd w:id="11"/>
    <w:bookmarkEnd w:id="12"/>
    <w:bookmarkEnd w:id="13"/>
    <w:bookmarkEnd w:id="14"/>
    <w:bookmarkEnd w:id="15"/>
    <w:p>
      <w:pPr>
        <w:spacing w:line="360" w:lineRule="auto"/>
        <w:ind w:firstLine="480" w:firstLineChars="200"/>
        <w:rPr>
          <w:rFonts w:ascii="宋体" w:hAnsi="宋体" w:eastAsia="宋体"/>
          <w:color w:val="auto"/>
          <w:sz w:val="24"/>
        </w:rPr>
      </w:pPr>
      <w:bookmarkStart w:id="16" w:name="_Toc296602413"/>
      <w:bookmarkStart w:id="17" w:name="_Toc246996169"/>
      <w:bookmarkStart w:id="18" w:name="_Toc247085683"/>
      <w:bookmarkStart w:id="19" w:name="_Toc144974490"/>
      <w:bookmarkStart w:id="20" w:name="_Toc246996912"/>
      <w:bookmarkStart w:id="21" w:name="_Toc179632539"/>
      <w:bookmarkStart w:id="22" w:name="_Toc152042298"/>
      <w:bookmarkStart w:id="23" w:name="_Toc152045522"/>
      <w:r>
        <w:rPr>
          <w:rFonts w:hint="eastAsia" w:ascii="宋体" w:hAnsi="宋体" w:eastAsia="宋体"/>
          <w:color w:val="auto"/>
          <w:sz w:val="24"/>
        </w:rPr>
        <w:t>（一）投标人应具有独立法人资格，并满足以下资格要求：</w:t>
      </w:r>
    </w:p>
    <w:p>
      <w:pPr>
        <w:spacing w:line="360" w:lineRule="auto"/>
        <w:ind w:firstLine="420" w:firstLineChars="175"/>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w:t>
      </w:r>
      <w:r>
        <w:rPr>
          <w:rFonts w:hint="eastAsia" w:ascii="宋体" w:hAnsi="宋体" w:eastAsia="宋体"/>
          <w:color w:val="auto"/>
          <w:sz w:val="24"/>
        </w:rPr>
        <w:t>投标人须提供有效的营业执照</w:t>
      </w:r>
      <w:r>
        <w:rPr>
          <w:rFonts w:hint="eastAsia" w:ascii="宋体" w:hAnsi="宋体" w:eastAsia="宋体"/>
          <w:b/>
          <w:bCs/>
          <w:color w:val="auto"/>
          <w:sz w:val="24"/>
        </w:rPr>
        <w:t>（提供复印件并加盖公章）</w:t>
      </w:r>
      <w:r>
        <w:rPr>
          <w:rFonts w:hint="eastAsia" w:ascii="宋体" w:hAnsi="宋体" w:eastAsia="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b/>
          <w:bCs/>
          <w:color w:val="auto"/>
          <w:sz w:val="24"/>
          <w:highlight w:val="none"/>
          <w:lang w:eastAsia="zh-CN"/>
        </w:rPr>
      </w:pPr>
      <w:r>
        <w:rPr>
          <w:rFonts w:ascii="宋体" w:hAnsi="宋体" w:eastAsia="宋体"/>
          <w:color w:val="auto"/>
          <w:sz w:val="24"/>
          <w:highlight w:val="none"/>
        </w:rPr>
        <w:t>2.</w:t>
      </w:r>
      <w:r>
        <w:rPr>
          <w:rFonts w:hint="eastAsia" w:ascii="宋体" w:hAnsi="宋体" w:eastAsia="宋体"/>
          <w:color w:val="auto"/>
          <w:sz w:val="24"/>
          <w:highlight w:val="none"/>
        </w:rPr>
        <w:t>投标人须提供原工程造价咨询甲级资质证书（</w:t>
      </w:r>
      <w:r>
        <w:rPr>
          <w:rFonts w:hint="eastAsia" w:ascii="宋体" w:hAnsi="宋体" w:eastAsia="宋体"/>
          <w:b/>
          <w:bCs/>
          <w:color w:val="auto"/>
          <w:sz w:val="24"/>
          <w:highlight w:val="none"/>
        </w:rPr>
        <w:t>提供复印件并加盖单位公章）</w:t>
      </w:r>
      <w:r>
        <w:rPr>
          <w:rFonts w:hint="eastAsia" w:ascii="宋体" w:hAnsi="宋体" w:eastAsia="宋体"/>
          <w:b/>
          <w:bCs/>
          <w:color w:val="auto"/>
          <w:sz w:val="24"/>
          <w:highlight w:val="none"/>
          <w:lang w:eastAsia="zh-CN"/>
        </w:rPr>
        <w:t>；</w:t>
      </w:r>
    </w:p>
    <w:p>
      <w:pPr>
        <w:pStyle w:val="2"/>
        <w:numPr>
          <w:ilvl w:val="0"/>
          <w:numId w:val="0"/>
        </w:numP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3.投标人须为重庆高速集团招标管理平台合格供方库中的入库单位。</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 xml:space="preserve">    4.投标单位有良好的社会信誉，3年内无违法执业或违法行为，未收到行政监督部门和行业自律组织的处罚或处理（需提供相关证明）；在“信用中国”网站（www.creditchina.gov.cn）中被列入失信被执行人名单（黑名单）的单位，不得参加比选。</w:t>
      </w:r>
    </w:p>
    <w:p>
      <w:pPr>
        <w:spacing w:line="360" w:lineRule="auto"/>
        <w:ind w:firstLine="420" w:firstLineChars="175"/>
        <w:rPr>
          <w:rFonts w:hint="eastAsia" w:ascii="宋体" w:hAnsi="宋体" w:eastAsia="宋体"/>
          <w:color w:val="auto"/>
          <w:sz w:val="24"/>
        </w:rPr>
      </w:pPr>
      <w:r>
        <w:rPr>
          <w:rFonts w:hint="eastAsia" w:ascii="宋体" w:hAnsi="宋体" w:eastAsia="宋体"/>
          <w:color w:val="auto"/>
          <w:sz w:val="24"/>
          <w:lang w:val="en-US" w:eastAsia="zh-CN"/>
        </w:rPr>
        <w:t>5.</w:t>
      </w:r>
      <w:r>
        <w:rPr>
          <w:rFonts w:hint="eastAsia" w:ascii="宋体" w:hAnsi="宋体" w:eastAsia="宋体"/>
          <w:color w:val="auto"/>
          <w:sz w:val="24"/>
        </w:rPr>
        <w:t>近</w:t>
      </w:r>
      <w:r>
        <w:rPr>
          <w:rFonts w:hint="eastAsia" w:ascii="宋体" w:hAnsi="宋体" w:eastAsia="宋体"/>
          <w:color w:val="auto"/>
          <w:sz w:val="24"/>
          <w:lang w:val="en-US" w:eastAsia="zh-CN"/>
        </w:rPr>
        <w:t>3</w:t>
      </w:r>
      <w:r>
        <w:rPr>
          <w:rFonts w:hint="eastAsia" w:ascii="宋体" w:hAnsi="宋体" w:eastAsia="宋体"/>
          <w:color w:val="auto"/>
          <w:sz w:val="24"/>
        </w:rPr>
        <w:t>年（201</w:t>
      </w:r>
      <w:r>
        <w:rPr>
          <w:rFonts w:hint="eastAsia" w:ascii="宋体" w:hAnsi="宋体" w:eastAsia="宋体"/>
          <w:color w:val="auto"/>
          <w:sz w:val="24"/>
          <w:lang w:val="en-US" w:eastAsia="zh-CN"/>
        </w:rPr>
        <w:t>9</w:t>
      </w:r>
      <w:r>
        <w:rPr>
          <w:rFonts w:hint="eastAsia" w:ascii="宋体" w:hAnsi="宋体" w:eastAsia="宋体"/>
          <w:color w:val="auto"/>
          <w:sz w:val="24"/>
        </w:rPr>
        <w:t>年1月1日至报价截止日止，以合同签订时间为准）独立</w:t>
      </w:r>
      <w:r>
        <w:rPr>
          <w:rFonts w:hint="eastAsia" w:ascii="宋体" w:hAnsi="宋体" w:eastAsia="宋体"/>
          <w:color w:val="auto"/>
          <w:sz w:val="24"/>
          <w:lang w:val="en-US" w:eastAsia="zh-CN"/>
        </w:rPr>
        <w:t>完成</w:t>
      </w:r>
      <w:r>
        <w:rPr>
          <w:rFonts w:hint="eastAsia" w:ascii="宋体" w:hAnsi="宋体" w:eastAsia="宋体"/>
          <w:color w:val="auto"/>
          <w:sz w:val="24"/>
        </w:rPr>
        <w:t>过1个</w:t>
      </w:r>
      <w:r>
        <w:rPr>
          <w:rFonts w:hint="eastAsia" w:ascii="宋体" w:hAnsi="宋体" w:eastAsia="宋体"/>
          <w:color w:val="auto"/>
          <w:sz w:val="24"/>
          <w:lang w:val="en-US" w:eastAsia="zh-CN"/>
        </w:rPr>
        <w:t>类似项目（包括</w:t>
      </w:r>
      <w:r>
        <w:rPr>
          <w:rFonts w:hint="eastAsia" w:ascii="宋体" w:hAnsi="宋体" w:eastAsia="宋体"/>
          <w:color w:val="auto"/>
          <w:sz w:val="24"/>
          <w:lang w:eastAsia="zh-CN"/>
        </w:rPr>
        <w:t>高速公路附属工程</w:t>
      </w:r>
      <w:r>
        <w:rPr>
          <w:rFonts w:hint="eastAsia" w:ascii="宋体" w:hAnsi="宋体" w:eastAsia="宋体"/>
          <w:color w:val="auto"/>
          <w:sz w:val="24"/>
          <w:lang w:val="en-US" w:eastAsia="zh-CN"/>
        </w:rPr>
        <w:t>或</w:t>
      </w:r>
      <w:r>
        <w:rPr>
          <w:rFonts w:hint="eastAsia" w:ascii="宋体" w:hAnsi="宋体" w:eastAsia="宋体"/>
          <w:color w:val="auto"/>
          <w:sz w:val="24"/>
          <w:lang w:eastAsia="zh-CN"/>
        </w:rPr>
        <w:t>市政工程</w:t>
      </w:r>
      <w:r>
        <w:rPr>
          <w:rFonts w:hint="eastAsia" w:ascii="宋体" w:hAnsi="宋体" w:eastAsia="宋体"/>
          <w:color w:val="auto"/>
          <w:sz w:val="24"/>
          <w:lang w:val="en-US" w:eastAsia="zh-CN"/>
        </w:rPr>
        <w:t>或</w:t>
      </w:r>
      <w:r>
        <w:rPr>
          <w:rFonts w:hint="eastAsia" w:ascii="宋体" w:hAnsi="宋体" w:eastAsia="宋体"/>
          <w:color w:val="auto"/>
          <w:sz w:val="24"/>
          <w:lang w:eastAsia="zh-CN"/>
        </w:rPr>
        <w:t>房屋建筑工程</w:t>
      </w:r>
      <w:r>
        <w:rPr>
          <w:rFonts w:hint="eastAsia" w:ascii="宋体" w:hAnsi="宋体" w:eastAsia="宋体"/>
          <w:color w:val="auto"/>
          <w:sz w:val="24"/>
          <w:lang w:val="en-US" w:eastAsia="zh-CN"/>
        </w:rPr>
        <w:t>）的工程量</w:t>
      </w:r>
      <w:r>
        <w:rPr>
          <w:rFonts w:hint="eastAsia" w:ascii="宋体" w:hAnsi="宋体" w:eastAsia="宋体"/>
          <w:color w:val="auto"/>
          <w:sz w:val="24"/>
          <w:lang w:eastAsia="zh-CN"/>
        </w:rPr>
        <w:t>清单及组价编制（或审核）服务。</w:t>
      </w:r>
    </w:p>
    <w:p>
      <w:pPr>
        <w:spacing w:line="360" w:lineRule="auto"/>
        <w:ind w:firstLine="420" w:firstLineChars="175"/>
        <w:rPr>
          <w:rFonts w:hint="eastAsia" w:ascii="宋体" w:hAnsi="宋体" w:eastAsia="宋体"/>
          <w:color w:val="auto"/>
          <w:sz w:val="24"/>
          <w:lang w:val="en-US" w:eastAsia="zh-CN"/>
        </w:rPr>
      </w:pPr>
      <w:r>
        <w:rPr>
          <w:rFonts w:hint="eastAsia" w:ascii="宋体" w:hAnsi="宋体" w:eastAsia="宋体"/>
          <w:color w:val="auto"/>
          <w:sz w:val="24"/>
          <w:lang w:val="en-US" w:eastAsia="zh-CN"/>
        </w:rPr>
        <w:t>6.资产公司2022年度造价咨询限价审核服务项目的中标单位不得参与本次项目投标。</w:t>
      </w:r>
    </w:p>
    <w:p>
      <w:pPr>
        <w:spacing w:line="360" w:lineRule="auto"/>
        <w:rPr>
          <w:rFonts w:ascii="宋体" w:hAnsi="宋体" w:eastAsia="宋体" w:cs="宋体"/>
          <w:b/>
          <w:color w:val="auto"/>
          <w:sz w:val="24"/>
        </w:rPr>
      </w:pP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三、竞争性比选响应文件的相关要求：</w:t>
      </w:r>
    </w:p>
    <w:p>
      <w:pPr>
        <w:spacing w:line="360" w:lineRule="auto"/>
        <w:ind w:firstLine="482" w:firstLineChars="200"/>
        <w:rPr>
          <w:rFonts w:ascii="宋体" w:hAnsi="宋体" w:eastAsia="宋体"/>
          <w:color w:val="auto"/>
          <w:sz w:val="24"/>
          <w:highlight w:val="yellow"/>
        </w:rPr>
      </w:pPr>
      <w:r>
        <w:rPr>
          <w:rFonts w:hint="eastAsia" w:ascii="宋体" w:hAnsi="宋体" w:eastAsia="宋体"/>
          <w:b/>
          <w:bCs/>
          <w:color w:val="auto"/>
          <w:sz w:val="24"/>
        </w:rPr>
        <w:t>1.</w:t>
      </w:r>
      <w:r>
        <w:rPr>
          <w:rFonts w:hint="eastAsia" w:ascii="宋体" w:hAnsi="宋体" w:eastAsia="宋体"/>
          <w:b/>
          <w:bCs/>
          <w:color w:val="auto"/>
          <w:sz w:val="24"/>
          <w:lang w:val="en-US" w:eastAsia="zh-CN"/>
        </w:rPr>
        <w:t>服务</w:t>
      </w:r>
      <w:r>
        <w:rPr>
          <w:rFonts w:hint="eastAsia" w:ascii="宋体" w:hAnsi="宋体" w:eastAsia="宋体"/>
          <w:b/>
          <w:bCs/>
          <w:color w:val="auto"/>
          <w:sz w:val="24"/>
        </w:rPr>
        <w:t>周期</w:t>
      </w:r>
      <w:r>
        <w:rPr>
          <w:rFonts w:hint="eastAsia" w:ascii="宋体" w:hAnsi="宋体" w:eastAsia="宋体"/>
          <w:color w:val="auto"/>
          <w:sz w:val="24"/>
        </w:rPr>
        <w:t>：每个项目以甲方通知之日起顺延15个工作日提交报告。</w:t>
      </w:r>
    </w:p>
    <w:bookmarkEnd w:id="16"/>
    <w:bookmarkEnd w:id="17"/>
    <w:bookmarkEnd w:id="18"/>
    <w:bookmarkEnd w:id="19"/>
    <w:bookmarkEnd w:id="20"/>
    <w:bookmarkEnd w:id="21"/>
    <w:bookmarkEnd w:id="22"/>
    <w:bookmarkEnd w:id="23"/>
    <w:p>
      <w:pPr>
        <w:spacing w:line="500" w:lineRule="exact"/>
        <w:ind w:firstLine="482" w:firstLineChars="200"/>
        <w:rPr>
          <w:rFonts w:ascii="宋体" w:hAnsi="宋体" w:eastAsia="宋体"/>
          <w:color w:val="auto"/>
          <w:sz w:val="24"/>
        </w:rPr>
      </w:pPr>
      <w:r>
        <w:rPr>
          <w:rFonts w:hint="eastAsia" w:ascii="宋体" w:hAnsi="宋体" w:eastAsia="宋体"/>
          <w:b/>
          <w:bCs/>
          <w:color w:val="auto"/>
          <w:sz w:val="24"/>
        </w:rPr>
        <w:t>2.特别说明：</w:t>
      </w:r>
      <w:r>
        <w:rPr>
          <w:rFonts w:hint="eastAsia" w:ascii="宋体" w:hAnsi="宋体" w:eastAsia="宋体"/>
          <w:color w:val="auto"/>
          <w:sz w:val="24"/>
        </w:rPr>
        <w:t>各投标人应本着长期合作、专业服务的精神，严格保证服务质量，一旦发现中选单位的情况与专业水平与竞争性比选响应文件所述不符，或实际从业能力无法达到竞争性比选人的要求，或因从事服务的过错给竞争性比选人带来损失的，或不能按本竞争性比选文件的要求提供服务的，竞争性比选人保留中途解除合同并要求赔偿的权利，且竞争性比选人有权追回已支付的所有费用。</w:t>
      </w:r>
    </w:p>
    <w:p>
      <w:pPr>
        <w:spacing w:line="500" w:lineRule="exact"/>
        <w:ind w:firstLine="482" w:firstLineChars="200"/>
        <w:rPr>
          <w:rFonts w:ascii="宋体" w:hAnsi="宋体" w:eastAsia="宋体"/>
          <w:b/>
          <w:bCs/>
          <w:color w:val="auto"/>
          <w:sz w:val="24"/>
        </w:rPr>
      </w:pPr>
      <w:r>
        <w:rPr>
          <w:rFonts w:hint="eastAsia" w:ascii="宋体" w:hAnsi="宋体" w:eastAsia="宋体"/>
          <w:b/>
          <w:bCs/>
          <w:color w:val="auto"/>
          <w:sz w:val="24"/>
        </w:rPr>
        <w:t>3.竞争性比选响应文件的组成：</w:t>
      </w:r>
    </w:p>
    <w:p>
      <w:pPr>
        <w:spacing w:line="400" w:lineRule="exact"/>
        <w:ind w:firstLine="480" w:firstLineChars="200"/>
        <w:rPr>
          <w:rFonts w:ascii="宋体" w:hAnsi="宋体" w:eastAsia="宋体"/>
          <w:color w:val="auto"/>
          <w:sz w:val="24"/>
        </w:rPr>
      </w:pPr>
      <w:r>
        <w:rPr>
          <w:rFonts w:hint="eastAsia" w:ascii="宋体" w:hAnsi="宋体" w:eastAsia="宋体"/>
          <w:color w:val="auto"/>
          <w:sz w:val="24"/>
        </w:rPr>
        <w:t>①报价书；</w:t>
      </w:r>
    </w:p>
    <w:p>
      <w:pPr>
        <w:spacing w:line="400" w:lineRule="exact"/>
        <w:ind w:firstLine="480" w:firstLineChars="200"/>
        <w:rPr>
          <w:rFonts w:ascii="宋体" w:hAnsi="宋体" w:eastAsia="宋体"/>
          <w:color w:val="auto"/>
          <w:sz w:val="24"/>
        </w:rPr>
      </w:pPr>
      <w:r>
        <w:rPr>
          <w:rFonts w:hint="eastAsia" w:ascii="宋体" w:hAnsi="宋体" w:eastAsia="宋体"/>
          <w:color w:val="auto"/>
          <w:sz w:val="24"/>
        </w:rPr>
        <w:t>②法定代表人身份证明及授权委托书；</w:t>
      </w:r>
    </w:p>
    <w:p>
      <w:pPr>
        <w:spacing w:line="400" w:lineRule="exact"/>
        <w:ind w:firstLine="480" w:firstLineChars="200"/>
        <w:rPr>
          <w:rFonts w:ascii="宋体" w:hAnsi="宋体" w:eastAsia="宋体"/>
          <w:color w:val="auto"/>
          <w:sz w:val="24"/>
        </w:rPr>
      </w:pPr>
      <w:r>
        <w:rPr>
          <w:rFonts w:hint="eastAsia" w:ascii="宋体" w:hAnsi="宋体" w:eastAsia="宋体"/>
          <w:color w:val="auto"/>
          <w:sz w:val="24"/>
        </w:rPr>
        <w:t>③竞争性比选响应单位有效的营业执照复印件；</w:t>
      </w:r>
    </w:p>
    <w:p>
      <w:pPr>
        <w:spacing w:line="400" w:lineRule="exact"/>
        <w:ind w:firstLine="480" w:firstLineChars="200"/>
        <w:rPr>
          <w:rFonts w:ascii="宋体" w:hAnsi="宋体" w:eastAsia="宋体"/>
          <w:color w:val="auto"/>
          <w:sz w:val="24"/>
        </w:rPr>
      </w:pPr>
      <w:r>
        <w:rPr>
          <w:rFonts w:hint="eastAsia" w:ascii="宋体" w:hAnsi="宋体" w:eastAsia="宋体"/>
          <w:color w:val="auto"/>
          <w:sz w:val="24"/>
        </w:rPr>
        <w:t>④单位资质证明材料；</w:t>
      </w:r>
    </w:p>
    <w:p>
      <w:pPr>
        <w:spacing w:line="400" w:lineRule="exact"/>
        <w:ind w:firstLine="480" w:firstLineChars="200"/>
        <w:rPr>
          <w:rFonts w:ascii="宋体" w:hAnsi="宋体" w:eastAsia="宋体"/>
          <w:color w:val="auto"/>
          <w:sz w:val="24"/>
        </w:rPr>
      </w:pPr>
      <w:r>
        <w:rPr>
          <w:rFonts w:hint="eastAsia" w:ascii="宋体" w:hAnsi="宋体" w:eastAsia="宋体"/>
          <w:color w:val="auto"/>
          <w:sz w:val="24"/>
        </w:rPr>
        <w:t>⑤业绩证明材料；</w:t>
      </w:r>
    </w:p>
    <w:p>
      <w:pPr>
        <w:ind w:firstLine="481"/>
        <w:rPr>
          <w:rFonts w:hint="eastAsia" w:ascii="宋体" w:hAnsi="宋体" w:eastAsia="宋体"/>
          <w:color w:val="auto"/>
          <w:sz w:val="24"/>
        </w:rPr>
      </w:pPr>
      <w:r>
        <w:rPr>
          <w:rFonts w:hint="eastAsia" w:ascii="宋体" w:hAnsi="宋体" w:eastAsia="宋体"/>
          <w:color w:val="auto"/>
          <w:sz w:val="24"/>
        </w:rPr>
        <w:t>⑥承诺函；</w:t>
      </w:r>
    </w:p>
    <w:p>
      <w:pPr>
        <w:ind w:firstLine="481"/>
        <w:rPr>
          <w:rFonts w:hint="eastAsia" w:ascii="宋体" w:hAnsi="宋体" w:eastAsia="宋体"/>
          <w:color w:val="auto"/>
          <w:sz w:val="24"/>
        </w:rPr>
      </w:pPr>
      <w:r>
        <w:rPr>
          <w:rFonts w:hint="eastAsia" w:ascii="宋体" w:hAnsi="宋体" w:eastAsia="宋体"/>
          <w:color w:val="auto"/>
          <w:sz w:val="24"/>
        </w:rPr>
        <w:t>⑦</w:t>
      </w:r>
      <w:r>
        <w:rPr>
          <w:rFonts w:hint="eastAsia"/>
          <w:color w:val="auto"/>
          <w:szCs w:val="21"/>
        </w:rPr>
        <w:t>技术部分</w:t>
      </w:r>
      <w:r>
        <w:rPr>
          <w:rFonts w:hint="eastAsia" w:ascii="宋体" w:hAnsi="宋体" w:eastAsia="宋体"/>
          <w:color w:val="auto"/>
          <w:sz w:val="24"/>
        </w:rPr>
        <w:t>；</w:t>
      </w:r>
    </w:p>
    <w:p>
      <w:pPr>
        <w:ind w:firstLine="481"/>
        <w:rPr>
          <w:rFonts w:ascii="Calibri" w:hAnsi="Calibri"/>
          <w:b w:val="0"/>
          <w:bCs w:val="0"/>
          <w:caps w:val="0"/>
          <w:color w:val="auto"/>
          <w:sz w:val="21"/>
          <w:szCs w:val="24"/>
        </w:rPr>
      </w:pPr>
      <w:r>
        <w:rPr>
          <w:rFonts w:hint="eastAsia" w:ascii="宋体" w:hAnsi="宋体" w:eastAsia="宋体" w:cs="宋体"/>
          <w:color w:val="auto"/>
          <w:sz w:val="24"/>
        </w:rPr>
        <w:t>⑧</w:t>
      </w:r>
      <w:r>
        <w:rPr>
          <w:rFonts w:hint="eastAsia" w:ascii="Calibri" w:hAnsi="Calibri"/>
          <w:b w:val="0"/>
          <w:bCs w:val="0"/>
          <w:caps w:val="0"/>
          <w:color w:val="auto"/>
          <w:sz w:val="21"/>
          <w:szCs w:val="24"/>
        </w:rPr>
        <w:t>其他材料</w:t>
      </w:r>
      <w:r>
        <w:rPr>
          <w:rFonts w:hint="eastAsia" w:ascii="宋体" w:hAnsi="宋体" w:eastAsia="宋体"/>
          <w:color w:val="auto"/>
          <w:sz w:val="24"/>
          <w:szCs w:val="24"/>
        </w:rPr>
        <w:t>；</w:t>
      </w:r>
    </w:p>
    <w:p>
      <w:pPr>
        <w:spacing w:line="400" w:lineRule="exact"/>
        <w:ind w:firstLine="482" w:firstLineChars="200"/>
        <w:rPr>
          <w:rFonts w:ascii="宋体" w:hAnsi="宋体" w:eastAsia="宋体"/>
          <w:b/>
          <w:bCs/>
          <w:color w:val="auto"/>
          <w:sz w:val="24"/>
        </w:rPr>
      </w:pPr>
      <w:r>
        <w:rPr>
          <w:rFonts w:hint="eastAsia" w:ascii="宋体" w:hAnsi="宋体" w:eastAsia="宋体"/>
          <w:b/>
          <w:bCs/>
          <w:color w:val="auto"/>
          <w:sz w:val="24"/>
        </w:rPr>
        <w:t>注：以上所有文件均须加盖单位公章</w:t>
      </w:r>
    </w:p>
    <w:p>
      <w:pPr>
        <w:spacing w:line="400" w:lineRule="exact"/>
        <w:ind w:firstLine="482" w:firstLineChars="200"/>
        <w:rPr>
          <w:rFonts w:ascii="宋体" w:hAnsi="宋体" w:eastAsia="宋体"/>
          <w:b/>
          <w:bCs/>
          <w:color w:val="auto"/>
          <w:sz w:val="24"/>
        </w:rPr>
      </w:pPr>
      <w:r>
        <w:rPr>
          <w:rFonts w:hint="eastAsia" w:ascii="宋体" w:hAnsi="宋体" w:eastAsia="宋体"/>
          <w:b/>
          <w:bCs/>
          <w:color w:val="auto"/>
          <w:sz w:val="24"/>
        </w:rPr>
        <w:t>4.竞争性比选响应文件的份数及编制要求</w:t>
      </w:r>
    </w:p>
    <w:p>
      <w:pPr>
        <w:spacing w:line="400" w:lineRule="exact"/>
        <w:ind w:firstLine="480" w:firstLineChars="200"/>
        <w:rPr>
          <w:rFonts w:ascii="宋体" w:hAnsi="宋体" w:eastAsia="宋体"/>
          <w:color w:val="auto"/>
          <w:sz w:val="24"/>
        </w:rPr>
      </w:pPr>
      <w:r>
        <w:rPr>
          <w:rFonts w:hint="eastAsia" w:ascii="宋体" w:hAnsi="宋体" w:eastAsia="宋体"/>
          <w:color w:val="auto"/>
          <w:sz w:val="24"/>
        </w:rPr>
        <w:t>竞争性比选响应文件正本1份，副本1份，竞争性比选响应文件按竞争性比选文件中规定格式排版，并编制目录。</w:t>
      </w:r>
    </w:p>
    <w:p>
      <w:pPr>
        <w:numPr>
          <w:ilvl w:val="0"/>
          <w:numId w:val="0"/>
        </w:numPr>
        <w:spacing w:line="360" w:lineRule="auto"/>
        <w:rPr>
          <w:rFonts w:ascii="宋体" w:hAnsi="宋体" w:eastAsia="宋体" w:cs="宋体"/>
          <w:b/>
          <w:color w:val="auto"/>
          <w:sz w:val="24"/>
        </w:rPr>
      </w:pPr>
      <w:r>
        <w:rPr>
          <w:rFonts w:hint="eastAsia" w:ascii="宋体" w:hAnsi="宋体" w:eastAsia="宋体" w:cs="宋体"/>
          <w:b/>
          <w:color w:val="auto"/>
          <w:sz w:val="24"/>
          <w:lang w:val="en-US" w:eastAsia="zh-CN"/>
        </w:rPr>
        <w:t xml:space="preserve">    四、</w:t>
      </w:r>
      <w:r>
        <w:rPr>
          <w:rFonts w:hint="eastAsia" w:ascii="宋体" w:hAnsi="宋体" w:eastAsia="宋体" w:cs="宋体"/>
          <w:b/>
          <w:color w:val="auto"/>
          <w:sz w:val="24"/>
        </w:rPr>
        <w:t>限价及报价</w:t>
      </w:r>
    </w:p>
    <w:p>
      <w:pPr>
        <w:spacing w:line="400" w:lineRule="exact"/>
        <w:ind w:firstLine="480" w:firstLineChars="200"/>
        <w:rPr>
          <w:rFonts w:ascii="宋体" w:hAnsi="宋体" w:eastAsia="宋体"/>
          <w:color w:val="auto"/>
          <w:sz w:val="24"/>
        </w:rPr>
      </w:pPr>
      <w:r>
        <w:rPr>
          <w:rFonts w:hint="eastAsia" w:ascii="宋体" w:hAnsi="宋体" w:eastAsia="宋体"/>
          <w:color w:val="auto"/>
          <w:sz w:val="24"/>
        </w:rPr>
        <w:t>1、以《重庆市物价局关于工程造价咨询服务收费标准的通知》（渝价〔2013〕428号文）的</w:t>
      </w:r>
      <w:r>
        <w:rPr>
          <w:rFonts w:ascii="宋体" w:hAnsi="宋体" w:eastAsia="宋体"/>
          <w:color w:val="auto"/>
          <w:sz w:val="24"/>
        </w:rPr>
        <w:t>取费标准的</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65</w:t>
      </w:r>
      <w:r>
        <w:rPr>
          <w:rFonts w:hint="eastAsia" w:ascii="宋体" w:hAnsi="宋体" w:eastAsia="宋体"/>
          <w:color w:val="auto"/>
          <w:sz w:val="24"/>
          <w:u w:val="single"/>
        </w:rPr>
        <w:t xml:space="preserve"> %</w:t>
      </w:r>
      <w:r>
        <w:rPr>
          <w:rFonts w:ascii="宋体" w:hAnsi="宋体" w:eastAsia="宋体"/>
          <w:color w:val="auto"/>
          <w:sz w:val="24"/>
        </w:rPr>
        <w:t>作为报价最高</w:t>
      </w:r>
      <w:r>
        <w:rPr>
          <w:rFonts w:hint="eastAsia" w:ascii="宋体" w:hAnsi="宋体" w:eastAsia="宋体"/>
          <w:color w:val="auto"/>
          <w:sz w:val="24"/>
          <w:lang w:eastAsia="zh-CN"/>
        </w:rPr>
        <w:t>限价</w:t>
      </w:r>
      <w:r>
        <w:rPr>
          <w:rFonts w:ascii="宋体" w:hAnsi="宋体" w:eastAsia="宋体"/>
          <w:color w:val="auto"/>
          <w:sz w:val="24"/>
        </w:rPr>
        <w:t>费率，投标费率超过报价最高限费率的为废标，投标人只能在最高限价以下报价。</w:t>
      </w:r>
    </w:p>
    <w:p>
      <w:pPr>
        <w:spacing w:line="400" w:lineRule="exact"/>
        <w:ind w:firstLine="480" w:firstLineChars="200"/>
        <w:rPr>
          <w:rFonts w:ascii="宋体" w:hAnsi="宋体" w:eastAsia="宋体"/>
          <w:color w:val="auto"/>
          <w:sz w:val="24"/>
        </w:rPr>
      </w:pPr>
      <w:r>
        <w:rPr>
          <w:rFonts w:hint="eastAsia" w:ascii="宋体" w:hAnsi="宋体" w:eastAsia="宋体"/>
          <w:color w:val="auto"/>
          <w:sz w:val="24"/>
        </w:rPr>
        <w:t>2、投标人</w:t>
      </w:r>
      <w:r>
        <w:rPr>
          <w:rFonts w:ascii="Arial" w:hAnsi="Arial" w:eastAsia="宋体" w:cs="Arial"/>
          <w:color w:val="auto"/>
          <w:sz w:val="24"/>
        </w:rPr>
        <w:t>按照</w:t>
      </w:r>
      <w:r>
        <w:rPr>
          <w:rStyle w:val="8"/>
          <w:rFonts w:ascii="Arial" w:hAnsi="Arial" w:eastAsia="宋体" w:cs="Arial"/>
          <w:b w:val="0"/>
          <w:color w:val="auto"/>
          <w:sz w:val="24"/>
        </w:rPr>
        <w:t>《重庆市物价局关于工程造价咨询服务收费标准的通知》（渝价〔2013〕428号）的标准进行取费，在此取费的基础上乘以报价费率作为最终的咨询费用</w:t>
      </w:r>
      <w:r>
        <w:rPr>
          <w:rFonts w:ascii="Arial" w:hAnsi="Arial" w:eastAsia="宋体" w:cs="Arial"/>
          <w:color w:val="auto"/>
          <w:sz w:val="24"/>
        </w:rPr>
        <w:t>。</w:t>
      </w:r>
      <w:r>
        <w:rPr>
          <w:rFonts w:hint="eastAsia" w:ascii="宋体" w:hAnsi="宋体" w:eastAsia="宋体"/>
          <w:color w:val="auto"/>
          <w:sz w:val="24"/>
        </w:rPr>
        <w:t>报价费率只能报百分数，不能报分数或小数，如可报19%，但不能报19/100或0.19。</w:t>
      </w:r>
      <w:r>
        <w:rPr>
          <w:rFonts w:hint="eastAsia" w:ascii="宋体" w:hAnsi="宋体" w:eastAsia="宋体"/>
          <w:color w:val="auto"/>
          <w:sz w:val="24"/>
          <w:lang w:val="en-US" w:eastAsia="zh-CN"/>
        </w:rPr>
        <w:t xml:space="preserve">  </w:t>
      </w:r>
    </w:p>
    <w:p>
      <w:pPr>
        <w:spacing w:line="400" w:lineRule="exact"/>
        <w:ind w:firstLine="480" w:firstLineChars="200"/>
        <w:rPr>
          <w:rFonts w:ascii="Arial" w:hAnsi="Arial" w:eastAsia="宋体" w:cs="Arial"/>
          <w:color w:val="auto"/>
          <w:sz w:val="24"/>
        </w:rPr>
      </w:pPr>
      <w:r>
        <w:rPr>
          <w:rFonts w:hint="eastAsia" w:ascii="宋体" w:hAnsi="宋体" w:eastAsia="宋体"/>
          <w:color w:val="auto"/>
          <w:sz w:val="24"/>
        </w:rPr>
        <w:t>3、</w:t>
      </w:r>
      <w:r>
        <w:rPr>
          <w:rFonts w:ascii="Arial" w:hAnsi="Arial" w:eastAsia="宋体" w:cs="Arial"/>
          <w:color w:val="auto"/>
          <w:sz w:val="24"/>
        </w:rPr>
        <w:t>报价方</w:t>
      </w:r>
      <w:r>
        <w:rPr>
          <w:rFonts w:hint="eastAsia" w:ascii="Arial" w:hAnsi="Arial" w:eastAsia="宋体" w:cs="Arial"/>
          <w:color w:val="auto"/>
          <w:sz w:val="24"/>
        </w:rPr>
        <w:t>报价应</w:t>
      </w:r>
      <w:r>
        <w:rPr>
          <w:rFonts w:ascii="Arial" w:hAnsi="Arial" w:eastAsia="宋体" w:cs="Arial"/>
          <w:color w:val="auto"/>
          <w:sz w:val="24"/>
        </w:rPr>
        <w:t>包括完成本项目所需的一切材料费、人工费、设备使用费、管理费、规费、税金、利润、通行费、车辆使用费、保险费等一切明示或暗示的费用。</w:t>
      </w:r>
    </w:p>
    <w:p>
      <w:pPr>
        <w:numPr>
          <w:ilvl w:val="0"/>
          <w:numId w:val="0"/>
        </w:numPr>
        <w:spacing w:line="360" w:lineRule="auto"/>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lang w:eastAsia="zh-CN"/>
        </w:rPr>
        <w:t>五、</w:t>
      </w:r>
      <w:r>
        <w:rPr>
          <w:rFonts w:hint="eastAsia" w:ascii="宋体" w:hAnsi="宋体" w:eastAsia="宋体" w:cs="宋体"/>
          <w:b/>
          <w:color w:val="auto"/>
          <w:sz w:val="24"/>
        </w:rPr>
        <w:t>评审办法（本项目采用综合评估法）：</w:t>
      </w:r>
    </w:p>
    <w:p>
      <w:pPr>
        <w:pStyle w:val="2"/>
        <w:rPr>
          <w:rFonts w:hint="eastAsia" w:ascii="宋体" w:hAnsi="宋体" w:eastAsia="宋体" w:cs="宋体"/>
          <w:b/>
          <w:color w:val="auto"/>
          <w:sz w:val="24"/>
        </w:rPr>
      </w:pPr>
    </w:p>
    <w:tbl>
      <w:tblPr>
        <w:tblStyle w:val="6"/>
        <w:tblW w:w="10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457"/>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729" w:type="dxa"/>
            <w:vAlign w:val="center"/>
          </w:tcPr>
          <w:p>
            <w:pPr>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评审因素</w:t>
            </w:r>
          </w:p>
        </w:tc>
        <w:tc>
          <w:tcPr>
            <w:tcW w:w="6457" w:type="dxa"/>
            <w:vAlign w:val="center"/>
          </w:tcPr>
          <w:p>
            <w:pPr>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评审标准</w:t>
            </w:r>
          </w:p>
        </w:tc>
        <w:tc>
          <w:tcPr>
            <w:tcW w:w="2290" w:type="dxa"/>
            <w:vAlign w:val="center"/>
          </w:tcPr>
          <w:p>
            <w:pPr>
              <w:spacing w:line="360" w:lineRule="auto"/>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29" w:type="dxa"/>
            <w:vAlign w:val="center"/>
          </w:tcPr>
          <w:p>
            <w:pPr>
              <w:tabs>
                <w:tab w:val="left" w:pos="1875"/>
              </w:tab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分值构成</w:t>
            </w:r>
          </w:p>
          <w:p>
            <w:pPr>
              <w:tabs>
                <w:tab w:val="left" w:pos="1875"/>
              </w:tabs>
              <w:spacing w:line="360" w:lineRule="auto"/>
              <w:jc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(总分1OO分)</w:t>
            </w:r>
          </w:p>
        </w:tc>
        <w:tc>
          <w:tcPr>
            <w:tcW w:w="64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val="en-US" w:eastAsia="zh-CN"/>
              </w:rPr>
            </w:pPr>
            <w:r>
              <w:rPr>
                <w:rFonts w:hint="eastAsia"/>
                <w:color w:val="auto"/>
                <w:highlight w:val="none"/>
                <w:lang w:val="en-US" w:eastAsia="zh-CN"/>
              </w:rPr>
              <w:t>（1）商务部分20分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val="en-US" w:eastAsia="zh-CN"/>
              </w:rPr>
            </w:pPr>
            <w:r>
              <w:rPr>
                <w:rFonts w:hint="eastAsia"/>
                <w:color w:val="auto"/>
                <w:highlight w:val="none"/>
                <w:lang w:val="en-US" w:eastAsia="zh-CN"/>
              </w:rPr>
              <w:t>（2）技术方案10分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4"/>
                <w:szCs w:val="24"/>
              </w:rPr>
            </w:pPr>
            <w:r>
              <w:rPr>
                <w:rFonts w:hint="eastAsia"/>
                <w:color w:val="auto"/>
                <w:highlight w:val="none"/>
                <w:lang w:val="en-US" w:eastAsia="zh-CN"/>
              </w:rPr>
              <w:t>（3）投标报价70分</w:t>
            </w:r>
          </w:p>
        </w:tc>
        <w:tc>
          <w:tcPr>
            <w:tcW w:w="2290" w:type="dxa"/>
            <w:vAlign w:val="center"/>
          </w:tcPr>
          <w:p>
            <w:pPr>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2" w:hRule="atLeast"/>
          <w:jc w:val="center"/>
        </w:trPr>
        <w:tc>
          <w:tcPr>
            <w:tcW w:w="1729" w:type="dxa"/>
            <w:vAlign w:val="center"/>
          </w:tcPr>
          <w:p>
            <w:pPr>
              <w:adjustRightInd w:val="0"/>
              <w:snapToGrid w:val="0"/>
              <w:spacing w:line="300" w:lineRule="exact"/>
              <w:jc w:val="center"/>
              <w:rPr>
                <w:rFonts w:hint="eastAsia" w:ascii="宋体" w:hAnsi="宋体" w:eastAsia="宋体" w:cs="宋体"/>
                <w:bCs/>
                <w:color w:val="auto"/>
                <w:sz w:val="24"/>
                <w:szCs w:val="24"/>
                <w:lang w:val="zh-TW"/>
              </w:rPr>
            </w:pPr>
            <w:r>
              <w:rPr>
                <w:rFonts w:hint="eastAsia" w:ascii="宋体" w:hAnsi="宋体" w:eastAsia="宋体" w:cs="宋体"/>
                <w:color w:val="auto"/>
                <w:sz w:val="24"/>
                <w:szCs w:val="24"/>
              </w:rPr>
              <w:t>商务部分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0分</w:t>
            </w:r>
            <w:r>
              <w:rPr>
                <w:rFonts w:hint="eastAsia" w:ascii="宋体" w:hAnsi="宋体" w:cs="宋体"/>
                <w:color w:val="auto"/>
                <w:sz w:val="24"/>
                <w:szCs w:val="24"/>
                <w:lang w:eastAsia="zh-CN"/>
              </w:rPr>
              <w:t>）</w:t>
            </w:r>
          </w:p>
        </w:tc>
        <w:tc>
          <w:tcPr>
            <w:tcW w:w="645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auto"/>
                <w:sz w:val="21"/>
                <w:szCs w:val="21"/>
                <w:lang w:val="en-US" w:eastAsia="zh-CN"/>
              </w:rPr>
              <w:t>1、业绩</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近3年（2019年1月1日至报价截止日止，以合同签订时间为准）完成过1个类似项目（包括高速公路附属工程或市政工程或房屋建筑工程）</w:t>
            </w:r>
            <w:r>
              <w:rPr>
                <w:rFonts w:hint="eastAsia" w:ascii="宋体" w:hAnsi="宋体" w:eastAsia="宋体" w:cs="宋体"/>
                <w:color w:val="000000" w:themeColor="text1"/>
                <w:sz w:val="21"/>
                <w:szCs w:val="21"/>
                <w:lang w:val="en-US" w:eastAsia="zh-CN"/>
                <w14:textFill>
                  <w14:solidFill>
                    <w14:schemeClr w14:val="tx1"/>
                  </w14:solidFill>
                </w14:textFill>
              </w:rPr>
              <w:t>的工程量清单及组价编制（或审核）业绩得</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val="en-US" w:eastAsia="zh-CN"/>
                <w14:textFill>
                  <w14:solidFill>
                    <w14:schemeClr w14:val="tx1"/>
                  </w14:solidFill>
                </w14:textFill>
              </w:rPr>
              <w:t>分，每增加一个业绩得</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分，本项最多得1</w:t>
            </w:r>
            <w:r>
              <w:rPr>
                <w:rFonts w:hint="eastAsia" w:ascii="宋体" w:hAnsi="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lang w:val="en-US" w:eastAsia="zh-CN"/>
                <w14:textFill>
                  <w14:solidFill>
                    <w14:schemeClr w14:val="tx1"/>
                  </w14:solidFill>
                </w14:textFill>
              </w:rPr>
              <w:t>分。（附加盖鲜章的合同复印件和咨询报告）。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2、企业荣誉：①2019年1月以来，获得中国建设工程造价管理协会颁发的工程造价咨询企业信用3A等级1次得1分，本项最多得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3、2019年1月以来，参与的高速公路相关造价咨询项目获得重庆市建设工程造价管理协会颁发的“优秀成果奖”得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4、项目负责人业绩：近3年（2019年1月1日至报价截止日止，以合同签订时间为准）完成过2个类似项目（包括高速公路附属工程或市政工程或房屋建筑工程）的工程量清单及组价编制（或审核）业绩得</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分，</w:t>
            </w:r>
            <w:r>
              <w:rPr>
                <w:rFonts w:hint="eastAsia" w:ascii="宋体" w:hAnsi="宋体" w:cs="宋体"/>
                <w:color w:val="000000" w:themeColor="text1"/>
                <w:sz w:val="21"/>
                <w:szCs w:val="21"/>
                <w:lang w:val="en-US" w:eastAsia="zh-CN"/>
                <w14:textFill>
                  <w14:solidFill>
                    <w14:schemeClr w14:val="tx1"/>
                  </w14:solidFill>
                </w14:textFill>
              </w:rPr>
              <w:t>每增加一个</w:t>
            </w:r>
            <w:r>
              <w:rPr>
                <w:rFonts w:hint="eastAsia" w:ascii="宋体" w:hAnsi="宋体" w:eastAsia="宋体" w:cs="宋体"/>
                <w:color w:val="000000" w:themeColor="text1"/>
                <w:sz w:val="21"/>
                <w:szCs w:val="21"/>
                <w:lang w:val="en-US" w:eastAsia="zh-CN"/>
                <w14:textFill>
                  <w14:solidFill>
                    <w14:schemeClr w14:val="tx1"/>
                  </w14:solidFill>
                </w14:textFill>
              </w:rPr>
              <w:t>完成的单个项目造价金额达到5000万以上的工程量清单及组价编制（或审核）</w:t>
            </w:r>
            <w:r>
              <w:rPr>
                <w:rFonts w:hint="eastAsia" w:ascii="宋体" w:hAnsi="宋体" w:cs="宋体"/>
                <w:color w:val="000000" w:themeColor="text1"/>
                <w:sz w:val="21"/>
                <w:szCs w:val="21"/>
                <w:lang w:val="en-US" w:eastAsia="zh-CN"/>
                <w14:textFill>
                  <w14:solidFill>
                    <w14:schemeClr w14:val="tx1"/>
                  </w14:solidFill>
                </w14:textFill>
              </w:rPr>
              <w:t>业绩</w:t>
            </w:r>
            <w:r>
              <w:rPr>
                <w:rFonts w:hint="eastAsia" w:ascii="宋体" w:hAnsi="宋体" w:eastAsia="宋体" w:cs="宋体"/>
                <w:color w:val="000000" w:themeColor="text1"/>
                <w:sz w:val="21"/>
                <w:szCs w:val="21"/>
                <w:lang w:val="en-US" w:eastAsia="zh-CN"/>
                <w14:textFill>
                  <w14:solidFill>
                    <w14:schemeClr w14:val="tx1"/>
                  </w14:solidFill>
                </w14:textFill>
              </w:rPr>
              <w:t>加</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分，本项最多可得</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000000" w:themeColor="text1"/>
                <w:sz w:val="21"/>
                <w:szCs w:val="21"/>
                <w:lang w:val="en-US" w:eastAsia="zh-CN"/>
                <w14:textFill>
                  <w14:solidFill>
                    <w14:schemeClr w14:val="tx1"/>
                  </w14:solidFill>
                </w14:textFill>
              </w:rPr>
              <w:t>5、项目负责人资格要求：具有注册一级造价师（同时具备土建和安装专业）证书得</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分，具有高级工程师职称得1分，本项最多可得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分。</w:t>
            </w:r>
          </w:p>
        </w:tc>
        <w:tc>
          <w:tcPr>
            <w:tcW w:w="2290" w:type="dxa"/>
            <w:vAlign w:val="top"/>
          </w:tcPr>
          <w:p>
            <w:pPr>
              <w:snapToGrid w:val="0"/>
              <w:spacing w:line="360" w:lineRule="auto"/>
              <w:ind w:firstLine="480" w:firstLineChars="20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atLeast"/>
          <w:jc w:val="center"/>
        </w:trPr>
        <w:tc>
          <w:tcPr>
            <w:tcW w:w="172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Cs w:val="21"/>
              </w:rPr>
              <w:t>技术部分</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645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1、工作方案（</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针对本次造价咨询项目的特点和工作要求拟定方案，工作方案框架总体思路清晰，方案全面、合理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得0-</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2、岗位职责和职业守则（</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咨询机构配置完整且合理，分工明确，人员岗位职责及制度健全，专业人员配置合理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3.质量控制措施，可以从以下几个方面进行阐述（</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1）针对本次工程的重难点分析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color w:val="auto"/>
                <w:lang w:val="en-US" w:eastAsia="zh-CN"/>
              </w:rPr>
            </w:pPr>
            <w:r>
              <w:rPr>
                <w:rFonts w:hint="eastAsia" w:ascii="宋体" w:hAnsi="宋体" w:eastAsia="宋体" w:cs="宋体"/>
                <w:color w:val="auto"/>
                <w:sz w:val="21"/>
                <w:szCs w:val="21"/>
              </w:rPr>
              <w:t>2）针对本工程重难点提出可行的措施及合理化建议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tc>
        <w:tc>
          <w:tcPr>
            <w:tcW w:w="2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评标委员会全体成员对技术部分进行评审，比选申请人技术部分得分应为所有评委打分的算术平均值。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1"/>
                <w:szCs w:val="21"/>
              </w:rPr>
              <w:t>注：对技术部分的评审因素，评标专家根据比选申请人技术文件编写的情况自行打分。若比选申请人技术文件中无对应的评审因素内容，则该项评审因素可以给予0分。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0分）</w:t>
            </w:r>
          </w:p>
        </w:tc>
        <w:tc>
          <w:tcPr>
            <w:tcW w:w="645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竞标价的确定：竞标价＝报价函文字报价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A、2022年度造价咨询项目最高限费率：以《重庆市物价局关于工程造价咨询服务收费标准的通知》（渝价〔2013〕428号文）的取费标准的</w:t>
            </w:r>
            <w:r>
              <w:rPr>
                <w:rFonts w:hint="eastAsia" w:ascii="宋体" w:hAnsi="宋体" w:cs="宋体"/>
                <w:color w:val="auto"/>
                <w:sz w:val="21"/>
                <w:szCs w:val="21"/>
                <w:lang w:val="en-US" w:eastAsia="zh-CN"/>
              </w:rPr>
              <w:t xml:space="preserve"> 65 </w:t>
            </w:r>
            <w:r>
              <w:rPr>
                <w:rFonts w:hint="eastAsia" w:ascii="宋体" w:hAnsi="宋体" w:eastAsia="宋体" w:cs="宋体"/>
                <w:color w:val="auto"/>
                <w:sz w:val="21"/>
                <w:szCs w:val="21"/>
                <w:lang w:val="en-US" w:eastAsia="zh-CN"/>
              </w:rPr>
              <w:t>%作为报价最高限费率。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B、竞标价得分的计算程序：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（1）有效竞标价的确定：不大于最高投标限价A的竞标报价，高于最高投标限价的竞标报价按否决处理，不予进一步评审，并不参与评标基准价的计算。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（2）投标基准价（D）的计算：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a．有效竞标价大于5家时：所有被宣读竞标价（应为经修正后的）在有效竞标价范围内的投标人竞标价，去掉一个最高值和一个最低值后的算术平均值即为投标基准价（D）；</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D．有效竞标价小于或等于5家时：所有被宣读竞标价在有效竞标价范围内的投标人竞标价的算术平均值即为投标基准价（D）；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（3）当投标人竞标价等于D时得满分（</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0分），每高于D一个百分点扣0.2分，每低于D一个百分点扣0.1分，中间值按比例内插。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竞标价得分用公式表示如下：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object>
                <v:shape id="_x0000_i1025" o:spt="75" type="#_x0000_t75" style="height:31.25pt;width:139.9pt;" o:ole="t" fillcolor="#595959"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式中：F1=竞标价得分；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D1=投标人的竞标价；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D=评标基准价。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若D1</w:t>
            </w:r>
            <w:r>
              <w:rPr>
                <w:rFonts w:hint="eastAsia" w:ascii="宋体" w:hAnsi="宋体" w:eastAsia="宋体" w:cs="宋体"/>
                <w:color w:val="auto"/>
                <w:sz w:val="21"/>
                <w:szCs w:val="21"/>
                <w:lang w:val="en-US" w:eastAsia="zh-CN"/>
              </w:rPr>
              <w:sym w:font="Symbol" w:char="F0B3"/>
            </w:r>
            <w:r>
              <w:rPr>
                <w:rFonts w:hint="eastAsia" w:ascii="宋体" w:hAnsi="宋体" w:eastAsia="宋体" w:cs="宋体"/>
                <w:color w:val="auto"/>
                <w:sz w:val="21"/>
                <w:szCs w:val="21"/>
                <w:lang w:val="en-US" w:eastAsia="zh-CN"/>
              </w:rPr>
              <w:t>D，则E=0.2；若D1&lt;D，则E=0.1。</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1"/>
                <w:szCs w:val="21"/>
                <w:lang w:val="en-US" w:eastAsia="zh-CN"/>
              </w:rPr>
              <w:t>注：计算时均需保留小数点后两位，小数点后第三位“四舍五入”。</w:t>
            </w:r>
          </w:p>
        </w:tc>
        <w:tc>
          <w:tcPr>
            <w:tcW w:w="2290" w:type="dxa"/>
            <w:vAlign w:val="center"/>
          </w:tcPr>
          <w:p>
            <w:pPr>
              <w:snapToGrid w:val="0"/>
              <w:spacing w:line="360" w:lineRule="auto"/>
              <w:ind w:firstLine="480" w:firstLineChars="200"/>
              <w:rPr>
                <w:rFonts w:hint="eastAsia" w:ascii="宋体" w:hAnsi="宋体" w:eastAsia="宋体" w:cs="宋体"/>
                <w:color w:val="auto"/>
                <w:sz w:val="24"/>
                <w:szCs w:val="24"/>
              </w:rPr>
            </w:pPr>
          </w:p>
        </w:tc>
      </w:tr>
    </w:tbl>
    <w:p>
      <w:pPr>
        <w:pStyle w:val="2"/>
        <w:rPr>
          <w:rFonts w:hint="eastAsia" w:ascii="宋体" w:hAnsi="宋体" w:eastAsia="宋体" w:cs="宋体"/>
          <w:b/>
          <w:color w:val="auto"/>
          <w:sz w:val="24"/>
        </w:rPr>
      </w:pPr>
    </w:p>
    <w:p>
      <w:pPr>
        <w:spacing w:line="500" w:lineRule="exact"/>
        <w:rPr>
          <w:rFonts w:ascii="宋体" w:hAnsi="宋体" w:eastAsia="宋体"/>
          <w:b/>
          <w:bCs/>
          <w:color w:val="auto"/>
          <w:sz w:val="24"/>
        </w:rPr>
      </w:pPr>
      <w:r>
        <w:rPr>
          <w:rFonts w:hint="eastAsia" w:ascii="宋体" w:hAnsi="宋体" w:eastAsia="宋体"/>
          <w:b/>
          <w:bCs/>
          <w:color w:val="auto"/>
          <w:sz w:val="24"/>
        </w:rPr>
        <w:t xml:space="preserve">    六、</w:t>
      </w:r>
      <w:r>
        <w:rPr>
          <w:rFonts w:ascii="宋体" w:hAnsi="宋体" w:eastAsia="宋体"/>
          <w:b/>
          <w:bCs/>
          <w:color w:val="auto"/>
          <w:sz w:val="24"/>
        </w:rPr>
        <w:t>合同价款及支付方式</w:t>
      </w:r>
    </w:p>
    <w:p>
      <w:pPr>
        <w:widowControl/>
        <w:numPr>
          <w:ilvl w:val="0"/>
          <w:numId w:val="1"/>
        </w:numPr>
        <w:spacing w:line="440" w:lineRule="atLeast"/>
        <w:ind w:firstLine="480"/>
        <w:jc w:val="left"/>
        <w:textAlignment w:val="baseline"/>
        <w:rPr>
          <w:rFonts w:hint="eastAsia" w:eastAsia="宋体"/>
          <w:color w:val="auto"/>
          <w:lang w:val="en-US" w:eastAsia="zh-CN"/>
        </w:rPr>
      </w:pPr>
      <w:r>
        <w:rPr>
          <w:rFonts w:ascii="Arial" w:hAnsi="Arial" w:eastAsia="宋体" w:cs="Arial"/>
          <w:color w:val="auto"/>
          <w:kern w:val="0"/>
          <w:sz w:val="24"/>
        </w:rPr>
        <w:t>本项目无预付款，根据委托人确认的实际完成项目</w:t>
      </w:r>
      <w:r>
        <w:rPr>
          <w:rFonts w:hint="eastAsia" w:ascii="Arial" w:hAnsi="Arial" w:eastAsia="宋体" w:cs="Arial"/>
          <w:color w:val="auto"/>
          <w:kern w:val="0"/>
          <w:sz w:val="24"/>
          <w:highlight w:val="none"/>
          <w:lang w:eastAsia="zh-CN"/>
        </w:rPr>
        <w:t>，</w:t>
      </w:r>
      <w:r>
        <w:rPr>
          <w:rFonts w:hint="eastAsia" w:ascii="Arial" w:hAnsi="Arial" w:eastAsia="宋体" w:cs="Arial"/>
          <w:color w:val="auto"/>
          <w:kern w:val="0"/>
          <w:sz w:val="24"/>
          <w:highlight w:val="none"/>
        </w:rPr>
        <w:t>完成一个结算</w:t>
      </w:r>
      <w:r>
        <w:rPr>
          <w:rFonts w:hint="eastAsia" w:ascii="Arial" w:hAnsi="Arial" w:eastAsia="宋体" w:cs="Arial"/>
          <w:color w:val="auto"/>
          <w:kern w:val="0"/>
          <w:sz w:val="24"/>
          <w:highlight w:val="none"/>
          <w:lang w:eastAsia="zh-CN"/>
        </w:rPr>
        <w:t>一个</w:t>
      </w:r>
      <w:r>
        <w:rPr>
          <w:rFonts w:ascii="Arial" w:hAnsi="Arial" w:eastAsia="宋体" w:cs="Arial"/>
          <w:color w:val="auto"/>
          <w:kern w:val="0"/>
          <w:sz w:val="24"/>
        </w:rPr>
        <w:t>。结算时计费基数以委托人审定的结果为准，结算价款＝审定的计费基数×中标单位报价费率×对应的收费标准（</w:t>
      </w:r>
      <w:r>
        <w:rPr>
          <w:rFonts w:hint="eastAsia" w:ascii="Arial" w:hAnsi="Arial" w:eastAsia="宋体" w:cs="Arial"/>
          <w:color w:val="auto"/>
          <w:kern w:val="0"/>
          <w:sz w:val="24"/>
        </w:rPr>
        <w:t>按累进分档计取），</w:t>
      </w:r>
      <w:r>
        <w:rPr>
          <w:rFonts w:hint="eastAsia" w:ascii="Arial" w:hAnsi="Arial" w:eastAsia="宋体" w:cs="Arial"/>
          <w:color w:val="auto"/>
          <w:kern w:val="0"/>
          <w:sz w:val="24"/>
          <w:lang w:eastAsia="zh-CN"/>
        </w:rPr>
        <w:t>结算价款不足</w:t>
      </w:r>
      <w:r>
        <w:rPr>
          <w:rFonts w:hint="eastAsia" w:ascii="Arial" w:hAnsi="Arial" w:eastAsia="宋体" w:cs="Arial"/>
          <w:color w:val="auto"/>
          <w:kern w:val="0"/>
          <w:sz w:val="24"/>
        </w:rPr>
        <w:t>3000元</w:t>
      </w:r>
      <w:r>
        <w:rPr>
          <w:rFonts w:hint="eastAsia" w:ascii="Arial" w:hAnsi="Arial" w:eastAsia="宋体" w:cs="Arial"/>
          <w:color w:val="auto"/>
          <w:kern w:val="0"/>
          <w:sz w:val="24"/>
          <w:lang w:eastAsia="zh-CN"/>
        </w:rPr>
        <w:t>的</w:t>
      </w:r>
      <w:r>
        <w:rPr>
          <w:rFonts w:hint="eastAsia" w:ascii="Arial" w:hAnsi="Arial" w:eastAsia="宋体" w:cs="Arial"/>
          <w:color w:val="auto"/>
          <w:kern w:val="0"/>
          <w:sz w:val="24"/>
        </w:rPr>
        <w:t>，按3000元计取。</w:t>
      </w:r>
      <w:r>
        <w:rPr>
          <w:rFonts w:hint="eastAsia"/>
          <w:color w:val="auto"/>
          <w:lang w:val="en-US" w:eastAsia="zh-CN"/>
        </w:rPr>
        <w:t xml:space="preserve"> </w:t>
      </w:r>
    </w:p>
    <w:p>
      <w:pPr>
        <w:spacing w:line="420" w:lineRule="exact"/>
        <w:rPr>
          <w:rFonts w:ascii="宋体" w:hAnsi="宋体" w:eastAsia="宋体" w:cs="宋体"/>
          <w:b/>
          <w:color w:val="auto"/>
          <w:sz w:val="24"/>
        </w:rPr>
      </w:pPr>
      <w:r>
        <w:rPr>
          <w:rFonts w:hint="eastAsia" w:ascii="宋体" w:hAnsi="宋体" w:eastAsia="宋体" w:cs="宋体"/>
          <w:b/>
          <w:color w:val="auto"/>
          <w:sz w:val="24"/>
        </w:rPr>
        <w:t xml:space="preserve">    七、竞争性比选须知</w:t>
      </w:r>
    </w:p>
    <w:p>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（一）竞争性比选公告发布时间：2022年</w:t>
      </w:r>
      <w:r>
        <w:rPr>
          <w:rFonts w:hint="eastAsia" w:ascii="宋体" w:hAnsi="宋体" w:cs="宋体"/>
          <w:color w:val="auto"/>
          <w:sz w:val="24"/>
          <w:lang w:val="en-US" w:eastAsia="zh-CN"/>
        </w:rPr>
        <w:t>5</w:t>
      </w:r>
      <w:r>
        <w:rPr>
          <w:rFonts w:hint="eastAsia" w:ascii="宋体" w:hAnsi="宋体" w:eastAsia="宋体" w:cs="宋体"/>
          <w:color w:val="auto"/>
          <w:sz w:val="24"/>
        </w:rPr>
        <w:t xml:space="preserve"> 月</w:t>
      </w:r>
      <w:r>
        <w:rPr>
          <w:rFonts w:hint="eastAsia" w:ascii="宋体" w:hAnsi="宋体" w:cs="宋体"/>
          <w:color w:val="auto"/>
          <w:sz w:val="24"/>
          <w:lang w:val="en-US" w:eastAsia="zh-CN"/>
        </w:rPr>
        <w:t>24</w:t>
      </w:r>
      <w:r>
        <w:rPr>
          <w:rFonts w:hint="eastAsia" w:ascii="宋体" w:hAnsi="宋体" w:eastAsia="宋体" w:cs="宋体"/>
          <w:color w:val="auto"/>
          <w:sz w:val="24"/>
        </w:rPr>
        <w:t xml:space="preserve"> 日起在高速集团官网（</w:t>
      </w:r>
      <w:r>
        <w:rPr>
          <w:color w:val="auto"/>
        </w:rPr>
        <w:fldChar w:fldCharType="begin"/>
      </w:r>
      <w:r>
        <w:rPr>
          <w:color w:val="auto"/>
        </w:rPr>
        <w:instrText xml:space="preserve"> HYPERLINK "http://43.240.248.114:8088/sys/portal/page.jsp" </w:instrText>
      </w:r>
      <w:r>
        <w:rPr>
          <w:color w:val="auto"/>
        </w:rPr>
        <w:fldChar w:fldCharType="separate"/>
      </w:r>
      <w:r>
        <w:rPr>
          <w:rFonts w:hint="eastAsia" w:ascii="宋体" w:hAnsi="宋体" w:eastAsia="宋体" w:cs="宋体"/>
          <w:color w:val="auto"/>
          <w:sz w:val="24"/>
        </w:rPr>
        <w:t>http://43.240.248.114:8088/sys/portal/page.jsp</w:t>
      </w:r>
      <w:r>
        <w:rPr>
          <w:rFonts w:hint="eastAsia" w:ascii="宋体" w:hAnsi="宋体" w:eastAsia="宋体" w:cs="宋体"/>
          <w:color w:val="auto"/>
          <w:sz w:val="24"/>
        </w:rPr>
        <w:fldChar w:fldCharType="end"/>
      </w:r>
      <w:r>
        <w:rPr>
          <w:rFonts w:hint="eastAsia" w:ascii="宋体" w:hAnsi="宋体" w:eastAsia="宋体" w:cs="宋体"/>
          <w:color w:val="auto"/>
          <w:sz w:val="24"/>
        </w:rPr>
        <w:t>）、</w:t>
      </w:r>
      <w:r>
        <w:rPr>
          <w:rFonts w:hint="eastAsia" w:ascii="宋体" w:hAnsi="宋体" w:cs="宋体"/>
          <w:color w:val="auto"/>
          <w:sz w:val="24"/>
          <w:lang w:val="en-US" w:eastAsia="zh-CN"/>
        </w:rPr>
        <w:t>高速</w:t>
      </w:r>
      <w:r>
        <w:rPr>
          <w:rFonts w:hint="eastAsia" w:ascii="宋体" w:hAnsi="宋体" w:eastAsia="宋体" w:cs="宋体"/>
          <w:color w:val="auto"/>
          <w:sz w:val="24"/>
        </w:rPr>
        <w:t>集团招投标</w:t>
      </w:r>
      <w:r>
        <w:rPr>
          <w:rFonts w:hint="eastAsia" w:ascii="宋体" w:hAnsi="宋体" w:cs="宋体"/>
          <w:color w:val="auto"/>
          <w:sz w:val="24"/>
          <w:lang w:val="en-US" w:eastAsia="zh-CN"/>
        </w:rPr>
        <w:t>管理</w:t>
      </w:r>
      <w:r>
        <w:rPr>
          <w:rFonts w:hint="eastAsia" w:ascii="宋体" w:hAnsi="宋体" w:eastAsia="宋体" w:cs="宋体"/>
          <w:color w:val="auto"/>
          <w:sz w:val="24"/>
        </w:rPr>
        <w:t>平台（</w:t>
      </w:r>
      <w:r>
        <w:rPr>
          <w:color w:val="auto"/>
        </w:rPr>
        <w:fldChar w:fldCharType="begin"/>
      </w:r>
      <w:r>
        <w:rPr>
          <w:color w:val="auto"/>
        </w:rPr>
        <w:instrText xml:space="preserve"> HYPERLINK "http://43.240.249.108:8088" </w:instrText>
      </w:r>
      <w:r>
        <w:rPr>
          <w:color w:val="auto"/>
        </w:rPr>
        <w:fldChar w:fldCharType="separate"/>
      </w:r>
      <w:r>
        <w:rPr>
          <w:rFonts w:hint="eastAsia" w:ascii="宋体" w:hAnsi="宋体" w:eastAsia="宋体" w:cs="宋体"/>
          <w:color w:val="auto"/>
          <w:sz w:val="24"/>
        </w:rPr>
        <w:t>http://43.240.249.108:8088</w:t>
      </w:r>
      <w:r>
        <w:rPr>
          <w:rFonts w:hint="eastAsia" w:ascii="宋体" w:hAnsi="宋体" w:eastAsia="宋体" w:cs="宋体"/>
          <w:color w:val="auto"/>
          <w:sz w:val="24"/>
        </w:rPr>
        <w:fldChar w:fldCharType="end"/>
      </w:r>
      <w:r>
        <w:rPr>
          <w:rFonts w:hint="eastAsia" w:ascii="宋体" w:hAnsi="宋体" w:eastAsia="宋体" w:cs="宋体"/>
          <w:color w:val="auto"/>
          <w:sz w:val="24"/>
        </w:rPr>
        <w:t>）上发布竞争性比选公告。</w:t>
      </w:r>
    </w:p>
    <w:p>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（二）竞争性比选文件报名时间、方式</w:t>
      </w:r>
      <w:r>
        <w:rPr>
          <w:rFonts w:ascii="宋体" w:hAnsi="宋体" w:eastAsia="宋体" w:cs="宋体"/>
          <w:color w:val="auto"/>
          <w:sz w:val="24"/>
        </w:rPr>
        <w:t>及</w:t>
      </w:r>
      <w:r>
        <w:rPr>
          <w:rFonts w:hint="eastAsia" w:ascii="宋体" w:hAnsi="宋体" w:eastAsia="宋体" w:cs="宋体"/>
          <w:color w:val="auto"/>
          <w:sz w:val="24"/>
        </w:rPr>
        <w:t>地点：投标人在2022年</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5</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ascii="宋体" w:hAnsi="宋体" w:eastAsia="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24</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r>
        <w:rPr>
          <w:rFonts w:hint="eastAsia" w:ascii="宋体" w:hAnsi="宋体" w:cs="宋体"/>
          <w:color w:val="auto"/>
          <w:sz w:val="24"/>
          <w:lang w:val="en-US" w:eastAsia="zh-CN"/>
        </w:rPr>
        <w:t>9时00分</w:t>
      </w:r>
      <w:r>
        <w:rPr>
          <w:rFonts w:hint="eastAsia" w:ascii="宋体" w:hAnsi="宋体" w:eastAsia="宋体" w:cs="宋体"/>
          <w:color w:val="auto"/>
          <w:sz w:val="24"/>
        </w:rPr>
        <w:t>至2022年</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ascii="宋体" w:hAnsi="宋体" w:eastAsia="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27</w:t>
      </w:r>
      <w:r>
        <w:rPr>
          <w:rFonts w:hint="eastAsia" w:ascii="宋体" w:hAnsi="宋体" w:eastAsia="宋体" w:cs="宋体"/>
          <w:color w:val="auto"/>
          <w:sz w:val="24"/>
          <w:u w:val="single"/>
        </w:rPr>
        <w:t xml:space="preserve"> </w:t>
      </w:r>
      <w:r>
        <w:rPr>
          <w:rFonts w:ascii="宋体" w:hAnsi="宋体" w:eastAsia="宋体" w:cs="宋体"/>
          <w:color w:val="auto"/>
          <w:sz w:val="24"/>
          <w:u w:val="single"/>
        </w:rPr>
        <w:t xml:space="preserve"> </w:t>
      </w:r>
      <w:r>
        <w:rPr>
          <w:rFonts w:hint="eastAsia" w:ascii="宋体" w:hAnsi="宋体" w:eastAsia="宋体" w:cs="宋体"/>
          <w:color w:val="auto"/>
          <w:sz w:val="24"/>
        </w:rPr>
        <w:t>日10时00分内（法定公休日、法定节假日除外）自行下载项目竞争性比选文件，逾期不予受理。</w:t>
      </w:r>
    </w:p>
    <w:p>
      <w:pPr>
        <w:spacing w:line="440" w:lineRule="exact"/>
        <w:ind w:firstLine="480" w:firstLineChars="200"/>
        <w:rPr>
          <w:rFonts w:ascii="宋体" w:hAnsi="宋体" w:eastAsia="宋体"/>
          <w:color w:val="auto"/>
          <w:sz w:val="24"/>
        </w:rPr>
      </w:pPr>
      <w:r>
        <w:rPr>
          <w:rFonts w:hint="eastAsia" w:ascii="宋体" w:hAnsi="宋体" w:eastAsia="宋体" w:cs="宋体"/>
          <w:color w:val="auto"/>
          <w:sz w:val="24"/>
        </w:rPr>
        <w:t>（三）竞争性比选地点：</w:t>
      </w:r>
      <w:r>
        <w:rPr>
          <w:rFonts w:hint="eastAsia" w:ascii="宋体" w:hAnsi="宋体" w:eastAsia="宋体"/>
          <w:color w:val="auto"/>
          <w:sz w:val="24"/>
        </w:rPr>
        <w:t>重庆市两江新区人和香锦路4号交建大厦</w:t>
      </w:r>
      <w:r>
        <w:rPr>
          <w:rFonts w:hint="eastAsia" w:ascii="宋体" w:hAnsi="宋体"/>
          <w:color w:val="auto"/>
          <w:sz w:val="24"/>
          <w:lang w:val="en-US" w:eastAsia="zh-CN"/>
        </w:rPr>
        <w:t>6</w:t>
      </w:r>
      <w:r>
        <w:rPr>
          <w:rFonts w:hint="eastAsia" w:ascii="宋体" w:hAnsi="宋体" w:eastAsia="宋体"/>
          <w:color w:val="auto"/>
          <w:sz w:val="24"/>
        </w:rPr>
        <w:t>楼会议室</w:t>
      </w:r>
    </w:p>
    <w:p>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（四）竞争性比选报价文件提交截止时间（即开标时间）：2022年</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 xml:space="preserve"> </w:t>
      </w:r>
      <w:r>
        <w:rPr>
          <w:rFonts w:ascii="宋体" w:hAnsi="宋体" w:eastAsia="宋体" w:cs="宋体"/>
          <w:color w:val="auto"/>
          <w:sz w:val="24"/>
          <w:u w:val="single"/>
        </w:rPr>
        <w:t xml:space="preserve"> </w:t>
      </w:r>
      <w:r>
        <w:rPr>
          <w:rFonts w:hint="eastAsia" w:ascii="宋体" w:hAnsi="宋体" w:eastAsia="宋体" w:cs="宋体"/>
          <w:color w:val="auto"/>
          <w:sz w:val="24"/>
        </w:rPr>
        <w:t>月</w:t>
      </w:r>
      <w:r>
        <w:rPr>
          <w:rFonts w:ascii="宋体" w:hAnsi="宋体" w:eastAsia="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27</w:t>
      </w:r>
      <w:r>
        <w:rPr>
          <w:rFonts w:hint="eastAsia" w:ascii="宋体" w:hAnsi="宋体" w:eastAsia="宋体" w:cs="宋体"/>
          <w:color w:val="auto"/>
          <w:sz w:val="24"/>
          <w:u w:val="single"/>
        </w:rPr>
        <w:t xml:space="preserve"> </w:t>
      </w:r>
      <w:r>
        <w:rPr>
          <w:rFonts w:ascii="宋体" w:hAnsi="宋体" w:eastAsia="宋体" w:cs="宋体"/>
          <w:color w:val="auto"/>
          <w:sz w:val="24"/>
          <w:u w:val="single"/>
        </w:rPr>
        <w:t xml:space="preserve"> </w:t>
      </w:r>
      <w:r>
        <w:rPr>
          <w:rFonts w:hint="eastAsia" w:ascii="宋体" w:hAnsi="宋体" w:eastAsia="宋体" w:cs="宋体"/>
          <w:color w:val="auto"/>
          <w:sz w:val="24"/>
        </w:rPr>
        <w:t>日1</w:t>
      </w:r>
      <w:r>
        <w:rPr>
          <w:rFonts w:ascii="宋体" w:hAnsi="宋体" w:eastAsia="宋体" w:cs="宋体"/>
          <w:color w:val="auto"/>
          <w:sz w:val="24"/>
        </w:rPr>
        <w:t>0</w:t>
      </w:r>
      <w:r>
        <w:rPr>
          <w:rFonts w:hint="eastAsia" w:ascii="宋体" w:hAnsi="宋体" w:eastAsia="宋体" w:cs="宋体"/>
          <w:color w:val="auto"/>
          <w:sz w:val="24"/>
        </w:rPr>
        <w:t>时00分（北京时间）。</w:t>
      </w:r>
    </w:p>
    <w:p>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五）各投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（六）竞争性比选响应文件的份数及编制要求</w:t>
      </w:r>
    </w:p>
    <w:p>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竞争性比选响应文件正本1份，副本1份，竞争性比选响应文件按竞争性比选文件中规定格式排版，并应编制目录，逐页标注页码。</w:t>
      </w:r>
      <w:bookmarkStart w:id="27" w:name="_GoBack"/>
      <w:bookmarkEnd w:id="27"/>
    </w:p>
    <w:p>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（七）密封要求</w:t>
      </w:r>
    </w:p>
    <w:p>
      <w:pPr>
        <w:spacing w:line="440" w:lineRule="exact"/>
        <w:ind w:firstLine="480" w:firstLineChars="200"/>
        <w:rPr>
          <w:color w:val="auto"/>
        </w:rPr>
      </w:pPr>
      <w:r>
        <w:rPr>
          <w:rFonts w:hint="eastAsia" w:ascii="宋体" w:hAnsi="宋体" w:eastAsia="宋体" w:cs="宋体"/>
          <w:color w:val="auto"/>
          <w:sz w:val="24"/>
        </w:rPr>
        <w:t>将竞争性比选响应文件密封到一个封套中，再在封套上写明</w:t>
      </w:r>
    </w:p>
    <w:p>
      <w:pPr>
        <w:spacing w:line="440" w:lineRule="exact"/>
        <w:ind w:firstLine="480" w:firstLineChars="200"/>
        <w:jc w:val="center"/>
        <w:rPr>
          <w:rFonts w:ascii="宋体" w:hAnsi="宋体" w:eastAsia="宋体" w:cs="宋体"/>
          <w:color w:val="auto"/>
          <w:sz w:val="24"/>
          <w:u w:val="single"/>
        </w:rPr>
      </w:pPr>
      <w:r>
        <w:rPr>
          <w:rFonts w:hint="eastAsia" w:ascii="宋体" w:hAnsi="宋体" w:eastAsia="宋体" w:cs="宋体"/>
          <w:color w:val="auto"/>
          <w:sz w:val="24"/>
          <w:u w:val="single"/>
        </w:rPr>
        <w:t>重庆高速</w:t>
      </w:r>
      <w:r>
        <w:rPr>
          <w:rFonts w:hint="eastAsia" w:ascii="宋体" w:hAnsi="宋体" w:eastAsia="宋体" w:cs="宋体"/>
          <w:color w:val="auto"/>
          <w:sz w:val="24"/>
          <w:u w:val="single"/>
          <w:lang w:eastAsia="zh-CN"/>
        </w:rPr>
        <w:t>资产经营管理</w:t>
      </w:r>
      <w:r>
        <w:rPr>
          <w:rFonts w:hint="eastAsia" w:ascii="宋体" w:hAnsi="宋体" w:eastAsia="宋体" w:cs="宋体"/>
          <w:color w:val="auto"/>
          <w:sz w:val="24"/>
          <w:u w:val="single"/>
        </w:rPr>
        <w:t>有限公司2022年度造价咨询项目</w:t>
      </w:r>
    </w:p>
    <w:p>
      <w:pPr>
        <w:spacing w:line="440" w:lineRule="exact"/>
        <w:ind w:firstLine="3480" w:firstLineChars="1450"/>
        <w:rPr>
          <w:rFonts w:ascii="宋体" w:hAnsi="宋体" w:eastAsia="宋体" w:cs="宋体"/>
          <w:color w:val="auto"/>
          <w:sz w:val="24"/>
          <w:u w:val="single"/>
        </w:rPr>
      </w:pPr>
      <w:r>
        <w:rPr>
          <w:rFonts w:hint="eastAsia" w:ascii="宋体" w:hAnsi="宋体" w:eastAsia="宋体" w:cs="宋体"/>
          <w:color w:val="auto"/>
          <w:sz w:val="24"/>
          <w:u w:val="single"/>
        </w:rPr>
        <w:t>竞争性比选响应性文件</w:t>
      </w:r>
    </w:p>
    <w:p>
      <w:pPr>
        <w:spacing w:line="440" w:lineRule="exact"/>
        <w:ind w:firstLine="480" w:firstLineChars="200"/>
        <w:jc w:val="center"/>
        <w:rPr>
          <w:rFonts w:ascii="宋体" w:hAnsi="宋体" w:eastAsia="宋体" w:cs="宋体"/>
          <w:color w:val="auto"/>
          <w:sz w:val="24"/>
          <w:u w:val="single"/>
        </w:rPr>
      </w:pPr>
      <w:r>
        <w:rPr>
          <w:rFonts w:hint="eastAsia" w:ascii="宋体" w:hAnsi="宋体" w:eastAsia="宋体" w:cs="宋体"/>
          <w:color w:val="auto"/>
          <w:sz w:val="24"/>
          <w:u w:val="single"/>
        </w:rPr>
        <w:t xml:space="preserve">在2022年 </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 xml:space="preserve"> 月 </w:t>
      </w:r>
      <w:r>
        <w:rPr>
          <w:rFonts w:hint="eastAsia" w:ascii="宋体" w:hAnsi="宋体" w:cs="宋体"/>
          <w:color w:val="auto"/>
          <w:sz w:val="24"/>
          <w:u w:val="single"/>
          <w:lang w:val="en-US" w:eastAsia="zh-CN"/>
        </w:rPr>
        <w:t>27</w:t>
      </w:r>
      <w:r>
        <w:rPr>
          <w:rFonts w:hint="eastAsia" w:ascii="宋体" w:hAnsi="宋体" w:eastAsia="宋体" w:cs="宋体"/>
          <w:color w:val="auto"/>
          <w:sz w:val="24"/>
          <w:u w:val="single"/>
        </w:rPr>
        <w:t xml:space="preserve"> 日</w:t>
      </w:r>
      <w:r>
        <w:rPr>
          <w:rFonts w:ascii="宋体" w:hAnsi="宋体" w:eastAsia="宋体" w:cs="宋体"/>
          <w:color w:val="auto"/>
          <w:sz w:val="24"/>
          <w:u w:val="single"/>
        </w:rPr>
        <w:t>10</w:t>
      </w:r>
      <w:r>
        <w:rPr>
          <w:rFonts w:hint="eastAsia" w:ascii="宋体" w:hAnsi="宋体" w:eastAsia="宋体" w:cs="宋体"/>
          <w:color w:val="auto"/>
          <w:sz w:val="24"/>
          <w:u w:val="single"/>
        </w:rPr>
        <w:t>时00分前不得开启</w:t>
      </w:r>
    </w:p>
    <w:p>
      <w:pPr>
        <w:spacing w:line="360" w:lineRule="auto"/>
        <w:ind w:firstLine="420"/>
        <w:rPr>
          <w:rFonts w:ascii="宋体" w:hAnsi="宋体" w:eastAsia="宋体"/>
          <w:b/>
          <w:bCs/>
          <w:color w:val="auto"/>
          <w:sz w:val="24"/>
        </w:rPr>
      </w:pPr>
      <w:r>
        <w:rPr>
          <w:rFonts w:hint="eastAsia" w:ascii="宋体" w:hAnsi="宋体" w:eastAsia="宋体"/>
          <w:b/>
          <w:bCs/>
          <w:color w:val="auto"/>
          <w:sz w:val="24"/>
        </w:rPr>
        <w:t>八、联系方式</w:t>
      </w:r>
    </w:p>
    <w:p>
      <w:pPr>
        <w:spacing w:line="360" w:lineRule="auto"/>
        <w:ind w:firstLine="960" w:firstLineChars="400"/>
        <w:rPr>
          <w:rFonts w:hint="eastAsia" w:ascii="宋体" w:hAnsi="宋体" w:eastAsia="宋体"/>
          <w:color w:val="auto"/>
          <w:sz w:val="24"/>
        </w:rPr>
      </w:pPr>
      <w:r>
        <w:rPr>
          <w:rFonts w:hint="eastAsia" w:ascii="宋体" w:hAnsi="宋体" w:eastAsia="宋体"/>
          <w:color w:val="auto"/>
          <w:sz w:val="24"/>
        </w:rPr>
        <w:t>竞争性比选人：重庆</w:t>
      </w:r>
      <w:r>
        <w:rPr>
          <w:rFonts w:hint="eastAsia" w:ascii="宋体" w:hAnsi="宋体" w:eastAsia="宋体"/>
          <w:color w:val="auto"/>
          <w:sz w:val="24"/>
          <w:lang w:eastAsia="zh-CN"/>
        </w:rPr>
        <w:t>高速资产经营管理</w:t>
      </w:r>
      <w:r>
        <w:rPr>
          <w:rFonts w:hint="eastAsia" w:ascii="宋体" w:hAnsi="宋体" w:eastAsia="宋体"/>
          <w:color w:val="auto"/>
          <w:sz w:val="24"/>
        </w:rPr>
        <w:t>有限公司</w:t>
      </w:r>
    </w:p>
    <w:p>
      <w:pPr>
        <w:spacing w:line="360" w:lineRule="auto"/>
        <w:ind w:firstLine="960" w:firstLineChars="400"/>
        <w:rPr>
          <w:rFonts w:ascii="宋体" w:hAnsi="宋体" w:cs="宋体"/>
          <w:color w:val="auto"/>
          <w:szCs w:val="21"/>
        </w:rPr>
      </w:pPr>
      <w:r>
        <w:rPr>
          <w:rFonts w:hint="eastAsia" w:ascii="宋体" w:hAnsi="宋体" w:eastAsia="宋体"/>
          <w:color w:val="auto"/>
          <w:sz w:val="24"/>
        </w:rPr>
        <w:t>地</w:t>
      </w:r>
      <w:r>
        <w:rPr>
          <w:rFonts w:ascii="宋体" w:hAnsi="宋体" w:eastAsia="宋体"/>
          <w:color w:val="auto"/>
          <w:sz w:val="24"/>
        </w:rPr>
        <w:t xml:space="preserve">  址：</w:t>
      </w:r>
      <w:r>
        <w:rPr>
          <w:rFonts w:hint="eastAsia" w:ascii="宋体" w:hAnsi="宋体" w:cs="宋体"/>
          <w:color w:val="auto"/>
          <w:szCs w:val="21"/>
        </w:rPr>
        <w:t xml:space="preserve">重庆市渝北区      </w:t>
      </w:r>
    </w:p>
    <w:p>
      <w:pPr>
        <w:spacing w:line="360" w:lineRule="auto"/>
        <w:ind w:firstLine="960" w:firstLineChars="400"/>
        <w:rPr>
          <w:rFonts w:hint="eastAsia" w:ascii="宋体" w:hAnsi="宋体" w:eastAsia="宋体"/>
          <w:color w:val="auto"/>
          <w:sz w:val="24"/>
          <w:lang w:val="en-US" w:eastAsia="zh-CN"/>
        </w:rPr>
      </w:pPr>
      <w:r>
        <w:rPr>
          <w:rFonts w:hint="eastAsia" w:ascii="宋体" w:hAnsi="宋体" w:eastAsia="宋体"/>
          <w:color w:val="auto"/>
          <w:sz w:val="24"/>
        </w:rPr>
        <w:t>联系人：</w:t>
      </w:r>
      <w:r>
        <w:rPr>
          <w:rFonts w:hint="eastAsia" w:ascii="宋体" w:hAnsi="宋体"/>
          <w:color w:val="auto"/>
          <w:sz w:val="24"/>
          <w:lang w:val="en-US" w:eastAsia="zh-CN"/>
        </w:rPr>
        <w:t>于老师</w:t>
      </w:r>
    </w:p>
    <w:p>
      <w:pPr>
        <w:spacing w:line="360" w:lineRule="auto"/>
        <w:ind w:firstLine="960" w:firstLineChars="400"/>
        <w:rPr>
          <w:rFonts w:hint="default" w:ascii="宋体" w:hAnsi="宋体" w:eastAsia="宋体"/>
          <w:color w:val="auto"/>
          <w:sz w:val="24"/>
          <w:lang w:val="en-US" w:eastAsia="zh-CN"/>
        </w:rPr>
      </w:pPr>
      <w:r>
        <w:rPr>
          <w:rFonts w:hint="eastAsia" w:ascii="宋体" w:hAnsi="宋体" w:eastAsia="宋体"/>
          <w:color w:val="auto"/>
          <w:sz w:val="24"/>
        </w:rPr>
        <w:t>电</w:t>
      </w:r>
      <w:r>
        <w:rPr>
          <w:rFonts w:ascii="宋体" w:hAnsi="宋体" w:eastAsia="宋体"/>
          <w:color w:val="auto"/>
          <w:sz w:val="24"/>
        </w:rPr>
        <w:t xml:space="preserve">  话：</w:t>
      </w:r>
      <w:r>
        <w:rPr>
          <w:rFonts w:hint="eastAsia" w:ascii="宋体" w:hAnsi="宋体"/>
          <w:color w:val="auto"/>
          <w:sz w:val="24"/>
          <w:lang w:val="en-US" w:eastAsia="zh-CN"/>
        </w:rPr>
        <w:t>023-89135057</w:t>
      </w:r>
    </w:p>
    <w:p>
      <w:pPr>
        <w:pStyle w:val="2"/>
        <w:rPr>
          <w:rFonts w:ascii="宋体" w:hAnsi="宋体" w:eastAsia="宋体"/>
          <w:color w:val="auto"/>
          <w:sz w:val="24"/>
        </w:rPr>
      </w:pPr>
    </w:p>
    <w:p>
      <w:pPr>
        <w:rPr>
          <w:rFonts w:ascii="宋体" w:hAnsi="宋体" w:eastAsia="宋体"/>
          <w:color w:val="auto"/>
          <w:sz w:val="24"/>
        </w:rPr>
      </w:pPr>
    </w:p>
    <w:p>
      <w:pPr>
        <w:pStyle w:val="2"/>
        <w:rPr>
          <w:rFonts w:ascii="宋体" w:hAnsi="宋体" w:eastAsia="宋体"/>
          <w:color w:val="auto"/>
          <w:sz w:val="24"/>
        </w:rPr>
      </w:pPr>
    </w:p>
    <w:p>
      <w:pPr>
        <w:rPr>
          <w:rFonts w:ascii="宋体" w:hAnsi="宋体" w:eastAsia="宋体"/>
          <w:color w:val="auto"/>
          <w:sz w:val="24"/>
        </w:rPr>
      </w:pPr>
    </w:p>
    <w:p>
      <w:pPr>
        <w:pStyle w:val="2"/>
        <w:rPr>
          <w:rFonts w:ascii="宋体" w:hAnsi="宋体" w:eastAsia="宋体"/>
          <w:color w:val="auto"/>
          <w:sz w:val="24"/>
        </w:rPr>
      </w:pPr>
    </w:p>
    <w:p>
      <w:pPr>
        <w:rPr>
          <w:rFonts w:ascii="宋体" w:hAnsi="宋体" w:eastAsia="宋体"/>
          <w:color w:val="auto"/>
          <w:sz w:val="24"/>
        </w:rPr>
      </w:pPr>
    </w:p>
    <w:p>
      <w:pPr>
        <w:pStyle w:val="2"/>
        <w:rPr>
          <w:rFonts w:ascii="宋体" w:hAnsi="宋体" w:eastAsia="宋体"/>
          <w:color w:val="auto"/>
          <w:sz w:val="24"/>
        </w:rPr>
      </w:pPr>
    </w:p>
    <w:p>
      <w:pPr>
        <w:rPr>
          <w:rFonts w:ascii="宋体" w:hAnsi="宋体" w:eastAsia="宋体"/>
          <w:color w:val="auto"/>
          <w:sz w:val="24"/>
        </w:rPr>
      </w:pPr>
    </w:p>
    <w:p>
      <w:pPr>
        <w:pStyle w:val="2"/>
        <w:rPr>
          <w:rFonts w:ascii="宋体" w:hAnsi="宋体" w:eastAsia="宋体"/>
          <w:color w:val="auto"/>
          <w:sz w:val="24"/>
        </w:rPr>
      </w:pPr>
    </w:p>
    <w:p>
      <w:pPr>
        <w:rPr>
          <w:rFonts w:ascii="宋体" w:hAnsi="宋体" w:eastAsia="宋体"/>
          <w:color w:val="auto"/>
          <w:sz w:val="24"/>
        </w:rPr>
      </w:pPr>
    </w:p>
    <w:p>
      <w:pPr>
        <w:pStyle w:val="2"/>
        <w:rPr>
          <w:rFonts w:ascii="宋体" w:hAnsi="宋体" w:eastAsia="宋体"/>
          <w:color w:val="auto"/>
          <w:sz w:val="24"/>
        </w:rPr>
      </w:pPr>
    </w:p>
    <w:p>
      <w:pPr>
        <w:rPr>
          <w:rFonts w:ascii="宋体" w:hAnsi="宋体" w:eastAsia="宋体"/>
          <w:color w:val="auto"/>
          <w:sz w:val="24"/>
        </w:rPr>
      </w:pPr>
    </w:p>
    <w:p>
      <w:pPr>
        <w:pStyle w:val="2"/>
        <w:rPr>
          <w:rFonts w:ascii="宋体" w:hAnsi="宋体" w:eastAsia="宋体"/>
          <w:color w:val="auto"/>
          <w:sz w:val="24"/>
        </w:rPr>
      </w:pPr>
    </w:p>
    <w:p>
      <w:pPr>
        <w:rPr>
          <w:rFonts w:ascii="宋体" w:hAnsi="宋体" w:eastAsia="宋体"/>
          <w:color w:val="auto"/>
          <w:sz w:val="24"/>
        </w:rPr>
      </w:pPr>
    </w:p>
    <w:p>
      <w:pPr>
        <w:pStyle w:val="2"/>
        <w:rPr>
          <w:rFonts w:ascii="宋体" w:hAnsi="宋体" w:eastAsia="宋体"/>
          <w:color w:val="auto"/>
          <w:sz w:val="24"/>
        </w:rPr>
      </w:pPr>
    </w:p>
    <w:p>
      <w:pPr>
        <w:rPr>
          <w:rFonts w:ascii="宋体" w:hAnsi="宋体" w:eastAsia="宋体"/>
          <w:color w:val="auto"/>
          <w:sz w:val="24"/>
        </w:rPr>
      </w:pPr>
    </w:p>
    <w:p>
      <w:pPr>
        <w:pStyle w:val="2"/>
      </w:pPr>
    </w:p>
    <w:p/>
    <w:p>
      <w:pPr>
        <w:ind w:leftChars="-200" w:right="-313" w:rightChars="-149" w:hanging="420" w:hangingChars="95"/>
        <w:jc w:val="center"/>
        <w:rPr>
          <w:rFonts w:hint="eastAsia" w:ascii="宋体" w:hAnsi="宋体" w:eastAsia="宋体"/>
          <w:b/>
          <w:color w:val="auto"/>
          <w:sz w:val="44"/>
          <w:szCs w:val="44"/>
        </w:rPr>
      </w:pPr>
    </w:p>
    <w:p>
      <w:pPr>
        <w:ind w:right="-313" w:rightChars="-149"/>
        <w:jc w:val="both"/>
        <w:rPr>
          <w:rFonts w:hint="eastAsia" w:ascii="宋体" w:hAnsi="宋体" w:eastAsia="宋体"/>
          <w:b/>
          <w:color w:val="auto"/>
          <w:sz w:val="44"/>
          <w:szCs w:val="44"/>
        </w:rPr>
      </w:pPr>
    </w:p>
    <w:p>
      <w:pPr>
        <w:ind w:leftChars="-200" w:right="-313" w:rightChars="-149" w:hanging="420" w:hangingChars="95"/>
        <w:jc w:val="center"/>
        <w:rPr>
          <w:rFonts w:hint="eastAsia" w:ascii="宋体" w:hAnsi="宋体" w:eastAsia="宋体"/>
          <w:b/>
          <w:color w:val="auto"/>
          <w:sz w:val="44"/>
          <w:szCs w:val="44"/>
        </w:rPr>
      </w:pPr>
    </w:p>
    <w:p>
      <w:pPr>
        <w:ind w:leftChars="-200" w:right="-313" w:rightChars="-149" w:hanging="420" w:hangingChars="95"/>
        <w:jc w:val="center"/>
        <w:rPr>
          <w:rFonts w:hint="eastAsia" w:ascii="宋体" w:hAnsi="宋体" w:eastAsia="宋体"/>
          <w:b/>
          <w:color w:val="auto"/>
          <w:sz w:val="44"/>
          <w:szCs w:val="44"/>
        </w:rPr>
      </w:pPr>
    </w:p>
    <w:p>
      <w:pPr>
        <w:ind w:leftChars="-200" w:right="-313" w:rightChars="-149" w:hanging="420" w:hangingChars="95"/>
        <w:jc w:val="center"/>
        <w:rPr>
          <w:rFonts w:hint="eastAsia" w:ascii="宋体" w:hAnsi="宋体" w:eastAsia="宋体"/>
          <w:b/>
          <w:color w:val="auto"/>
          <w:sz w:val="44"/>
          <w:szCs w:val="44"/>
        </w:rPr>
      </w:pPr>
    </w:p>
    <w:p>
      <w:pPr>
        <w:pStyle w:val="2"/>
        <w:rPr>
          <w:rFonts w:hint="eastAsia" w:ascii="宋体" w:hAnsi="宋体" w:eastAsia="宋体"/>
          <w:b/>
          <w:color w:val="auto"/>
          <w:sz w:val="44"/>
          <w:szCs w:val="44"/>
        </w:rPr>
      </w:pPr>
    </w:p>
    <w:p>
      <w:pPr>
        <w:rPr>
          <w:rFonts w:hint="eastAsia" w:ascii="宋体" w:hAnsi="宋体" w:eastAsia="宋体"/>
          <w:b/>
          <w:color w:val="auto"/>
          <w:sz w:val="44"/>
          <w:szCs w:val="44"/>
        </w:rPr>
      </w:pPr>
    </w:p>
    <w:p>
      <w:pPr>
        <w:pStyle w:val="2"/>
        <w:rPr>
          <w:rFonts w:hint="eastAsia" w:ascii="宋体" w:hAnsi="宋体" w:eastAsia="宋体"/>
          <w:b/>
          <w:color w:val="auto"/>
          <w:sz w:val="44"/>
          <w:szCs w:val="44"/>
        </w:rPr>
      </w:pPr>
    </w:p>
    <w:p>
      <w:pPr>
        <w:rPr>
          <w:rFonts w:hint="eastAsia"/>
        </w:rPr>
      </w:pPr>
    </w:p>
    <w:p>
      <w:pPr>
        <w:ind w:right="-313" w:rightChars="-149"/>
        <w:jc w:val="center"/>
        <w:rPr>
          <w:rFonts w:ascii="宋体" w:hAnsi="宋体" w:eastAsia="宋体"/>
          <w:b/>
          <w:color w:val="auto"/>
          <w:sz w:val="44"/>
          <w:szCs w:val="44"/>
        </w:rPr>
      </w:pPr>
      <w:r>
        <w:rPr>
          <w:rFonts w:hint="eastAsia" w:ascii="宋体" w:hAnsi="宋体" w:eastAsia="宋体"/>
          <w:b/>
          <w:color w:val="auto"/>
          <w:sz w:val="44"/>
          <w:szCs w:val="44"/>
        </w:rPr>
        <w:t>竞争性比选响应文件格式</w:t>
      </w:r>
    </w:p>
    <w:p>
      <w:pPr>
        <w:ind w:leftChars="-200" w:right="-313" w:rightChars="-149" w:hanging="420" w:hangingChars="95"/>
        <w:jc w:val="center"/>
        <w:rPr>
          <w:rFonts w:ascii="宋体" w:hAnsi="宋体" w:eastAsia="宋体"/>
          <w:b/>
          <w:color w:val="auto"/>
          <w:sz w:val="44"/>
          <w:szCs w:val="44"/>
        </w:rPr>
      </w:pPr>
    </w:p>
    <w:p>
      <w:pPr>
        <w:ind w:right="480" w:firstLine="2849" w:firstLineChars="946"/>
        <w:rPr>
          <w:rFonts w:ascii="宋体" w:hAnsi="宋体" w:eastAsia="宋体"/>
          <w:b/>
          <w:color w:val="auto"/>
          <w:sz w:val="30"/>
          <w:szCs w:val="30"/>
        </w:rPr>
      </w:pPr>
    </w:p>
    <w:p>
      <w:pPr>
        <w:ind w:right="480" w:firstLine="2849" w:firstLineChars="946"/>
        <w:rPr>
          <w:rFonts w:ascii="宋体" w:hAnsi="宋体" w:eastAsia="宋体"/>
          <w:b/>
          <w:color w:val="auto"/>
          <w:sz w:val="30"/>
          <w:szCs w:val="30"/>
        </w:rPr>
      </w:pPr>
    </w:p>
    <w:p>
      <w:pPr>
        <w:ind w:right="480" w:firstLine="2849" w:firstLineChars="946"/>
        <w:rPr>
          <w:rFonts w:ascii="宋体" w:hAnsi="宋体" w:eastAsia="宋体"/>
          <w:b/>
          <w:color w:val="auto"/>
          <w:sz w:val="30"/>
          <w:szCs w:val="30"/>
        </w:rPr>
      </w:pPr>
    </w:p>
    <w:p>
      <w:pPr>
        <w:ind w:right="480" w:firstLine="2849" w:firstLineChars="946"/>
        <w:rPr>
          <w:rFonts w:ascii="宋体" w:hAnsi="宋体" w:eastAsia="宋体"/>
          <w:b/>
          <w:color w:val="auto"/>
          <w:sz w:val="30"/>
          <w:szCs w:val="30"/>
        </w:rPr>
      </w:pPr>
    </w:p>
    <w:p>
      <w:pPr>
        <w:pStyle w:val="2"/>
        <w:rPr>
          <w:rFonts w:ascii="宋体" w:hAnsi="宋体" w:eastAsia="宋体"/>
          <w:b/>
          <w:color w:val="auto"/>
          <w:sz w:val="30"/>
          <w:szCs w:val="30"/>
        </w:rPr>
      </w:pPr>
    </w:p>
    <w:p>
      <w:pPr>
        <w:rPr>
          <w:rFonts w:ascii="宋体" w:hAnsi="宋体" w:eastAsia="宋体"/>
          <w:b/>
          <w:color w:val="auto"/>
          <w:sz w:val="30"/>
          <w:szCs w:val="30"/>
        </w:rPr>
      </w:pPr>
    </w:p>
    <w:p>
      <w:pPr>
        <w:pStyle w:val="2"/>
        <w:rPr>
          <w:rFonts w:ascii="宋体" w:hAnsi="宋体" w:eastAsia="宋体"/>
          <w:b/>
          <w:color w:val="auto"/>
          <w:sz w:val="30"/>
          <w:szCs w:val="30"/>
        </w:rPr>
      </w:pPr>
    </w:p>
    <w:p>
      <w:pPr>
        <w:rPr>
          <w:rFonts w:ascii="宋体" w:hAnsi="宋体" w:eastAsia="宋体"/>
          <w:b/>
          <w:color w:val="auto"/>
          <w:sz w:val="30"/>
          <w:szCs w:val="30"/>
        </w:rPr>
      </w:pPr>
    </w:p>
    <w:p>
      <w:pPr>
        <w:pStyle w:val="2"/>
        <w:rPr>
          <w:rFonts w:ascii="宋体" w:hAnsi="宋体" w:eastAsia="宋体"/>
          <w:b/>
          <w:color w:val="auto"/>
          <w:sz w:val="30"/>
          <w:szCs w:val="30"/>
        </w:rPr>
      </w:pPr>
    </w:p>
    <w:p>
      <w:pPr>
        <w:rPr>
          <w:rFonts w:ascii="宋体" w:hAnsi="宋体" w:eastAsia="宋体"/>
          <w:b/>
          <w:color w:val="auto"/>
          <w:sz w:val="30"/>
          <w:szCs w:val="30"/>
        </w:rPr>
      </w:pPr>
    </w:p>
    <w:p>
      <w:pPr>
        <w:pStyle w:val="2"/>
        <w:rPr>
          <w:rFonts w:ascii="宋体" w:hAnsi="宋体" w:eastAsia="宋体"/>
          <w:b/>
          <w:color w:val="auto"/>
          <w:sz w:val="30"/>
          <w:szCs w:val="30"/>
        </w:rPr>
      </w:pPr>
    </w:p>
    <w:p>
      <w:pPr>
        <w:rPr>
          <w:rFonts w:ascii="宋体" w:hAnsi="宋体" w:eastAsia="宋体"/>
          <w:b/>
          <w:color w:val="auto"/>
          <w:sz w:val="30"/>
          <w:szCs w:val="30"/>
        </w:rPr>
      </w:pPr>
    </w:p>
    <w:p>
      <w:pPr>
        <w:pStyle w:val="2"/>
        <w:rPr>
          <w:rFonts w:ascii="宋体" w:hAnsi="宋体" w:eastAsia="宋体"/>
          <w:b/>
          <w:color w:val="auto"/>
          <w:sz w:val="30"/>
          <w:szCs w:val="30"/>
        </w:rPr>
      </w:pPr>
    </w:p>
    <w:p>
      <w:pPr>
        <w:rPr>
          <w:color w:val="auto"/>
        </w:rPr>
      </w:pPr>
    </w:p>
    <w:p>
      <w:pPr>
        <w:ind w:leftChars="-200" w:right="-313" w:rightChars="-149" w:hanging="420" w:hangingChars="95"/>
        <w:jc w:val="center"/>
        <w:rPr>
          <w:rFonts w:ascii="宋体" w:hAnsi="宋体" w:eastAsia="宋体"/>
          <w:b/>
          <w:color w:val="auto"/>
          <w:sz w:val="44"/>
          <w:szCs w:val="44"/>
        </w:rPr>
      </w:pPr>
      <w:r>
        <w:rPr>
          <w:rFonts w:hint="eastAsia" w:ascii="宋体" w:hAnsi="宋体" w:eastAsia="宋体"/>
          <w:b/>
          <w:color w:val="auto"/>
          <w:sz w:val="44"/>
          <w:szCs w:val="44"/>
        </w:rPr>
        <w:t>重庆</w:t>
      </w:r>
      <w:r>
        <w:rPr>
          <w:rFonts w:hint="eastAsia" w:ascii="宋体" w:hAnsi="宋体" w:eastAsia="宋体"/>
          <w:b/>
          <w:color w:val="auto"/>
          <w:sz w:val="44"/>
          <w:szCs w:val="44"/>
          <w:lang w:eastAsia="zh-CN"/>
        </w:rPr>
        <w:t>高速资产经营管理</w:t>
      </w:r>
      <w:r>
        <w:rPr>
          <w:rFonts w:hint="eastAsia" w:ascii="宋体" w:hAnsi="宋体" w:eastAsia="宋体"/>
          <w:b/>
          <w:color w:val="auto"/>
          <w:sz w:val="44"/>
          <w:szCs w:val="44"/>
        </w:rPr>
        <w:t>有限公司</w:t>
      </w:r>
    </w:p>
    <w:p>
      <w:pPr>
        <w:ind w:leftChars="-200" w:right="-313" w:rightChars="-149" w:hanging="420" w:hangingChars="95"/>
        <w:jc w:val="center"/>
        <w:rPr>
          <w:rFonts w:ascii="宋体" w:hAnsi="宋体" w:eastAsia="宋体"/>
          <w:b/>
          <w:color w:val="auto"/>
          <w:sz w:val="44"/>
          <w:szCs w:val="44"/>
        </w:rPr>
      </w:pPr>
      <w:r>
        <w:rPr>
          <w:rFonts w:hint="eastAsia" w:ascii="宋体" w:hAnsi="宋体" w:eastAsia="宋体"/>
          <w:b/>
          <w:color w:val="auto"/>
          <w:sz w:val="44"/>
          <w:szCs w:val="44"/>
        </w:rPr>
        <w:t>2022年度造价咨询项目</w:t>
      </w:r>
    </w:p>
    <w:p>
      <w:pPr>
        <w:ind w:leftChars="-200" w:right="-313" w:rightChars="-149" w:hanging="420" w:hangingChars="95"/>
        <w:jc w:val="center"/>
        <w:rPr>
          <w:rFonts w:ascii="宋体" w:hAnsi="宋体" w:eastAsia="宋体"/>
          <w:b/>
          <w:color w:val="auto"/>
          <w:sz w:val="44"/>
          <w:szCs w:val="44"/>
        </w:rPr>
      </w:pPr>
    </w:p>
    <w:p>
      <w:pPr>
        <w:pStyle w:val="5"/>
        <w:tabs>
          <w:tab w:val="right" w:leader="dot" w:pos="8805"/>
        </w:tabs>
        <w:rPr>
          <w:rFonts w:ascii="宋体" w:hAnsi="宋体" w:eastAsia="宋体"/>
          <w:color w:val="auto"/>
          <w:sz w:val="44"/>
          <w:szCs w:val="44"/>
        </w:rPr>
      </w:pPr>
    </w:p>
    <w:p>
      <w:pPr>
        <w:rPr>
          <w:rFonts w:ascii="宋体" w:hAnsi="宋体" w:eastAsia="宋体"/>
          <w:b/>
          <w:color w:val="auto"/>
          <w:sz w:val="44"/>
          <w:szCs w:val="44"/>
        </w:rPr>
      </w:pPr>
    </w:p>
    <w:p>
      <w:pPr>
        <w:rPr>
          <w:rFonts w:ascii="宋体" w:hAnsi="宋体" w:eastAsia="宋体"/>
          <w:b/>
          <w:color w:val="auto"/>
          <w:sz w:val="44"/>
          <w:szCs w:val="44"/>
        </w:rPr>
      </w:pPr>
    </w:p>
    <w:p>
      <w:pPr>
        <w:pStyle w:val="5"/>
        <w:tabs>
          <w:tab w:val="right" w:leader="dot" w:pos="8805"/>
        </w:tabs>
        <w:rPr>
          <w:rFonts w:ascii="宋体" w:hAnsi="宋体" w:eastAsia="宋体"/>
          <w:color w:val="auto"/>
          <w:sz w:val="44"/>
          <w:szCs w:val="44"/>
        </w:rPr>
      </w:pPr>
    </w:p>
    <w:p>
      <w:pPr>
        <w:rPr>
          <w:rFonts w:ascii="宋体" w:hAnsi="宋体" w:eastAsia="宋体"/>
          <w:b/>
          <w:color w:val="auto"/>
          <w:sz w:val="44"/>
          <w:szCs w:val="44"/>
        </w:rPr>
      </w:pPr>
    </w:p>
    <w:p>
      <w:pPr>
        <w:pStyle w:val="5"/>
        <w:tabs>
          <w:tab w:val="right" w:leader="dot" w:pos="8805"/>
        </w:tabs>
        <w:rPr>
          <w:color w:val="auto"/>
        </w:rPr>
      </w:pPr>
    </w:p>
    <w:p>
      <w:pPr>
        <w:ind w:leftChars="-200" w:right="-313" w:rightChars="-149" w:hanging="420" w:hangingChars="95"/>
        <w:jc w:val="center"/>
        <w:rPr>
          <w:rFonts w:ascii="宋体" w:hAnsi="宋体" w:eastAsia="宋体"/>
          <w:b/>
          <w:color w:val="auto"/>
          <w:sz w:val="44"/>
          <w:szCs w:val="44"/>
        </w:rPr>
      </w:pPr>
      <w:r>
        <w:rPr>
          <w:rFonts w:hint="eastAsia" w:ascii="宋体" w:hAnsi="宋体" w:eastAsia="宋体"/>
          <w:b/>
          <w:color w:val="auto"/>
          <w:sz w:val="44"/>
          <w:szCs w:val="44"/>
        </w:rPr>
        <w:t>竞争性比选响应文件</w:t>
      </w: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rPr>
          <w:rFonts w:ascii="宋体" w:hAnsi="宋体" w:eastAsia="宋体"/>
          <w:color w:val="auto"/>
          <w:sz w:val="32"/>
          <w:szCs w:val="32"/>
        </w:rPr>
      </w:pPr>
    </w:p>
    <w:p>
      <w:pPr>
        <w:rPr>
          <w:rFonts w:ascii="宋体" w:hAnsi="宋体" w:eastAsia="宋体"/>
          <w:color w:val="auto"/>
          <w:sz w:val="32"/>
          <w:szCs w:val="32"/>
        </w:rPr>
      </w:pPr>
    </w:p>
    <w:p>
      <w:pPr>
        <w:jc w:val="center"/>
        <w:rPr>
          <w:rFonts w:ascii="宋体" w:hAnsi="宋体" w:eastAsia="宋体"/>
          <w:color w:val="auto"/>
          <w:sz w:val="32"/>
          <w:szCs w:val="32"/>
        </w:rPr>
      </w:pPr>
      <w:r>
        <w:rPr>
          <w:rFonts w:hint="eastAsia" w:ascii="宋体" w:hAnsi="宋体" w:eastAsia="宋体"/>
          <w:color w:val="auto"/>
          <w:sz w:val="32"/>
          <w:szCs w:val="32"/>
        </w:rPr>
        <w:t>投标人单位名称：</w:t>
      </w:r>
      <w:r>
        <w:rPr>
          <w:rFonts w:hint="eastAsia" w:ascii="宋体" w:hAnsi="宋体" w:eastAsia="宋体"/>
          <w:color w:val="auto"/>
          <w:sz w:val="32"/>
          <w:szCs w:val="32"/>
          <w:u w:val="single"/>
        </w:rPr>
        <w:t xml:space="preserve"> </w:t>
      </w:r>
      <w:r>
        <w:rPr>
          <w:rFonts w:ascii="宋体" w:hAnsi="宋体" w:eastAsia="宋体"/>
          <w:color w:val="auto"/>
          <w:sz w:val="32"/>
          <w:szCs w:val="32"/>
          <w:u w:val="single"/>
        </w:rPr>
        <w:t xml:space="preserve">         </w:t>
      </w:r>
      <w:r>
        <w:rPr>
          <w:rFonts w:hint="eastAsia" w:ascii="宋体" w:hAnsi="宋体" w:eastAsia="宋体"/>
          <w:color w:val="auto"/>
          <w:sz w:val="32"/>
          <w:szCs w:val="32"/>
        </w:rPr>
        <w:t>（盖单位公章）</w:t>
      </w:r>
    </w:p>
    <w:p>
      <w:pPr>
        <w:pStyle w:val="5"/>
        <w:tabs>
          <w:tab w:val="right" w:leader="dot" w:pos="8805"/>
        </w:tabs>
        <w:jc w:val="center"/>
        <w:rPr>
          <w:rFonts w:ascii="宋体" w:hAnsi="宋体" w:eastAsia="宋体" w:cs="Arial"/>
          <w:color w:val="auto"/>
          <w:sz w:val="28"/>
          <w:szCs w:val="21"/>
        </w:rPr>
      </w:pPr>
      <w:r>
        <w:rPr>
          <w:rFonts w:ascii="宋体" w:hAnsi="宋体" w:eastAsia="宋体"/>
          <w:color w:val="auto"/>
          <w:sz w:val="32"/>
          <w:szCs w:val="32"/>
          <w:u w:val="single"/>
        </w:rPr>
        <w:br w:type="page"/>
      </w:r>
      <w:r>
        <w:rPr>
          <w:rFonts w:hint="eastAsia" w:ascii="宋体" w:hAnsi="宋体" w:eastAsia="宋体" w:cs="Arial"/>
          <w:color w:val="auto"/>
          <w:sz w:val="28"/>
          <w:szCs w:val="21"/>
        </w:rPr>
        <w:t>目 录</w:t>
      </w:r>
    </w:p>
    <w:p>
      <w:pPr>
        <w:tabs>
          <w:tab w:val="left" w:pos="900"/>
          <w:tab w:val="left" w:pos="1080"/>
        </w:tabs>
        <w:spacing w:line="300" w:lineRule="auto"/>
        <w:jc w:val="center"/>
        <w:outlineLvl w:val="0"/>
        <w:rPr>
          <w:rFonts w:ascii="宋体" w:hAnsi="宋体" w:eastAsia="宋体" w:cs="Arial"/>
          <w:b/>
          <w:color w:val="auto"/>
          <w:sz w:val="24"/>
          <w:szCs w:val="20"/>
        </w:rPr>
      </w:pPr>
    </w:p>
    <w:p>
      <w:pPr>
        <w:spacing w:line="400" w:lineRule="exact"/>
        <w:ind w:firstLine="482" w:firstLineChars="200"/>
        <w:rPr>
          <w:rFonts w:ascii="宋体" w:hAnsi="宋体" w:eastAsia="宋体"/>
          <w:b/>
          <w:color w:val="auto"/>
          <w:sz w:val="24"/>
        </w:rPr>
      </w:pPr>
      <w:r>
        <w:rPr>
          <w:rFonts w:hint="eastAsia" w:ascii="宋体" w:hAnsi="宋体" w:eastAsia="宋体"/>
          <w:b/>
          <w:color w:val="auto"/>
          <w:sz w:val="24"/>
        </w:rPr>
        <w:t>一、报价书；</w:t>
      </w:r>
    </w:p>
    <w:p>
      <w:pPr>
        <w:spacing w:line="400" w:lineRule="exact"/>
        <w:ind w:firstLine="482" w:firstLineChars="200"/>
        <w:rPr>
          <w:rFonts w:ascii="宋体" w:hAnsi="宋体" w:eastAsia="宋体"/>
          <w:b/>
          <w:color w:val="auto"/>
          <w:sz w:val="24"/>
        </w:rPr>
      </w:pPr>
      <w:r>
        <w:rPr>
          <w:rFonts w:hint="eastAsia" w:ascii="宋体" w:hAnsi="宋体" w:eastAsia="宋体"/>
          <w:b/>
          <w:color w:val="auto"/>
          <w:sz w:val="24"/>
        </w:rPr>
        <w:t>二、法定代表人身份证明及授权委托书；</w:t>
      </w:r>
    </w:p>
    <w:p>
      <w:pPr>
        <w:spacing w:line="400" w:lineRule="exact"/>
        <w:ind w:firstLine="482" w:firstLineChars="200"/>
        <w:rPr>
          <w:rFonts w:ascii="宋体" w:hAnsi="宋体" w:eastAsia="宋体"/>
          <w:b/>
          <w:color w:val="auto"/>
          <w:sz w:val="24"/>
        </w:rPr>
      </w:pPr>
      <w:r>
        <w:rPr>
          <w:rFonts w:hint="eastAsia" w:ascii="宋体" w:hAnsi="宋体" w:eastAsia="宋体"/>
          <w:b/>
          <w:color w:val="auto"/>
          <w:sz w:val="24"/>
        </w:rPr>
        <w:t>三、竞争性比选响应单位有效的营业执照复印件；</w:t>
      </w:r>
    </w:p>
    <w:p>
      <w:pPr>
        <w:spacing w:line="400" w:lineRule="exact"/>
        <w:ind w:firstLine="482" w:firstLineChars="200"/>
        <w:rPr>
          <w:rFonts w:ascii="宋体" w:hAnsi="宋体" w:eastAsia="宋体"/>
          <w:b/>
          <w:color w:val="auto"/>
          <w:sz w:val="24"/>
        </w:rPr>
      </w:pPr>
      <w:r>
        <w:rPr>
          <w:rFonts w:hint="eastAsia" w:ascii="宋体" w:hAnsi="宋体" w:eastAsia="宋体"/>
          <w:b/>
          <w:color w:val="auto"/>
          <w:sz w:val="24"/>
        </w:rPr>
        <w:t>四、单位资质证明材料；</w:t>
      </w:r>
    </w:p>
    <w:p>
      <w:pPr>
        <w:spacing w:line="400" w:lineRule="exact"/>
        <w:ind w:firstLine="482" w:firstLineChars="200"/>
        <w:rPr>
          <w:rFonts w:ascii="宋体" w:hAnsi="宋体" w:eastAsia="宋体"/>
          <w:b/>
          <w:color w:val="auto"/>
          <w:sz w:val="24"/>
        </w:rPr>
      </w:pPr>
      <w:r>
        <w:rPr>
          <w:rFonts w:hint="eastAsia" w:ascii="宋体" w:hAnsi="宋体" w:eastAsia="宋体"/>
          <w:b/>
          <w:color w:val="auto"/>
          <w:sz w:val="24"/>
        </w:rPr>
        <w:t>五、业绩证明材料；</w:t>
      </w:r>
    </w:p>
    <w:p>
      <w:pPr>
        <w:spacing w:line="400" w:lineRule="exact"/>
        <w:ind w:firstLine="482" w:firstLineChars="200"/>
        <w:rPr>
          <w:rFonts w:ascii="宋体" w:hAnsi="宋体" w:eastAsia="宋体"/>
          <w:b/>
          <w:color w:val="auto"/>
          <w:sz w:val="24"/>
        </w:rPr>
      </w:pPr>
      <w:r>
        <w:rPr>
          <w:rFonts w:hint="eastAsia" w:ascii="宋体" w:hAnsi="宋体" w:eastAsia="宋体"/>
          <w:b/>
          <w:color w:val="auto"/>
          <w:sz w:val="24"/>
          <w:lang w:val="en-US" w:eastAsia="zh-CN"/>
        </w:rPr>
        <w:t>六</w:t>
      </w:r>
      <w:r>
        <w:rPr>
          <w:rFonts w:hint="eastAsia" w:ascii="宋体" w:hAnsi="宋体" w:eastAsia="宋体"/>
          <w:b/>
          <w:color w:val="auto"/>
          <w:sz w:val="24"/>
        </w:rPr>
        <w:t>、承诺函</w:t>
      </w:r>
    </w:p>
    <w:p>
      <w:pPr>
        <w:rPr>
          <w:rFonts w:ascii="宋体" w:hAnsi="宋体" w:eastAsia="宋体"/>
          <w:b/>
          <w:color w:val="auto"/>
          <w:sz w:val="24"/>
        </w:rPr>
      </w:pP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七、</w:t>
      </w:r>
      <w:r>
        <w:rPr>
          <w:rFonts w:hint="eastAsia" w:ascii="宋体" w:hAnsi="宋体" w:eastAsia="宋体"/>
          <w:b/>
          <w:color w:val="auto"/>
          <w:sz w:val="24"/>
        </w:rPr>
        <w:t>技术部分</w:t>
      </w:r>
    </w:p>
    <w:p>
      <w:pPr>
        <w:pStyle w:val="5"/>
        <w:rPr>
          <w:color w:val="auto"/>
        </w:rPr>
      </w:pP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八</w:t>
      </w:r>
      <w:r>
        <w:rPr>
          <w:rFonts w:hint="eastAsia" w:ascii="宋体" w:hAnsi="宋体" w:eastAsia="宋体"/>
          <w:color w:val="auto"/>
          <w:sz w:val="24"/>
          <w:szCs w:val="24"/>
        </w:rPr>
        <w:t>、其他材料</w:t>
      </w: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auto"/>
          <w:sz w:val="24"/>
          <w:szCs w:val="20"/>
        </w:rPr>
      </w:pPr>
    </w:p>
    <w:p>
      <w:pPr>
        <w:tabs>
          <w:tab w:val="left" w:pos="900"/>
          <w:tab w:val="left" w:pos="1080"/>
        </w:tabs>
        <w:spacing w:line="300" w:lineRule="auto"/>
        <w:jc w:val="center"/>
        <w:outlineLvl w:val="0"/>
        <w:rPr>
          <w:rFonts w:ascii="宋体" w:hAnsi="宋体" w:eastAsia="宋体" w:cs="Arial"/>
          <w:b/>
          <w:color w:val="000000"/>
          <w:sz w:val="24"/>
          <w:szCs w:val="20"/>
        </w:rPr>
      </w:pPr>
    </w:p>
    <w:p>
      <w:pPr>
        <w:tabs>
          <w:tab w:val="left" w:pos="900"/>
          <w:tab w:val="left" w:pos="1080"/>
        </w:tabs>
        <w:spacing w:line="300" w:lineRule="auto"/>
        <w:jc w:val="center"/>
        <w:outlineLvl w:val="0"/>
        <w:rPr>
          <w:rFonts w:ascii="宋体" w:hAnsi="宋体" w:eastAsia="宋体" w:cs="Arial"/>
          <w:b/>
          <w:color w:val="000000"/>
          <w:sz w:val="24"/>
          <w:szCs w:val="20"/>
        </w:rPr>
      </w:pPr>
    </w:p>
    <w:p>
      <w:pPr>
        <w:tabs>
          <w:tab w:val="left" w:pos="900"/>
          <w:tab w:val="left" w:pos="1080"/>
        </w:tabs>
        <w:spacing w:line="300" w:lineRule="auto"/>
        <w:jc w:val="center"/>
        <w:outlineLvl w:val="0"/>
        <w:rPr>
          <w:rFonts w:ascii="宋体" w:hAnsi="宋体" w:eastAsia="宋体" w:cs="Arial"/>
          <w:b/>
          <w:color w:val="000000"/>
          <w:sz w:val="24"/>
          <w:szCs w:val="20"/>
        </w:rPr>
      </w:pPr>
    </w:p>
    <w:p>
      <w:pPr>
        <w:tabs>
          <w:tab w:val="left" w:pos="900"/>
          <w:tab w:val="left" w:pos="1080"/>
        </w:tabs>
        <w:spacing w:line="300" w:lineRule="auto"/>
        <w:jc w:val="center"/>
        <w:outlineLvl w:val="0"/>
        <w:rPr>
          <w:rFonts w:ascii="宋体" w:hAnsi="宋体" w:eastAsia="宋体" w:cs="Arial"/>
          <w:b/>
          <w:color w:val="000000"/>
          <w:sz w:val="24"/>
          <w:szCs w:val="20"/>
        </w:rPr>
      </w:pPr>
    </w:p>
    <w:p>
      <w:pPr>
        <w:tabs>
          <w:tab w:val="left" w:pos="900"/>
          <w:tab w:val="left" w:pos="1080"/>
        </w:tabs>
        <w:spacing w:line="300" w:lineRule="auto"/>
        <w:jc w:val="center"/>
        <w:outlineLvl w:val="0"/>
        <w:rPr>
          <w:rFonts w:ascii="宋体" w:hAnsi="宋体" w:eastAsia="宋体" w:cs="Arial"/>
          <w:b/>
          <w:color w:val="000000"/>
          <w:sz w:val="24"/>
          <w:szCs w:val="20"/>
        </w:rPr>
      </w:pPr>
    </w:p>
    <w:p>
      <w:pPr>
        <w:tabs>
          <w:tab w:val="left" w:pos="900"/>
          <w:tab w:val="left" w:pos="1080"/>
        </w:tabs>
        <w:spacing w:line="300" w:lineRule="auto"/>
        <w:jc w:val="center"/>
        <w:outlineLvl w:val="0"/>
        <w:rPr>
          <w:rFonts w:ascii="宋体" w:hAnsi="宋体" w:eastAsia="宋体" w:cs="Arial"/>
          <w:b/>
          <w:color w:val="000000"/>
          <w:sz w:val="24"/>
          <w:szCs w:val="20"/>
        </w:rPr>
      </w:pPr>
    </w:p>
    <w:p>
      <w:pPr>
        <w:tabs>
          <w:tab w:val="left" w:pos="900"/>
          <w:tab w:val="left" w:pos="1080"/>
        </w:tabs>
        <w:spacing w:line="300" w:lineRule="auto"/>
        <w:jc w:val="center"/>
        <w:outlineLvl w:val="0"/>
        <w:rPr>
          <w:rFonts w:ascii="宋体" w:hAnsi="宋体" w:eastAsia="宋体" w:cs="Arial"/>
          <w:b/>
          <w:color w:val="000000"/>
          <w:sz w:val="24"/>
          <w:szCs w:val="20"/>
        </w:rPr>
      </w:pPr>
    </w:p>
    <w:p>
      <w:pPr>
        <w:tabs>
          <w:tab w:val="left" w:pos="900"/>
          <w:tab w:val="left" w:pos="1080"/>
        </w:tabs>
        <w:spacing w:line="300" w:lineRule="auto"/>
        <w:jc w:val="center"/>
        <w:outlineLvl w:val="0"/>
        <w:rPr>
          <w:rFonts w:ascii="宋体" w:hAnsi="宋体" w:eastAsia="宋体" w:cs="Arial"/>
          <w:b/>
          <w:color w:val="000000"/>
          <w:sz w:val="24"/>
          <w:szCs w:val="20"/>
        </w:rPr>
      </w:pPr>
    </w:p>
    <w:p>
      <w:pPr>
        <w:pStyle w:val="2"/>
        <w:rPr>
          <w:rFonts w:ascii="宋体" w:hAnsi="宋体" w:eastAsia="宋体" w:cs="Arial"/>
          <w:b/>
          <w:color w:val="000000"/>
          <w:sz w:val="24"/>
          <w:szCs w:val="20"/>
        </w:rPr>
      </w:pPr>
    </w:p>
    <w:p>
      <w:pPr>
        <w:rPr>
          <w:rFonts w:ascii="宋体" w:hAnsi="宋体" w:eastAsia="宋体" w:cs="Arial"/>
          <w:b/>
          <w:color w:val="000000"/>
          <w:sz w:val="24"/>
          <w:szCs w:val="20"/>
        </w:rPr>
      </w:pPr>
    </w:p>
    <w:p>
      <w:pPr>
        <w:pStyle w:val="2"/>
      </w:pPr>
    </w:p>
    <w:p>
      <w:pPr>
        <w:tabs>
          <w:tab w:val="left" w:pos="900"/>
          <w:tab w:val="left" w:pos="1080"/>
        </w:tabs>
        <w:spacing w:line="300" w:lineRule="auto"/>
        <w:jc w:val="center"/>
        <w:outlineLvl w:val="0"/>
        <w:rPr>
          <w:rFonts w:ascii="宋体" w:hAnsi="宋体" w:eastAsia="宋体" w:cs="Arial"/>
          <w:b/>
          <w:color w:val="000000"/>
          <w:sz w:val="24"/>
          <w:szCs w:val="20"/>
        </w:rPr>
      </w:pPr>
    </w:p>
    <w:p>
      <w:pPr>
        <w:tabs>
          <w:tab w:val="left" w:pos="900"/>
          <w:tab w:val="left" w:pos="1080"/>
        </w:tabs>
        <w:spacing w:line="300" w:lineRule="auto"/>
        <w:jc w:val="center"/>
        <w:outlineLvl w:val="0"/>
        <w:rPr>
          <w:rFonts w:ascii="宋体" w:hAnsi="宋体" w:eastAsia="宋体" w:cs="Arial"/>
          <w:b/>
          <w:color w:val="000000"/>
          <w:sz w:val="24"/>
          <w:szCs w:val="20"/>
        </w:rPr>
      </w:pPr>
    </w:p>
    <w:p>
      <w:pPr>
        <w:tabs>
          <w:tab w:val="left" w:pos="900"/>
          <w:tab w:val="left" w:pos="1080"/>
        </w:tabs>
        <w:spacing w:line="300" w:lineRule="auto"/>
        <w:outlineLvl w:val="0"/>
        <w:rPr>
          <w:rFonts w:ascii="宋体" w:hAnsi="宋体" w:eastAsia="宋体" w:cs="Arial"/>
          <w:b/>
          <w:color w:val="000000"/>
          <w:sz w:val="24"/>
          <w:szCs w:val="20"/>
        </w:rPr>
      </w:pPr>
    </w:p>
    <w:p>
      <w:pPr>
        <w:spacing w:line="440" w:lineRule="exact"/>
        <w:jc w:val="center"/>
        <w:outlineLvl w:val="1"/>
        <w:rPr>
          <w:rFonts w:ascii="宋体" w:hAnsi="宋体" w:eastAsia="宋体"/>
          <w:b/>
          <w:color w:val="000000"/>
          <w:sz w:val="28"/>
          <w:szCs w:val="28"/>
        </w:rPr>
      </w:pPr>
      <w:bookmarkStart w:id="24" w:name="_Toc265510122"/>
      <w:r>
        <w:rPr>
          <w:rFonts w:hint="eastAsia" w:ascii="宋体" w:hAnsi="宋体" w:eastAsia="宋体"/>
          <w:b/>
          <w:color w:val="000000"/>
          <w:sz w:val="28"/>
          <w:szCs w:val="28"/>
        </w:rPr>
        <w:t>一、报价</w:t>
      </w:r>
      <w:bookmarkEnd w:id="24"/>
      <w:r>
        <w:rPr>
          <w:rFonts w:hint="eastAsia" w:ascii="宋体" w:hAnsi="宋体" w:eastAsia="宋体"/>
          <w:b/>
          <w:color w:val="000000"/>
          <w:sz w:val="28"/>
          <w:szCs w:val="28"/>
        </w:rPr>
        <w:t>函</w:t>
      </w:r>
    </w:p>
    <w:p>
      <w:pPr>
        <w:spacing w:line="440" w:lineRule="exact"/>
        <w:rPr>
          <w:rFonts w:hint="eastAsia" w:ascii="宋体" w:hAnsi="宋体" w:eastAsia="宋体"/>
          <w:b/>
          <w:color w:val="000000"/>
          <w:sz w:val="22"/>
          <w:szCs w:val="21"/>
          <w:u w:val="single"/>
        </w:rPr>
      </w:pPr>
      <w:r>
        <w:rPr>
          <w:rFonts w:hint="eastAsia" w:ascii="宋体" w:hAnsi="宋体" w:eastAsia="宋体"/>
          <w:b/>
          <w:color w:val="000000"/>
          <w:sz w:val="22"/>
          <w:szCs w:val="21"/>
          <w:u w:val="single"/>
        </w:rPr>
        <w:t>致：重庆</w:t>
      </w:r>
      <w:r>
        <w:rPr>
          <w:rFonts w:hint="eastAsia" w:ascii="宋体" w:hAnsi="宋体" w:eastAsia="宋体"/>
          <w:b/>
          <w:color w:val="000000"/>
          <w:sz w:val="22"/>
          <w:szCs w:val="21"/>
          <w:u w:val="single"/>
          <w:lang w:eastAsia="zh-CN"/>
        </w:rPr>
        <w:t>高速资产经营管理</w:t>
      </w:r>
      <w:r>
        <w:rPr>
          <w:rFonts w:hint="eastAsia" w:ascii="宋体" w:hAnsi="宋体" w:eastAsia="宋体"/>
          <w:b/>
          <w:color w:val="000000"/>
          <w:sz w:val="22"/>
          <w:szCs w:val="21"/>
          <w:u w:val="single"/>
        </w:rPr>
        <w:t>有限公司：</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1. 我方已仔细研究了询价文件的全部内容，愿意以《重庆市物价局关于工程造价咨询服务收费标准的通知》（渝价〔2013〕428号文）的</w:t>
      </w:r>
      <w:r>
        <w:rPr>
          <w:rFonts w:ascii="宋体" w:hAnsi="宋体" w:eastAsia="宋体" w:cs="宋体"/>
          <w:color w:val="000000"/>
          <w:szCs w:val="21"/>
        </w:rPr>
        <w:t>取费标准</w:t>
      </w:r>
      <w:r>
        <w:rPr>
          <w:rFonts w:hint="eastAsia" w:ascii="宋体" w:hAnsi="宋体" w:eastAsia="宋体" w:cs="宋体"/>
          <w:color w:val="000000"/>
          <w:szCs w:val="21"/>
        </w:rPr>
        <w:t>收费费率</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（%）作为本次报价，按合同约定实施和完成贵司下达的工作任务，质量达到</w:t>
      </w:r>
      <w:r>
        <w:rPr>
          <w:rFonts w:hint="eastAsia" w:ascii="宋体" w:hAnsi="宋体" w:eastAsia="宋体" w:cs="宋体"/>
          <w:color w:val="000000"/>
          <w:szCs w:val="21"/>
          <w:u w:val="single"/>
        </w:rPr>
        <w:t xml:space="preserve">  合格  </w:t>
      </w:r>
      <w:r>
        <w:rPr>
          <w:rFonts w:hint="eastAsia" w:ascii="宋体" w:hAnsi="宋体" w:eastAsia="宋体" w:cs="宋体"/>
          <w:color w:val="000000"/>
          <w:szCs w:val="21"/>
        </w:rPr>
        <w:t xml:space="preserve"> 标准。</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2．我方承诺在报价有效期内不修改、撤销报价文件。</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3．如我方为中标单位：</w:t>
      </w:r>
    </w:p>
    <w:p>
      <w:pPr>
        <w:spacing w:line="440" w:lineRule="exact"/>
        <w:ind w:firstLine="718" w:firstLineChars="342"/>
        <w:rPr>
          <w:rFonts w:ascii="宋体" w:hAnsi="宋体" w:eastAsia="宋体" w:cs="宋体"/>
          <w:color w:val="000000"/>
          <w:szCs w:val="21"/>
        </w:rPr>
      </w:pPr>
      <w:r>
        <w:rPr>
          <w:rFonts w:hint="eastAsia" w:ascii="宋体" w:hAnsi="宋体" w:eastAsia="宋体" w:cs="宋体"/>
          <w:color w:val="000000"/>
          <w:szCs w:val="21"/>
        </w:rPr>
        <w:t>（1）在贵方规定的期限内与贵方签订合同。</w:t>
      </w:r>
    </w:p>
    <w:p>
      <w:pPr>
        <w:spacing w:line="440" w:lineRule="exact"/>
        <w:ind w:firstLine="718" w:firstLineChars="342"/>
        <w:rPr>
          <w:rFonts w:ascii="宋体" w:hAnsi="宋体" w:eastAsia="宋体" w:cs="宋体"/>
          <w:color w:val="000000"/>
          <w:szCs w:val="21"/>
        </w:rPr>
      </w:pPr>
      <w:r>
        <w:rPr>
          <w:rFonts w:hint="eastAsia" w:ascii="宋体" w:hAnsi="宋体" w:eastAsia="宋体" w:cs="宋体"/>
          <w:color w:val="000000"/>
          <w:szCs w:val="21"/>
        </w:rPr>
        <w:t>（2）我方承诺在合同约定的期限内完成并提交全部资料。</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w:t>
      </w:r>
      <w:r>
        <w:rPr>
          <w:rFonts w:hint="eastAsia" w:ascii="宋体" w:hAnsi="宋体" w:eastAsia="宋体" w:cs="宋体"/>
          <w:color w:val="000000"/>
        </w:rPr>
        <w:t>我方在此声明，所递交的报价文件及有关资料内容完整、真实和准确。</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5．在合同协议书正式签署生效之前，本报价函连同你方的竞争比选结果将构成我们双方之间共同遵守的文件。对双方具有约束力。</w:t>
      </w:r>
    </w:p>
    <w:p>
      <w:pPr>
        <w:spacing w:line="440" w:lineRule="exact"/>
        <w:rPr>
          <w:rFonts w:ascii="宋体" w:hAnsi="宋体" w:eastAsia="宋体" w:cs="宋体"/>
          <w:color w:val="000000"/>
          <w:szCs w:val="21"/>
        </w:rPr>
      </w:pPr>
    </w:p>
    <w:p>
      <w:pPr>
        <w:spacing w:line="440" w:lineRule="exact"/>
        <w:ind w:firstLine="3675" w:firstLineChars="1750"/>
        <w:rPr>
          <w:rFonts w:ascii="宋体" w:hAnsi="宋体" w:eastAsia="宋体" w:cs="宋体"/>
          <w:color w:val="000000"/>
          <w:szCs w:val="21"/>
        </w:rPr>
      </w:pPr>
      <w:r>
        <w:rPr>
          <w:rFonts w:hint="eastAsia" w:ascii="宋体" w:hAnsi="宋体" w:eastAsia="宋体" w:cs="宋体"/>
          <w:color w:val="000000"/>
          <w:szCs w:val="21"/>
        </w:rPr>
        <w:t>报 价 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（盖单位章）</w:t>
      </w:r>
    </w:p>
    <w:p>
      <w:pPr>
        <w:spacing w:line="440" w:lineRule="exact"/>
        <w:ind w:firstLine="3675" w:firstLineChars="1750"/>
        <w:rPr>
          <w:rFonts w:ascii="宋体" w:hAnsi="宋体" w:eastAsia="宋体" w:cs="宋体"/>
          <w:color w:val="000000"/>
          <w:szCs w:val="21"/>
        </w:rPr>
      </w:pPr>
      <w:r>
        <w:rPr>
          <w:rFonts w:hint="eastAsia" w:ascii="宋体" w:hAnsi="宋体" w:eastAsia="宋体" w:cs="宋体"/>
          <w:color w:val="000000"/>
          <w:szCs w:val="21"/>
        </w:rPr>
        <w:t>法定代表人或其委托代理人：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（签字）</w:t>
      </w:r>
    </w:p>
    <w:p>
      <w:pPr>
        <w:spacing w:line="440" w:lineRule="exact"/>
        <w:ind w:firstLine="3675" w:firstLineChars="1750"/>
        <w:rPr>
          <w:rFonts w:ascii="宋体" w:hAnsi="宋体" w:eastAsia="宋体" w:cs="宋体"/>
          <w:color w:val="000000"/>
          <w:szCs w:val="21"/>
        </w:rPr>
      </w:pPr>
      <w:r>
        <w:rPr>
          <w:rFonts w:hint="eastAsia" w:ascii="宋体" w:hAnsi="宋体" w:eastAsia="宋体" w:cs="宋体"/>
          <w:color w:val="000000"/>
          <w:szCs w:val="21"/>
        </w:rPr>
        <w:t>地址：</w:t>
      </w:r>
      <w:r>
        <w:rPr>
          <w:rFonts w:hint="eastAsia" w:ascii="宋体" w:hAnsi="宋体" w:eastAsia="宋体" w:cs="宋体"/>
          <w:color w:val="000000"/>
          <w:szCs w:val="21"/>
          <w:u w:val="single"/>
        </w:rPr>
        <w:t xml:space="preserve">                                     </w:t>
      </w:r>
    </w:p>
    <w:p>
      <w:pPr>
        <w:spacing w:line="440" w:lineRule="exact"/>
        <w:ind w:firstLine="3675" w:firstLineChars="1750"/>
        <w:rPr>
          <w:rFonts w:ascii="宋体" w:hAnsi="宋体" w:eastAsia="宋体" w:cs="宋体"/>
          <w:color w:val="000000"/>
          <w:szCs w:val="21"/>
        </w:rPr>
      </w:pPr>
      <w:r>
        <w:rPr>
          <w:rFonts w:hint="eastAsia" w:ascii="宋体" w:hAnsi="宋体" w:eastAsia="宋体" w:cs="宋体"/>
          <w:color w:val="000000"/>
          <w:szCs w:val="21"/>
        </w:rPr>
        <w:t>网址：</w:t>
      </w:r>
      <w:r>
        <w:rPr>
          <w:rFonts w:hint="eastAsia" w:ascii="宋体" w:hAnsi="宋体" w:eastAsia="宋体" w:cs="宋体"/>
          <w:color w:val="000000"/>
          <w:szCs w:val="21"/>
          <w:u w:val="single"/>
        </w:rPr>
        <w:t xml:space="preserve">                                     </w:t>
      </w:r>
    </w:p>
    <w:p>
      <w:pPr>
        <w:spacing w:line="440" w:lineRule="exact"/>
        <w:ind w:firstLine="3675" w:firstLineChars="1750"/>
        <w:rPr>
          <w:rFonts w:ascii="宋体" w:hAnsi="宋体" w:eastAsia="宋体" w:cs="宋体"/>
          <w:color w:val="000000"/>
          <w:szCs w:val="21"/>
        </w:rPr>
      </w:pPr>
      <w:r>
        <w:rPr>
          <w:rFonts w:hint="eastAsia" w:ascii="宋体" w:hAnsi="宋体" w:eastAsia="宋体" w:cs="宋体"/>
          <w:color w:val="000000"/>
          <w:szCs w:val="21"/>
        </w:rPr>
        <w:t>电话：</w:t>
      </w:r>
      <w:r>
        <w:rPr>
          <w:rFonts w:hint="eastAsia" w:ascii="宋体" w:hAnsi="宋体" w:eastAsia="宋体" w:cs="宋体"/>
          <w:color w:val="000000"/>
          <w:szCs w:val="21"/>
          <w:u w:val="single"/>
        </w:rPr>
        <w:t xml:space="preserve">                                     </w:t>
      </w:r>
    </w:p>
    <w:p>
      <w:pPr>
        <w:spacing w:line="440" w:lineRule="exact"/>
        <w:ind w:firstLine="3675" w:firstLineChars="1750"/>
        <w:rPr>
          <w:rFonts w:ascii="宋体" w:hAnsi="宋体" w:eastAsia="宋体" w:cs="宋体"/>
          <w:color w:val="000000"/>
          <w:szCs w:val="21"/>
        </w:rPr>
      </w:pPr>
      <w:r>
        <w:rPr>
          <w:rFonts w:hint="eastAsia" w:ascii="宋体" w:hAnsi="宋体" w:eastAsia="宋体" w:cs="宋体"/>
          <w:color w:val="000000"/>
          <w:szCs w:val="21"/>
        </w:rPr>
        <w:t>传真：</w:t>
      </w:r>
      <w:r>
        <w:rPr>
          <w:rFonts w:hint="eastAsia" w:ascii="宋体" w:hAnsi="宋体" w:eastAsia="宋体" w:cs="宋体"/>
          <w:color w:val="000000"/>
          <w:szCs w:val="21"/>
          <w:u w:val="single"/>
        </w:rPr>
        <w:t xml:space="preserve">                                     </w:t>
      </w:r>
    </w:p>
    <w:p>
      <w:pPr>
        <w:spacing w:line="440" w:lineRule="exact"/>
        <w:ind w:firstLine="3675" w:firstLineChars="1750"/>
        <w:rPr>
          <w:rFonts w:ascii="宋体" w:hAnsi="宋体" w:eastAsia="宋体" w:cs="宋体"/>
          <w:color w:val="000000"/>
          <w:szCs w:val="21"/>
        </w:rPr>
      </w:pPr>
      <w:r>
        <w:rPr>
          <w:rFonts w:hint="eastAsia" w:ascii="宋体" w:hAnsi="宋体" w:eastAsia="宋体" w:cs="宋体"/>
          <w:color w:val="000000"/>
          <w:szCs w:val="21"/>
        </w:rPr>
        <w:t>邮政编码：</w:t>
      </w:r>
      <w:r>
        <w:rPr>
          <w:rFonts w:hint="eastAsia" w:ascii="宋体" w:hAnsi="宋体" w:eastAsia="宋体" w:cs="宋体"/>
          <w:color w:val="000000"/>
          <w:szCs w:val="21"/>
          <w:u w:val="single"/>
        </w:rPr>
        <w:t xml:space="preserve">                                 </w:t>
      </w:r>
    </w:p>
    <w:p>
      <w:pPr>
        <w:spacing w:line="440" w:lineRule="exact"/>
        <w:ind w:firstLine="2098" w:firstLineChars="950"/>
        <w:outlineLvl w:val="1"/>
        <w:rPr>
          <w:rFonts w:ascii="宋体" w:hAnsi="宋体" w:eastAsia="宋体"/>
          <w:b/>
          <w:color w:val="000000"/>
          <w:sz w:val="22"/>
          <w:szCs w:val="21"/>
        </w:rPr>
      </w:pPr>
    </w:p>
    <w:p>
      <w:pPr>
        <w:spacing w:line="440" w:lineRule="exact"/>
        <w:ind w:firstLine="2098" w:firstLineChars="950"/>
        <w:outlineLvl w:val="1"/>
        <w:rPr>
          <w:rFonts w:ascii="宋体" w:hAnsi="宋体" w:eastAsia="宋体"/>
          <w:b/>
          <w:color w:val="000000"/>
          <w:sz w:val="22"/>
          <w:szCs w:val="21"/>
        </w:rPr>
      </w:pPr>
    </w:p>
    <w:p>
      <w:pPr>
        <w:widowControl/>
        <w:jc w:val="left"/>
        <w:rPr>
          <w:rFonts w:ascii="宋体" w:hAnsi="宋体" w:eastAsia="宋体"/>
          <w:b/>
          <w:color w:val="000000"/>
          <w:sz w:val="22"/>
          <w:szCs w:val="21"/>
        </w:rPr>
      </w:pPr>
      <w:r>
        <w:rPr>
          <w:rFonts w:ascii="宋体" w:hAnsi="宋体" w:eastAsia="宋体"/>
          <w:b/>
          <w:color w:val="000000"/>
          <w:sz w:val="22"/>
          <w:szCs w:val="21"/>
        </w:rPr>
        <w:br w:type="page"/>
      </w:r>
    </w:p>
    <w:p>
      <w:pPr>
        <w:spacing w:line="440" w:lineRule="exact"/>
        <w:jc w:val="center"/>
        <w:outlineLvl w:val="1"/>
        <w:rPr>
          <w:rFonts w:ascii="宋体" w:hAnsi="宋体" w:eastAsia="宋体"/>
          <w:b/>
          <w:color w:val="000000"/>
          <w:sz w:val="28"/>
          <w:szCs w:val="28"/>
        </w:rPr>
      </w:pPr>
      <w:r>
        <w:rPr>
          <w:rFonts w:hint="eastAsia" w:ascii="宋体" w:hAnsi="宋体" w:eastAsia="宋体"/>
          <w:b/>
          <w:color w:val="000000"/>
          <w:sz w:val="28"/>
          <w:szCs w:val="28"/>
        </w:rPr>
        <w:t>二、法定代表人身份证明及授权委托书</w:t>
      </w:r>
    </w:p>
    <w:p>
      <w:pPr>
        <w:topLinePunct/>
        <w:spacing w:line="360" w:lineRule="auto"/>
        <w:ind w:firstLine="562" w:firstLineChars="200"/>
        <w:jc w:val="center"/>
        <w:outlineLvl w:val="2"/>
        <w:rPr>
          <w:rFonts w:ascii="宋体" w:hAnsi="宋体" w:eastAsia="宋体"/>
          <w:b/>
          <w:color w:val="000000"/>
          <w:sz w:val="28"/>
          <w:szCs w:val="28"/>
        </w:rPr>
      </w:pPr>
      <w:bookmarkStart w:id="25" w:name="_Toc262547328"/>
      <w:r>
        <w:rPr>
          <w:rFonts w:hint="eastAsia" w:ascii="宋体" w:hAnsi="宋体" w:eastAsia="宋体"/>
          <w:b/>
          <w:color w:val="000000"/>
          <w:sz w:val="28"/>
          <w:szCs w:val="28"/>
        </w:rPr>
        <w:t>（一）法定代表人身份证明</w:t>
      </w:r>
      <w:bookmarkEnd w:id="25"/>
    </w:p>
    <w:p>
      <w:pPr>
        <w:spacing w:line="360" w:lineRule="auto"/>
        <w:rPr>
          <w:rFonts w:ascii="宋体" w:hAnsi="宋体" w:eastAsia="宋体"/>
          <w:color w:val="000000"/>
          <w:sz w:val="22"/>
        </w:rPr>
      </w:pPr>
      <w:r>
        <w:rPr>
          <w:rFonts w:hint="eastAsia" w:ascii="宋体" w:hAnsi="宋体" w:eastAsia="宋体"/>
          <w:color w:val="000000"/>
          <w:sz w:val="22"/>
        </w:rPr>
        <w:t>竞标人名称：</w:t>
      </w:r>
      <w:r>
        <w:rPr>
          <w:rFonts w:ascii="宋体" w:hAnsi="宋体" w:eastAsia="宋体"/>
          <w:color w:val="000000"/>
          <w:sz w:val="22"/>
        </w:rPr>
        <w:t xml:space="preserve"> </w:t>
      </w:r>
      <w:r>
        <w:rPr>
          <w:rFonts w:ascii="宋体" w:hAnsi="宋体" w:eastAsia="宋体"/>
          <w:color w:val="000000"/>
          <w:sz w:val="22"/>
          <w:u w:val="single"/>
        </w:rPr>
        <w:t xml:space="preserve">                         </w:t>
      </w:r>
      <w:r>
        <w:rPr>
          <w:rFonts w:hint="eastAsia" w:ascii="宋体" w:hAnsi="宋体" w:eastAsia="宋体"/>
          <w:color w:val="000000"/>
          <w:sz w:val="22"/>
          <w:u w:val="single"/>
        </w:rPr>
        <w:t xml:space="preserve"> </w:t>
      </w:r>
      <w:r>
        <w:rPr>
          <w:rFonts w:ascii="宋体" w:hAnsi="宋体" w:eastAsia="宋体"/>
          <w:color w:val="000000"/>
          <w:sz w:val="22"/>
          <w:u w:val="single"/>
        </w:rPr>
        <w:t xml:space="preserve">   </w:t>
      </w:r>
    </w:p>
    <w:p>
      <w:pPr>
        <w:spacing w:line="360" w:lineRule="auto"/>
        <w:rPr>
          <w:rFonts w:ascii="宋体" w:hAnsi="宋体" w:eastAsia="宋体"/>
          <w:color w:val="000000"/>
          <w:sz w:val="22"/>
        </w:rPr>
      </w:pPr>
      <w:r>
        <w:rPr>
          <w:rFonts w:hint="eastAsia" w:ascii="宋体" w:hAnsi="宋体" w:eastAsia="宋体"/>
          <w:color w:val="000000"/>
          <w:sz w:val="22"/>
        </w:rPr>
        <w:t>单位性质：</w:t>
      </w:r>
      <w:r>
        <w:rPr>
          <w:rFonts w:ascii="宋体" w:hAnsi="宋体" w:eastAsia="宋体"/>
          <w:color w:val="000000"/>
          <w:sz w:val="22"/>
          <w:u w:val="single"/>
        </w:rPr>
        <w:t xml:space="preserve">                               </w:t>
      </w:r>
      <w:r>
        <w:rPr>
          <w:rFonts w:ascii="宋体" w:hAnsi="宋体" w:eastAsia="宋体"/>
          <w:color w:val="000000"/>
          <w:sz w:val="22"/>
        </w:rPr>
        <w:t xml:space="preserve"> </w:t>
      </w:r>
    </w:p>
    <w:p>
      <w:pPr>
        <w:spacing w:line="360" w:lineRule="auto"/>
        <w:rPr>
          <w:rFonts w:ascii="宋体" w:hAnsi="宋体" w:eastAsia="宋体"/>
          <w:color w:val="000000"/>
          <w:sz w:val="22"/>
        </w:rPr>
      </w:pPr>
      <w:r>
        <w:rPr>
          <w:rFonts w:hint="eastAsia" w:ascii="宋体" w:hAnsi="宋体" w:eastAsia="宋体"/>
          <w:color w:val="000000"/>
          <w:sz w:val="22"/>
        </w:rPr>
        <w:t>地址：</w:t>
      </w:r>
      <w:r>
        <w:rPr>
          <w:rFonts w:ascii="宋体" w:hAnsi="宋体" w:eastAsia="宋体"/>
          <w:color w:val="000000"/>
          <w:sz w:val="22"/>
          <w:u w:val="single"/>
        </w:rPr>
        <w:t xml:space="preserve">                                   </w:t>
      </w:r>
    </w:p>
    <w:p>
      <w:pPr>
        <w:spacing w:line="360" w:lineRule="auto"/>
        <w:rPr>
          <w:rFonts w:ascii="宋体" w:hAnsi="宋体" w:eastAsia="宋体"/>
          <w:color w:val="000000"/>
          <w:sz w:val="22"/>
        </w:rPr>
      </w:pPr>
      <w:r>
        <w:rPr>
          <w:rFonts w:hint="eastAsia" w:ascii="宋体" w:hAnsi="宋体" w:eastAsia="宋体"/>
          <w:color w:val="000000"/>
          <w:sz w:val="22"/>
        </w:rPr>
        <w:t>成立时间：</w:t>
      </w:r>
      <w:r>
        <w:rPr>
          <w:rFonts w:ascii="宋体" w:hAnsi="宋体" w:eastAsia="宋体"/>
          <w:color w:val="000000"/>
          <w:sz w:val="22"/>
          <w:u w:val="single"/>
        </w:rPr>
        <w:t xml:space="preserve">         </w:t>
      </w:r>
      <w:r>
        <w:rPr>
          <w:rFonts w:ascii="宋体" w:hAnsi="宋体" w:eastAsia="宋体"/>
          <w:color w:val="000000"/>
          <w:sz w:val="22"/>
        </w:rPr>
        <w:t xml:space="preserve"> </w:t>
      </w:r>
      <w:r>
        <w:rPr>
          <w:rFonts w:hint="eastAsia" w:ascii="宋体" w:hAnsi="宋体" w:eastAsia="宋体"/>
          <w:color w:val="000000"/>
          <w:sz w:val="22"/>
        </w:rPr>
        <w:t>年</w:t>
      </w:r>
      <w:r>
        <w:rPr>
          <w:rFonts w:ascii="宋体" w:hAnsi="宋体" w:eastAsia="宋体"/>
          <w:color w:val="000000"/>
          <w:sz w:val="22"/>
          <w:u w:val="single"/>
        </w:rPr>
        <w:t xml:space="preserve">       </w:t>
      </w:r>
      <w:r>
        <w:rPr>
          <w:rFonts w:ascii="宋体" w:hAnsi="宋体" w:eastAsia="宋体"/>
          <w:color w:val="000000"/>
          <w:sz w:val="22"/>
        </w:rPr>
        <w:t xml:space="preserve"> </w:t>
      </w:r>
      <w:r>
        <w:rPr>
          <w:rFonts w:hint="eastAsia" w:ascii="宋体" w:hAnsi="宋体" w:eastAsia="宋体"/>
          <w:color w:val="000000"/>
          <w:sz w:val="22"/>
        </w:rPr>
        <w:t>月</w:t>
      </w:r>
      <w:r>
        <w:rPr>
          <w:rFonts w:ascii="宋体" w:hAnsi="宋体" w:eastAsia="宋体"/>
          <w:color w:val="000000"/>
          <w:sz w:val="22"/>
          <w:u w:val="single"/>
        </w:rPr>
        <w:t xml:space="preserve">       </w:t>
      </w:r>
      <w:r>
        <w:rPr>
          <w:rFonts w:ascii="宋体" w:hAnsi="宋体" w:eastAsia="宋体"/>
          <w:color w:val="000000"/>
          <w:sz w:val="22"/>
        </w:rPr>
        <w:t xml:space="preserve"> </w:t>
      </w:r>
      <w:r>
        <w:rPr>
          <w:rFonts w:hint="eastAsia" w:ascii="宋体" w:hAnsi="宋体" w:eastAsia="宋体"/>
          <w:color w:val="000000"/>
          <w:sz w:val="22"/>
        </w:rPr>
        <w:t>日</w:t>
      </w:r>
    </w:p>
    <w:p>
      <w:pPr>
        <w:spacing w:line="360" w:lineRule="auto"/>
        <w:rPr>
          <w:rFonts w:ascii="宋体" w:hAnsi="宋体" w:eastAsia="宋体"/>
          <w:color w:val="000000"/>
          <w:sz w:val="22"/>
        </w:rPr>
      </w:pPr>
      <w:r>
        <w:rPr>
          <w:rFonts w:hint="eastAsia" w:ascii="宋体" w:hAnsi="宋体" w:eastAsia="宋体"/>
          <w:color w:val="000000"/>
          <w:sz w:val="22"/>
        </w:rPr>
        <w:t>经营期限：</w:t>
      </w:r>
      <w:r>
        <w:rPr>
          <w:rFonts w:ascii="宋体" w:hAnsi="宋体" w:eastAsia="宋体"/>
          <w:color w:val="000000"/>
          <w:sz w:val="22"/>
          <w:u w:val="single"/>
        </w:rPr>
        <w:t xml:space="preserve">                               </w:t>
      </w:r>
    </w:p>
    <w:p>
      <w:pPr>
        <w:spacing w:line="360" w:lineRule="auto"/>
        <w:rPr>
          <w:rFonts w:ascii="宋体" w:hAnsi="宋体" w:eastAsia="宋体"/>
          <w:color w:val="000000"/>
          <w:sz w:val="22"/>
        </w:rPr>
      </w:pPr>
      <w:r>
        <w:rPr>
          <w:rFonts w:hint="eastAsia" w:ascii="宋体" w:hAnsi="宋体" w:eastAsia="宋体"/>
          <w:color w:val="000000"/>
          <w:sz w:val="22"/>
        </w:rPr>
        <w:t>姓名：</w:t>
      </w:r>
      <w:r>
        <w:rPr>
          <w:rFonts w:ascii="宋体" w:hAnsi="宋体" w:eastAsia="宋体"/>
          <w:color w:val="000000"/>
          <w:sz w:val="22"/>
        </w:rPr>
        <w:t xml:space="preserve"> </w:t>
      </w:r>
      <w:r>
        <w:rPr>
          <w:rFonts w:ascii="宋体" w:hAnsi="宋体" w:eastAsia="宋体"/>
          <w:color w:val="000000"/>
          <w:sz w:val="22"/>
          <w:u w:val="single"/>
        </w:rPr>
        <w:t xml:space="preserve">        </w:t>
      </w:r>
      <w:r>
        <w:rPr>
          <w:rFonts w:hint="eastAsia" w:ascii="宋体" w:hAnsi="宋体" w:eastAsia="宋体"/>
          <w:color w:val="000000"/>
          <w:sz w:val="22"/>
          <w:u w:val="single"/>
        </w:rPr>
        <w:t xml:space="preserve">   （法人手签）</w:t>
      </w:r>
      <w:r>
        <w:rPr>
          <w:rFonts w:ascii="宋体" w:hAnsi="宋体" w:eastAsia="宋体"/>
          <w:color w:val="000000"/>
          <w:sz w:val="22"/>
        </w:rPr>
        <w:t xml:space="preserve"> </w:t>
      </w:r>
      <w:r>
        <w:rPr>
          <w:rFonts w:hint="eastAsia" w:ascii="宋体" w:hAnsi="宋体" w:eastAsia="宋体"/>
          <w:color w:val="000000"/>
          <w:sz w:val="22"/>
        </w:rPr>
        <w:t>性别：</w:t>
      </w:r>
      <w:r>
        <w:rPr>
          <w:rFonts w:ascii="宋体" w:hAnsi="宋体" w:eastAsia="宋体"/>
          <w:color w:val="000000"/>
          <w:sz w:val="22"/>
          <w:u w:val="single"/>
        </w:rPr>
        <w:t xml:space="preserve">         </w:t>
      </w:r>
      <w:r>
        <w:rPr>
          <w:rFonts w:ascii="宋体" w:hAnsi="宋体" w:eastAsia="宋体"/>
          <w:color w:val="000000"/>
          <w:sz w:val="22"/>
        </w:rPr>
        <w:t xml:space="preserve"> </w:t>
      </w:r>
      <w:r>
        <w:rPr>
          <w:rFonts w:hint="eastAsia" w:ascii="宋体" w:hAnsi="宋体" w:eastAsia="宋体"/>
          <w:color w:val="000000"/>
          <w:sz w:val="22"/>
        </w:rPr>
        <w:t>年龄：</w:t>
      </w:r>
      <w:r>
        <w:rPr>
          <w:rFonts w:ascii="宋体" w:hAnsi="宋体" w:eastAsia="宋体"/>
          <w:color w:val="000000"/>
          <w:sz w:val="22"/>
          <w:u w:val="single"/>
        </w:rPr>
        <w:t xml:space="preserve">        </w:t>
      </w:r>
      <w:r>
        <w:rPr>
          <w:rFonts w:hint="eastAsia" w:ascii="宋体" w:hAnsi="宋体" w:eastAsia="宋体"/>
          <w:color w:val="000000"/>
          <w:sz w:val="22"/>
        </w:rPr>
        <w:t>职务：</w:t>
      </w:r>
      <w:r>
        <w:rPr>
          <w:rFonts w:ascii="宋体" w:hAnsi="宋体" w:eastAsia="宋体"/>
          <w:color w:val="000000"/>
          <w:sz w:val="22"/>
          <w:u w:val="single"/>
        </w:rPr>
        <w:t xml:space="preserve">        </w:t>
      </w:r>
    </w:p>
    <w:p>
      <w:pPr>
        <w:spacing w:line="360" w:lineRule="auto"/>
        <w:rPr>
          <w:rFonts w:ascii="宋体" w:hAnsi="宋体" w:eastAsia="宋体"/>
          <w:color w:val="000000"/>
          <w:sz w:val="22"/>
        </w:rPr>
      </w:pPr>
      <w:r>
        <w:rPr>
          <w:rFonts w:hint="eastAsia" w:ascii="宋体" w:hAnsi="宋体" w:eastAsia="宋体"/>
          <w:color w:val="000000"/>
          <w:sz w:val="22"/>
        </w:rPr>
        <w:t>系</w:t>
      </w:r>
      <w:r>
        <w:rPr>
          <w:rFonts w:ascii="宋体" w:hAnsi="宋体" w:eastAsia="宋体"/>
          <w:color w:val="000000"/>
          <w:sz w:val="22"/>
          <w:u w:val="single"/>
        </w:rPr>
        <w:t xml:space="preserve">                             </w:t>
      </w:r>
      <w:r>
        <w:rPr>
          <w:rFonts w:ascii="宋体" w:hAnsi="宋体" w:eastAsia="宋体"/>
          <w:color w:val="000000"/>
          <w:sz w:val="22"/>
        </w:rPr>
        <w:t xml:space="preserve"> </w:t>
      </w:r>
      <w:r>
        <w:rPr>
          <w:rFonts w:hint="eastAsia" w:ascii="宋体" w:hAnsi="宋体" w:eastAsia="宋体"/>
          <w:color w:val="000000"/>
          <w:sz w:val="22"/>
        </w:rPr>
        <w:t>（竞标人名称）的法定代表人。</w:t>
      </w:r>
    </w:p>
    <w:p>
      <w:pPr>
        <w:spacing w:line="360" w:lineRule="auto"/>
        <w:ind w:firstLine="440" w:firstLineChars="200"/>
        <w:rPr>
          <w:rFonts w:ascii="宋体" w:hAnsi="宋体" w:eastAsia="宋体"/>
          <w:color w:val="000000"/>
          <w:sz w:val="22"/>
        </w:rPr>
      </w:pPr>
      <w:r>
        <w:rPr>
          <w:rFonts w:hint="eastAsia" w:ascii="宋体" w:hAnsi="宋体" w:eastAsia="宋体"/>
          <w:color w:val="000000"/>
          <w:sz w:val="22"/>
        </w:rPr>
        <w:t>特此证明。</w:t>
      </w:r>
    </w:p>
    <w:p>
      <w:pPr>
        <w:spacing w:line="360" w:lineRule="auto"/>
        <w:ind w:firstLine="440" w:firstLineChars="200"/>
        <w:rPr>
          <w:rFonts w:ascii="宋体" w:hAnsi="宋体" w:eastAsia="宋体"/>
          <w:color w:val="000000"/>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eastAsia="宋体" w:cs="MingLiU"/>
          <w:color w:val="000000"/>
          <w:kern w:val="0"/>
          <w:sz w:val="22"/>
        </w:rPr>
      </w:pPr>
      <w:r>
        <w:rPr>
          <w:rFonts w:hint="eastAsia" w:ascii="宋体" w:hAnsi="宋体" w:eastAsia="宋体" w:cs="MingLiU"/>
          <w:color w:val="000000"/>
          <w:kern w:val="0"/>
          <w:sz w:val="22"/>
        </w:rPr>
        <w:t>附：法定代表人身份证双面复印件。</w:t>
      </w:r>
    </w:p>
    <w:p>
      <w:pPr>
        <w:spacing w:line="360" w:lineRule="auto"/>
        <w:rPr>
          <w:rFonts w:ascii="宋体" w:hAnsi="宋体" w:eastAsia="宋体"/>
          <w:color w:val="000000"/>
          <w:sz w:val="22"/>
        </w:rPr>
      </w:pPr>
    </w:p>
    <w:p>
      <w:pPr>
        <w:spacing w:line="360" w:lineRule="auto"/>
        <w:rPr>
          <w:rFonts w:ascii="宋体" w:hAnsi="宋体" w:eastAsia="宋体"/>
          <w:color w:val="000000"/>
          <w:sz w:val="22"/>
        </w:rPr>
      </w:pPr>
    </w:p>
    <w:p>
      <w:pPr>
        <w:spacing w:line="360" w:lineRule="auto"/>
        <w:rPr>
          <w:rFonts w:ascii="宋体" w:hAnsi="宋体" w:eastAsia="宋体"/>
          <w:color w:val="000000"/>
          <w:sz w:val="22"/>
        </w:rPr>
      </w:pPr>
      <w:r>
        <w:rPr>
          <w:rFonts w:ascii="宋体" w:hAnsi="宋体" w:eastAsia="宋体"/>
          <w:color w:val="000000"/>
          <w:sz w:val="22"/>
        </w:rPr>
        <w:t xml:space="preserve">                          </w:t>
      </w:r>
      <w:r>
        <w:rPr>
          <w:rFonts w:hint="eastAsia" w:ascii="宋体" w:hAnsi="宋体" w:eastAsia="宋体"/>
          <w:color w:val="000000"/>
          <w:sz w:val="22"/>
        </w:rPr>
        <w:t>竞标人：</w:t>
      </w:r>
      <w:r>
        <w:rPr>
          <w:rFonts w:ascii="宋体" w:hAnsi="宋体" w:eastAsia="宋体"/>
          <w:color w:val="000000"/>
          <w:sz w:val="22"/>
          <w:u w:val="single"/>
        </w:rPr>
        <w:t xml:space="preserve">                 </w:t>
      </w:r>
      <w:r>
        <w:rPr>
          <w:rFonts w:hint="eastAsia" w:ascii="宋体" w:hAnsi="宋体" w:eastAsia="宋体"/>
          <w:color w:val="000000"/>
          <w:sz w:val="22"/>
        </w:rPr>
        <w:t>（盖单位鲜公章）</w:t>
      </w:r>
    </w:p>
    <w:p>
      <w:pPr>
        <w:spacing w:line="360" w:lineRule="auto"/>
        <w:rPr>
          <w:rFonts w:ascii="宋体" w:hAnsi="宋体" w:eastAsia="宋体"/>
          <w:color w:val="000000"/>
          <w:sz w:val="22"/>
        </w:rPr>
      </w:pPr>
      <w:r>
        <w:rPr>
          <w:rFonts w:ascii="宋体" w:hAnsi="宋体" w:eastAsia="宋体"/>
          <w:color w:val="000000"/>
          <w:sz w:val="22"/>
        </w:rPr>
        <w:t xml:space="preserve">                                   </w:t>
      </w:r>
      <w:r>
        <w:rPr>
          <w:rFonts w:ascii="宋体" w:hAnsi="宋体" w:eastAsia="宋体"/>
          <w:color w:val="000000"/>
          <w:sz w:val="22"/>
          <w:u w:val="single"/>
        </w:rPr>
        <w:t xml:space="preserve">       </w:t>
      </w:r>
      <w:r>
        <w:rPr>
          <w:rFonts w:hint="eastAsia" w:ascii="宋体" w:hAnsi="宋体" w:eastAsia="宋体"/>
          <w:color w:val="000000"/>
          <w:sz w:val="22"/>
        </w:rPr>
        <w:t>年</w:t>
      </w:r>
      <w:r>
        <w:rPr>
          <w:rFonts w:ascii="宋体" w:hAnsi="宋体" w:eastAsia="宋体"/>
          <w:color w:val="000000"/>
          <w:sz w:val="22"/>
          <w:u w:val="single"/>
        </w:rPr>
        <w:t xml:space="preserve">       </w:t>
      </w:r>
      <w:r>
        <w:rPr>
          <w:rFonts w:hint="eastAsia" w:ascii="宋体" w:hAnsi="宋体" w:eastAsia="宋体"/>
          <w:color w:val="000000"/>
          <w:sz w:val="22"/>
        </w:rPr>
        <w:t>月</w:t>
      </w:r>
      <w:r>
        <w:rPr>
          <w:rFonts w:ascii="宋体" w:hAnsi="宋体" w:eastAsia="宋体"/>
          <w:color w:val="000000"/>
          <w:sz w:val="22"/>
          <w:u w:val="single"/>
        </w:rPr>
        <w:t xml:space="preserve">       </w:t>
      </w:r>
      <w:r>
        <w:rPr>
          <w:rFonts w:hint="eastAsia" w:ascii="宋体" w:hAnsi="宋体" w:eastAsia="宋体"/>
          <w:color w:val="000000"/>
          <w:sz w:val="22"/>
        </w:rPr>
        <w:t>日</w:t>
      </w:r>
      <w:r>
        <w:rPr>
          <w:rFonts w:ascii="宋体" w:hAnsi="宋体" w:eastAsia="宋体"/>
          <w:color w:val="000000"/>
          <w:sz w:val="22"/>
        </w:rPr>
        <w:t xml:space="preserve">           </w:t>
      </w:r>
    </w:p>
    <w:p>
      <w:pPr>
        <w:ind w:firstLine="105" w:firstLineChars="50"/>
        <w:rPr>
          <w:rFonts w:ascii="宋体" w:hAnsi="宋体" w:eastAsia="宋体"/>
          <w:color w:val="000000"/>
          <w:szCs w:val="21"/>
        </w:rPr>
      </w:pPr>
    </w:p>
    <w:p>
      <w:pPr>
        <w:ind w:firstLine="105" w:firstLineChars="50"/>
        <w:rPr>
          <w:rFonts w:ascii="宋体" w:hAnsi="宋体" w:eastAsia="宋体"/>
          <w:color w:val="000000"/>
          <w:szCs w:val="21"/>
        </w:rPr>
      </w:pPr>
    </w:p>
    <w:p>
      <w:pPr>
        <w:ind w:firstLine="105" w:firstLineChars="50"/>
        <w:rPr>
          <w:rFonts w:ascii="宋体" w:hAnsi="宋体" w:eastAsia="宋体"/>
          <w:color w:val="000000"/>
          <w:szCs w:val="21"/>
        </w:rPr>
      </w:pPr>
    </w:p>
    <w:p>
      <w:pPr>
        <w:ind w:firstLine="105" w:firstLineChars="50"/>
        <w:rPr>
          <w:rFonts w:ascii="宋体" w:hAnsi="宋体" w:eastAsia="宋体"/>
          <w:color w:val="000000"/>
          <w:szCs w:val="21"/>
        </w:rPr>
      </w:pPr>
    </w:p>
    <w:p>
      <w:pPr>
        <w:ind w:firstLine="105" w:firstLineChars="50"/>
        <w:rPr>
          <w:rFonts w:ascii="宋体" w:hAnsi="宋体" w:eastAsia="宋体"/>
          <w:color w:val="000000"/>
          <w:szCs w:val="21"/>
        </w:rPr>
      </w:pPr>
      <w:r>
        <w:rPr>
          <w:rFonts w:hint="eastAsia" w:ascii="宋体" w:hAnsi="宋体" w:eastAsia="宋体"/>
          <w:color w:val="000000"/>
          <w:szCs w:val="21"/>
        </w:rPr>
        <w:t>注：1.法定代表人的签字必须是亲笔签名，不得用印章、签名章或其他电子制版签名。</w:t>
      </w:r>
    </w:p>
    <w:p>
      <w:pPr>
        <w:ind w:firstLine="105" w:firstLineChars="50"/>
        <w:rPr>
          <w:rFonts w:ascii="宋体" w:hAnsi="宋体" w:eastAsia="宋体"/>
          <w:color w:val="000000"/>
          <w:szCs w:val="21"/>
        </w:rPr>
      </w:pPr>
    </w:p>
    <w:p>
      <w:pPr>
        <w:topLinePunct/>
        <w:spacing w:line="440" w:lineRule="exact"/>
        <w:ind w:firstLine="400" w:firstLineChars="200"/>
        <w:jc w:val="center"/>
        <w:outlineLvl w:val="2"/>
        <w:rPr>
          <w:rFonts w:ascii="宋体" w:hAnsi="宋体" w:eastAsia="宋体"/>
          <w:b/>
          <w:color w:val="000000"/>
          <w:szCs w:val="21"/>
        </w:rPr>
      </w:pPr>
      <w:r>
        <w:rPr>
          <w:rFonts w:ascii="宋体" w:hAnsi="宋体" w:eastAsia="宋体"/>
          <w:color w:val="000000"/>
          <w:sz w:val="20"/>
          <w:szCs w:val="20"/>
        </w:rPr>
        <w:br w:type="page"/>
      </w:r>
      <w:bookmarkStart w:id="26" w:name="_Toc262547329"/>
      <w:r>
        <w:rPr>
          <w:rFonts w:hint="eastAsia" w:ascii="宋体" w:hAnsi="宋体" w:eastAsia="宋体"/>
          <w:b/>
          <w:color w:val="000000"/>
          <w:sz w:val="28"/>
          <w:szCs w:val="28"/>
        </w:rPr>
        <w:t>（二）授权委托书</w:t>
      </w:r>
      <w:bookmarkEnd w:id="26"/>
      <w:r>
        <w:rPr>
          <w:rFonts w:hint="eastAsia" w:ascii="宋体" w:hAnsi="宋体" w:eastAsia="宋体"/>
          <w:b/>
          <w:color w:val="000000"/>
          <w:sz w:val="28"/>
          <w:szCs w:val="28"/>
        </w:rPr>
        <w:t xml:space="preserve"> </w:t>
      </w:r>
    </w:p>
    <w:p>
      <w:pPr>
        <w:autoSpaceDE w:val="0"/>
        <w:autoSpaceDN w:val="0"/>
        <w:adjustRightInd w:val="0"/>
        <w:snapToGrid w:val="0"/>
        <w:spacing w:line="360" w:lineRule="auto"/>
        <w:jc w:val="left"/>
        <w:rPr>
          <w:rFonts w:ascii="宋体" w:hAnsi="宋体" w:eastAsia="宋体" w:cs="MingLiU"/>
          <w:color w:val="000000"/>
          <w:kern w:val="0"/>
          <w:sz w:val="12"/>
          <w:szCs w:val="12"/>
        </w:rPr>
      </w:pPr>
    </w:p>
    <w:p>
      <w:pPr>
        <w:autoSpaceDE w:val="0"/>
        <w:autoSpaceDN w:val="0"/>
        <w:adjustRightInd w:val="0"/>
        <w:snapToGrid w:val="0"/>
        <w:spacing w:line="360" w:lineRule="auto"/>
        <w:jc w:val="left"/>
        <w:rPr>
          <w:rFonts w:ascii="宋体" w:hAnsi="宋体" w:eastAsia="宋体" w:cs="MingLiU"/>
          <w:color w:val="000000"/>
          <w:kern w:val="0"/>
          <w:sz w:val="20"/>
          <w:szCs w:val="20"/>
        </w:rPr>
      </w:pPr>
    </w:p>
    <w:p>
      <w:pPr>
        <w:autoSpaceDE w:val="0"/>
        <w:autoSpaceDN w:val="0"/>
        <w:adjustRightInd w:val="0"/>
        <w:snapToGrid w:val="0"/>
        <w:spacing w:line="360" w:lineRule="auto"/>
        <w:jc w:val="left"/>
        <w:rPr>
          <w:rFonts w:ascii="宋体" w:hAnsi="宋体" w:eastAsia="宋体" w:cs="MingLiU"/>
          <w:color w:val="000000"/>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r>
        <w:rPr>
          <w:rFonts w:hint="eastAsia" w:ascii="宋体" w:hAnsi="宋体" w:eastAsia="宋体" w:cs="MingLiU"/>
          <w:color w:val="000000"/>
          <w:kern w:val="0"/>
          <w:szCs w:val="21"/>
        </w:rPr>
        <w:t>本人</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s="MingLiU"/>
          <w:color w:val="000000"/>
          <w:kern w:val="0"/>
          <w:szCs w:val="21"/>
        </w:rPr>
        <w:t>（姓名）系</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s="MingLiU"/>
          <w:color w:val="000000"/>
          <w:kern w:val="0"/>
          <w:szCs w:val="21"/>
        </w:rPr>
        <w:t>（</w:t>
      </w:r>
      <w:r>
        <w:rPr>
          <w:rFonts w:hint="eastAsia" w:ascii="宋体" w:hAnsi="宋体" w:eastAsia="宋体" w:cs="MingLiU"/>
          <w:color w:val="000000"/>
          <w:spacing w:val="-1"/>
          <w:kern w:val="0"/>
          <w:szCs w:val="21"/>
        </w:rPr>
        <w:t>竞标</w:t>
      </w:r>
      <w:r>
        <w:rPr>
          <w:rFonts w:hint="eastAsia" w:ascii="宋体" w:hAnsi="宋体" w:eastAsia="宋体" w:cs="MingLiU"/>
          <w:color w:val="000000"/>
          <w:kern w:val="0"/>
          <w:szCs w:val="21"/>
        </w:rPr>
        <w:t>人名称</w:t>
      </w:r>
      <w:r>
        <w:rPr>
          <w:rFonts w:hint="eastAsia" w:ascii="宋体" w:hAnsi="宋体" w:eastAsia="宋体" w:cs="MingLiU"/>
          <w:color w:val="000000"/>
          <w:spacing w:val="1"/>
          <w:kern w:val="0"/>
          <w:szCs w:val="21"/>
        </w:rPr>
        <w:t>）</w:t>
      </w:r>
      <w:r>
        <w:rPr>
          <w:rFonts w:hint="eastAsia" w:ascii="宋体" w:hAnsi="宋体" w:eastAsia="宋体" w:cs="MingLiU"/>
          <w:color w:val="000000"/>
          <w:kern w:val="0"/>
          <w:szCs w:val="21"/>
        </w:rPr>
        <w:t>的法定代</w:t>
      </w:r>
      <w:r>
        <w:rPr>
          <w:rFonts w:hint="eastAsia" w:ascii="宋体" w:hAnsi="宋体" w:eastAsia="宋体" w:cs="MingLiU"/>
          <w:color w:val="000000"/>
          <w:spacing w:val="1"/>
          <w:kern w:val="0"/>
          <w:szCs w:val="21"/>
        </w:rPr>
        <w:t>表</w:t>
      </w:r>
      <w:r>
        <w:rPr>
          <w:rFonts w:hint="eastAsia" w:ascii="宋体" w:hAnsi="宋体" w:eastAsia="宋体" w:cs="MingLiU"/>
          <w:color w:val="000000"/>
          <w:kern w:val="0"/>
          <w:szCs w:val="21"/>
        </w:rPr>
        <w:t>人，现委托</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s="MingLiU"/>
          <w:color w:val="000000"/>
          <w:kern w:val="0"/>
          <w:szCs w:val="21"/>
        </w:rPr>
        <w:t>（姓</w:t>
      </w:r>
      <w:r>
        <w:rPr>
          <w:rFonts w:hint="eastAsia" w:ascii="宋体" w:hAnsi="宋体" w:eastAsia="宋体"/>
          <w:color w:val="000000"/>
          <w:kern w:val="0"/>
          <w:szCs w:val="21"/>
        </w:rPr>
        <w:t xml:space="preserve"> </w:t>
      </w:r>
      <w:r>
        <w:rPr>
          <w:rFonts w:hint="eastAsia" w:ascii="宋体" w:hAnsi="宋体" w:eastAsia="宋体" w:cs="MingLiU"/>
          <w:color w:val="000000"/>
          <w:kern w:val="0"/>
          <w:szCs w:val="21"/>
        </w:rPr>
        <w:t>名）为我方代理人。代理人根据授权，以我方名义签署、澄清、说明、补正、递交、撤回、</w:t>
      </w:r>
      <w:r>
        <w:rPr>
          <w:rFonts w:hint="eastAsia" w:ascii="宋体" w:hAnsi="宋体" w:eastAsia="宋体"/>
          <w:color w:val="000000"/>
          <w:kern w:val="0"/>
          <w:szCs w:val="21"/>
        </w:rPr>
        <w:t xml:space="preserve"> </w:t>
      </w:r>
      <w:r>
        <w:rPr>
          <w:rFonts w:hint="eastAsia" w:ascii="宋体" w:hAnsi="宋体" w:eastAsia="宋体" w:cs="MingLiU"/>
          <w:color w:val="000000"/>
          <w:kern w:val="0"/>
          <w:szCs w:val="21"/>
        </w:rPr>
        <w:t>修改</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s="MingLiU"/>
          <w:color w:val="000000"/>
          <w:kern w:val="0"/>
          <w:szCs w:val="21"/>
        </w:rPr>
        <w:t>（项</w:t>
      </w:r>
      <w:r>
        <w:rPr>
          <w:rFonts w:hint="eastAsia" w:ascii="宋体" w:hAnsi="宋体" w:eastAsia="宋体" w:cs="MingLiU"/>
          <w:color w:val="000000"/>
          <w:spacing w:val="-1"/>
          <w:kern w:val="0"/>
          <w:szCs w:val="21"/>
        </w:rPr>
        <w:t>目</w:t>
      </w:r>
      <w:r>
        <w:rPr>
          <w:rFonts w:hint="eastAsia" w:ascii="宋体" w:hAnsi="宋体" w:eastAsia="宋体" w:cs="MingLiU"/>
          <w:color w:val="000000"/>
          <w:kern w:val="0"/>
          <w:szCs w:val="21"/>
        </w:rPr>
        <w:t>名称）报价文件、签订合同和处理有关事宜，</w:t>
      </w:r>
      <w:r>
        <w:rPr>
          <w:rFonts w:hint="eastAsia" w:ascii="宋体" w:hAnsi="宋体" w:eastAsia="宋体"/>
          <w:color w:val="000000"/>
          <w:kern w:val="0"/>
          <w:szCs w:val="21"/>
        </w:rPr>
        <w:t xml:space="preserve"> </w:t>
      </w:r>
      <w:r>
        <w:rPr>
          <w:rFonts w:hint="eastAsia" w:ascii="宋体" w:hAnsi="宋体" w:eastAsia="宋体" w:cs="MingLiU"/>
          <w:color w:val="000000"/>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olor w:val="000000"/>
          <w:kern w:val="0"/>
          <w:szCs w:val="21"/>
        </w:rPr>
      </w:pPr>
      <w:r>
        <w:rPr>
          <w:rFonts w:hint="eastAsia" w:ascii="宋体" w:hAnsi="宋体" w:eastAsia="宋体" w:cs="MingLiU"/>
          <w:color w:val="000000"/>
          <w:kern w:val="0"/>
          <w:szCs w:val="21"/>
        </w:rPr>
        <w:t>委托</w:t>
      </w:r>
      <w:r>
        <w:rPr>
          <w:rFonts w:hint="eastAsia" w:ascii="宋体" w:hAnsi="宋体" w:eastAsia="宋体" w:cs="MingLiU"/>
          <w:color w:val="000000"/>
          <w:spacing w:val="-1"/>
          <w:kern w:val="0"/>
          <w:szCs w:val="21"/>
        </w:rPr>
        <w:t>期</w:t>
      </w:r>
      <w:r>
        <w:rPr>
          <w:rFonts w:hint="eastAsia" w:ascii="宋体" w:hAnsi="宋体" w:eastAsia="宋体" w:cs="MingLiU"/>
          <w:color w:val="000000"/>
          <w:kern w:val="0"/>
          <w:szCs w:val="21"/>
        </w:rPr>
        <w:t>限：</w:t>
      </w:r>
      <w:r>
        <w:rPr>
          <w:rFonts w:hint="eastAsia" w:ascii="宋体" w:hAnsi="宋体" w:eastAsia="宋体" w:cs="MingLiU"/>
          <w:color w:val="000000"/>
          <w:kern w:val="0"/>
          <w:szCs w:val="21"/>
          <w:u w:val="single"/>
        </w:rPr>
        <w:t xml:space="preserve"> </w:t>
      </w:r>
      <w:r>
        <w:rPr>
          <w:rFonts w:hint="eastAsia" w:ascii="宋体" w:hAnsi="宋体" w:eastAsia="宋体" w:cs="宋体"/>
          <w:color w:val="000000"/>
          <w:w w:val="200"/>
          <w:kern w:val="0"/>
          <w:szCs w:val="21"/>
          <w:u w:val="single"/>
        </w:rPr>
        <w:t>报价有效期</w:t>
      </w:r>
      <w:r>
        <w:rPr>
          <w:rFonts w:hint="eastAsia" w:ascii="宋体" w:hAnsi="宋体" w:eastAsia="宋体" w:cs="MingLiU"/>
          <w:color w:val="000000"/>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r>
        <w:rPr>
          <w:rFonts w:hint="eastAsia" w:ascii="宋体" w:hAnsi="宋体" w:eastAsia="宋体" w:cs="MingLiU"/>
          <w:color w:val="000000"/>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r>
        <w:rPr>
          <w:rFonts w:hint="eastAsia" w:ascii="宋体" w:hAnsi="宋体" w:eastAsia="宋体" w:cs="MingLiU"/>
          <w:color w:val="000000"/>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p>
    <w:p>
      <w:pPr>
        <w:autoSpaceDE w:val="0"/>
        <w:autoSpaceDN w:val="0"/>
        <w:adjustRightInd w:val="0"/>
        <w:snapToGrid w:val="0"/>
        <w:spacing w:line="360" w:lineRule="auto"/>
        <w:jc w:val="left"/>
        <w:rPr>
          <w:rFonts w:ascii="宋体" w:hAnsi="宋体" w:eastAsia="宋体" w:cs="MingLiU"/>
          <w:color w:val="000000"/>
          <w:kern w:val="0"/>
          <w:sz w:val="12"/>
          <w:szCs w:val="12"/>
        </w:rPr>
      </w:pPr>
    </w:p>
    <w:p>
      <w:pPr>
        <w:autoSpaceDE w:val="0"/>
        <w:autoSpaceDN w:val="0"/>
        <w:adjustRightInd w:val="0"/>
        <w:snapToGrid w:val="0"/>
        <w:spacing w:line="360" w:lineRule="auto"/>
        <w:jc w:val="left"/>
        <w:rPr>
          <w:rFonts w:ascii="宋体" w:hAnsi="宋体" w:eastAsia="宋体" w:cs="MingLiU"/>
          <w:color w:val="000000"/>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eastAsia="宋体"/>
          <w:color w:val="000000"/>
          <w:kern w:val="0"/>
          <w:szCs w:val="21"/>
        </w:rPr>
      </w:pPr>
      <w:r>
        <w:rPr>
          <w:rFonts w:hint="eastAsia" w:ascii="宋体" w:hAnsi="宋体" w:eastAsia="宋体" w:cs="MingLiU"/>
          <w:color w:val="000000"/>
          <w:kern w:val="0"/>
          <w:szCs w:val="21"/>
        </w:rPr>
        <w:t>竞  标  人：</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olor w:val="000000"/>
          <w:kern w:val="0"/>
          <w:szCs w:val="21"/>
          <w:u w:val="single"/>
        </w:rPr>
        <w:t xml:space="preserve">    </w:t>
      </w:r>
      <w:r>
        <w:rPr>
          <w:rFonts w:hint="eastAsia" w:ascii="宋体" w:hAnsi="宋体" w:eastAsia="宋体" w:cs="MingLiU"/>
          <w:color w:val="000000"/>
          <w:kern w:val="0"/>
          <w:szCs w:val="21"/>
        </w:rPr>
        <w:t>（</w:t>
      </w:r>
      <w:r>
        <w:rPr>
          <w:rFonts w:hint="eastAsia" w:ascii="宋体" w:hAnsi="宋体" w:eastAsia="宋体" w:cs="MingLiU"/>
          <w:color w:val="000000"/>
          <w:spacing w:val="-1"/>
          <w:kern w:val="0"/>
          <w:szCs w:val="21"/>
        </w:rPr>
        <w:t>盖</w:t>
      </w:r>
      <w:r>
        <w:rPr>
          <w:rFonts w:hint="eastAsia" w:ascii="宋体" w:hAnsi="宋体" w:eastAsia="宋体" w:cs="MingLiU"/>
          <w:color w:val="000000"/>
          <w:kern w:val="0"/>
          <w:szCs w:val="21"/>
        </w:rPr>
        <w:t>单位鲜公章）</w:t>
      </w:r>
      <w:r>
        <w:rPr>
          <w:rFonts w:hint="eastAsia" w:ascii="宋体" w:hAnsi="宋体" w:eastAsia="宋体"/>
          <w:color w:val="000000"/>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eastAsia="宋体" w:cs="MingLiU"/>
          <w:color w:val="000000"/>
          <w:kern w:val="0"/>
          <w:szCs w:val="21"/>
        </w:rPr>
      </w:pPr>
      <w:r>
        <w:rPr>
          <w:rFonts w:hint="eastAsia" w:ascii="宋体" w:hAnsi="宋体" w:eastAsia="宋体" w:cs="MingLiU"/>
          <w:color w:val="000000"/>
          <w:kern w:val="0"/>
          <w:szCs w:val="21"/>
        </w:rPr>
        <w:t>法定代表人：</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olor w:val="000000"/>
          <w:kern w:val="0"/>
          <w:szCs w:val="21"/>
          <w:u w:val="single"/>
        </w:rPr>
        <w:tab/>
      </w:r>
      <w:r>
        <w:rPr>
          <w:rFonts w:hint="eastAsia" w:ascii="宋体" w:hAnsi="宋体" w:eastAsia="宋体" w:cs="MingLiU"/>
          <w:color w:val="000000"/>
          <w:kern w:val="0"/>
          <w:szCs w:val="21"/>
        </w:rPr>
        <w:t>（签字）</w:t>
      </w:r>
    </w:p>
    <w:p>
      <w:pPr>
        <w:tabs>
          <w:tab w:val="left" w:pos="5260"/>
        </w:tabs>
        <w:autoSpaceDE w:val="0"/>
        <w:autoSpaceDN w:val="0"/>
        <w:adjustRightInd w:val="0"/>
        <w:snapToGrid w:val="0"/>
        <w:spacing w:line="360" w:lineRule="auto"/>
        <w:ind w:firstLine="1680"/>
        <w:jc w:val="left"/>
        <w:rPr>
          <w:rFonts w:ascii="宋体" w:hAnsi="宋体" w:eastAsia="宋体" w:cs="MingLiU"/>
          <w:color w:val="000000"/>
          <w:kern w:val="0"/>
          <w:szCs w:val="21"/>
        </w:rPr>
      </w:pPr>
      <w:r>
        <w:rPr>
          <w:rFonts w:hint="eastAsia" w:ascii="宋体" w:hAnsi="宋体" w:eastAsia="宋体" w:cs="MingLiU"/>
          <w:color w:val="000000"/>
          <w:kern w:val="0"/>
          <w:szCs w:val="21"/>
        </w:rPr>
        <w:t>身份证号码：</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eastAsia="宋体" w:cs="MingLiU"/>
          <w:color w:val="000000"/>
          <w:kern w:val="0"/>
          <w:szCs w:val="21"/>
        </w:rPr>
      </w:pPr>
      <w:r>
        <w:rPr>
          <w:rFonts w:hint="eastAsia" w:ascii="宋体" w:hAnsi="宋体" w:eastAsia="宋体" w:cs="MingLiU"/>
          <w:color w:val="000000"/>
          <w:kern w:val="0"/>
          <w:szCs w:val="21"/>
        </w:rPr>
        <w:t>委托代理人：</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s="MingLiU"/>
          <w:color w:val="000000"/>
          <w:kern w:val="0"/>
          <w:szCs w:val="21"/>
        </w:rPr>
        <w:t>（签</w:t>
      </w:r>
      <w:r>
        <w:rPr>
          <w:rFonts w:hint="eastAsia" w:ascii="宋体" w:hAnsi="宋体" w:eastAsia="宋体" w:cs="MingLiU"/>
          <w:color w:val="000000"/>
          <w:spacing w:val="-1"/>
          <w:kern w:val="0"/>
          <w:szCs w:val="21"/>
        </w:rPr>
        <w:t>字</w:t>
      </w:r>
      <w:r>
        <w:rPr>
          <w:rFonts w:hint="eastAsia" w:ascii="宋体" w:hAnsi="宋体" w:eastAsia="宋体" w:cs="MingLiU"/>
          <w:color w:val="000000"/>
          <w:kern w:val="0"/>
          <w:szCs w:val="21"/>
        </w:rPr>
        <w:t>）</w:t>
      </w:r>
    </w:p>
    <w:p>
      <w:pPr>
        <w:tabs>
          <w:tab w:val="left" w:pos="6825"/>
        </w:tabs>
        <w:autoSpaceDE w:val="0"/>
        <w:autoSpaceDN w:val="0"/>
        <w:adjustRightInd w:val="0"/>
        <w:snapToGrid w:val="0"/>
        <w:spacing w:line="360" w:lineRule="auto"/>
        <w:ind w:firstLine="1680"/>
        <w:jc w:val="left"/>
        <w:rPr>
          <w:rFonts w:ascii="宋体" w:hAnsi="宋体" w:eastAsia="宋体" w:cs="MingLiU"/>
          <w:color w:val="000000"/>
          <w:kern w:val="0"/>
          <w:szCs w:val="21"/>
        </w:rPr>
      </w:pPr>
      <w:r>
        <w:rPr>
          <w:rFonts w:hint="eastAsia" w:ascii="宋体" w:hAnsi="宋体" w:eastAsia="宋体" w:cs="MingLiU"/>
          <w:color w:val="000000"/>
          <w:kern w:val="0"/>
          <w:szCs w:val="21"/>
        </w:rPr>
        <w:t>身份证号码：</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p>
    <w:p>
      <w:pPr>
        <w:autoSpaceDE w:val="0"/>
        <w:autoSpaceDN w:val="0"/>
        <w:adjustRightInd w:val="0"/>
        <w:snapToGrid w:val="0"/>
        <w:spacing w:line="360" w:lineRule="auto"/>
        <w:jc w:val="left"/>
        <w:rPr>
          <w:rFonts w:ascii="宋体" w:hAnsi="宋体" w:eastAsia="宋体" w:cs="MingLiU"/>
          <w:color w:val="000000"/>
          <w:kern w:val="0"/>
          <w:sz w:val="20"/>
          <w:szCs w:val="20"/>
        </w:rPr>
      </w:pPr>
    </w:p>
    <w:p>
      <w:pPr>
        <w:autoSpaceDE w:val="0"/>
        <w:autoSpaceDN w:val="0"/>
        <w:adjustRightInd w:val="0"/>
        <w:snapToGrid w:val="0"/>
        <w:spacing w:line="360" w:lineRule="auto"/>
        <w:jc w:val="left"/>
        <w:rPr>
          <w:rFonts w:ascii="宋体" w:hAnsi="宋体" w:eastAsia="宋体" w:cs="MingLiU"/>
          <w:color w:val="000000"/>
          <w:kern w:val="0"/>
          <w:sz w:val="20"/>
          <w:szCs w:val="20"/>
        </w:rPr>
      </w:pPr>
    </w:p>
    <w:p>
      <w:pPr>
        <w:autoSpaceDE w:val="0"/>
        <w:autoSpaceDN w:val="0"/>
        <w:adjustRightInd w:val="0"/>
        <w:snapToGrid w:val="0"/>
        <w:spacing w:line="360" w:lineRule="auto"/>
        <w:jc w:val="left"/>
        <w:rPr>
          <w:rFonts w:ascii="宋体" w:hAnsi="宋体" w:eastAsia="宋体" w:cs="MingLiU"/>
          <w:color w:val="000000"/>
          <w:kern w:val="0"/>
          <w:sz w:val="20"/>
          <w:szCs w:val="20"/>
        </w:rPr>
      </w:pPr>
    </w:p>
    <w:p>
      <w:pPr>
        <w:autoSpaceDE w:val="0"/>
        <w:autoSpaceDN w:val="0"/>
        <w:adjustRightInd w:val="0"/>
        <w:snapToGrid w:val="0"/>
        <w:spacing w:line="360" w:lineRule="auto"/>
        <w:jc w:val="left"/>
        <w:rPr>
          <w:rFonts w:ascii="宋体" w:hAnsi="宋体" w:eastAsia="宋体" w:cs="MingLiU"/>
          <w:color w:val="000000"/>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eastAsia="宋体" w:cs="MingLiU"/>
          <w:color w:val="000000"/>
          <w:kern w:val="0"/>
          <w:szCs w:val="21"/>
        </w:rPr>
      </w:pP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s="MingLiU"/>
          <w:color w:val="000000"/>
          <w:kern w:val="0"/>
          <w:szCs w:val="21"/>
        </w:rPr>
        <w:t>年</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s="MingLiU"/>
          <w:color w:val="000000"/>
          <w:kern w:val="0"/>
          <w:szCs w:val="21"/>
        </w:rPr>
        <w:t>月</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s="MingLiU"/>
          <w:color w:val="000000"/>
          <w:kern w:val="0"/>
          <w:szCs w:val="21"/>
        </w:rPr>
        <w:t>日</w:t>
      </w:r>
    </w:p>
    <w:p>
      <w:pPr>
        <w:autoSpaceDE w:val="0"/>
        <w:autoSpaceDN w:val="0"/>
        <w:adjustRightInd w:val="0"/>
        <w:snapToGrid w:val="0"/>
        <w:spacing w:line="360" w:lineRule="auto"/>
        <w:jc w:val="left"/>
        <w:rPr>
          <w:rFonts w:ascii="宋体" w:hAnsi="宋体" w:eastAsia="宋体"/>
          <w:color w:val="000000"/>
          <w:kern w:val="0"/>
          <w:szCs w:val="20"/>
        </w:rPr>
      </w:pPr>
    </w:p>
    <w:p>
      <w:pPr>
        <w:rPr>
          <w:rFonts w:ascii="宋体" w:hAnsi="宋体" w:eastAsia="宋体"/>
          <w:color w:val="000000"/>
          <w:szCs w:val="20"/>
        </w:rPr>
      </w:pPr>
    </w:p>
    <w:p>
      <w:pPr>
        <w:spacing w:line="360" w:lineRule="auto"/>
        <w:ind w:left="480"/>
        <w:rPr>
          <w:rFonts w:ascii="宋体" w:hAnsi="宋体" w:eastAsia="宋体"/>
          <w:color w:val="000000"/>
          <w:szCs w:val="21"/>
          <w:u w:val="single"/>
        </w:rPr>
      </w:pPr>
    </w:p>
    <w:p>
      <w:pPr>
        <w:tabs>
          <w:tab w:val="left" w:pos="900"/>
          <w:tab w:val="left" w:pos="1080"/>
        </w:tabs>
        <w:spacing w:line="300" w:lineRule="auto"/>
        <w:jc w:val="left"/>
        <w:outlineLvl w:val="0"/>
        <w:rPr>
          <w:rFonts w:ascii="宋体" w:hAnsi="宋体" w:eastAsia="宋体" w:cs="Arial"/>
          <w:b/>
          <w:color w:val="000000"/>
          <w:sz w:val="24"/>
          <w:szCs w:val="20"/>
        </w:rPr>
      </w:pPr>
    </w:p>
    <w:p>
      <w:pPr>
        <w:spacing w:line="440" w:lineRule="exact"/>
        <w:jc w:val="center"/>
        <w:outlineLvl w:val="1"/>
        <w:rPr>
          <w:rFonts w:ascii="宋体" w:hAnsi="宋体" w:eastAsia="宋体"/>
          <w:b/>
          <w:color w:val="000000"/>
          <w:sz w:val="28"/>
          <w:szCs w:val="28"/>
        </w:rPr>
      </w:pPr>
      <w:r>
        <w:rPr>
          <w:rFonts w:hint="eastAsia" w:ascii="宋体" w:hAnsi="宋体" w:eastAsia="宋体"/>
          <w:b/>
          <w:color w:val="000000"/>
          <w:sz w:val="28"/>
          <w:szCs w:val="28"/>
        </w:rPr>
        <w:t>三、竞争性比选响应单位有效的营业执照复印件</w:t>
      </w: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pStyle w:val="5"/>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spacing w:line="440" w:lineRule="exact"/>
        <w:jc w:val="center"/>
        <w:outlineLvl w:val="1"/>
        <w:rPr>
          <w:rFonts w:ascii="宋体" w:hAnsi="宋体" w:eastAsia="宋体"/>
          <w:b/>
          <w:color w:val="000000"/>
          <w:sz w:val="28"/>
          <w:szCs w:val="28"/>
        </w:rPr>
      </w:pPr>
      <w:r>
        <w:rPr>
          <w:rFonts w:hint="eastAsia" w:ascii="宋体" w:hAnsi="宋体" w:eastAsia="宋体"/>
          <w:b/>
          <w:color w:val="000000"/>
          <w:sz w:val="28"/>
          <w:szCs w:val="28"/>
        </w:rPr>
        <w:t>四、单位资质文件</w:t>
      </w: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jc w:val="left"/>
        <w:outlineLvl w:val="0"/>
        <w:rPr>
          <w:rFonts w:ascii="宋体" w:hAnsi="宋体" w:eastAsia="宋体" w:cs="Arial"/>
          <w:b/>
          <w:color w:val="000000"/>
          <w:sz w:val="24"/>
          <w:szCs w:val="20"/>
        </w:rPr>
      </w:pPr>
    </w:p>
    <w:p>
      <w:pPr>
        <w:tabs>
          <w:tab w:val="left" w:pos="900"/>
          <w:tab w:val="left" w:pos="1080"/>
        </w:tabs>
        <w:spacing w:line="300" w:lineRule="auto"/>
        <w:outlineLvl w:val="0"/>
        <w:rPr>
          <w:rFonts w:ascii="宋体" w:hAnsi="宋体" w:eastAsia="宋体"/>
          <w:b/>
          <w:color w:val="000000"/>
          <w:sz w:val="28"/>
          <w:szCs w:val="28"/>
        </w:rPr>
        <w:sectPr>
          <w:pgSz w:w="11906" w:h="16838"/>
          <w:pgMar w:top="1440" w:right="1800" w:bottom="1118" w:left="1380" w:header="851" w:footer="992" w:gutter="0"/>
          <w:cols w:space="720" w:num="1"/>
          <w:docGrid w:type="lines" w:linePitch="312" w:charSpace="0"/>
        </w:sectPr>
      </w:pPr>
    </w:p>
    <w:p>
      <w:pPr>
        <w:spacing w:line="440" w:lineRule="exact"/>
        <w:jc w:val="center"/>
        <w:outlineLvl w:val="1"/>
        <w:rPr>
          <w:rFonts w:ascii="宋体" w:hAnsi="宋体" w:eastAsia="宋体"/>
          <w:b/>
          <w:color w:val="000000"/>
          <w:sz w:val="28"/>
          <w:szCs w:val="28"/>
        </w:rPr>
      </w:pPr>
      <w:r>
        <w:rPr>
          <w:rFonts w:hint="eastAsia" w:ascii="宋体" w:hAnsi="宋体" w:eastAsia="宋体"/>
          <w:b/>
          <w:color w:val="000000"/>
          <w:sz w:val="28"/>
          <w:szCs w:val="28"/>
        </w:rPr>
        <w:t>五、业绩证明材料</w:t>
      </w: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spacing w:line="440" w:lineRule="exact"/>
        <w:jc w:val="center"/>
        <w:outlineLvl w:val="1"/>
        <w:rPr>
          <w:rFonts w:ascii="宋体" w:hAnsi="宋体" w:eastAsia="宋体"/>
          <w:b/>
          <w:color w:val="000000"/>
          <w:sz w:val="28"/>
          <w:szCs w:val="28"/>
        </w:rPr>
      </w:pPr>
    </w:p>
    <w:p>
      <w:pPr>
        <w:numPr>
          <w:ilvl w:val="0"/>
          <w:numId w:val="2"/>
        </w:numPr>
        <w:spacing w:line="440" w:lineRule="exact"/>
        <w:jc w:val="center"/>
        <w:outlineLvl w:val="1"/>
        <w:rPr>
          <w:rFonts w:hint="eastAsia" w:ascii="宋体" w:hAnsi="宋体" w:eastAsia="宋体"/>
          <w:b/>
          <w:color w:val="000000"/>
          <w:sz w:val="28"/>
          <w:szCs w:val="28"/>
        </w:rPr>
      </w:pPr>
      <w:r>
        <w:rPr>
          <w:rFonts w:hint="eastAsia" w:ascii="宋体" w:hAnsi="宋体" w:eastAsia="宋体"/>
          <w:b/>
          <w:color w:val="000000"/>
          <w:sz w:val="28"/>
          <w:szCs w:val="28"/>
        </w:rPr>
        <w:t>承诺函</w:t>
      </w:r>
    </w:p>
    <w:p>
      <w:pPr>
        <w:pStyle w:val="2"/>
        <w:numPr>
          <w:ilvl w:val="0"/>
          <w:numId w:val="0"/>
        </w:numPr>
      </w:pPr>
    </w:p>
    <w:p>
      <w:pPr>
        <w:pStyle w:val="3"/>
        <w:spacing w:line="360" w:lineRule="auto"/>
        <w:jc w:val="both"/>
        <w:rPr>
          <w:rFonts w:hint="eastAsia" w:ascii="宋体" w:hAnsi="宋体" w:eastAsia="宋体" w:cs="MingLiU"/>
          <w:b w:val="0"/>
          <w:bCs w:val="0"/>
          <w:color w:val="000000"/>
          <w:kern w:val="0"/>
          <w:sz w:val="21"/>
          <w:szCs w:val="21"/>
          <w:lang w:val="en-US" w:eastAsia="zh-CN" w:bidi="ar-SA"/>
        </w:rPr>
      </w:pPr>
      <w:r>
        <w:rPr>
          <w:rFonts w:hint="eastAsia" w:ascii="宋体" w:hAnsi="宋体" w:eastAsia="宋体" w:cs="MingLiU"/>
          <w:b w:val="0"/>
          <w:bCs w:val="0"/>
          <w:color w:val="000000"/>
          <w:kern w:val="0"/>
          <w:sz w:val="21"/>
          <w:szCs w:val="21"/>
          <w:lang w:val="en-US" w:eastAsia="zh-CN" w:bidi="ar-SA"/>
        </w:rPr>
        <w:t>重庆高速资产经营管理有限公司：</w:t>
      </w:r>
    </w:p>
    <w:p>
      <w:pPr>
        <w:widowControl/>
        <w:jc w:val="left"/>
        <w:rPr>
          <w:rFonts w:ascii="宋体" w:hAnsi="宋体" w:eastAsia="宋体" w:cs="MingLiU"/>
          <w:color w:val="000000"/>
          <w:kern w:val="0"/>
          <w:szCs w:val="21"/>
        </w:rPr>
      </w:pPr>
      <w:r>
        <w:rPr>
          <w:rFonts w:hint="eastAsia" w:ascii="宋体" w:hAnsi="宋体" w:eastAsia="宋体" w:cs="MingLiU"/>
          <w:color w:val="000000"/>
          <w:kern w:val="0"/>
          <w:szCs w:val="21"/>
        </w:rPr>
        <w:t xml:space="preserve">    本公司承诺在承担项目时做好以下工作：                                                         </w:t>
      </w:r>
    </w:p>
    <w:p>
      <w:pPr>
        <w:widowControl/>
        <w:numPr>
          <w:ilvl w:val="0"/>
          <w:numId w:val="3"/>
        </w:numPr>
        <w:jc w:val="left"/>
        <w:rPr>
          <w:rFonts w:ascii="宋体" w:hAnsi="宋体" w:eastAsia="宋体" w:cs="MingLiU"/>
          <w:color w:val="000000"/>
          <w:kern w:val="0"/>
          <w:szCs w:val="21"/>
        </w:rPr>
      </w:pPr>
      <w:r>
        <w:rPr>
          <w:rFonts w:hint="eastAsia" w:ascii="宋体" w:hAnsi="宋体" w:eastAsia="宋体" w:cs="MingLiU"/>
          <w:color w:val="000000"/>
          <w:kern w:val="0"/>
          <w:szCs w:val="21"/>
        </w:rPr>
        <w:t>严格按比选人要求配备满足审核项目要求的相关专业人员，切实满足工作需要。</w:t>
      </w:r>
    </w:p>
    <w:p>
      <w:pPr>
        <w:widowControl/>
        <w:jc w:val="left"/>
        <w:rPr>
          <w:rFonts w:ascii="宋体" w:hAnsi="宋体" w:eastAsia="宋体" w:cs="MingLiU"/>
          <w:color w:val="000000"/>
          <w:kern w:val="0"/>
          <w:szCs w:val="21"/>
        </w:rPr>
      </w:pPr>
      <w:r>
        <w:rPr>
          <w:rFonts w:hint="eastAsia" w:ascii="宋体" w:hAnsi="宋体" w:eastAsia="宋体" w:cs="MingLiU"/>
          <w:color w:val="000000"/>
          <w:kern w:val="0"/>
          <w:szCs w:val="21"/>
        </w:rPr>
        <w:t>2、委任人员均具备《造价工程师职业资格制度规定》（建人〔2018〕]67号）规定的相应执业资格。</w:t>
      </w:r>
      <w:r>
        <w:rPr>
          <w:rFonts w:hint="eastAsia" w:ascii="宋体" w:hAnsi="宋体" w:eastAsia="宋体" w:cs="MingLiU"/>
          <w:color w:val="000000"/>
          <w:kern w:val="0"/>
          <w:szCs w:val="21"/>
        </w:rPr>
        <w:br w:type="textWrapping"/>
      </w:r>
      <w:r>
        <w:rPr>
          <w:rFonts w:hint="eastAsia" w:ascii="宋体" w:hAnsi="宋体" w:eastAsia="宋体" w:cs="MingLiU"/>
          <w:color w:val="000000"/>
          <w:kern w:val="0"/>
          <w:szCs w:val="21"/>
        </w:rPr>
        <w:t>3、与项目所在业主和施工企业或企业负责人不存有利害关系；</w:t>
      </w:r>
      <w:r>
        <w:rPr>
          <w:rFonts w:hint="eastAsia" w:ascii="宋体" w:hAnsi="宋体" w:eastAsia="宋体" w:cs="MingLiU"/>
          <w:color w:val="000000"/>
          <w:kern w:val="0"/>
          <w:szCs w:val="21"/>
        </w:rPr>
        <w:br w:type="textWrapping"/>
      </w:r>
      <w:r>
        <w:rPr>
          <w:rFonts w:hint="eastAsia" w:ascii="宋体" w:hAnsi="宋体" w:eastAsia="宋体" w:cs="MingLiU"/>
          <w:color w:val="000000"/>
          <w:kern w:val="0"/>
          <w:szCs w:val="21"/>
        </w:rPr>
        <w:t xml:space="preserve">4、近3年未有违法违规不良记录。  </w:t>
      </w:r>
    </w:p>
    <w:p>
      <w:pPr>
        <w:widowControl/>
        <w:jc w:val="left"/>
        <w:rPr>
          <w:rFonts w:ascii="宋体" w:hAnsi="宋体" w:eastAsia="宋体" w:cs="MingLiU"/>
          <w:color w:val="000000"/>
          <w:kern w:val="0"/>
          <w:szCs w:val="21"/>
        </w:rPr>
      </w:pPr>
      <w:r>
        <w:rPr>
          <w:rFonts w:hint="eastAsia" w:ascii="宋体" w:hAnsi="宋体" w:eastAsia="宋体" w:cs="MingLiU"/>
          <w:color w:val="000000"/>
          <w:kern w:val="0"/>
          <w:szCs w:val="21"/>
        </w:rPr>
        <w:t xml:space="preserve">5、以上所有资料均保证真实、合法性。 </w:t>
      </w:r>
    </w:p>
    <w:p>
      <w:pPr>
        <w:pStyle w:val="3"/>
        <w:spacing w:line="360" w:lineRule="auto"/>
        <w:jc w:val="both"/>
        <w:rPr>
          <w:rFonts w:hint="eastAsia" w:ascii="宋体" w:hAnsi="宋体" w:eastAsia="宋体" w:cs="MingLiU"/>
          <w:color w:val="000000"/>
          <w:kern w:val="0"/>
          <w:szCs w:val="21"/>
        </w:rPr>
      </w:pPr>
    </w:p>
    <w:p>
      <w:pPr>
        <w:pStyle w:val="3"/>
        <w:spacing w:line="360" w:lineRule="auto"/>
        <w:jc w:val="both"/>
        <w:rPr>
          <w:rFonts w:hint="eastAsia" w:ascii="宋体" w:hAnsi="宋体" w:eastAsia="宋体" w:cs="MingLiU"/>
          <w:color w:val="000000"/>
          <w:kern w:val="0"/>
          <w:szCs w:val="21"/>
        </w:rPr>
      </w:pPr>
    </w:p>
    <w:p>
      <w:pPr>
        <w:pStyle w:val="3"/>
        <w:spacing w:line="360" w:lineRule="auto"/>
        <w:jc w:val="both"/>
        <w:rPr>
          <w:rFonts w:ascii="宋体" w:hAnsi="宋体" w:eastAsia="宋体" w:cs="MingLiU"/>
          <w:color w:val="000000"/>
          <w:kern w:val="0"/>
          <w:sz w:val="21"/>
          <w:szCs w:val="21"/>
        </w:rPr>
      </w:pPr>
      <w:r>
        <w:rPr>
          <w:rFonts w:hint="eastAsia" w:ascii="宋体" w:hAnsi="宋体" w:cs="MingLiU"/>
          <w:color w:val="000000"/>
          <w:kern w:val="0"/>
          <w:sz w:val="21"/>
          <w:szCs w:val="21"/>
          <w:lang w:val="en-US" w:eastAsia="zh-CN"/>
        </w:rPr>
        <w:t xml:space="preserve">                                   </w:t>
      </w:r>
      <w:r>
        <w:rPr>
          <w:rFonts w:hint="eastAsia" w:ascii="宋体" w:hAnsi="宋体" w:eastAsia="宋体" w:cs="MingLiU"/>
          <w:color w:val="000000"/>
          <w:kern w:val="0"/>
          <w:sz w:val="21"/>
          <w:szCs w:val="21"/>
        </w:rPr>
        <w:t>投标人： （填写单位名称并盖单位鲜章）</w:t>
      </w:r>
    </w:p>
    <w:p>
      <w:pPr>
        <w:pStyle w:val="3"/>
        <w:spacing w:line="360" w:lineRule="auto"/>
        <w:ind w:firstLine="1897" w:firstLineChars="900"/>
        <w:rPr>
          <w:rFonts w:ascii="宋体" w:hAnsi="宋体" w:eastAsia="宋体" w:cs="MingLiU"/>
          <w:color w:val="000000"/>
          <w:kern w:val="0"/>
          <w:sz w:val="21"/>
          <w:szCs w:val="21"/>
        </w:rPr>
      </w:pPr>
      <w:r>
        <w:rPr>
          <w:rFonts w:hint="eastAsia" w:ascii="宋体" w:hAnsi="宋体" w:cs="MingLiU"/>
          <w:color w:val="000000"/>
          <w:kern w:val="0"/>
          <w:sz w:val="21"/>
          <w:szCs w:val="21"/>
          <w:lang w:val="en-US" w:eastAsia="zh-CN"/>
        </w:rPr>
        <w:t xml:space="preserve"> </w:t>
      </w:r>
      <w:r>
        <w:rPr>
          <w:rFonts w:hint="eastAsia" w:ascii="宋体" w:hAnsi="宋体" w:eastAsia="宋体" w:cs="MingLiU"/>
          <w:color w:val="000000"/>
          <w:kern w:val="0"/>
          <w:sz w:val="21"/>
          <w:szCs w:val="21"/>
        </w:rPr>
        <w:t xml:space="preserve">法定代表人或者委托代理人：（签字） </w:t>
      </w:r>
    </w:p>
    <w:p>
      <w:pPr>
        <w:pStyle w:val="3"/>
        <w:ind w:left="598" w:leftChars="285"/>
        <w:jc w:val="both"/>
        <w:rPr>
          <w:rFonts w:hint="eastAsia" w:ascii="宋体" w:hAnsi="宋体" w:cs="MingLiU"/>
          <w:color w:val="000000"/>
          <w:kern w:val="0"/>
          <w:sz w:val="21"/>
          <w:szCs w:val="21"/>
          <w:lang w:val="en-US" w:eastAsia="zh-CN"/>
        </w:rPr>
      </w:pPr>
      <w:r>
        <w:rPr>
          <w:rFonts w:hint="eastAsia" w:ascii="宋体" w:hAnsi="宋体" w:cs="MingLiU"/>
          <w:color w:val="000000"/>
          <w:kern w:val="0"/>
          <w:sz w:val="21"/>
          <w:szCs w:val="21"/>
          <w:lang w:val="en-US" w:eastAsia="zh-CN"/>
        </w:rPr>
        <w:t xml:space="preserve">                                               </w:t>
      </w:r>
    </w:p>
    <w:p>
      <w:pPr>
        <w:pStyle w:val="3"/>
        <w:ind w:left="598" w:leftChars="285"/>
        <w:jc w:val="both"/>
        <w:rPr>
          <w:rFonts w:ascii="宋体" w:hAnsi="宋体" w:eastAsia="宋体" w:cs="MingLiU"/>
          <w:color w:val="000000"/>
          <w:kern w:val="0"/>
          <w:sz w:val="21"/>
          <w:szCs w:val="21"/>
        </w:rPr>
      </w:pPr>
      <w:r>
        <w:rPr>
          <w:rFonts w:hint="eastAsia" w:ascii="宋体" w:hAnsi="宋体" w:cs="MingLiU"/>
          <w:color w:val="000000"/>
          <w:kern w:val="0"/>
          <w:sz w:val="21"/>
          <w:szCs w:val="21"/>
          <w:lang w:val="en-US" w:eastAsia="zh-CN"/>
        </w:rPr>
        <w:t xml:space="preserve">                                                     </w:t>
      </w:r>
      <w:r>
        <w:rPr>
          <w:rFonts w:hint="eastAsia" w:ascii="宋体" w:hAnsi="宋体" w:eastAsia="宋体" w:cs="MingLiU"/>
          <w:color w:val="000000"/>
          <w:kern w:val="0"/>
          <w:sz w:val="21"/>
          <w:szCs w:val="21"/>
        </w:rPr>
        <w:t>年   月   日</w:t>
      </w:r>
    </w:p>
    <w:p>
      <w:pPr>
        <w:spacing w:line="360" w:lineRule="auto"/>
        <w:rPr>
          <w:rFonts w:ascii="仿宋_GB2312" w:hAnsi="宋体" w:eastAsia="仿宋_GB2312"/>
          <w:sz w:val="28"/>
          <w:szCs w:val="28"/>
        </w:rPr>
      </w:pPr>
    </w:p>
    <w:p>
      <w:pPr>
        <w:pStyle w:val="5"/>
        <w:rPr>
          <w:rFonts w:ascii="方正仿宋_GBK" w:hAnsi="方正仿宋_GBK" w:eastAsia="方正仿宋_GBK" w:cs="方正仿宋_GBK"/>
          <w:sz w:val="32"/>
          <w:szCs w:val="32"/>
        </w:rPr>
      </w:pPr>
    </w:p>
    <w:p/>
    <w:p>
      <w:pPr>
        <w:pStyle w:val="5"/>
      </w:pPr>
    </w:p>
    <w:p/>
    <w:p>
      <w:pPr>
        <w:pStyle w:val="5"/>
      </w:pPr>
    </w:p>
    <w:p>
      <w:pPr>
        <w:pStyle w:val="5"/>
      </w:pPr>
    </w:p>
    <w:p/>
    <w:p>
      <w:pPr>
        <w:pStyle w:val="5"/>
      </w:pPr>
    </w:p>
    <w:p/>
    <w:p>
      <w:pPr>
        <w:pStyle w:val="5"/>
      </w:pPr>
    </w:p>
    <w:p/>
    <w:p>
      <w:pPr>
        <w:pStyle w:val="5"/>
      </w:pPr>
    </w:p>
    <w:p/>
    <w:p>
      <w:pPr>
        <w:pStyle w:val="5"/>
      </w:pPr>
    </w:p>
    <w:p>
      <w:pPr>
        <w:numPr>
          <w:ilvl w:val="0"/>
          <w:numId w:val="0"/>
        </w:numPr>
        <w:spacing w:line="440" w:lineRule="exact"/>
        <w:jc w:val="center"/>
        <w:outlineLvl w:val="1"/>
        <w:rPr>
          <w:rFonts w:ascii="宋体" w:hAnsi="宋体" w:eastAsia="宋体"/>
          <w:b/>
          <w:color w:val="000000"/>
          <w:sz w:val="28"/>
          <w:szCs w:val="28"/>
        </w:rPr>
      </w:pPr>
      <w:r>
        <w:rPr>
          <w:rFonts w:hint="eastAsia" w:ascii="宋体" w:hAnsi="宋体" w:eastAsia="宋体"/>
          <w:b/>
          <w:color w:val="000000"/>
          <w:sz w:val="28"/>
          <w:szCs w:val="28"/>
          <w:lang w:val="en-US" w:eastAsia="zh-CN"/>
        </w:rPr>
        <w:t>七、</w:t>
      </w:r>
      <w:r>
        <w:rPr>
          <w:rFonts w:hint="eastAsia" w:ascii="宋体" w:hAnsi="宋体" w:eastAsia="宋体"/>
          <w:b/>
          <w:color w:val="000000"/>
          <w:sz w:val="28"/>
          <w:szCs w:val="28"/>
        </w:rPr>
        <w:t>技术部分</w:t>
      </w:r>
    </w:p>
    <w:p>
      <w:pPr>
        <w:pStyle w:val="5"/>
        <w:rPr>
          <w:rFonts w:ascii="宋体" w:hAnsi="宋体" w:eastAsia="宋体"/>
          <w:color w:val="000000"/>
          <w:sz w:val="28"/>
          <w:szCs w:val="28"/>
        </w:rPr>
      </w:pPr>
    </w:p>
    <w:p>
      <w:pPr>
        <w:rPr>
          <w:rFonts w:ascii="宋体" w:hAnsi="宋体" w:eastAsia="宋体"/>
          <w:b/>
          <w:color w:val="000000"/>
          <w:sz w:val="28"/>
          <w:szCs w:val="28"/>
        </w:rPr>
      </w:pPr>
    </w:p>
    <w:p>
      <w:pPr>
        <w:pStyle w:val="5"/>
        <w:rPr>
          <w:rFonts w:ascii="宋体" w:hAnsi="宋体" w:eastAsia="宋体"/>
          <w:color w:val="000000"/>
          <w:sz w:val="28"/>
          <w:szCs w:val="28"/>
        </w:rPr>
      </w:pPr>
    </w:p>
    <w:p>
      <w:pPr>
        <w:rPr>
          <w:rFonts w:ascii="宋体" w:hAnsi="宋体" w:eastAsia="宋体"/>
          <w:b/>
          <w:color w:val="000000"/>
          <w:sz w:val="28"/>
          <w:szCs w:val="28"/>
        </w:rPr>
      </w:pPr>
    </w:p>
    <w:p>
      <w:pPr>
        <w:pStyle w:val="5"/>
        <w:rPr>
          <w:rFonts w:ascii="宋体" w:hAnsi="宋体" w:eastAsia="宋体"/>
          <w:color w:val="000000"/>
          <w:sz w:val="28"/>
          <w:szCs w:val="28"/>
        </w:rPr>
      </w:pPr>
    </w:p>
    <w:p>
      <w:pPr>
        <w:rPr>
          <w:rFonts w:ascii="宋体" w:hAnsi="宋体" w:eastAsia="宋体"/>
          <w:b/>
          <w:color w:val="000000"/>
          <w:sz w:val="28"/>
          <w:szCs w:val="28"/>
        </w:rPr>
      </w:pPr>
    </w:p>
    <w:p>
      <w:pPr>
        <w:pStyle w:val="5"/>
        <w:rPr>
          <w:rFonts w:ascii="宋体" w:hAnsi="宋体" w:eastAsia="宋体"/>
          <w:color w:val="000000"/>
          <w:sz w:val="28"/>
          <w:szCs w:val="28"/>
        </w:rPr>
      </w:pPr>
    </w:p>
    <w:p>
      <w:pPr>
        <w:rPr>
          <w:rFonts w:ascii="宋体" w:hAnsi="宋体" w:eastAsia="宋体"/>
          <w:b/>
          <w:color w:val="000000"/>
          <w:sz w:val="28"/>
          <w:szCs w:val="28"/>
        </w:rPr>
      </w:pPr>
    </w:p>
    <w:p>
      <w:pPr>
        <w:pStyle w:val="5"/>
        <w:rPr>
          <w:rFonts w:ascii="宋体" w:hAnsi="宋体" w:eastAsia="宋体"/>
          <w:color w:val="000000"/>
          <w:sz w:val="28"/>
          <w:szCs w:val="28"/>
        </w:rPr>
      </w:pPr>
    </w:p>
    <w:p>
      <w:pPr>
        <w:rPr>
          <w:rFonts w:ascii="宋体" w:hAnsi="宋体" w:eastAsia="宋体"/>
          <w:b/>
          <w:color w:val="000000"/>
          <w:sz w:val="28"/>
          <w:szCs w:val="28"/>
        </w:rPr>
      </w:pPr>
    </w:p>
    <w:p>
      <w:pPr>
        <w:pStyle w:val="5"/>
        <w:rPr>
          <w:rFonts w:ascii="宋体" w:hAnsi="宋体" w:eastAsia="宋体"/>
          <w:color w:val="000000"/>
          <w:sz w:val="28"/>
          <w:szCs w:val="28"/>
        </w:rPr>
      </w:pPr>
    </w:p>
    <w:p>
      <w:pPr>
        <w:rPr>
          <w:rFonts w:ascii="宋体" w:hAnsi="宋体" w:eastAsia="宋体"/>
          <w:b/>
          <w:color w:val="000000"/>
          <w:sz w:val="28"/>
          <w:szCs w:val="28"/>
        </w:rPr>
      </w:pPr>
    </w:p>
    <w:p>
      <w:pPr>
        <w:pStyle w:val="5"/>
        <w:rPr>
          <w:rFonts w:ascii="宋体" w:hAnsi="宋体" w:eastAsia="宋体"/>
          <w:color w:val="000000"/>
          <w:sz w:val="28"/>
          <w:szCs w:val="28"/>
        </w:rPr>
      </w:pPr>
    </w:p>
    <w:p>
      <w:pPr>
        <w:rPr>
          <w:rFonts w:ascii="宋体" w:hAnsi="宋体" w:eastAsia="宋体"/>
          <w:b/>
          <w:color w:val="000000"/>
          <w:sz w:val="28"/>
          <w:szCs w:val="28"/>
        </w:rPr>
      </w:pPr>
    </w:p>
    <w:p>
      <w:pPr>
        <w:pStyle w:val="5"/>
        <w:rPr>
          <w:rFonts w:ascii="宋体" w:hAnsi="宋体" w:eastAsia="宋体"/>
          <w:color w:val="000000"/>
          <w:sz w:val="28"/>
          <w:szCs w:val="28"/>
        </w:rPr>
      </w:pPr>
    </w:p>
    <w:p>
      <w:pPr>
        <w:rPr>
          <w:rFonts w:ascii="宋体" w:hAnsi="宋体" w:eastAsia="宋体"/>
          <w:b/>
          <w:color w:val="000000"/>
          <w:sz w:val="28"/>
          <w:szCs w:val="28"/>
        </w:rPr>
      </w:pPr>
    </w:p>
    <w:p>
      <w:pPr>
        <w:pStyle w:val="5"/>
        <w:rPr>
          <w:rFonts w:ascii="宋体" w:hAnsi="宋体" w:eastAsia="宋体"/>
          <w:color w:val="000000"/>
          <w:sz w:val="28"/>
          <w:szCs w:val="28"/>
        </w:rPr>
      </w:pPr>
    </w:p>
    <w:p/>
    <w:p>
      <w:pPr>
        <w:numPr>
          <w:ilvl w:val="0"/>
          <w:numId w:val="0"/>
        </w:numPr>
        <w:spacing w:line="440" w:lineRule="exact"/>
        <w:jc w:val="center"/>
        <w:outlineLvl w:val="1"/>
        <w:rPr>
          <w:rFonts w:ascii="宋体" w:hAnsi="宋体" w:eastAsia="宋体"/>
          <w:b/>
          <w:color w:val="000000"/>
          <w:sz w:val="28"/>
          <w:szCs w:val="28"/>
        </w:rPr>
      </w:pPr>
      <w:r>
        <w:rPr>
          <w:rFonts w:hint="eastAsia" w:ascii="宋体" w:hAnsi="宋体" w:eastAsia="宋体"/>
          <w:b/>
          <w:color w:val="000000"/>
          <w:sz w:val="28"/>
          <w:szCs w:val="28"/>
          <w:lang w:val="en-US" w:eastAsia="zh-CN"/>
        </w:rPr>
        <w:t>八、</w:t>
      </w:r>
      <w:r>
        <w:rPr>
          <w:rFonts w:hint="eastAsia" w:ascii="宋体" w:hAnsi="宋体" w:eastAsia="宋体"/>
          <w:b/>
          <w:color w:val="000000"/>
          <w:sz w:val="28"/>
          <w:szCs w:val="28"/>
        </w:rPr>
        <w:t>其他材料</w:t>
      </w:r>
    </w:p>
    <w:p>
      <w:pPr>
        <w:sectPr>
          <w:footerReference r:id="rId3" w:type="default"/>
          <w:pgSz w:w="11906" w:h="16838"/>
          <w:pgMar w:top="1440" w:right="1474" w:bottom="1440" w:left="1588" w:header="851" w:footer="992" w:gutter="0"/>
          <w:cols w:space="425" w:num="1"/>
          <w:docGrid w:type="lines" w:linePitch="312" w:charSpace="0"/>
        </w:sectPr>
      </w:pPr>
      <w:r>
        <w:br w:type="textWrapping"/>
      </w:r>
      <w:r>
        <w:br w:type="textWrapping"/>
      </w:r>
      <w:r>
        <w:br w:type="textWrapping"/>
      </w:r>
      <w:r>
        <w:br w:type="textWrapping"/>
      </w:r>
      <w:r>
        <w:br w:type="textWrapping"/>
      </w:r>
      <w:r>
        <w:br w:type="textWrapping"/>
      </w:r>
      <w:r>
        <w:br w:type="textWrapping"/>
      </w:r>
      <w:r>
        <w:br w:type="textWrapping"/>
      </w:r>
      <w: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620F4A35"/>
    <w:multiLevelType w:val="singleLevel"/>
    <w:tmpl w:val="620F4A35"/>
    <w:lvl w:ilvl="0" w:tentative="0">
      <w:start w:val="1"/>
      <w:numFmt w:val="decimal"/>
      <w:suff w:val="nothing"/>
      <w:lvlText w:val="%1、"/>
      <w:lvlJc w:val="left"/>
    </w:lvl>
  </w:abstractNum>
  <w:abstractNum w:abstractNumId="2">
    <w:nsid w:val="6241313B"/>
    <w:multiLevelType w:val="singleLevel"/>
    <w:tmpl w:val="6241313B"/>
    <w:lvl w:ilvl="0" w:tentative="0">
      <w:start w:val="6"/>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87DC3"/>
    <w:rsid w:val="0C82099D"/>
    <w:rsid w:val="1D1A6CF9"/>
    <w:rsid w:val="286B2833"/>
    <w:rsid w:val="2AD85A0F"/>
    <w:rsid w:val="2FD60ECD"/>
    <w:rsid w:val="36A55815"/>
    <w:rsid w:val="40BD0ED1"/>
    <w:rsid w:val="4FF91297"/>
    <w:rsid w:val="50587DC3"/>
    <w:rsid w:val="59CB6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qFormat/>
    <w:uiPriority w:val="0"/>
    <w:pPr>
      <w:jc w:val="center"/>
    </w:pPr>
    <w:rPr>
      <w:rFonts w:ascii="仿宋_GB2312"/>
      <w:b/>
      <w:bCs/>
      <w:sz w:val="4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1"/>
    <w:basedOn w:val="1"/>
    <w:next w:val="1"/>
    <w:unhideWhenUsed/>
    <w:qFormat/>
    <w:uiPriority w:val="39"/>
    <w:pPr>
      <w:spacing w:before="120" w:after="120"/>
      <w:jc w:val="left"/>
    </w:pPr>
    <w:rPr>
      <w:rFonts w:ascii="Calibri" w:hAnsi="Calibri"/>
      <w:b/>
      <w:bCs/>
      <w:caps/>
      <w:sz w:val="20"/>
      <w:szCs w:val="20"/>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2022-05-17T02:24:00Z</dcterms:created>
  <dc:creator>秦文</dc:creator>
  <cp:lastModifiedBy>秦文</cp:lastModifiedBy>
  <dcterms:modified xsi:type="dcterms:W3CDTF">2022-05-23T02:19:39Z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9CA3415A3DF0422EA19FE99B04DBC052</vt:lpwstr>
  </property>
</Properties>
</file>