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p>
    <w:p>
      <w:pPr>
        <w:spacing w:line="360" w:lineRule="auto"/>
        <w:jc w:val="center"/>
        <w:rPr>
          <w:rFonts w:hint="eastAsia" w:ascii="Times" w:hAnsi="Times" w:eastAsia="黑体" w:cs="Times New Roman"/>
          <w:sz w:val="40"/>
          <w:szCs w:val="44"/>
        </w:rPr>
      </w:pPr>
      <w:r>
        <w:rPr>
          <w:rFonts w:hint="eastAsia" w:ascii="Times" w:hAnsi="Times" w:eastAsia="黑体" w:cs="Times New Roman"/>
          <w:sz w:val="40"/>
          <w:szCs w:val="44"/>
          <w:lang w:eastAsia="zh-CN"/>
        </w:rPr>
        <w:t>安产集团</w:t>
      </w:r>
      <w:r>
        <w:rPr>
          <w:rFonts w:hint="eastAsia" w:ascii="Times" w:hAnsi="Times" w:eastAsia="黑体" w:cs="Times New Roman"/>
          <w:strike w:val="0"/>
          <w:dstrike w:val="0"/>
          <w:color w:val="auto"/>
          <w:sz w:val="40"/>
          <w:szCs w:val="44"/>
          <w:highlight w:val="none"/>
          <w:lang w:eastAsia="zh-CN"/>
        </w:rPr>
        <w:t>装配式建筑产业基地</w:t>
      </w:r>
      <w:r>
        <w:rPr>
          <w:rFonts w:hint="eastAsia" w:ascii="Times" w:hAnsi="Times" w:eastAsia="黑体" w:cs="Times New Roman"/>
          <w:sz w:val="40"/>
          <w:szCs w:val="44"/>
        </w:rPr>
        <w:t>项目社会</w:t>
      </w:r>
    </w:p>
    <w:p>
      <w:pPr>
        <w:spacing w:line="360" w:lineRule="auto"/>
        <w:jc w:val="center"/>
        <w:rPr>
          <w:rFonts w:ascii="Times" w:hAnsi="Times" w:eastAsia="黑体" w:cs="Times New Roman"/>
          <w:sz w:val="40"/>
          <w:szCs w:val="44"/>
        </w:rPr>
      </w:pPr>
      <w:r>
        <w:rPr>
          <w:rFonts w:hint="eastAsia" w:ascii="Times" w:hAnsi="Times" w:eastAsia="黑体" w:cs="Times New Roman"/>
          <w:sz w:val="40"/>
          <w:szCs w:val="44"/>
        </w:rPr>
        <w:t>资本合作人</w:t>
      </w:r>
    </w:p>
    <w:p>
      <w:pPr>
        <w:spacing w:line="360" w:lineRule="auto"/>
        <w:jc w:val="center"/>
        <w:rPr>
          <w:rFonts w:ascii="Times" w:hAnsi="Times" w:eastAsia="黑体" w:cs="Times New Roman"/>
          <w:sz w:val="44"/>
          <w:szCs w:val="44"/>
        </w:rPr>
      </w:pPr>
    </w:p>
    <w:p>
      <w:pPr>
        <w:spacing w:line="360" w:lineRule="auto"/>
        <w:jc w:val="center"/>
        <w:rPr>
          <w:rFonts w:ascii="Times" w:hAnsi="Times" w:cs="Times New Roman"/>
          <w:sz w:val="32"/>
          <w:szCs w:val="32"/>
        </w:rPr>
      </w:pPr>
    </w:p>
    <w:p>
      <w:pPr>
        <w:jc w:val="center"/>
        <w:rPr>
          <w:rFonts w:ascii="Times" w:hAnsi="Times" w:eastAsia="黑体" w:cs="Times New Roman"/>
          <w:sz w:val="100"/>
          <w:szCs w:val="100"/>
        </w:rPr>
      </w:pPr>
      <w:r>
        <w:rPr>
          <w:rFonts w:hint="eastAsia" w:ascii="Times" w:hAnsi="Times" w:eastAsia="黑体" w:cs="Times New Roman"/>
          <w:sz w:val="100"/>
          <w:szCs w:val="100"/>
        </w:rPr>
        <w:t>遴选</w:t>
      </w:r>
      <w:r>
        <w:rPr>
          <w:rFonts w:ascii="Times" w:hAnsi="Times" w:eastAsia="黑体" w:cs="Times New Roman"/>
          <w:sz w:val="100"/>
          <w:szCs w:val="100"/>
        </w:rPr>
        <w:t>文件</w:t>
      </w:r>
    </w:p>
    <w:p>
      <w:pPr>
        <w:spacing w:line="360" w:lineRule="auto"/>
        <w:jc w:val="center"/>
        <w:rPr>
          <w:rFonts w:ascii="Times" w:hAnsi="Times" w:cs="Times New Roman"/>
          <w:sz w:val="32"/>
          <w:szCs w:val="32"/>
        </w:rPr>
      </w:pPr>
    </w:p>
    <w:p>
      <w:pPr>
        <w:spacing w:line="360" w:lineRule="auto"/>
        <w:jc w:val="center"/>
        <w:rPr>
          <w:rFonts w:ascii="Times" w:hAnsi="Times" w:cs="Times New Roman"/>
          <w:sz w:val="32"/>
          <w:szCs w:val="32"/>
        </w:rPr>
      </w:pPr>
    </w:p>
    <w:p>
      <w:pPr>
        <w:spacing w:line="540" w:lineRule="exact"/>
        <w:jc w:val="center"/>
        <w:rPr>
          <w:rFonts w:ascii="Times" w:hAnsi="Times" w:eastAsia="黑体" w:cs="Times New Roman"/>
          <w:sz w:val="32"/>
          <w:szCs w:val="32"/>
        </w:rPr>
      </w:pPr>
      <w:r>
        <w:rPr>
          <w:rFonts w:hint="eastAsia" w:ascii="Times" w:hAnsi="Times" w:eastAsia="黑体" w:cs="Times New Roman"/>
          <w:sz w:val="32"/>
          <w:szCs w:val="32"/>
        </w:rPr>
        <w:t>遴选</w:t>
      </w:r>
      <w:r>
        <w:rPr>
          <w:rFonts w:ascii="Times" w:hAnsi="Times" w:eastAsia="黑体" w:cs="Times New Roman"/>
          <w:sz w:val="32"/>
          <w:szCs w:val="32"/>
        </w:rPr>
        <w:t>编号：</w:t>
      </w:r>
    </w:p>
    <w:p>
      <w:pPr>
        <w:spacing w:line="360" w:lineRule="auto"/>
        <w:jc w:val="center"/>
        <w:rPr>
          <w:rFonts w:ascii="Times" w:hAnsi="Times" w:eastAsia="黑体" w:cs="Times New Roman"/>
          <w:sz w:val="32"/>
          <w:szCs w:val="32"/>
        </w:rPr>
      </w:pPr>
    </w:p>
    <w:p>
      <w:pPr>
        <w:spacing w:line="360" w:lineRule="auto"/>
        <w:jc w:val="center"/>
        <w:rPr>
          <w:rFonts w:ascii="Times" w:hAnsi="Times" w:eastAsia="黑体" w:cs="Times New Roman"/>
          <w:sz w:val="32"/>
          <w:szCs w:val="32"/>
        </w:rPr>
      </w:pPr>
    </w:p>
    <w:p>
      <w:pPr>
        <w:spacing w:line="360" w:lineRule="auto"/>
        <w:jc w:val="center"/>
        <w:rPr>
          <w:rFonts w:ascii="Times" w:hAnsi="Times" w:eastAsia="黑体" w:cs="Times New Roman"/>
          <w:sz w:val="32"/>
          <w:szCs w:val="32"/>
        </w:rPr>
      </w:pPr>
    </w:p>
    <w:p>
      <w:pPr>
        <w:spacing w:line="360" w:lineRule="auto"/>
        <w:jc w:val="center"/>
        <w:rPr>
          <w:rFonts w:ascii="Times" w:hAnsi="Times" w:eastAsia="黑体" w:cs="Times New Roman"/>
          <w:sz w:val="32"/>
          <w:szCs w:val="32"/>
        </w:rPr>
      </w:pPr>
    </w:p>
    <w:p>
      <w:pPr>
        <w:spacing w:line="360" w:lineRule="auto"/>
        <w:jc w:val="center"/>
        <w:rPr>
          <w:rFonts w:ascii="Times" w:hAnsi="Times" w:eastAsia="黑体" w:cs="Times New Roman"/>
          <w:sz w:val="32"/>
          <w:szCs w:val="32"/>
        </w:rPr>
      </w:pPr>
    </w:p>
    <w:p>
      <w:pPr>
        <w:spacing w:line="360" w:lineRule="auto"/>
        <w:jc w:val="center"/>
        <w:rPr>
          <w:rFonts w:ascii="Times" w:hAnsi="Times" w:eastAsia="黑体" w:cs="Times New Roman"/>
          <w:sz w:val="32"/>
          <w:szCs w:val="32"/>
        </w:rPr>
      </w:pPr>
    </w:p>
    <w:p>
      <w:pPr>
        <w:spacing w:line="360" w:lineRule="auto"/>
        <w:jc w:val="center"/>
        <w:rPr>
          <w:rFonts w:ascii="Times" w:hAnsi="Times" w:eastAsia="黑体" w:cs="Times New Roman"/>
          <w:sz w:val="32"/>
          <w:szCs w:val="32"/>
        </w:rPr>
      </w:pPr>
      <w:r>
        <w:rPr>
          <w:rFonts w:hint="eastAsia" w:ascii="Times" w:hAnsi="Times" w:eastAsia="黑体" w:cs="Times New Roman"/>
          <w:sz w:val="32"/>
          <w:szCs w:val="32"/>
        </w:rPr>
        <w:t>遴选人：重庆安全产业发展集团有限公司</w:t>
      </w:r>
    </w:p>
    <w:p>
      <w:pPr>
        <w:spacing w:line="360" w:lineRule="auto"/>
        <w:jc w:val="center"/>
        <w:rPr>
          <w:rFonts w:ascii="Times" w:hAnsi="Times" w:eastAsia="黑体" w:cs="Times New Roman"/>
          <w:sz w:val="32"/>
          <w:szCs w:val="32"/>
        </w:rPr>
      </w:pPr>
    </w:p>
    <w:p>
      <w:pPr>
        <w:spacing w:line="360" w:lineRule="auto"/>
        <w:jc w:val="center"/>
        <w:rPr>
          <w:rFonts w:ascii="Times" w:hAnsi="Times" w:eastAsia="黑体" w:cs="Times New Roman"/>
          <w:sz w:val="32"/>
          <w:szCs w:val="32"/>
        </w:rPr>
      </w:pPr>
      <w:r>
        <w:rPr>
          <w:rFonts w:ascii="Times" w:hAnsi="Times" w:eastAsia="黑体" w:cs="Times New Roman"/>
          <w:sz w:val="32"/>
          <w:szCs w:val="32"/>
        </w:rPr>
        <w:t>二〇二〇年</w:t>
      </w:r>
      <w:r>
        <w:rPr>
          <w:rFonts w:hint="eastAsia" w:ascii="Times" w:hAnsi="Times" w:eastAsia="黑体" w:cs="Times New Roman"/>
          <w:sz w:val="32"/>
          <w:szCs w:val="32"/>
          <w:lang w:eastAsia="zh-CN"/>
        </w:rPr>
        <w:t>七</w:t>
      </w:r>
      <w:r>
        <w:rPr>
          <w:rFonts w:ascii="Times" w:hAnsi="Times" w:eastAsia="黑体" w:cs="Times New Roman"/>
          <w:sz w:val="32"/>
          <w:szCs w:val="32"/>
        </w:rPr>
        <w:t>月</w:t>
      </w:r>
    </w:p>
    <w:p>
      <w:pPr>
        <w:tabs>
          <w:tab w:val="right" w:pos="8666"/>
        </w:tabs>
        <w:spacing w:line="540" w:lineRule="exact"/>
        <w:rPr>
          <w:rFonts w:hint="eastAsia" w:ascii="Times" w:hAnsi="Times" w:eastAsia="黑体" w:cs="Times New Roman"/>
          <w:sz w:val="32"/>
          <w:szCs w:val="32"/>
          <w:lang w:eastAsia="zh-CN"/>
        </w:rPr>
        <w:sectPr>
          <w:footerReference r:id="rId6" w:type="first"/>
          <w:headerReference r:id="rId3" w:type="default"/>
          <w:footerReference r:id="rId4" w:type="default"/>
          <w:footerReference r:id="rId5" w:type="even"/>
          <w:pgSz w:w="11906" w:h="16838"/>
          <w:pgMar w:top="1440" w:right="1440" w:bottom="1440" w:left="1800" w:header="851" w:footer="992" w:gutter="0"/>
          <w:pgNumType w:fmt="numberInDash" w:start="3"/>
          <w:cols w:space="720" w:num="1"/>
          <w:titlePg/>
          <w:docGrid w:type="lines" w:linePitch="312" w:charSpace="0"/>
        </w:sectPr>
      </w:pPr>
      <w:r>
        <w:rPr>
          <w:rFonts w:hint="eastAsia" w:ascii="Times" w:hAnsi="Times" w:eastAsia="黑体" w:cs="Times New Roman"/>
          <w:sz w:val="32"/>
          <w:szCs w:val="32"/>
          <w:lang w:eastAsia="zh-CN"/>
        </w:rPr>
        <w:tab/>
      </w:r>
    </w:p>
    <w:p>
      <w:pPr>
        <w:jc w:val="center"/>
        <w:rPr>
          <w:rFonts w:ascii="Times" w:hAnsi="Times" w:eastAsia="黑体" w:cs="Times New Roman"/>
          <w:sz w:val="36"/>
          <w:szCs w:val="36"/>
        </w:rPr>
      </w:pPr>
      <w:r>
        <w:rPr>
          <w:rFonts w:ascii="Times" w:hAnsi="Times" w:eastAsia="黑体" w:cs="Times New Roman"/>
          <w:spacing w:val="90"/>
          <w:kern w:val="0"/>
          <w:sz w:val="36"/>
          <w:szCs w:val="36"/>
          <w:fitText w:val="900" w:id="0"/>
        </w:rPr>
        <w:t>目</w:t>
      </w:r>
      <w:r>
        <w:rPr>
          <w:rFonts w:ascii="Times" w:hAnsi="Times" w:eastAsia="黑体" w:cs="Times New Roman"/>
          <w:spacing w:val="0"/>
          <w:kern w:val="0"/>
          <w:sz w:val="36"/>
          <w:szCs w:val="36"/>
          <w:fitText w:val="900" w:id="0"/>
        </w:rPr>
        <w:t>录</w:t>
      </w:r>
      <w:bookmarkStart w:id="0" w:name="_GoBack"/>
      <w:bookmarkEnd w:id="0"/>
    </w:p>
    <w:p>
      <w:pPr>
        <w:pStyle w:val="10"/>
        <w:tabs>
          <w:tab w:val="right" w:leader="dot" w:pos="8656"/>
        </w:tabs>
        <w:rPr>
          <w:rFonts w:ascii="黑体" w:hAnsi="黑体" w:cstheme="minorBidi"/>
          <w:sz w:val="21"/>
          <w:szCs w:val="22"/>
        </w:rPr>
      </w:pPr>
      <w:r>
        <w:rPr>
          <w:rFonts w:ascii="Times" w:hAnsi="Times"/>
          <w:sz w:val="21"/>
        </w:rPr>
        <w:fldChar w:fldCharType="begin"/>
      </w:r>
      <w:r>
        <w:rPr>
          <w:rFonts w:ascii="Times" w:hAnsi="Times"/>
          <w:sz w:val="21"/>
        </w:rPr>
        <w:instrText xml:space="preserve"> TOC \o "1-4" \h \z \u </w:instrText>
      </w:r>
      <w:r>
        <w:rPr>
          <w:rFonts w:ascii="Times" w:hAnsi="Times"/>
          <w:sz w:val="21"/>
        </w:rPr>
        <w:fldChar w:fldCharType="separate"/>
      </w:r>
      <w:r>
        <w:fldChar w:fldCharType="begin"/>
      </w:r>
      <w:r>
        <w:instrText xml:space="preserve"> HYPERLINK \l "_Toc41478739" </w:instrText>
      </w:r>
      <w:r>
        <w:fldChar w:fldCharType="separate"/>
      </w:r>
      <w:r>
        <w:rPr>
          <w:rStyle w:val="17"/>
          <w:rFonts w:hint="eastAsia" w:ascii="黑体" w:hAnsi="黑体"/>
        </w:rPr>
        <w:t>第一章遴选公告</w:t>
      </w:r>
      <w:r>
        <w:rPr>
          <w:rFonts w:ascii="黑体" w:hAnsi="黑体"/>
        </w:rPr>
        <w:tab/>
      </w:r>
      <w:r>
        <w:rPr>
          <w:rFonts w:ascii="黑体" w:hAnsi="黑体"/>
        </w:rPr>
        <w:fldChar w:fldCharType="begin"/>
      </w:r>
      <w:r>
        <w:rPr>
          <w:rFonts w:ascii="黑体" w:hAnsi="黑体"/>
        </w:rPr>
        <w:instrText xml:space="preserve"> PAGEREF _Toc41478739 \h </w:instrText>
      </w:r>
      <w:r>
        <w:rPr>
          <w:rFonts w:ascii="黑体" w:hAnsi="黑体"/>
        </w:rPr>
        <w:fldChar w:fldCharType="separate"/>
      </w:r>
      <w:r>
        <w:rPr>
          <w:rFonts w:ascii="黑体" w:hAnsi="黑体"/>
        </w:rPr>
        <w:t>- 1 -</w:t>
      </w:r>
      <w:r>
        <w:rPr>
          <w:rFonts w:ascii="黑体" w:hAnsi="黑体"/>
        </w:rPr>
        <w:fldChar w:fldCharType="end"/>
      </w:r>
      <w:r>
        <w:rPr>
          <w:rFonts w:ascii="黑体" w:hAnsi="黑体"/>
        </w:rPr>
        <w:fldChar w:fldCharType="end"/>
      </w:r>
    </w:p>
    <w:p>
      <w:pPr>
        <w:pStyle w:val="7"/>
        <w:tabs>
          <w:tab w:val="right" w:leader="dot" w:pos="8656"/>
        </w:tabs>
        <w:ind w:left="960"/>
        <w:rPr>
          <w:rFonts w:ascii="黑体" w:hAnsi="黑体" w:eastAsia="黑体" w:cstheme="minorBidi"/>
          <w:szCs w:val="22"/>
        </w:rPr>
      </w:pPr>
      <w:r>
        <w:fldChar w:fldCharType="begin"/>
      </w:r>
      <w:r>
        <w:instrText xml:space="preserve"> HYPERLINK \l "_Toc41478740" </w:instrText>
      </w:r>
      <w:r>
        <w:fldChar w:fldCharType="separate"/>
      </w:r>
      <w:r>
        <w:rPr>
          <w:rStyle w:val="17"/>
          <w:rFonts w:ascii="黑体" w:hAnsi="黑体" w:eastAsia="黑体"/>
        </w:rPr>
        <w:t>1</w:t>
      </w:r>
      <w:r>
        <w:rPr>
          <w:rStyle w:val="17"/>
          <w:rFonts w:hint="eastAsia" w:ascii="黑体" w:hAnsi="黑体" w:eastAsia="黑体"/>
        </w:rPr>
        <w:t>．遴选目的</w:t>
      </w:r>
      <w:r>
        <w:rPr>
          <w:rFonts w:ascii="黑体" w:hAnsi="黑体" w:eastAsia="黑体"/>
        </w:rPr>
        <w:tab/>
      </w:r>
      <w:r>
        <w:rPr>
          <w:rFonts w:ascii="黑体" w:hAnsi="黑体" w:eastAsia="黑体"/>
        </w:rPr>
        <w:fldChar w:fldCharType="begin"/>
      </w:r>
      <w:r>
        <w:rPr>
          <w:rFonts w:ascii="黑体" w:hAnsi="黑体" w:eastAsia="黑体"/>
        </w:rPr>
        <w:instrText xml:space="preserve"> PAGEREF _Toc41478740 \h </w:instrText>
      </w:r>
      <w:r>
        <w:rPr>
          <w:rFonts w:ascii="黑体" w:hAnsi="黑体" w:eastAsia="黑体"/>
        </w:rPr>
        <w:fldChar w:fldCharType="separate"/>
      </w:r>
      <w:r>
        <w:rPr>
          <w:rFonts w:ascii="黑体" w:hAnsi="黑体" w:eastAsia="黑体"/>
        </w:rPr>
        <w:t>- 2 -</w:t>
      </w:r>
      <w:r>
        <w:rPr>
          <w:rFonts w:ascii="黑体" w:hAnsi="黑体" w:eastAsia="黑体"/>
        </w:rPr>
        <w:fldChar w:fldCharType="end"/>
      </w:r>
      <w:r>
        <w:rPr>
          <w:rFonts w:ascii="黑体" w:hAnsi="黑体" w:eastAsia="黑体"/>
        </w:rPr>
        <w:fldChar w:fldCharType="end"/>
      </w:r>
    </w:p>
    <w:p>
      <w:pPr>
        <w:pStyle w:val="7"/>
        <w:tabs>
          <w:tab w:val="right" w:leader="dot" w:pos="8656"/>
        </w:tabs>
        <w:ind w:left="960"/>
        <w:rPr>
          <w:rFonts w:ascii="黑体" w:hAnsi="黑体" w:eastAsia="黑体" w:cstheme="minorBidi"/>
          <w:szCs w:val="22"/>
        </w:rPr>
      </w:pPr>
      <w:r>
        <w:fldChar w:fldCharType="begin"/>
      </w:r>
      <w:r>
        <w:instrText xml:space="preserve"> HYPERLINK \l "_Toc41478741" </w:instrText>
      </w:r>
      <w:r>
        <w:fldChar w:fldCharType="separate"/>
      </w:r>
      <w:r>
        <w:rPr>
          <w:rStyle w:val="17"/>
          <w:rFonts w:ascii="黑体" w:hAnsi="黑体" w:eastAsia="黑体"/>
        </w:rPr>
        <w:t>2</w:t>
      </w:r>
      <w:r>
        <w:rPr>
          <w:rStyle w:val="17"/>
          <w:rFonts w:hint="eastAsia" w:ascii="黑体" w:hAnsi="黑体" w:eastAsia="黑体"/>
        </w:rPr>
        <w:t>．项目概况、遴选范围和操作模式</w:t>
      </w:r>
      <w:r>
        <w:rPr>
          <w:rFonts w:ascii="黑体" w:hAnsi="黑体" w:eastAsia="黑体"/>
        </w:rPr>
        <w:tab/>
      </w:r>
      <w:r>
        <w:rPr>
          <w:rFonts w:ascii="黑体" w:hAnsi="黑体" w:eastAsia="黑体"/>
        </w:rPr>
        <w:fldChar w:fldCharType="begin"/>
      </w:r>
      <w:r>
        <w:rPr>
          <w:rFonts w:ascii="黑体" w:hAnsi="黑体" w:eastAsia="黑体"/>
        </w:rPr>
        <w:instrText xml:space="preserve"> PAGEREF _Toc41478741 \h </w:instrText>
      </w:r>
      <w:r>
        <w:rPr>
          <w:rFonts w:ascii="黑体" w:hAnsi="黑体" w:eastAsia="黑体"/>
        </w:rPr>
        <w:fldChar w:fldCharType="separate"/>
      </w:r>
      <w:r>
        <w:rPr>
          <w:rFonts w:ascii="黑体" w:hAnsi="黑体" w:eastAsia="黑体"/>
        </w:rPr>
        <w:t>- 2 -</w:t>
      </w:r>
      <w:r>
        <w:rPr>
          <w:rFonts w:ascii="黑体" w:hAnsi="黑体" w:eastAsia="黑体"/>
        </w:rPr>
        <w:fldChar w:fldCharType="end"/>
      </w:r>
      <w:r>
        <w:rPr>
          <w:rFonts w:ascii="黑体" w:hAnsi="黑体" w:eastAsia="黑体"/>
        </w:rPr>
        <w:fldChar w:fldCharType="end"/>
      </w:r>
    </w:p>
    <w:p>
      <w:pPr>
        <w:pStyle w:val="7"/>
        <w:tabs>
          <w:tab w:val="right" w:leader="dot" w:pos="8656"/>
        </w:tabs>
        <w:ind w:left="960"/>
        <w:rPr>
          <w:rFonts w:ascii="黑体" w:hAnsi="黑体" w:eastAsia="黑体" w:cstheme="minorBidi"/>
          <w:szCs w:val="22"/>
        </w:rPr>
      </w:pPr>
      <w:r>
        <w:fldChar w:fldCharType="begin"/>
      </w:r>
      <w:r>
        <w:instrText xml:space="preserve"> HYPERLINK \l "_Toc41478742" </w:instrText>
      </w:r>
      <w:r>
        <w:fldChar w:fldCharType="separate"/>
      </w:r>
      <w:r>
        <w:rPr>
          <w:rStyle w:val="17"/>
          <w:rFonts w:ascii="黑体" w:hAnsi="黑体" w:eastAsia="黑体"/>
        </w:rPr>
        <w:t>3</w:t>
      </w:r>
      <w:r>
        <w:rPr>
          <w:rStyle w:val="17"/>
          <w:rFonts w:hint="eastAsia" w:ascii="黑体" w:hAnsi="黑体" w:eastAsia="黑体"/>
        </w:rPr>
        <w:t>．遴选人资格要求</w:t>
      </w:r>
      <w:r>
        <w:rPr>
          <w:rFonts w:ascii="黑体" w:hAnsi="黑体" w:eastAsia="黑体"/>
        </w:rPr>
        <w:tab/>
      </w:r>
      <w:r>
        <w:rPr>
          <w:rFonts w:ascii="黑体" w:hAnsi="黑体" w:eastAsia="黑体"/>
        </w:rPr>
        <w:fldChar w:fldCharType="begin"/>
      </w:r>
      <w:r>
        <w:rPr>
          <w:rFonts w:ascii="黑体" w:hAnsi="黑体" w:eastAsia="黑体"/>
        </w:rPr>
        <w:instrText xml:space="preserve"> PAGEREF _Toc41478742 \h </w:instrText>
      </w:r>
      <w:r>
        <w:rPr>
          <w:rFonts w:ascii="黑体" w:hAnsi="黑体" w:eastAsia="黑体"/>
        </w:rPr>
        <w:fldChar w:fldCharType="separate"/>
      </w:r>
      <w:r>
        <w:rPr>
          <w:rFonts w:ascii="黑体" w:hAnsi="黑体" w:eastAsia="黑体"/>
        </w:rPr>
        <w:t>- 2 -</w:t>
      </w:r>
      <w:r>
        <w:rPr>
          <w:rFonts w:ascii="黑体" w:hAnsi="黑体" w:eastAsia="黑体"/>
        </w:rPr>
        <w:fldChar w:fldCharType="end"/>
      </w:r>
      <w:r>
        <w:rPr>
          <w:rFonts w:ascii="黑体" w:hAnsi="黑体" w:eastAsia="黑体"/>
        </w:rPr>
        <w:fldChar w:fldCharType="end"/>
      </w:r>
    </w:p>
    <w:p>
      <w:pPr>
        <w:pStyle w:val="7"/>
        <w:tabs>
          <w:tab w:val="right" w:leader="dot" w:pos="8656"/>
        </w:tabs>
        <w:ind w:left="960"/>
        <w:rPr>
          <w:rFonts w:ascii="黑体" w:hAnsi="黑体" w:eastAsia="黑体" w:cstheme="minorBidi"/>
          <w:szCs w:val="22"/>
        </w:rPr>
      </w:pPr>
      <w:r>
        <w:fldChar w:fldCharType="begin"/>
      </w:r>
      <w:r>
        <w:instrText xml:space="preserve"> HYPERLINK \l "_Toc41478743" </w:instrText>
      </w:r>
      <w:r>
        <w:fldChar w:fldCharType="separate"/>
      </w:r>
      <w:r>
        <w:rPr>
          <w:rStyle w:val="17"/>
          <w:rFonts w:ascii="黑体" w:hAnsi="黑体" w:eastAsia="黑体"/>
        </w:rPr>
        <w:t>4</w:t>
      </w:r>
      <w:r>
        <w:rPr>
          <w:rStyle w:val="17"/>
          <w:rFonts w:hint="eastAsia" w:ascii="黑体" w:hAnsi="黑体" w:eastAsia="黑体"/>
        </w:rPr>
        <w:t>．遴选数量</w:t>
      </w:r>
      <w:r>
        <w:rPr>
          <w:rFonts w:ascii="黑体" w:hAnsi="黑体" w:eastAsia="黑体"/>
        </w:rPr>
        <w:tab/>
      </w:r>
      <w:r>
        <w:rPr>
          <w:rFonts w:ascii="黑体" w:hAnsi="黑体" w:eastAsia="黑体"/>
        </w:rPr>
        <w:fldChar w:fldCharType="begin"/>
      </w:r>
      <w:r>
        <w:rPr>
          <w:rFonts w:ascii="黑体" w:hAnsi="黑体" w:eastAsia="黑体"/>
        </w:rPr>
        <w:instrText xml:space="preserve"> PAGEREF _Toc41478743 \h </w:instrText>
      </w:r>
      <w:r>
        <w:rPr>
          <w:rFonts w:ascii="黑体" w:hAnsi="黑体" w:eastAsia="黑体"/>
        </w:rPr>
        <w:fldChar w:fldCharType="separate"/>
      </w:r>
      <w:r>
        <w:rPr>
          <w:rFonts w:ascii="黑体" w:hAnsi="黑体" w:eastAsia="黑体"/>
        </w:rPr>
        <w:t>- 3 -</w:t>
      </w:r>
      <w:r>
        <w:rPr>
          <w:rFonts w:ascii="黑体" w:hAnsi="黑体" w:eastAsia="黑体"/>
        </w:rPr>
        <w:fldChar w:fldCharType="end"/>
      </w:r>
      <w:r>
        <w:rPr>
          <w:rFonts w:ascii="黑体" w:hAnsi="黑体" w:eastAsia="黑体"/>
        </w:rPr>
        <w:fldChar w:fldCharType="end"/>
      </w:r>
    </w:p>
    <w:p>
      <w:pPr>
        <w:pStyle w:val="7"/>
        <w:tabs>
          <w:tab w:val="right" w:leader="dot" w:pos="8656"/>
        </w:tabs>
        <w:ind w:left="960"/>
        <w:rPr>
          <w:rFonts w:ascii="黑体" w:hAnsi="黑体" w:eastAsia="黑体" w:cstheme="minorBidi"/>
          <w:szCs w:val="22"/>
        </w:rPr>
      </w:pPr>
      <w:r>
        <w:fldChar w:fldCharType="begin"/>
      </w:r>
      <w:r>
        <w:instrText xml:space="preserve"> HYPERLINK \l "_Toc41478744" </w:instrText>
      </w:r>
      <w:r>
        <w:fldChar w:fldCharType="separate"/>
      </w:r>
      <w:r>
        <w:rPr>
          <w:rStyle w:val="17"/>
          <w:rFonts w:ascii="黑体" w:hAnsi="黑体" w:eastAsia="黑体"/>
        </w:rPr>
        <w:t>5</w:t>
      </w:r>
      <w:r>
        <w:rPr>
          <w:rStyle w:val="17"/>
          <w:rFonts w:hint="eastAsia" w:ascii="黑体" w:hAnsi="黑体" w:eastAsia="黑体"/>
        </w:rPr>
        <w:t>．遴选文件的获取</w:t>
      </w:r>
      <w:r>
        <w:rPr>
          <w:rFonts w:ascii="黑体" w:hAnsi="黑体" w:eastAsia="黑体"/>
        </w:rPr>
        <w:tab/>
      </w:r>
      <w:r>
        <w:rPr>
          <w:rFonts w:ascii="黑体" w:hAnsi="黑体" w:eastAsia="黑体"/>
        </w:rPr>
        <w:fldChar w:fldCharType="begin"/>
      </w:r>
      <w:r>
        <w:rPr>
          <w:rFonts w:ascii="黑体" w:hAnsi="黑体" w:eastAsia="黑体"/>
        </w:rPr>
        <w:instrText xml:space="preserve"> PAGEREF _Toc41478744 \h </w:instrText>
      </w:r>
      <w:r>
        <w:rPr>
          <w:rFonts w:ascii="黑体" w:hAnsi="黑体" w:eastAsia="黑体"/>
        </w:rPr>
        <w:fldChar w:fldCharType="separate"/>
      </w:r>
      <w:r>
        <w:rPr>
          <w:rFonts w:ascii="黑体" w:hAnsi="黑体" w:eastAsia="黑体"/>
        </w:rPr>
        <w:t>- 3 -</w:t>
      </w:r>
      <w:r>
        <w:rPr>
          <w:rFonts w:ascii="黑体" w:hAnsi="黑体" w:eastAsia="黑体"/>
        </w:rPr>
        <w:fldChar w:fldCharType="end"/>
      </w:r>
      <w:r>
        <w:rPr>
          <w:rFonts w:ascii="黑体" w:hAnsi="黑体" w:eastAsia="黑体"/>
        </w:rPr>
        <w:fldChar w:fldCharType="end"/>
      </w:r>
    </w:p>
    <w:p>
      <w:pPr>
        <w:pStyle w:val="7"/>
        <w:tabs>
          <w:tab w:val="right" w:leader="dot" w:pos="8656"/>
        </w:tabs>
        <w:ind w:left="960"/>
        <w:rPr>
          <w:rFonts w:ascii="黑体" w:hAnsi="黑体" w:eastAsia="黑体" w:cstheme="minorBidi"/>
          <w:szCs w:val="22"/>
        </w:rPr>
      </w:pPr>
      <w:r>
        <w:fldChar w:fldCharType="begin"/>
      </w:r>
      <w:r>
        <w:instrText xml:space="preserve"> HYPERLINK \l "_Toc41478745" </w:instrText>
      </w:r>
      <w:r>
        <w:fldChar w:fldCharType="separate"/>
      </w:r>
      <w:r>
        <w:rPr>
          <w:rStyle w:val="17"/>
          <w:rFonts w:ascii="黑体" w:hAnsi="黑体" w:eastAsia="黑体"/>
        </w:rPr>
        <w:t>6</w:t>
      </w:r>
      <w:r>
        <w:rPr>
          <w:rStyle w:val="17"/>
          <w:rFonts w:hint="eastAsia" w:ascii="黑体" w:hAnsi="黑体" w:eastAsia="黑体"/>
        </w:rPr>
        <w:t>．参与遴选文件的递交</w:t>
      </w:r>
      <w:r>
        <w:rPr>
          <w:rFonts w:ascii="黑体" w:hAnsi="黑体" w:eastAsia="黑体"/>
        </w:rPr>
        <w:tab/>
      </w:r>
      <w:r>
        <w:rPr>
          <w:rFonts w:ascii="黑体" w:hAnsi="黑体" w:eastAsia="黑体"/>
        </w:rPr>
        <w:fldChar w:fldCharType="begin"/>
      </w:r>
      <w:r>
        <w:rPr>
          <w:rFonts w:ascii="黑体" w:hAnsi="黑体" w:eastAsia="黑体"/>
        </w:rPr>
        <w:instrText xml:space="preserve"> PAGEREF _Toc41478745 \h </w:instrText>
      </w:r>
      <w:r>
        <w:rPr>
          <w:rFonts w:ascii="黑体" w:hAnsi="黑体" w:eastAsia="黑体"/>
        </w:rPr>
        <w:fldChar w:fldCharType="separate"/>
      </w:r>
      <w:r>
        <w:rPr>
          <w:rFonts w:ascii="黑体" w:hAnsi="黑体" w:eastAsia="黑体"/>
        </w:rPr>
        <w:t>- 3 -</w:t>
      </w:r>
      <w:r>
        <w:rPr>
          <w:rFonts w:ascii="黑体" w:hAnsi="黑体" w:eastAsia="黑体"/>
        </w:rPr>
        <w:fldChar w:fldCharType="end"/>
      </w:r>
      <w:r>
        <w:rPr>
          <w:rFonts w:ascii="黑体" w:hAnsi="黑体" w:eastAsia="黑体"/>
        </w:rPr>
        <w:fldChar w:fldCharType="end"/>
      </w:r>
    </w:p>
    <w:p>
      <w:pPr>
        <w:pStyle w:val="7"/>
        <w:tabs>
          <w:tab w:val="right" w:leader="dot" w:pos="8656"/>
        </w:tabs>
        <w:ind w:left="960"/>
        <w:rPr>
          <w:rFonts w:ascii="黑体" w:hAnsi="黑体" w:eastAsia="黑体" w:cstheme="minorBidi"/>
          <w:szCs w:val="22"/>
        </w:rPr>
      </w:pPr>
      <w:r>
        <w:fldChar w:fldCharType="begin"/>
      </w:r>
      <w:r>
        <w:instrText xml:space="preserve"> HYPERLINK \l "_Toc41478746" </w:instrText>
      </w:r>
      <w:r>
        <w:fldChar w:fldCharType="separate"/>
      </w:r>
      <w:r>
        <w:rPr>
          <w:rStyle w:val="17"/>
          <w:rFonts w:ascii="黑体" w:hAnsi="黑体" w:eastAsia="黑体"/>
        </w:rPr>
        <w:t>7</w:t>
      </w:r>
      <w:r>
        <w:rPr>
          <w:rStyle w:val="17"/>
          <w:rFonts w:hint="eastAsia" w:ascii="黑体" w:hAnsi="黑体" w:eastAsia="黑体"/>
        </w:rPr>
        <w:t>．联系方式</w:t>
      </w:r>
      <w:r>
        <w:rPr>
          <w:rFonts w:ascii="黑体" w:hAnsi="黑体" w:eastAsia="黑体"/>
        </w:rPr>
        <w:tab/>
      </w:r>
      <w:r>
        <w:rPr>
          <w:rFonts w:ascii="黑体" w:hAnsi="黑体" w:eastAsia="黑体"/>
        </w:rPr>
        <w:fldChar w:fldCharType="begin"/>
      </w:r>
      <w:r>
        <w:rPr>
          <w:rFonts w:ascii="黑体" w:hAnsi="黑体" w:eastAsia="黑体"/>
        </w:rPr>
        <w:instrText xml:space="preserve"> PAGEREF _Toc41478746 \h </w:instrText>
      </w:r>
      <w:r>
        <w:rPr>
          <w:rFonts w:ascii="黑体" w:hAnsi="黑体" w:eastAsia="黑体"/>
        </w:rPr>
        <w:fldChar w:fldCharType="separate"/>
      </w:r>
      <w:r>
        <w:rPr>
          <w:rFonts w:ascii="黑体" w:hAnsi="黑体" w:eastAsia="黑体"/>
        </w:rPr>
        <w:t>- 3 -</w:t>
      </w:r>
      <w:r>
        <w:rPr>
          <w:rFonts w:ascii="黑体" w:hAnsi="黑体" w:eastAsia="黑体"/>
        </w:rPr>
        <w:fldChar w:fldCharType="end"/>
      </w:r>
      <w:r>
        <w:rPr>
          <w:rFonts w:ascii="黑体" w:hAnsi="黑体" w:eastAsia="黑体"/>
        </w:rPr>
        <w:fldChar w:fldCharType="end"/>
      </w:r>
    </w:p>
    <w:p>
      <w:pPr>
        <w:pStyle w:val="10"/>
        <w:tabs>
          <w:tab w:val="right" w:leader="dot" w:pos="8656"/>
        </w:tabs>
        <w:rPr>
          <w:rFonts w:ascii="黑体" w:hAnsi="黑体" w:cstheme="minorBidi"/>
          <w:sz w:val="21"/>
          <w:szCs w:val="22"/>
        </w:rPr>
      </w:pPr>
      <w:r>
        <w:fldChar w:fldCharType="begin"/>
      </w:r>
      <w:r>
        <w:instrText xml:space="preserve"> HYPERLINK \l "_Toc41478747" </w:instrText>
      </w:r>
      <w:r>
        <w:fldChar w:fldCharType="separate"/>
      </w:r>
      <w:r>
        <w:rPr>
          <w:rStyle w:val="17"/>
          <w:rFonts w:hint="eastAsia" w:ascii="黑体" w:hAnsi="黑体"/>
        </w:rPr>
        <w:t>第二章参与遴选人须知</w:t>
      </w:r>
      <w:r>
        <w:rPr>
          <w:rFonts w:ascii="黑体" w:hAnsi="黑体"/>
        </w:rPr>
        <w:tab/>
      </w:r>
      <w:r>
        <w:rPr>
          <w:rFonts w:ascii="黑体" w:hAnsi="黑体"/>
        </w:rPr>
        <w:fldChar w:fldCharType="begin"/>
      </w:r>
      <w:r>
        <w:rPr>
          <w:rFonts w:ascii="黑体" w:hAnsi="黑体"/>
        </w:rPr>
        <w:instrText xml:space="preserve"> PAGEREF _Toc41478747 \h </w:instrText>
      </w:r>
      <w:r>
        <w:rPr>
          <w:rFonts w:ascii="黑体" w:hAnsi="黑体"/>
        </w:rPr>
        <w:fldChar w:fldCharType="separate"/>
      </w:r>
      <w:r>
        <w:rPr>
          <w:rFonts w:ascii="黑体" w:hAnsi="黑体"/>
        </w:rPr>
        <w:t>- 4 -</w:t>
      </w:r>
      <w:r>
        <w:rPr>
          <w:rFonts w:ascii="黑体" w:hAnsi="黑体"/>
        </w:rPr>
        <w:fldChar w:fldCharType="end"/>
      </w:r>
      <w:r>
        <w:rPr>
          <w:rFonts w:ascii="黑体" w:hAnsi="黑体"/>
        </w:rPr>
        <w:fldChar w:fldCharType="end"/>
      </w:r>
    </w:p>
    <w:p>
      <w:pPr>
        <w:pStyle w:val="11"/>
        <w:tabs>
          <w:tab w:val="right" w:leader="dot" w:pos="8656"/>
        </w:tabs>
        <w:ind w:left="480" w:firstLine="420" w:firstLineChars="200"/>
        <w:rPr>
          <w:rFonts w:ascii="黑体" w:hAnsi="黑体" w:eastAsia="黑体" w:cstheme="minorBidi"/>
          <w:szCs w:val="22"/>
        </w:rPr>
      </w:pPr>
      <w:r>
        <w:fldChar w:fldCharType="begin"/>
      </w:r>
      <w:r>
        <w:instrText xml:space="preserve"> HYPERLINK \l "_Toc41478748" </w:instrText>
      </w:r>
      <w:r>
        <w:fldChar w:fldCharType="separate"/>
      </w:r>
      <w:r>
        <w:rPr>
          <w:rStyle w:val="17"/>
          <w:rFonts w:hint="eastAsia" w:ascii="黑体" w:hAnsi="黑体" w:eastAsia="黑体"/>
        </w:rPr>
        <w:t>本章附录</w:t>
      </w:r>
      <w:r>
        <w:rPr>
          <w:rFonts w:ascii="黑体" w:hAnsi="黑体" w:eastAsia="黑体"/>
        </w:rPr>
        <w:tab/>
      </w:r>
      <w:r>
        <w:rPr>
          <w:rFonts w:ascii="黑体" w:hAnsi="黑体" w:eastAsia="黑体"/>
        </w:rPr>
        <w:fldChar w:fldCharType="begin"/>
      </w:r>
      <w:r>
        <w:rPr>
          <w:rFonts w:ascii="黑体" w:hAnsi="黑体" w:eastAsia="黑体"/>
        </w:rPr>
        <w:instrText xml:space="preserve"> PAGEREF _Toc41478748 \h </w:instrText>
      </w:r>
      <w:r>
        <w:rPr>
          <w:rFonts w:ascii="黑体" w:hAnsi="黑体" w:eastAsia="黑体"/>
        </w:rPr>
        <w:fldChar w:fldCharType="separate"/>
      </w:r>
      <w:r>
        <w:rPr>
          <w:rFonts w:ascii="黑体" w:hAnsi="黑体" w:eastAsia="黑体"/>
        </w:rPr>
        <w:t>- 7 -</w:t>
      </w:r>
      <w:r>
        <w:rPr>
          <w:rFonts w:ascii="黑体" w:hAnsi="黑体" w:eastAsia="黑体"/>
        </w:rPr>
        <w:fldChar w:fldCharType="end"/>
      </w:r>
      <w:r>
        <w:rPr>
          <w:rFonts w:ascii="黑体" w:hAnsi="黑体" w:eastAsia="黑体"/>
        </w:rPr>
        <w:fldChar w:fldCharType="end"/>
      </w:r>
    </w:p>
    <w:p>
      <w:pPr>
        <w:pStyle w:val="7"/>
        <w:tabs>
          <w:tab w:val="right" w:leader="dot" w:pos="8656"/>
        </w:tabs>
        <w:ind w:left="960"/>
        <w:rPr>
          <w:rFonts w:ascii="黑体" w:hAnsi="黑体" w:eastAsia="黑体" w:cstheme="minorBidi"/>
          <w:szCs w:val="22"/>
        </w:rPr>
      </w:pPr>
      <w:r>
        <w:fldChar w:fldCharType="begin"/>
      </w:r>
      <w:r>
        <w:instrText xml:space="preserve"> HYPERLINK \l "_Toc41478749" </w:instrText>
      </w:r>
      <w:r>
        <w:fldChar w:fldCharType="separate"/>
      </w:r>
      <w:r>
        <w:rPr>
          <w:rStyle w:val="17"/>
          <w:rFonts w:hint="eastAsia" w:ascii="黑体" w:hAnsi="黑体" w:eastAsia="黑体"/>
        </w:rPr>
        <w:t>附录</w:t>
      </w:r>
      <w:r>
        <w:rPr>
          <w:rStyle w:val="17"/>
          <w:rFonts w:ascii="黑体" w:hAnsi="黑体" w:eastAsia="黑体"/>
        </w:rPr>
        <w:t xml:space="preserve">1 </w:t>
      </w:r>
      <w:r>
        <w:rPr>
          <w:rStyle w:val="17"/>
          <w:rFonts w:hint="eastAsia" w:ascii="黑体" w:hAnsi="黑体" w:eastAsia="黑体"/>
        </w:rPr>
        <w:t>参与遴选特定条件（财务状况）</w:t>
      </w:r>
      <w:r>
        <w:rPr>
          <w:rFonts w:ascii="黑体" w:hAnsi="黑体" w:eastAsia="黑体"/>
        </w:rPr>
        <w:tab/>
      </w:r>
      <w:r>
        <w:rPr>
          <w:rFonts w:ascii="黑体" w:hAnsi="黑体" w:eastAsia="黑体"/>
        </w:rPr>
        <w:fldChar w:fldCharType="begin"/>
      </w:r>
      <w:r>
        <w:rPr>
          <w:rFonts w:ascii="黑体" w:hAnsi="黑体" w:eastAsia="黑体"/>
        </w:rPr>
        <w:instrText xml:space="preserve"> PAGEREF _Toc41478749 \h </w:instrText>
      </w:r>
      <w:r>
        <w:rPr>
          <w:rFonts w:ascii="黑体" w:hAnsi="黑体" w:eastAsia="黑体"/>
        </w:rPr>
        <w:fldChar w:fldCharType="separate"/>
      </w:r>
      <w:r>
        <w:rPr>
          <w:rFonts w:ascii="黑体" w:hAnsi="黑体" w:eastAsia="黑体"/>
        </w:rPr>
        <w:t>- 7 -</w:t>
      </w:r>
      <w:r>
        <w:rPr>
          <w:rFonts w:ascii="黑体" w:hAnsi="黑体" w:eastAsia="黑体"/>
        </w:rPr>
        <w:fldChar w:fldCharType="end"/>
      </w:r>
      <w:r>
        <w:rPr>
          <w:rFonts w:ascii="黑体" w:hAnsi="黑体" w:eastAsia="黑体"/>
        </w:rPr>
        <w:fldChar w:fldCharType="end"/>
      </w:r>
    </w:p>
    <w:p>
      <w:pPr>
        <w:pStyle w:val="7"/>
        <w:tabs>
          <w:tab w:val="right" w:leader="dot" w:pos="8656"/>
        </w:tabs>
        <w:ind w:left="960"/>
        <w:rPr>
          <w:rFonts w:ascii="黑体" w:hAnsi="黑体" w:eastAsia="黑体" w:cstheme="minorBidi"/>
          <w:szCs w:val="22"/>
        </w:rPr>
      </w:pPr>
      <w:r>
        <w:fldChar w:fldCharType="begin"/>
      </w:r>
      <w:r>
        <w:instrText xml:space="preserve"> HYPERLINK \l "_Toc41478750" </w:instrText>
      </w:r>
      <w:r>
        <w:fldChar w:fldCharType="separate"/>
      </w:r>
      <w:r>
        <w:rPr>
          <w:rStyle w:val="17"/>
          <w:rFonts w:hint="eastAsia" w:ascii="黑体" w:hAnsi="黑体" w:eastAsia="黑体"/>
        </w:rPr>
        <w:t>附录</w:t>
      </w:r>
      <w:r>
        <w:rPr>
          <w:rStyle w:val="17"/>
          <w:rFonts w:ascii="黑体" w:hAnsi="黑体" w:eastAsia="黑体"/>
        </w:rPr>
        <w:t xml:space="preserve">2 </w:t>
      </w:r>
      <w:r>
        <w:rPr>
          <w:rStyle w:val="17"/>
          <w:rFonts w:hint="eastAsia" w:ascii="黑体" w:hAnsi="黑体" w:eastAsia="黑体"/>
        </w:rPr>
        <w:t>参与遴选特定条件（商业信誉）</w:t>
      </w:r>
      <w:r>
        <w:rPr>
          <w:rFonts w:ascii="黑体" w:hAnsi="黑体" w:eastAsia="黑体"/>
        </w:rPr>
        <w:tab/>
      </w:r>
      <w:r>
        <w:rPr>
          <w:rFonts w:ascii="黑体" w:hAnsi="黑体" w:eastAsia="黑体"/>
        </w:rPr>
        <w:fldChar w:fldCharType="begin"/>
      </w:r>
      <w:r>
        <w:rPr>
          <w:rFonts w:ascii="黑体" w:hAnsi="黑体" w:eastAsia="黑体"/>
        </w:rPr>
        <w:instrText xml:space="preserve"> PAGEREF _Toc41478750 \h </w:instrText>
      </w:r>
      <w:r>
        <w:rPr>
          <w:rFonts w:ascii="黑体" w:hAnsi="黑体" w:eastAsia="黑体"/>
        </w:rPr>
        <w:fldChar w:fldCharType="separate"/>
      </w:r>
      <w:r>
        <w:rPr>
          <w:rFonts w:ascii="黑体" w:hAnsi="黑体" w:eastAsia="黑体"/>
        </w:rPr>
        <w:t>- 7 -</w:t>
      </w:r>
      <w:r>
        <w:rPr>
          <w:rFonts w:ascii="黑体" w:hAnsi="黑体" w:eastAsia="黑体"/>
        </w:rPr>
        <w:fldChar w:fldCharType="end"/>
      </w:r>
      <w:r>
        <w:rPr>
          <w:rFonts w:ascii="黑体" w:hAnsi="黑体" w:eastAsia="黑体"/>
        </w:rPr>
        <w:fldChar w:fldCharType="end"/>
      </w:r>
    </w:p>
    <w:p>
      <w:pPr>
        <w:pStyle w:val="7"/>
        <w:tabs>
          <w:tab w:val="right" w:leader="dot" w:pos="8656"/>
        </w:tabs>
        <w:ind w:left="960"/>
        <w:rPr>
          <w:rFonts w:ascii="黑体" w:hAnsi="黑体" w:eastAsia="黑体" w:cstheme="minorBidi"/>
          <w:szCs w:val="22"/>
        </w:rPr>
      </w:pPr>
      <w:r>
        <w:fldChar w:fldCharType="begin"/>
      </w:r>
      <w:r>
        <w:instrText xml:space="preserve"> HYPERLINK \l "_Toc41478751" </w:instrText>
      </w:r>
      <w:r>
        <w:fldChar w:fldCharType="separate"/>
      </w:r>
      <w:r>
        <w:rPr>
          <w:rStyle w:val="17"/>
          <w:rFonts w:hint="eastAsia" w:ascii="黑体" w:hAnsi="黑体" w:eastAsia="黑体"/>
        </w:rPr>
        <w:t>附录</w:t>
      </w:r>
      <w:r>
        <w:rPr>
          <w:rStyle w:val="17"/>
          <w:rFonts w:ascii="黑体" w:hAnsi="黑体" w:eastAsia="黑体"/>
        </w:rPr>
        <w:t xml:space="preserve">3 </w:t>
      </w:r>
      <w:r>
        <w:rPr>
          <w:rStyle w:val="17"/>
          <w:rFonts w:hint="eastAsia" w:ascii="黑体" w:hAnsi="黑体" w:eastAsia="黑体"/>
        </w:rPr>
        <w:t>参与遴选特定条件（资质业绩要求）</w:t>
      </w:r>
      <w:r>
        <w:rPr>
          <w:rFonts w:ascii="黑体" w:hAnsi="黑体" w:eastAsia="黑体"/>
        </w:rPr>
        <w:tab/>
      </w:r>
      <w:r>
        <w:rPr>
          <w:rFonts w:ascii="黑体" w:hAnsi="黑体" w:eastAsia="黑体"/>
        </w:rPr>
        <w:fldChar w:fldCharType="begin"/>
      </w:r>
      <w:r>
        <w:rPr>
          <w:rFonts w:ascii="黑体" w:hAnsi="黑体" w:eastAsia="黑体"/>
        </w:rPr>
        <w:instrText xml:space="preserve"> PAGEREF _Toc41478751 \h </w:instrText>
      </w:r>
      <w:r>
        <w:rPr>
          <w:rFonts w:ascii="黑体" w:hAnsi="黑体" w:eastAsia="黑体"/>
        </w:rPr>
        <w:fldChar w:fldCharType="separate"/>
      </w:r>
      <w:r>
        <w:rPr>
          <w:rFonts w:ascii="黑体" w:hAnsi="黑体" w:eastAsia="黑体"/>
        </w:rPr>
        <w:t>- 8 -</w:t>
      </w:r>
      <w:r>
        <w:rPr>
          <w:rFonts w:ascii="黑体" w:hAnsi="黑体" w:eastAsia="黑体"/>
        </w:rPr>
        <w:fldChar w:fldCharType="end"/>
      </w:r>
      <w:r>
        <w:rPr>
          <w:rFonts w:ascii="黑体" w:hAnsi="黑体" w:eastAsia="黑体"/>
        </w:rPr>
        <w:fldChar w:fldCharType="end"/>
      </w:r>
    </w:p>
    <w:p>
      <w:pPr>
        <w:pStyle w:val="10"/>
        <w:tabs>
          <w:tab w:val="right" w:leader="dot" w:pos="8656"/>
        </w:tabs>
        <w:rPr>
          <w:rFonts w:ascii="黑体" w:hAnsi="黑体" w:cstheme="minorBidi"/>
          <w:sz w:val="21"/>
          <w:szCs w:val="22"/>
        </w:rPr>
      </w:pPr>
      <w:r>
        <w:fldChar w:fldCharType="begin"/>
      </w:r>
      <w:r>
        <w:instrText xml:space="preserve"> HYPERLINK \l "_Toc41478752" </w:instrText>
      </w:r>
      <w:r>
        <w:fldChar w:fldCharType="separate"/>
      </w:r>
      <w:r>
        <w:rPr>
          <w:rStyle w:val="17"/>
          <w:rFonts w:hint="eastAsia" w:ascii="黑体" w:hAnsi="黑体"/>
        </w:rPr>
        <w:t>第三章遴选评审办法</w:t>
      </w:r>
      <w:r>
        <w:rPr>
          <w:rFonts w:ascii="黑体" w:hAnsi="黑体"/>
        </w:rPr>
        <w:tab/>
      </w:r>
      <w:r>
        <w:rPr>
          <w:rFonts w:ascii="黑体" w:hAnsi="黑体"/>
        </w:rPr>
        <w:fldChar w:fldCharType="begin"/>
      </w:r>
      <w:r>
        <w:rPr>
          <w:rFonts w:ascii="黑体" w:hAnsi="黑体"/>
        </w:rPr>
        <w:instrText xml:space="preserve"> PAGEREF _Toc41478752 \h </w:instrText>
      </w:r>
      <w:r>
        <w:rPr>
          <w:rFonts w:ascii="黑体" w:hAnsi="黑体"/>
        </w:rPr>
        <w:fldChar w:fldCharType="separate"/>
      </w:r>
      <w:r>
        <w:rPr>
          <w:rFonts w:ascii="黑体" w:hAnsi="黑体"/>
        </w:rPr>
        <w:t>- 9 -</w:t>
      </w:r>
      <w:r>
        <w:rPr>
          <w:rFonts w:ascii="黑体" w:hAnsi="黑体"/>
        </w:rPr>
        <w:fldChar w:fldCharType="end"/>
      </w:r>
      <w:r>
        <w:rPr>
          <w:rFonts w:ascii="黑体" w:hAnsi="黑体"/>
        </w:rPr>
        <w:fldChar w:fldCharType="end"/>
      </w:r>
    </w:p>
    <w:p>
      <w:pPr>
        <w:pStyle w:val="11"/>
        <w:tabs>
          <w:tab w:val="right" w:leader="dot" w:pos="8656"/>
        </w:tabs>
        <w:ind w:left="480" w:firstLine="420" w:firstLineChars="200"/>
        <w:rPr>
          <w:rFonts w:ascii="黑体" w:hAnsi="黑体" w:eastAsia="黑体" w:cstheme="minorBidi"/>
          <w:szCs w:val="22"/>
        </w:rPr>
      </w:pPr>
      <w:r>
        <w:fldChar w:fldCharType="begin"/>
      </w:r>
      <w:r>
        <w:instrText xml:space="preserve"> HYPERLINK \l "_Toc41478753" </w:instrText>
      </w:r>
      <w:r>
        <w:fldChar w:fldCharType="separate"/>
      </w:r>
      <w:r>
        <w:rPr>
          <w:rStyle w:val="17"/>
          <w:rFonts w:hint="eastAsia" w:ascii="黑体" w:hAnsi="黑体" w:eastAsia="黑体"/>
        </w:rPr>
        <w:t>遴选办法前附表</w:t>
      </w:r>
      <w:r>
        <w:rPr>
          <w:rFonts w:ascii="黑体" w:hAnsi="黑体" w:eastAsia="黑体"/>
        </w:rPr>
        <w:tab/>
      </w:r>
      <w:r>
        <w:rPr>
          <w:rFonts w:ascii="黑体" w:hAnsi="黑体" w:eastAsia="黑体"/>
        </w:rPr>
        <w:fldChar w:fldCharType="begin"/>
      </w:r>
      <w:r>
        <w:rPr>
          <w:rFonts w:ascii="黑体" w:hAnsi="黑体" w:eastAsia="黑体"/>
        </w:rPr>
        <w:instrText xml:space="preserve"> PAGEREF _Toc41478753 \h </w:instrText>
      </w:r>
      <w:r>
        <w:rPr>
          <w:rFonts w:ascii="黑体" w:hAnsi="黑体" w:eastAsia="黑体"/>
        </w:rPr>
        <w:fldChar w:fldCharType="separate"/>
      </w:r>
      <w:r>
        <w:rPr>
          <w:rFonts w:ascii="黑体" w:hAnsi="黑体" w:eastAsia="黑体"/>
        </w:rPr>
        <w:t>- 10 -</w:t>
      </w:r>
      <w:r>
        <w:rPr>
          <w:rFonts w:ascii="黑体" w:hAnsi="黑体" w:eastAsia="黑体"/>
        </w:rPr>
        <w:fldChar w:fldCharType="end"/>
      </w:r>
      <w:r>
        <w:rPr>
          <w:rFonts w:ascii="黑体" w:hAnsi="黑体" w:eastAsia="黑体"/>
        </w:rPr>
        <w:fldChar w:fldCharType="end"/>
      </w:r>
    </w:p>
    <w:p>
      <w:pPr>
        <w:pStyle w:val="7"/>
        <w:tabs>
          <w:tab w:val="right" w:leader="dot" w:pos="8656"/>
        </w:tabs>
        <w:ind w:left="960"/>
        <w:rPr>
          <w:rFonts w:ascii="黑体" w:hAnsi="黑体" w:eastAsia="黑体" w:cstheme="minorBidi"/>
          <w:szCs w:val="22"/>
        </w:rPr>
      </w:pPr>
      <w:r>
        <w:fldChar w:fldCharType="begin"/>
      </w:r>
      <w:r>
        <w:instrText xml:space="preserve"> HYPERLINK \l "_Toc41478754" </w:instrText>
      </w:r>
      <w:r>
        <w:fldChar w:fldCharType="separate"/>
      </w:r>
      <w:r>
        <w:rPr>
          <w:rStyle w:val="17"/>
          <w:rFonts w:ascii="黑体" w:hAnsi="黑体" w:eastAsia="黑体"/>
        </w:rPr>
        <w:t>1</w:t>
      </w:r>
      <w:r>
        <w:rPr>
          <w:rStyle w:val="17"/>
          <w:rFonts w:hint="eastAsia" w:ascii="黑体" w:hAnsi="黑体" w:eastAsia="黑体"/>
        </w:rPr>
        <w:t>．评审方法</w:t>
      </w:r>
      <w:r>
        <w:rPr>
          <w:rFonts w:ascii="黑体" w:hAnsi="黑体" w:eastAsia="黑体"/>
        </w:rPr>
        <w:tab/>
      </w:r>
      <w:r>
        <w:rPr>
          <w:rFonts w:ascii="黑体" w:hAnsi="黑体" w:eastAsia="黑体"/>
        </w:rPr>
        <w:fldChar w:fldCharType="begin"/>
      </w:r>
      <w:r>
        <w:rPr>
          <w:rFonts w:ascii="黑体" w:hAnsi="黑体" w:eastAsia="黑体"/>
        </w:rPr>
        <w:instrText xml:space="preserve"> PAGEREF _Toc41478754 \h </w:instrText>
      </w:r>
      <w:r>
        <w:rPr>
          <w:rFonts w:ascii="黑体" w:hAnsi="黑体" w:eastAsia="黑体"/>
        </w:rPr>
        <w:fldChar w:fldCharType="separate"/>
      </w:r>
      <w:r>
        <w:rPr>
          <w:rFonts w:ascii="黑体" w:hAnsi="黑体" w:eastAsia="黑体"/>
        </w:rPr>
        <w:t>- 13 -</w:t>
      </w:r>
      <w:r>
        <w:rPr>
          <w:rFonts w:ascii="黑体" w:hAnsi="黑体" w:eastAsia="黑体"/>
        </w:rPr>
        <w:fldChar w:fldCharType="end"/>
      </w:r>
      <w:r>
        <w:rPr>
          <w:rFonts w:ascii="黑体" w:hAnsi="黑体" w:eastAsia="黑体"/>
        </w:rPr>
        <w:fldChar w:fldCharType="end"/>
      </w:r>
    </w:p>
    <w:p>
      <w:pPr>
        <w:pStyle w:val="7"/>
        <w:tabs>
          <w:tab w:val="right" w:leader="dot" w:pos="8656"/>
        </w:tabs>
        <w:ind w:left="960"/>
        <w:rPr>
          <w:rFonts w:ascii="黑体" w:hAnsi="黑体" w:eastAsia="黑体" w:cstheme="minorBidi"/>
          <w:szCs w:val="22"/>
        </w:rPr>
      </w:pPr>
      <w:r>
        <w:fldChar w:fldCharType="begin"/>
      </w:r>
      <w:r>
        <w:instrText xml:space="preserve"> HYPERLINK \l "_Toc41478755" </w:instrText>
      </w:r>
      <w:r>
        <w:fldChar w:fldCharType="separate"/>
      </w:r>
      <w:r>
        <w:rPr>
          <w:rStyle w:val="17"/>
          <w:rFonts w:ascii="黑体" w:hAnsi="黑体" w:eastAsia="黑体"/>
        </w:rPr>
        <w:t>2</w:t>
      </w:r>
      <w:r>
        <w:rPr>
          <w:rStyle w:val="17"/>
          <w:rFonts w:hint="eastAsia" w:ascii="黑体" w:hAnsi="黑体" w:eastAsia="黑体"/>
        </w:rPr>
        <w:t>．评审标准</w:t>
      </w:r>
      <w:r>
        <w:rPr>
          <w:rFonts w:ascii="黑体" w:hAnsi="黑体" w:eastAsia="黑体"/>
        </w:rPr>
        <w:tab/>
      </w:r>
      <w:r>
        <w:rPr>
          <w:rFonts w:ascii="黑体" w:hAnsi="黑体" w:eastAsia="黑体"/>
        </w:rPr>
        <w:fldChar w:fldCharType="begin"/>
      </w:r>
      <w:r>
        <w:rPr>
          <w:rFonts w:ascii="黑体" w:hAnsi="黑体" w:eastAsia="黑体"/>
        </w:rPr>
        <w:instrText xml:space="preserve"> PAGEREF _Toc41478755 \h </w:instrText>
      </w:r>
      <w:r>
        <w:rPr>
          <w:rFonts w:ascii="黑体" w:hAnsi="黑体" w:eastAsia="黑体"/>
        </w:rPr>
        <w:fldChar w:fldCharType="separate"/>
      </w:r>
      <w:r>
        <w:rPr>
          <w:rFonts w:ascii="黑体" w:hAnsi="黑体" w:eastAsia="黑体"/>
        </w:rPr>
        <w:t>- 13 -</w:t>
      </w:r>
      <w:r>
        <w:rPr>
          <w:rFonts w:ascii="黑体" w:hAnsi="黑体" w:eastAsia="黑体"/>
        </w:rPr>
        <w:fldChar w:fldCharType="end"/>
      </w:r>
      <w:r>
        <w:rPr>
          <w:rFonts w:ascii="黑体" w:hAnsi="黑体" w:eastAsia="黑体"/>
        </w:rPr>
        <w:fldChar w:fldCharType="end"/>
      </w:r>
    </w:p>
    <w:p>
      <w:pPr>
        <w:pStyle w:val="7"/>
        <w:tabs>
          <w:tab w:val="right" w:leader="dot" w:pos="8656"/>
        </w:tabs>
        <w:ind w:left="960"/>
        <w:rPr>
          <w:rFonts w:ascii="黑体" w:hAnsi="黑体" w:eastAsia="黑体" w:cstheme="minorBidi"/>
          <w:szCs w:val="22"/>
        </w:rPr>
      </w:pPr>
      <w:r>
        <w:fldChar w:fldCharType="begin"/>
      </w:r>
      <w:r>
        <w:instrText xml:space="preserve"> HYPERLINK \l "_Toc41478756" </w:instrText>
      </w:r>
      <w:r>
        <w:fldChar w:fldCharType="separate"/>
      </w:r>
      <w:r>
        <w:rPr>
          <w:rStyle w:val="17"/>
          <w:rFonts w:ascii="黑体" w:hAnsi="黑体" w:eastAsia="黑体"/>
        </w:rPr>
        <w:t>3</w:t>
      </w:r>
      <w:r>
        <w:rPr>
          <w:rStyle w:val="17"/>
          <w:rFonts w:hint="eastAsia" w:ascii="黑体" w:hAnsi="黑体" w:eastAsia="黑体"/>
        </w:rPr>
        <w:t>．评审程序</w:t>
      </w:r>
      <w:r>
        <w:rPr>
          <w:rFonts w:ascii="黑体" w:hAnsi="黑体" w:eastAsia="黑体"/>
        </w:rPr>
        <w:tab/>
      </w:r>
      <w:r>
        <w:rPr>
          <w:rFonts w:ascii="黑体" w:hAnsi="黑体" w:eastAsia="黑体"/>
        </w:rPr>
        <w:fldChar w:fldCharType="begin"/>
      </w:r>
      <w:r>
        <w:rPr>
          <w:rFonts w:ascii="黑体" w:hAnsi="黑体" w:eastAsia="黑体"/>
        </w:rPr>
        <w:instrText xml:space="preserve"> PAGEREF _Toc41478756 \h </w:instrText>
      </w:r>
      <w:r>
        <w:rPr>
          <w:rFonts w:ascii="黑体" w:hAnsi="黑体" w:eastAsia="黑体"/>
        </w:rPr>
        <w:fldChar w:fldCharType="separate"/>
      </w:r>
      <w:r>
        <w:rPr>
          <w:rFonts w:ascii="黑体" w:hAnsi="黑体" w:eastAsia="黑体"/>
        </w:rPr>
        <w:t>- 13 -</w:t>
      </w:r>
      <w:r>
        <w:rPr>
          <w:rFonts w:ascii="黑体" w:hAnsi="黑体" w:eastAsia="黑体"/>
        </w:rPr>
        <w:fldChar w:fldCharType="end"/>
      </w:r>
      <w:r>
        <w:rPr>
          <w:rFonts w:ascii="黑体" w:hAnsi="黑体" w:eastAsia="黑体"/>
        </w:rPr>
        <w:fldChar w:fldCharType="end"/>
      </w:r>
    </w:p>
    <w:p>
      <w:pPr>
        <w:pStyle w:val="7"/>
        <w:tabs>
          <w:tab w:val="right" w:leader="dot" w:pos="8656"/>
        </w:tabs>
        <w:ind w:left="960"/>
        <w:rPr>
          <w:rFonts w:ascii="黑体" w:hAnsi="黑体" w:eastAsia="黑体" w:cstheme="minorBidi"/>
          <w:szCs w:val="22"/>
        </w:rPr>
      </w:pPr>
      <w:r>
        <w:fldChar w:fldCharType="begin"/>
      </w:r>
      <w:r>
        <w:instrText xml:space="preserve"> HYPERLINK \l "_Toc41478757" </w:instrText>
      </w:r>
      <w:r>
        <w:fldChar w:fldCharType="separate"/>
      </w:r>
      <w:r>
        <w:rPr>
          <w:rStyle w:val="17"/>
          <w:rFonts w:ascii="黑体" w:hAnsi="黑体" w:eastAsia="黑体"/>
        </w:rPr>
        <w:t>4</w:t>
      </w:r>
      <w:r>
        <w:rPr>
          <w:rStyle w:val="17"/>
          <w:rFonts w:hint="eastAsia" w:ascii="黑体" w:hAnsi="黑体" w:eastAsia="黑体"/>
        </w:rPr>
        <w:t>．评审结果</w:t>
      </w:r>
      <w:r>
        <w:rPr>
          <w:rFonts w:ascii="黑体" w:hAnsi="黑体" w:eastAsia="黑体"/>
        </w:rPr>
        <w:tab/>
      </w:r>
      <w:r>
        <w:rPr>
          <w:rFonts w:ascii="黑体" w:hAnsi="黑体" w:eastAsia="黑体"/>
        </w:rPr>
        <w:fldChar w:fldCharType="begin"/>
      </w:r>
      <w:r>
        <w:rPr>
          <w:rFonts w:ascii="黑体" w:hAnsi="黑体" w:eastAsia="黑体"/>
        </w:rPr>
        <w:instrText xml:space="preserve"> PAGEREF _Toc41478757 \h </w:instrText>
      </w:r>
      <w:r>
        <w:rPr>
          <w:rFonts w:ascii="黑体" w:hAnsi="黑体" w:eastAsia="黑体"/>
        </w:rPr>
        <w:fldChar w:fldCharType="separate"/>
      </w:r>
      <w:r>
        <w:rPr>
          <w:rFonts w:ascii="黑体" w:hAnsi="黑体" w:eastAsia="黑体"/>
        </w:rPr>
        <w:t>- 13 -</w:t>
      </w:r>
      <w:r>
        <w:rPr>
          <w:rFonts w:ascii="黑体" w:hAnsi="黑体" w:eastAsia="黑体"/>
        </w:rPr>
        <w:fldChar w:fldCharType="end"/>
      </w:r>
      <w:r>
        <w:rPr>
          <w:rFonts w:ascii="黑体" w:hAnsi="黑体" w:eastAsia="黑体"/>
        </w:rPr>
        <w:fldChar w:fldCharType="end"/>
      </w:r>
    </w:p>
    <w:p>
      <w:pPr>
        <w:pStyle w:val="7"/>
        <w:tabs>
          <w:tab w:val="right" w:leader="dot" w:pos="8656"/>
        </w:tabs>
        <w:ind w:left="960"/>
        <w:rPr>
          <w:rFonts w:ascii="黑体" w:hAnsi="黑体" w:eastAsia="黑体" w:cstheme="minorBidi"/>
          <w:szCs w:val="22"/>
        </w:rPr>
      </w:pPr>
      <w:r>
        <w:fldChar w:fldCharType="begin"/>
      </w:r>
      <w:r>
        <w:instrText xml:space="preserve"> HYPERLINK \l "_Toc41478758" </w:instrText>
      </w:r>
      <w:r>
        <w:fldChar w:fldCharType="separate"/>
      </w:r>
      <w:r>
        <w:rPr>
          <w:rStyle w:val="17"/>
          <w:rFonts w:ascii="黑体" w:hAnsi="黑体" w:eastAsia="黑体"/>
        </w:rPr>
        <w:t>5</w:t>
      </w:r>
      <w:r>
        <w:rPr>
          <w:rStyle w:val="17"/>
          <w:rFonts w:hint="eastAsia" w:ascii="黑体" w:hAnsi="黑体" w:eastAsia="黑体"/>
        </w:rPr>
        <w:t>．直接确认社会资本方合作人</w:t>
      </w:r>
      <w:r>
        <w:rPr>
          <w:rFonts w:ascii="黑体" w:hAnsi="黑体" w:eastAsia="黑体"/>
        </w:rPr>
        <w:tab/>
      </w:r>
      <w:r>
        <w:rPr>
          <w:rFonts w:ascii="黑体" w:hAnsi="黑体" w:eastAsia="黑体"/>
        </w:rPr>
        <w:fldChar w:fldCharType="begin"/>
      </w:r>
      <w:r>
        <w:rPr>
          <w:rFonts w:ascii="黑体" w:hAnsi="黑体" w:eastAsia="黑体"/>
        </w:rPr>
        <w:instrText xml:space="preserve"> PAGEREF _Toc41478758 \h </w:instrText>
      </w:r>
      <w:r>
        <w:rPr>
          <w:rFonts w:ascii="黑体" w:hAnsi="黑体" w:eastAsia="黑体"/>
        </w:rPr>
        <w:fldChar w:fldCharType="separate"/>
      </w:r>
      <w:r>
        <w:rPr>
          <w:rFonts w:ascii="黑体" w:hAnsi="黑体" w:eastAsia="黑体"/>
        </w:rPr>
        <w:t>- 13 -</w:t>
      </w:r>
      <w:r>
        <w:rPr>
          <w:rFonts w:ascii="黑体" w:hAnsi="黑体" w:eastAsia="黑体"/>
        </w:rPr>
        <w:fldChar w:fldCharType="end"/>
      </w:r>
      <w:r>
        <w:rPr>
          <w:rFonts w:ascii="黑体" w:hAnsi="黑体" w:eastAsia="黑体"/>
        </w:rPr>
        <w:fldChar w:fldCharType="end"/>
      </w:r>
    </w:p>
    <w:p>
      <w:pPr>
        <w:pStyle w:val="10"/>
        <w:tabs>
          <w:tab w:val="right" w:leader="dot" w:pos="8656"/>
        </w:tabs>
        <w:rPr>
          <w:rFonts w:ascii="黑体" w:hAnsi="黑体" w:cstheme="minorBidi"/>
          <w:sz w:val="21"/>
          <w:szCs w:val="22"/>
        </w:rPr>
      </w:pPr>
      <w:r>
        <w:fldChar w:fldCharType="begin"/>
      </w:r>
      <w:r>
        <w:instrText xml:space="preserve"> HYPERLINK \l "_Toc41478759" </w:instrText>
      </w:r>
      <w:r>
        <w:fldChar w:fldCharType="separate"/>
      </w:r>
      <w:r>
        <w:rPr>
          <w:rStyle w:val="17"/>
          <w:rFonts w:hint="eastAsia" w:ascii="黑体" w:hAnsi="黑体"/>
        </w:rPr>
        <w:t>第四章参与遴选文件格式</w:t>
      </w:r>
      <w:r>
        <w:rPr>
          <w:rFonts w:ascii="黑体" w:hAnsi="黑体"/>
        </w:rPr>
        <w:tab/>
      </w:r>
      <w:r>
        <w:rPr>
          <w:rFonts w:ascii="黑体" w:hAnsi="黑体"/>
        </w:rPr>
        <w:fldChar w:fldCharType="begin"/>
      </w:r>
      <w:r>
        <w:rPr>
          <w:rFonts w:ascii="黑体" w:hAnsi="黑体"/>
        </w:rPr>
        <w:instrText xml:space="preserve"> PAGEREF _Toc41478759 \h </w:instrText>
      </w:r>
      <w:r>
        <w:rPr>
          <w:rFonts w:ascii="黑体" w:hAnsi="黑体"/>
        </w:rPr>
        <w:fldChar w:fldCharType="separate"/>
      </w:r>
      <w:r>
        <w:rPr>
          <w:rFonts w:ascii="黑体" w:hAnsi="黑体"/>
        </w:rPr>
        <w:t>- 14 -</w:t>
      </w:r>
      <w:r>
        <w:rPr>
          <w:rFonts w:ascii="黑体" w:hAnsi="黑体"/>
        </w:rPr>
        <w:fldChar w:fldCharType="end"/>
      </w:r>
      <w:r>
        <w:rPr>
          <w:rFonts w:ascii="黑体" w:hAnsi="黑体"/>
        </w:rPr>
        <w:fldChar w:fldCharType="end"/>
      </w:r>
    </w:p>
    <w:p>
      <w:pPr>
        <w:pStyle w:val="11"/>
        <w:tabs>
          <w:tab w:val="right" w:leader="dot" w:pos="8656"/>
        </w:tabs>
        <w:ind w:left="480" w:firstLine="420" w:firstLineChars="200"/>
        <w:rPr>
          <w:rFonts w:ascii="黑体" w:hAnsi="黑体" w:eastAsia="黑体" w:cstheme="minorBidi"/>
          <w:szCs w:val="22"/>
        </w:rPr>
      </w:pPr>
      <w:r>
        <w:fldChar w:fldCharType="begin"/>
      </w:r>
      <w:r>
        <w:instrText xml:space="preserve"> HYPERLINK \l "_Toc41478760" </w:instrText>
      </w:r>
      <w:r>
        <w:fldChar w:fldCharType="separate"/>
      </w:r>
      <w:r>
        <w:rPr>
          <w:rStyle w:val="17"/>
          <w:rFonts w:ascii="黑体" w:hAnsi="黑体" w:eastAsia="黑体"/>
        </w:rPr>
        <w:t>1</w:t>
      </w:r>
      <w:r>
        <w:rPr>
          <w:rStyle w:val="17"/>
          <w:rFonts w:hint="eastAsia" w:ascii="黑体" w:hAnsi="黑体" w:eastAsia="黑体"/>
        </w:rPr>
        <w:t>．遴选合作函</w:t>
      </w:r>
      <w:r>
        <w:rPr>
          <w:rFonts w:ascii="黑体" w:hAnsi="黑体" w:eastAsia="黑体"/>
        </w:rPr>
        <w:tab/>
      </w:r>
      <w:r>
        <w:rPr>
          <w:rFonts w:ascii="黑体" w:hAnsi="黑体" w:eastAsia="黑体"/>
        </w:rPr>
        <w:fldChar w:fldCharType="begin"/>
      </w:r>
      <w:r>
        <w:rPr>
          <w:rFonts w:ascii="黑体" w:hAnsi="黑体" w:eastAsia="黑体"/>
        </w:rPr>
        <w:instrText xml:space="preserve"> PAGEREF _Toc41478760 \h </w:instrText>
      </w:r>
      <w:r>
        <w:rPr>
          <w:rFonts w:ascii="黑体" w:hAnsi="黑体" w:eastAsia="黑体"/>
        </w:rPr>
        <w:fldChar w:fldCharType="separate"/>
      </w:r>
      <w:r>
        <w:rPr>
          <w:rFonts w:ascii="黑体" w:hAnsi="黑体" w:eastAsia="黑体"/>
        </w:rPr>
        <w:t>- 17 -</w:t>
      </w:r>
      <w:r>
        <w:rPr>
          <w:rFonts w:ascii="黑体" w:hAnsi="黑体" w:eastAsia="黑体"/>
        </w:rPr>
        <w:fldChar w:fldCharType="end"/>
      </w:r>
      <w:r>
        <w:rPr>
          <w:rFonts w:ascii="黑体" w:hAnsi="黑体" w:eastAsia="黑体"/>
        </w:rPr>
        <w:fldChar w:fldCharType="end"/>
      </w:r>
    </w:p>
    <w:p>
      <w:pPr>
        <w:pStyle w:val="11"/>
        <w:tabs>
          <w:tab w:val="right" w:leader="dot" w:pos="8656"/>
        </w:tabs>
        <w:ind w:left="480" w:firstLine="420" w:firstLineChars="200"/>
        <w:rPr>
          <w:rFonts w:ascii="黑体" w:hAnsi="黑体" w:eastAsia="黑体" w:cstheme="minorBidi"/>
          <w:szCs w:val="22"/>
        </w:rPr>
      </w:pPr>
      <w:r>
        <w:fldChar w:fldCharType="begin"/>
      </w:r>
      <w:r>
        <w:instrText xml:space="preserve"> HYPERLINK \l "_Toc41478761" </w:instrText>
      </w:r>
      <w:r>
        <w:fldChar w:fldCharType="separate"/>
      </w:r>
      <w:r>
        <w:rPr>
          <w:rStyle w:val="17"/>
          <w:rFonts w:ascii="黑体" w:hAnsi="黑体" w:eastAsia="黑体"/>
        </w:rPr>
        <w:t>2</w:t>
      </w:r>
      <w:r>
        <w:rPr>
          <w:rStyle w:val="17"/>
          <w:rFonts w:hint="eastAsia" w:ascii="黑体" w:hAnsi="黑体" w:eastAsia="黑体"/>
        </w:rPr>
        <w:t>．联合体协议书</w:t>
      </w:r>
      <w:r>
        <w:rPr>
          <w:rFonts w:ascii="黑体" w:hAnsi="黑体" w:eastAsia="黑体"/>
        </w:rPr>
        <w:tab/>
      </w:r>
      <w:r>
        <w:rPr>
          <w:rFonts w:ascii="黑体" w:hAnsi="黑体" w:eastAsia="黑体"/>
        </w:rPr>
        <w:fldChar w:fldCharType="begin"/>
      </w:r>
      <w:r>
        <w:rPr>
          <w:rFonts w:ascii="黑体" w:hAnsi="黑体" w:eastAsia="黑体"/>
        </w:rPr>
        <w:instrText xml:space="preserve"> PAGEREF _Toc41478761 \h </w:instrText>
      </w:r>
      <w:r>
        <w:rPr>
          <w:rFonts w:ascii="黑体" w:hAnsi="黑体" w:eastAsia="黑体"/>
        </w:rPr>
        <w:fldChar w:fldCharType="separate"/>
      </w:r>
      <w:r>
        <w:rPr>
          <w:rFonts w:ascii="黑体" w:hAnsi="黑体" w:eastAsia="黑体"/>
        </w:rPr>
        <w:t>- 18 -</w:t>
      </w:r>
      <w:r>
        <w:rPr>
          <w:rFonts w:ascii="黑体" w:hAnsi="黑体" w:eastAsia="黑体"/>
        </w:rPr>
        <w:fldChar w:fldCharType="end"/>
      </w:r>
      <w:r>
        <w:rPr>
          <w:rFonts w:ascii="黑体" w:hAnsi="黑体" w:eastAsia="黑体"/>
        </w:rPr>
        <w:fldChar w:fldCharType="end"/>
      </w:r>
    </w:p>
    <w:p>
      <w:pPr>
        <w:pStyle w:val="11"/>
        <w:tabs>
          <w:tab w:val="right" w:leader="dot" w:pos="8656"/>
        </w:tabs>
        <w:ind w:left="480" w:firstLine="420" w:firstLineChars="200"/>
        <w:rPr>
          <w:rFonts w:ascii="黑体" w:hAnsi="黑体" w:eastAsia="黑体" w:cstheme="minorBidi"/>
          <w:szCs w:val="22"/>
        </w:rPr>
      </w:pPr>
      <w:r>
        <w:fldChar w:fldCharType="begin"/>
      </w:r>
      <w:r>
        <w:instrText xml:space="preserve"> HYPERLINK \l "_Toc41478762" </w:instrText>
      </w:r>
      <w:r>
        <w:fldChar w:fldCharType="separate"/>
      </w:r>
      <w:r>
        <w:rPr>
          <w:rStyle w:val="17"/>
          <w:rFonts w:ascii="黑体" w:hAnsi="黑体" w:eastAsia="黑体"/>
        </w:rPr>
        <w:t>3</w:t>
      </w:r>
      <w:r>
        <w:rPr>
          <w:rStyle w:val="17"/>
          <w:rFonts w:hint="eastAsia" w:ascii="黑体" w:hAnsi="黑体" w:eastAsia="黑体"/>
        </w:rPr>
        <w:t>．参与遴选文件附表</w:t>
      </w:r>
      <w:r>
        <w:rPr>
          <w:rFonts w:ascii="黑体" w:hAnsi="黑体" w:eastAsia="黑体"/>
        </w:rPr>
        <w:tab/>
      </w:r>
      <w:r>
        <w:rPr>
          <w:rFonts w:ascii="黑体" w:hAnsi="黑体" w:eastAsia="黑体"/>
        </w:rPr>
        <w:fldChar w:fldCharType="begin"/>
      </w:r>
      <w:r>
        <w:rPr>
          <w:rFonts w:ascii="黑体" w:hAnsi="黑体" w:eastAsia="黑体"/>
        </w:rPr>
        <w:instrText xml:space="preserve"> PAGEREF _Toc41478762 \h </w:instrText>
      </w:r>
      <w:r>
        <w:rPr>
          <w:rFonts w:ascii="黑体" w:hAnsi="黑体" w:eastAsia="黑体"/>
        </w:rPr>
        <w:fldChar w:fldCharType="separate"/>
      </w:r>
      <w:r>
        <w:rPr>
          <w:rFonts w:ascii="黑体" w:hAnsi="黑体" w:eastAsia="黑体"/>
        </w:rPr>
        <w:t>- 19 -</w:t>
      </w:r>
      <w:r>
        <w:rPr>
          <w:rFonts w:ascii="黑体" w:hAnsi="黑体" w:eastAsia="黑体"/>
        </w:rPr>
        <w:fldChar w:fldCharType="end"/>
      </w:r>
      <w:r>
        <w:rPr>
          <w:rFonts w:ascii="黑体" w:hAnsi="黑体" w:eastAsia="黑体"/>
        </w:rPr>
        <w:fldChar w:fldCharType="end"/>
      </w:r>
    </w:p>
    <w:p>
      <w:pPr>
        <w:pStyle w:val="7"/>
        <w:tabs>
          <w:tab w:val="right" w:leader="dot" w:pos="8656"/>
        </w:tabs>
        <w:ind w:left="960"/>
        <w:rPr>
          <w:rFonts w:ascii="黑体" w:hAnsi="黑体" w:eastAsia="黑体" w:cstheme="minorBidi"/>
          <w:szCs w:val="22"/>
        </w:rPr>
      </w:pPr>
      <w:r>
        <w:fldChar w:fldCharType="begin"/>
      </w:r>
      <w:r>
        <w:instrText xml:space="preserve"> HYPERLINK \l "_Toc41478763" </w:instrText>
      </w:r>
      <w:r>
        <w:fldChar w:fldCharType="separate"/>
      </w:r>
      <w:r>
        <w:rPr>
          <w:rStyle w:val="17"/>
          <w:rFonts w:ascii="黑体" w:hAnsi="黑体" w:eastAsia="黑体"/>
        </w:rPr>
        <w:t xml:space="preserve">3.1  </w:t>
      </w:r>
      <w:r>
        <w:rPr>
          <w:rStyle w:val="17"/>
          <w:rFonts w:hint="eastAsia" w:ascii="黑体" w:hAnsi="黑体" w:eastAsia="黑体"/>
        </w:rPr>
        <w:t>参与遴选人基本情况表</w:t>
      </w:r>
      <w:r>
        <w:rPr>
          <w:rFonts w:ascii="黑体" w:hAnsi="黑体" w:eastAsia="黑体"/>
        </w:rPr>
        <w:tab/>
      </w:r>
      <w:r>
        <w:rPr>
          <w:rFonts w:ascii="黑体" w:hAnsi="黑体" w:eastAsia="黑体"/>
        </w:rPr>
        <w:fldChar w:fldCharType="begin"/>
      </w:r>
      <w:r>
        <w:rPr>
          <w:rFonts w:ascii="黑体" w:hAnsi="黑体" w:eastAsia="黑体"/>
        </w:rPr>
        <w:instrText xml:space="preserve"> PAGEREF _Toc41478763 \h </w:instrText>
      </w:r>
      <w:r>
        <w:rPr>
          <w:rFonts w:ascii="黑体" w:hAnsi="黑体" w:eastAsia="黑体"/>
        </w:rPr>
        <w:fldChar w:fldCharType="separate"/>
      </w:r>
      <w:r>
        <w:rPr>
          <w:rFonts w:ascii="黑体" w:hAnsi="黑体" w:eastAsia="黑体"/>
        </w:rPr>
        <w:t>- 19 -</w:t>
      </w:r>
      <w:r>
        <w:rPr>
          <w:rFonts w:ascii="黑体" w:hAnsi="黑体" w:eastAsia="黑体"/>
        </w:rPr>
        <w:fldChar w:fldCharType="end"/>
      </w:r>
      <w:r>
        <w:rPr>
          <w:rFonts w:ascii="黑体" w:hAnsi="黑体" w:eastAsia="黑体"/>
        </w:rPr>
        <w:fldChar w:fldCharType="end"/>
      </w:r>
    </w:p>
    <w:p>
      <w:pPr>
        <w:pStyle w:val="7"/>
        <w:tabs>
          <w:tab w:val="right" w:leader="dot" w:pos="8656"/>
        </w:tabs>
        <w:ind w:left="960"/>
        <w:rPr>
          <w:rFonts w:ascii="黑体" w:hAnsi="黑体" w:eastAsia="黑体" w:cstheme="minorBidi"/>
          <w:szCs w:val="22"/>
        </w:rPr>
      </w:pPr>
      <w:r>
        <w:fldChar w:fldCharType="begin"/>
      </w:r>
      <w:r>
        <w:instrText xml:space="preserve"> HYPERLINK \l "_Toc41478764" </w:instrText>
      </w:r>
      <w:r>
        <w:fldChar w:fldCharType="separate"/>
      </w:r>
      <w:r>
        <w:rPr>
          <w:rStyle w:val="17"/>
          <w:rFonts w:ascii="黑体" w:hAnsi="黑体" w:eastAsia="黑体"/>
        </w:rPr>
        <w:t xml:space="preserve">3.2  </w:t>
      </w:r>
      <w:r>
        <w:rPr>
          <w:rStyle w:val="17"/>
          <w:rFonts w:hint="eastAsia" w:ascii="黑体" w:hAnsi="黑体" w:eastAsia="黑体"/>
        </w:rPr>
        <w:t>财务状况表</w:t>
      </w:r>
      <w:r>
        <w:rPr>
          <w:rFonts w:ascii="黑体" w:hAnsi="黑体" w:eastAsia="黑体"/>
        </w:rPr>
        <w:tab/>
      </w:r>
      <w:r>
        <w:rPr>
          <w:rFonts w:ascii="黑体" w:hAnsi="黑体" w:eastAsia="黑体"/>
        </w:rPr>
        <w:fldChar w:fldCharType="begin"/>
      </w:r>
      <w:r>
        <w:rPr>
          <w:rFonts w:ascii="黑体" w:hAnsi="黑体" w:eastAsia="黑体"/>
        </w:rPr>
        <w:instrText xml:space="preserve"> PAGEREF _Toc41478764 \h </w:instrText>
      </w:r>
      <w:r>
        <w:rPr>
          <w:rFonts w:ascii="黑体" w:hAnsi="黑体" w:eastAsia="黑体"/>
        </w:rPr>
        <w:fldChar w:fldCharType="separate"/>
      </w:r>
      <w:r>
        <w:rPr>
          <w:rFonts w:ascii="黑体" w:hAnsi="黑体" w:eastAsia="黑体"/>
        </w:rPr>
        <w:t>- 20 -</w:t>
      </w:r>
      <w:r>
        <w:rPr>
          <w:rFonts w:ascii="黑体" w:hAnsi="黑体" w:eastAsia="黑体"/>
        </w:rPr>
        <w:fldChar w:fldCharType="end"/>
      </w:r>
      <w:r>
        <w:rPr>
          <w:rFonts w:ascii="黑体" w:hAnsi="黑体" w:eastAsia="黑体"/>
        </w:rPr>
        <w:fldChar w:fldCharType="end"/>
      </w:r>
    </w:p>
    <w:p>
      <w:pPr>
        <w:pStyle w:val="7"/>
        <w:tabs>
          <w:tab w:val="right" w:leader="dot" w:pos="8656"/>
        </w:tabs>
        <w:ind w:left="960"/>
        <w:rPr>
          <w:rFonts w:ascii="黑体" w:hAnsi="黑体" w:eastAsia="黑体" w:cstheme="minorBidi"/>
          <w:szCs w:val="22"/>
        </w:rPr>
      </w:pPr>
      <w:r>
        <w:fldChar w:fldCharType="begin"/>
      </w:r>
      <w:r>
        <w:instrText xml:space="preserve"> HYPERLINK \l "_Toc41478765" </w:instrText>
      </w:r>
      <w:r>
        <w:fldChar w:fldCharType="separate"/>
      </w:r>
      <w:r>
        <w:rPr>
          <w:rStyle w:val="17"/>
          <w:rFonts w:ascii="黑体" w:hAnsi="黑体" w:eastAsia="黑体"/>
        </w:rPr>
        <w:t xml:space="preserve">3.3  </w:t>
      </w:r>
      <w:r>
        <w:rPr>
          <w:rStyle w:val="17"/>
          <w:rFonts w:hint="eastAsia" w:ascii="黑体" w:hAnsi="黑体" w:eastAsia="黑体"/>
        </w:rPr>
        <w:t>资质业绩情况</w:t>
      </w:r>
      <w:r>
        <w:rPr>
          <w:rFonts w:ascii="黑体" w:hAnsi="黑体" w:eastAsia="黑体"/>
        </w:rPr>
        <w:tab/>
      </w:r>
      <w:r>
        <w:rPr>
          <w:rFonts w:ascii="黑体" w:hAnsi="黑体" w:eastAsia="黑体"/>
        </w:rPr>
        <w:fldChar w:fldCharType="begin"/>
      </w:r>
      <w:r>
        <w:rPr>
          <w:rFonts w:ascii="黑体" w:hAnsi="黑体" w:eastAsia="黑体"/>
        </w:rPr>
        <w:instrText xml:space="preserve"> PAGEREF _Toc41478765 \h </w:instrText>
      </w:r>
      <w:r>
        <w:rPr>
          <w:rFonts w:ascii="黑体" w:hAnsi="黑体" w:eastAsia="黑体"/>
        </w:rPr>
        <w:fldChar w:fldCharType="separate"/>
      </w:r>
      <w:r>
        <w:rPr>
          <w:rFonts w:ascii="黑体" w:hAnsi="黑体" w:eastAsia="黑体"/>
        </w:rPr>
        <w:t>- 21 -</w:t>
      </w:r>
      <w:r>
        <w:rPr>
          <w:rFonts w:ascii="黑体" w:hAnsi="黑体" w:eastAsia="黑体"/>
        </w:rPr>
        <w:fldChar w:fldCharType="end"/>
      </w:r>
      <w:r>
        <w:rPr>
          <w:rFonts w:ascii="黑体" w:hAnsi="黑体" w:eastAsia="黑体"/>
        </w:rPr>
        <w:fldChar w:fldCharType="end"/>
      </w:r>
    </w:p>
    <w:p>
      <w:pPr>
        <w:pStyle w:val="7"/>
        <w:tabs>
          <w:tab w:val="right" w:leader="dot" w:pos="8656"/>
        </w:tabs>
        <w:ind w:left="960"/>
        <w:rPr>
          <w:rFonts w:ascii="黑体" w:hAnsi="黑体" w:eastAsia="黑体" w:cstheme="minorBidi"/>
          <w:szCs w:val="22"/>
        </w:rPr>
      </w:pPr>
      <w:r>
        <w:fldChar w:fldCharType="begin"/>
      </w:r>
      <w:r>
        <w:instrText xml:space="preserve"> HYPERLINK \l "_Toc41478766" </w:instrText>
      </w:r>
      <w:r>
        <w:fldChar w:fldCharType="separate"/>
      </w:r>
      <w:r>
        <w:rPr>
          <w:rStyle w:val="17"/>
          <w:rFonts w:ascii="黑体" w:hAnsi="黑体" w:eastAsia="黑体"/>
        </w:rPr>
        <w:t xml:space="preserve">3.4  </w:t>
      </w:r>
      <w:r>
        <w:rPr>
          <w:rStyle w:val="17"/>
          <w:rFonts w:hint="eastAsia" w:ascii="黑体" w:hAnsi="黑体" w:eastAsia="黑体"/>
        </w:rPr>
        <w:t>商业信誉情况表</w:t>
      </w:r>
      <w:r>
        <w:rPr>
          <w:rFonts w:ascii="黑体" w:hAnsi="黑体" w:eastAsia="黑体"/>
        </w:rPr>
        <w:tab/>
      </w:r>
      <w:r>
        <w:rPr>
          <w:rFonts w:ascii="黑体" w:hAnsi="黑体" w:eastAsia="黑体"/>
        </w:rPr>
        <w:fldChar w:fldCharType="begin"/>
      </w:r>
      <w:r>
        <w:rPr>
          <w:rFonts w:ascii="黑体" w:hAnsi="黑体" w:eastAsia="黑体"/>
        </w:rPr>
        <w:instrText xml:space="preserve"> PAGEREF _Toc41478766 \h </w:instrText>
      </w:r>
      <w:r>
        <w:rPr>
          <w:rFonts w:ascii="黑体" w:hAnsi="黑体" w:eastAsia="黑体"/>
        </w:rPr>
        <w:fldChar w:fldCharType="separate"/>
      </w:r>
      <w:r>
        <w:rPr>
          <w:rFonts w:ascii="黑体" w:hAnsi="黑体" w:eastAsia="黑体"/>
        </w:rPr>
        <w:t>- 22 -</w:t>
      </w:r>
      <w:r>
        <w:rPr>
          <w:rFonts w:ascii="黑体" w:hAnsi="黑体" w:eastAsia="黑体"/>
        </w:rPr>
        <w:fldChar w:fldCharType="end"/>
      </w:r>
      <w:r>
        <w:rPr>
          <w:rFonts w:ascii="黑体" w:hAnsi="黑体" w:eastAsia="黑体"/>
        </w:rPr>
        <w:fldChar w:fldCharType="end"/>
      </w:r>
    </w:p>
    <w:p>
      <w:pPr>
        <w:pStyle w:val="7"/>
        <w:tabs>
          <w:tab w:val="right" w:leader="dot" w:pos="8656"/>
        </w:tabs>
        <w:ind w:left="960"/>
        <w:rPr>
          <w:rFonts w:ascii="黑体" w:hAnsi="黑体" w:eastAsia="黑体" w:cstheme="minorBidi"/>
          <w:szCs w:val="22"/>
        </w:rPr>
      </w:pPr>
      <w:r>
        <w:fldChar w:fldCharType="begin"/>
      </w:r>
      <w:r>
        <w:instrText xml:space="preserve"> HYPERLINK \l "_Toc41478767" </w:instrText>
      </w:r>
      <w:r>
        <w:fldChar w:fldCharType="separate"/>
      </w:r>
      <w:r>
        <w:rPr>
          <w:rStyle w:val="17"/>
          <w:rFonts w:ascii="黑体" w:hAnsi="黑体" w:eastAsia="黑体"/>
        </w:rPr>
        <w:t xml:space="preserve">3.5  </w:t>
      </w:r>
      <w:r>
        <w:rPr>
          <w:rStyle w:val="17"/>
          <w:rFonts w:hint="eastAsia" w:ascii="黑体" w:hAnsi="黑体" w:eastAsia="黑体"/>
        </w:rPr>
        <w:t>项目规划方案</w:t>
      </w:r>
      <w:r>
        <w:rPr>
          <w:rFonts w:ascii="黑体" w:hAnsi="黑体" w:eastAsia="黑体"/>
        </w:rPr>
        <w:tab/>
      </w:r>
      <w:r>
        <w:rPr>
          <w:rFonts w:ascii="黑体" w:hAnsi="黑体" w:eastAsia="黑体"/>
        </w:rPr>
        <w:fldChar w:fldCharType="begin"/>
      </w:r>
      <w:r>
        <w:rPr>
          <w:rFonts w:ascii="黑体" w:hAnsi="黑体" w:eastAsia="黑体"/>
        </w:rPr>
        <w:instrText xml:space="preserve"> PAGEREF _Toc41478767 \h </w:instrText>
      </w:r>
      <w:r>
        <w:rPr>
          <w:rFonts w:ascii="黑体" w:hAnsi="黑体" w:eastAsia="黑体"/>
        </w:rPr>
        <w:fldChar w:fldCharType="separate"/>
      </w:r>
      <w:r>
        <w:rPr>
          <w:rFonts w:ascii="黑体" w:hAnsi="黑体" w:eastAsia="黑体"/>
        </w:rPr>
        <w:t>- 23 -</w:t>
      </w:r>
      <w:r>
        <w:rPr>
          <w:rFonts w:ascii="黑体" w:hAnsi="黑体" w:eastAsia="黑体"/>
        </w:rPr>
        <w:fldChar w:fldCharType="end"/>
      </w:r>
      <w:r>
        <w:rPr>
          <w:rFonts w:ascii="黑体" w:hAnsi="黑体" w:eastAsia="黑体"/>
        </w:rPr>
        <w:fldChar w:fldCharType="end"/>
      </w:r>
    </w:p>
    <w:p>
      <w:pPr>
        <w:pStyle w:val="7"/>
        <w:tabs>
          <w:tab w:val="right" w:leader="dot" w:pos="8656"/>
        </w:tabs>
        <w:ind w:left="960"/>
        <w:rPr>
          <w:rFonts w:ascii="黑体" w:hAnsi="黑体" w:eastAsia="黑体"/>
        </w:rPr>
      </w:pPr>
      <w:r>
        <w:fldChar w:fldCharType="begin"/>
      </w:r>
      <w:r>
        <w:instrText xml:space="preserve"> HYPERLINK \l "_Toc41478768" </w:instrText>
      </w:r>
      <w:r>
        <w:fldChar w:fldCharType="separate"/>
      </w:r>
      <w:r>
        <w:rPr>
          <w:rStyle w:val="17"/>
          <w:rFonts w:ascii="黑体" w:hAnsi="黑体" w:eastAsia="黑体"/>
        </w:rPr>
        <w:t>4</w:t>
      </w:r>
      <w:r>
        <w:rPr>
          <w:rStyle w:val="17"/>
          <w:rFonts w:hint="eastAsia" w:ascii="黑体" w:hAnsi="黑体" w:eastAsia="黑体"/>
        </w:rPr>
        <w:t>．其他资料</w:t>
      </w:r>
      <w:r>
        <w:rPr>
          <w:rFonts w:ascii="黑体" w:hAnsi="黑体" w:eastAsia="黑体"/>
        </w:rPr>
        <w:tab/>
      </w:r>
      <w:r>
        <w:rPr>
          <w:rFonts w:ascii="黑体" w:hAnsi="黑体" w:eastAsia="黑体"/>
        </w:rPr>
        <w:fldChar w:fldCharType="begin"/>
      </w:r>
      <w:r>
        <w:rPr>
          <w:rFonts w:ascii="黑体" w:hAnsi="黑体" w:eastAsia="黑体"/>
        </w:rPr>
        <w:instrText xml:space="preserve"> PAGEREF _Toc41478768 \h </w:instrText>
      </w:r>
      <w:r>
        <w:rPr>
          <w:rFonts w:ascii="黑体" w:hAnsi="黑体" w:eastAsia="黑体"/>
        </w:rPr>
        <w:fldChar w:fldCharType="separate"/>
      </w:r>
      <w:r>
        <w:rPr>
          <w:rFonts w:ascii="黑体" w:hAnsi="黑体" w:eastAsia="黑体"/>
        </w:rPr>
        <w:t>- 23 -</w:t>
      </w:r>
      <w:r>
        <w:rPr>
          <w:rFonts w:ascii="黑体" w:hAnsi="黑体" w:eastAsia="黑体"/>
        </w:rPr>
        <w:fldChar w:fldCharType="end"/>
      </w:r>
      <w:r>
        <w:rPr>
          <w:rFonts w:ascii="黑体" w:hAnsi="黑体" w:eastAsia="黑体"/>
        </w:rPr>
        <w:fldChar w:fldCharType="end"/>
      </w:r>
    </w:p>
    <w:p/>
    <w:p>
      <w:pPr>
        <w:pStyle w:val="20"/>
        <w:rPr>
          <w:rFonts w:ascii="Times" w:hAnsi="Times" w:cs="Times New Roman"/>
          <w:color w:val="auto"/>
        </w:rPr>
      </w:pPr>
      <w:r>
        <w:rPr>
          <w:rFonts w:ascii="Times" w:hAnsi="Times" w:eastAsia="黑体" w:cs="Times New Roman"/>
          <w:color w:val="auto"/>
          <w:kern w:val="2"/>
          <w:sz w:val="21"/>
        </w:rPr>
        <w:fldChar w:fldCharType="end"/>
      </w:r>
    </w:p>
    <w:p>
      <w:pPr>
        <w:spacing w:line="300" w:lineRule="auto"/>
        <w:ind w:firstLine="420" w:firstLineChars="200"/>
        <w:rPr>
          <w:rFonts w:ascii="Times" w:hAnsi="Times" w:cs="Times New Roman"/>
        </w:rPr>
      </w:pPr>
    </w:p>
    <w:p>
      <w:pPr>
        <w:pStyle w:val="20"/>
        <w:rPr>
          <w:rFonts w:ascii="Times" w:hAnsi="Times" w:cs="Times New Roman"/>
          <w:color w:val="auto"/>
        </w:rPr>
        <w:sectPr>
          <w:headerReference r:id="rId7" w:type="default"/>
          <w:footerReference r:id="rId8" w:type="even"/>
          <w:pgSz w:w="11906" w:h="16838"/>
          <w:pgMar w:top="1440" w:right="1440" w:bottom="1440" w:left="1800" w:header="851" w:footer="850" w:gutter="0"/>
          <w:pgNumType w:fmt="numberInDash"/>
          <w:cols w:space="720" w:num="1"/>
          <w:docGrid w:type="lines" w:linePitch="326" w:charSpace="0"/>
        </w:sectPr>
      </w:pPr>
    </w:p>
    <w:p>
      <w:pPr>
        <w:pStyle w:val="20"/>
        <w:rPr>
          <w:rFonts w:ascii="Times" w:hAnsi="Times" w:cs="Times New Roman"/>
          <w:color w:val="auto"/>
        </w:rPr>
      </w:pPr>
    </w:p>
    <w:p>
      <w:pPr>
        <w:pStyle w:val="20"/>
        <w:rPr>
          <w:rFonts w:ascii="Times" w:hAnsi="Times" w:cs="Times New Roman"/>
          <w:color w:val="auto"/>
        </w:rPr>
      </w:pPr>
    </w:p>
    <w:p>
      <w:pPr>
        <w:pStyle w:val="20"/>
        <w:rPr>
          <w:rFonts w:ascii="Times" w:hAnsi="Times" w:cs="Times New Roman"/>
          <w:color w:val="auto"/>
        </w:rPr>
      </w:pPr>
    </w:p>
    <w:p>
      <w:pPr>
        <w:pStyle w:val="20"/>
        <w:rPr>
          <w:rFonts w:ascii="Times" w:hAnsi="Times" w:cs="Times New Roman"/>
          <w:color w:val="auto"/>
        </w:rPr>
      </w:pPr>
    </w:p>
    <w:p>
      <w:pPr>
        <w:pStyle w:val="20"/>
        <w:rPr>
          <w:rFonts w:ascii="Times" w:hAnsi="Times" w:cs="Times New Roman"/>
          <w:color w:val="auto"/>
        </w:rPr>
      </w:pPr>
    </w:p>
    <w:p>
      <w:pPr>
        <w:pStyle w:val="20"/>
        <w:rPr>
          <w:rFonts w:ascii="Times" w:hAnsi="Times" w:cs="Times New Roman"/>
          <w:color w:val="auto"/>
        </w:rPr>
      </w:pPr>
    </w:p>
    <w:p>
      <w:pPr>
        <w:pStyle w:val="20"/>
        <w:rPr>
          <w:rFonts w:ascii="Times" w:hAnsi="Times" w:cs="Times New Roman"/>
          <w:color w:val="auto"/>
        </w:rPr>
      </w:pPr>
    </w:p>
    <w:p>
      <w:pPr>
        <w:pStyle w:val="20"/>
        <w:rPr>
          <w:rFonts w:ascii="Times" w:hAnsi="Times" w:cs="Times New Roman"/>
          <w:color w:val="auto"/>
        </w:rPr>
      </w:pPr>
    </w:p>
    <w:p>
      <w:pPr>
        <w:pStyle w:val="20"/>
        <w:rPr>
          <w:rFonts w:ascii="Times" w:hAnsi="Times" w:cs="Times New Roman"/>
          <w:color w:val="auto"/>
        </w:rPr>
      </w:pPr>
    </w:p>
    <w:p>
      <w:pPr>
        <w:pStyle w:val="20"/>
        <w:rPr>
          <w:rFonts w:ascii="Times" w:hAnsi="Times" w:cs="Times New Roman"/>
          <w:color w:val="auto"/>
        </w:rPr>
      </w:pPr>
    </w:p>
    <w:p>
      <w:pPr>
        <w:pStyle w:val="20"/>
        <w:rPr>
          <w:rFonts w:ascii="Times" w:hAnsi="Times" w:cs="Times New Roman"/>
          <w:b/>
          <w:color w:val="auto"/>
        </w:rPr>
      </w:pPr>
    </w:p>
    <w:p>
      <w:pPr>
        <w:pStyle w:val="3"/>
        <w:spacing w:before="0" w:after="0" w:line="360" w:lineRule="auto"/>
        <w:rPr>
          <w:rFonts w:ascii="Times" w:hAnsi="Times"/>
        </w:rPr>
      </w:pPr>
      <w:r>
        <w:rPr>
          <w:rFonts w:ascii="Times" w:hAnsi="Times"/>
        </w:rPr>
        <w:t xml:space="preserve">第一章  </w:t>
      </w:r>
      <w:r>
        <w:rPr>
          <w:rFonts w:hint="eastAsia" w:ascii="Times" w:hAnsi="Times"/>
        </w:rPr>
        <w:t>遴选</w:t>
      </w:r>
      <w:r>
        <w:rPr>
          <w:rFonts w:ascii="Times" w:hAnsi="Times"/>
        </w:rPr>
        <w:t>公告</w:t>
      </w:r>
    </w:p>
    <w:p>
      <w:pPr>
        <w:spacing w:before="100" w:beforeAutospacing="1" w:after="100" w:afterAutospacing="1"/>
        <w:jc w:val="center"/>
        <w:rPr>
          <w:rFonts w:ascii="Times" w:hAnsi="Times" w:eastAsia="黑体" w:cs="Times New Roman"/>
          <w:bCs/>
          <w:sz w:val="44"/>
          <w:szCs w:val="44"/>
        </w:rPr>
      </w:pPr>
      <w:r>
        <w:rPr>
          <w:rFonts w:ascii="Times" w:hAnsi="Times" w:cs="Times New Roman"/>
        </w:rPr>
        <w:br w:type="page"/>
      </w:r>
      <w:r>
        <w:rPr>
          <w:rFonts w:ascii="Times" w:hAnsi="Times" w:eastAsia="黑体" w:cs="Times New Roman"/>
          <w:bCs/>
          <w:sz w:val="44"/>
          <w:szCs w:val="44"/>
        </w:rPr>
        <w:t xml:space="preserve">第一章  </w:t>
      </w:r>
      <w:r>
        <w:rPr>
          <w:rFonts w:hint="eastAsia" w:ascii="Times" w:hAnsi="Times" w:eastAsia="黑体" w:cs="Times New Roman"/>
          <w:bCs/>
          <w:sz w:val="44"/>
          <w:szCs w:val="44"/>
        </w:rPr>
        <w:t>遴选</w:t>
      </w:r>
      <w:r>
        <w:rPr>
          <w:rFonts w:ascii="Times" w:hAnsi="Times" w:eastAsia="黑体" w:cs="Times New Roman"/>
          <w:bCs/>
          <w:sz w:val="44"/>
          <w:szCs w:val="44"/>
        </w:rPr>
        <w:t>公告</w:t>
      </w:r>
    </w:p>
    <w:p>
      <w:pPr>
        <w:pStyle w:val="5"/>
        <w:spacing w:line="300" w:lineRule="auto"/>
        <w:rPr>
          <w:rFonts w:ascii="Times" w:hAnsi="Times"/>
          <w:sz w:val="30"/>
          <w:szCs w:val="30"/>
        </w:rPr>
      </w:pPr>
      <w:r>
        <w:rPr>
          <w:rFonts w:ascii="Times" w:hAnsi="Times"/>
          <w:sz w:val="30"/>
          <w:szCs w:val="30"/>
        </w:rPr>
        <w:t>1．</w:t>
      </w:r>
      <w:r>
        <w:rPr>
          <w:rFonts w:hint="eastAsia" w:ascii="Times" w:hAnsi="Times"/>
          <w:sz w:val="30"/>
          <w:szCs w:val="30"/>
        </w:rPr>
        <w:t>遴选目的</w:t>
      </w:r>
    </w:p>
    <w:p>
      <w:pPr>
        <w:spacing w:line="300" w:lineRule="auto"/>
        <w:ind w:firstLine="420" w:firstLineChars="200"/>
        <w:jc w:val="both"/>
        <w:rPr>
          <w:rFonts w:ascii="Times" w:hAnsi="Times" w:cs="Times New Roman"/>
        </w:rPr>
      </w:pPr>
      <w:r>
        <w:rPr>
          <w:rFonts w:hint="eastAsia" w:ascii="Times" w:hAnsi="Times" w:cs="Times New Roman"/>
        </w:rPr>
        <w:t>为推动</w:t>
      </w:r>
      <w:r>
        <w:rPr>
          <w:rFonts w:hint="eastAsia" w:ascii="Times" w:hAnsi="Times" w:cs="Times New Roman"/>
          <w:lang w:eastAsia="zh-CN"/>
        </w:rPr>
        <w:t>安产集</w:t>
      </w:r>
      <w:r>
        <w:rPr>
          <w:rFonts w:hint="default" w:ascii="Times" w:hAnsi="Times" w:cs="Times New Roman"/>
          <w:lang w:eastAsia="zh-CN"/>
        </w:rPr>
        <w:t>团</w:t>
      </w:r>
      <w:r>
        <w:rPr>
          <w:rFonts w:hint="default" w:ascii="Times" w:hAnsi="Times"/>
          <w:lang w:eastAsia="zh-CN"/>
        </w:rPr>
        <w:t>装配式建筑产业基地</w:t>
      </w:r>
      <w:r>
        <w:rPr>
          <w:rFonts w:ascii="Times" w:hAnsi="Times" w:cs="Times New Roman"/>
        </w:rPr>
        <w:t>项目迅速落地</w:t>
      </w:r>
      <w:r>
        <w:rPr>
          <w:rFonts w:hint="eastAsia" w:ascii="Times" w:hAnsi="Times" w:cs="Times New Roman"/>
        </w:rPr>
        <w:t>，共同参与项目投资、勘察设计、建设、加工等事宜，</w:t>
      </w:r>
      <w:r>
        <w:rPr>
          <w:rFonts w:ascii="Times" w:hAnsi="Times" w:cs="Times New Roman"/>
        </w:rPr>
        <w:t>现对本项目有兴趣的潜在社会资本合作人进行公开遴选</w:t>
      </w:r>
      <w:r>
        <w:rPr>
          <w:rFonts w:hint="eastAsia" w:ascii="Times" w:hAnsi="Times" w:cs="Times New Roman"/>
        </w:rPr>
        <w:t>。</w:t>
      </w:r>
    </w:p>
    <w:p>
      <w:pPr>
        <w:pStyle w:val="5"/>
        <w:spacing w:line="300" w:lineRule="auto"/>
        <w:rPr>
          <w:rFonts w:ascii="Times" w:hAnsi="Times"/>
          <w:sz w:val="30"/>
          <w:szCs w:val="30"/>
        </w:rPr>
      </w:pPr>
      <w:r>
        <w:rPr>
          <w:rFonts w:ascii="Times" w:hAnsi="Times"/>
          <w:sz w:val="30"/>
          <w:szCs w:val="30"/>
        </w:rPr>
        <w:t>2．项目概况、</w:t>
      </w:r>
      <w:r>
        <w:rPr>
          <w:rFonts w:hint="eastAsia" w:ascii="Times" w:hAnsi="Times"/>
          <w:sz w:val="30"/>
          <w:szCs w:val="30"/>
        </w:rPr>
        <w:t>遴选</w:t>
      </w:r>
      <w:r>
        <w:rPr>
          <w:rFonts w:ascii="Times" w:hAnsi="Times"/>
          <w:sz w:val="30"/>
          <w:szCs w:val="30"/>
        </w:rPr>
        <w:t>范围和操作模式</w:t>
      </w:r>
    </w:p>
    <w:p>
      <w:pPr>
        <w:spacing w:line="300" w:lineRule="auto"/>
        <w:ind w:firstLine="560" w:firstLineChars="200"/>
        <w:rPr>
          <w:rFonts w:ascii="Times" w:hAnsi="Times" w:eastAsia="Kaiti SC" w:cs="Times New Roman"/>
          <w:b/>
          <w:bCs/>
          <w:sz w:val="28"/>
          <w:szCs w:val="28"/>
        </w:rPr>
      </w:pPr>
      <w:r>
        <w:rPr>
          <w:rFonts w:ascii="Times" w:hAnsi="Times" w:eastAsia="Kaiti SC" w:cs="Times New Roman"/>
          <w:sz w:val="28"/>
          <w:szCs w:val="28"/>
        </w:rPr>
        <w:t xml:space="preserve">2.1 </w:t>
      </w:r>
      <w:r>
        <w:rPr>
          <w:rFonts w:ascii="Times" w:hAnsi="Times" w:eastAsia="Kaiti SC" w:cs="Times New Roman"/>
          <w:b/>
          <w:bCs/>
          <w:sz w:val="28"/>
          <w:szCs w:val="28"/>
        </w:rPr>
        <w:t>项目概况</w:t>
      </w:r>
    </w:p>
    <w:p>
      <w:pPr>
        <w:spacing w:line="300" w:lineRule="auto"/>
        <w:ind w:firstLine="420" w:firstLineChars="200"/>
        <w:jc w:val="both"/>
        <w:rPr>
          <w:rFonts w:ascii="Times" w:hAnsi="Times" w:cs="Times New Roman"/>
        </w:rPr>
      </w:pPr>
      <w:r>
        <w:rPr>
          <w:rFonts w:ascii="Times" w:hAnsi="Times" w:cs="Times New Roman"/>
        </w:rPr>
        <w:t>（1）项目建设</w:t>
      </w:r>
      <w:r>
        <w:rPr>
          <w:rFonts w:hint="eastAsia" w:ascii="Times" w:hAnsi="Times" w:cs="Times New Roman"/>
        </w:rPr>
        <w:t>地点</w:t>
      </w:r>
    </w:p>
    <w:p>
      <w:pPr>
        <w:spacing w:line="300" w:lineRule="auto"/>
        <w:ind w:firstLine="420" w:firstLineChars="200"/>
        <w:jc w:val="both"/>
      </w:pPr>
      <w:r>
        <w:rPr>
          <w:rFonts w:hint="eastAsia"/>
        </w:rPr>
        <w:t>拟选</w:t>
      </w:r>
      <w:r>
        <w:rPr>
          <w:rFonts w:hint="default" w:ascii="Times" w:hAnsi="Times"/>
          <w:strike w:val="0"/>
          <w:dstrike w:val="0"/>
          <w:lang w:eastAsia="zh-CN"/>
        </w:rPr>
        <w:t>重庆市綦江区三江工业区</w:t>
      </w:r>
      <w:r>
        <w:rPr>
          <w:rFonts w:hint="default" w:ascii="Times" w:hAnsi="Times"/>
        </w:rPr>
        <w:t>。</w:t>
      </w:r>
    </w:p>
    <w:p>
      <w:pPr>
        <w:spacing w:line="300" w:lineRule="auto"/>
        <w:ind w:firstLine="420" w:firstLineChars="200"/>
        <w:jc w:val="both"/>
        <w:rPr>
          <w:rFonts w:ascii="Times" w:hAnsi="Times" w:cs="Times New Roman"/>
        </w:rPr>
      </w:pPr>
      <w:r>
        <w:rPr>
          <w:rFonts w:ascii="Times" w:hAnsi="Times" w:cs="Times New Roman"/>
        </w:rPr>
        <w:t>（2）</w:t>
      </w:r>
      <w:r>
        <w:rPr>
          <w:rFonts w:hint="eastAsia" w:ascii="Times" w:hAnsi="Times" w:cs="Times New Roman"/>
        </w:rPr>
        <w:t>合作</w:t>
      </w:r>
      <w:r>
        <w:rPr>
          <w:rFonts w:ascii="Times" w:hAnsi="Times" w:cs="Times New Roman"/>
        </w:rPr>
        <w:t>内容</w:t>
      </w:r>
    </w:p>
    <w:p>
      <w:pPr>
        <w:spacing w:line="300" w:lineRule="auto"/>
        <w:ind w:firstLine="420" w:firstLineChars="200"/>
        <w:jc w:val="both"/>
        <w:rPr>
          <w:rFonts w:ascii="Times" w:hAnsi="Times" w:cs="Times New Roman"/>
        </w:rPr>
      </w:pPr>
      <w:r>
        <w:rPr>
          <w:rFonts w:hint="eastAsia" w:ascii="Times" w:hAnsi="Times" w:cs="Times New Roman"/>
        </w:rPr>
        <w:t>由通过遴选的社会资本合作人与重庆安全产业发展集团有限公司（以下简称“安产集团”）共同出资</w:t>
      </w:r>
      <w:r>
        <w:rPr>
          <w:rFonts w:hint="default" w:ascii="Times" w:hAnsi="Times" w:cs="Times New Roman"/>
          <w:lang w:eastAsia="zh-CN"/>
        </w:rPr>
        <w:t>成立装配式建筑产品生产经营合资公司</w:t>
      </w:r>
      <w:r>
        <w:rPr>
          <w:rFonts w:hint="default" w:ascii="Times" w:hAnsi="Times" w:cs="Times New Roman"/>
        </w:rPr>
        <w:t>，并负责</w:t>
      </w:r>
      <w:r>
        <w:rPr>
          <w:rFonts w:hint="default" w:ascii="Times" w:hAnsi="Times" w:cs="Times New Roman"/>
          <w:strike w:val="0"/>
          <w:dstrike w:val="0"/>
          <w:lang w:eastAsia="zh-CN"/>
        </w:rPr>
        <w:t>装配式建筑</w:t>
      </w:r>
      <w:r>
        <w:rPr>
          <w:rFonts w:hint="eastAsia" w:ascii="Times" w:hAnsi="Times" w:cs="Times New Roman"/>
        </w:rPr>
        <w:t>项目的投资、设计、建设、生产、运营、销售等相关工作</w:t>
      </w:r>
      <w:r>
        <w:rPr>
          <w:rFonts w:ascii="Times" w:hAnsi="Times" w:cs="Times New Roman"/>
        </w:rPr>
        <w:t>。</w:t>
      </w:r>
    </w:p>
    <w:p>
      <w:pPr>
        <w:spacing w:line="300" w:lineRule="auto"/>
        <w:ind w:firstLine="560" w:firstLineChars="200"/>
        <w:rPr>
          <w:rFonts w:ascii="Times" w:hAnsi="Times" w:eastAsia="Kaiti SC" w:cs="Times New Roman"/>
          <w:b/>
          <w:bCs/>
          <w:sz w:val="28"/>
          <w:szCs w:val="28"/>
        </w:rPr>
      </w:pPr>
      <w:r>
        <w:rPr>
          <w:rFonts w:ascii="Times" w:hAnsi="Times" w:eastAsia="Kaiti SC" w:cs="Times New Roman"/>
          <w:sz w:val="28"/>
          <w:szCs w:val="28"/>
        </w:rPr>
        <w:t>2.</w:t>
      </w:r>
      <w:r>
        <w:rPr>
          <w:rFonts w:hint="eastAsia" w:ascii="Times" w:hAnsi="Times" w:eastAsia="Kaiti SC" w:cs="Times New Roman"/>
          <w:sz w:val="28"/>
          <w:szCs w:val="28"/>
        </w:rPr>
        <w:t>2</w:t>
      </w:r>
      <w:r>
        <w:rPr>
          <w:rFonts w:hint="eastAsia" w:ascii="Times" w:hAnsi="Times" w:eastAsia="Kaiti SC" w:cs="Times New Roman"/>
          <w:b/>
          <w:bCs/>
          <w:sz w:val="28"/>
          <w:szCs w:val="28"/>
        </w:rPr>
        <w:t>股权</w:t>
      </w:r>
      <w:r>
        <w:rPr>
          <w:rFonts w:ascii="Times" w:hAnsi="Times" w:eastAsia="Kaiti SC" w:cs="Times New Roman"/>
          <w:b/>
          <w:bCs/>
          <w:sz w:val="28"/>
          <w:szCs w:val="28"/>
        </w:rPr>
        <w:t>比例</w:t>
      </w:r>
    </w:p>
    <w:p>
      <w:pPr>
        <w:spacing w:line="300" w:lineRule="auto"/>
        <w:ind w:firstLine="420" w:firstLineChars="200"/>
        <w:jc w:val="both"/>
        <w:rPr>
          <w:rFonts w:ascii="Times" w:hAnsi="Times" w:cs="Times New Roman"/>
        </w:rPr>
      </w:pPr>
      <w:r>
        <w:rPr>
          <w:rFonts w:ascii="Times" w:hAnsi="Times" w:cs="Times New Roman"/>
        </w:rPr>
        <w:t>本项目由</w:t>
      </w:r>
      <w:r>
        <w:rPr>
          <w:rFonts w:hint="default" w:ascii="Times" w:hAnsi="Times" w:cs="Times New Roman"/>
        </w:rPr>
        <w:t>安产</w:t>
      </w:r>
      <w:r>
        <w:rPr>
          <w:rFonts w:ascii="Times" w:hAnsi="Times" w:cs="Times New Roman"/>
        </w:rPr>
        <w:t>集团控股，持股比例</w:t>
      </w:r>
      <w:r>
        <w:rPr>
          <w:rFonts w:hint="default" w:ascii="Times" w:hAnsi="Times" w:cs="Times New Roman"/>
        </w:rPr>
        <w:t>51</w:t>
      </w:r>
      <w:r>
        <w:rPr>
          <w:rFonts w:ascii="Times" w:hAnsi="Times" w:cs="Times New Roman"/>
        </w:rPr>
        <w:t>%；社会资本方持股比例</w:t>
      </w:r>
      <w:r>
        <w:rPr>
          <w:rFonts w:hint="default" w:ascii="Times" w:hAnsi="Times" w:cs="Times New Roman"/>
        </w:rPr>
        <w:t>49</w:t>
      </w:r>
      <w:r>
        <w:rPr>
          <w:rFonts w:ascii="Times" w:hAnsi="Times" w:cs="Times New Roman"/>
        </w:rPr>
        <w:t>%</w:t>
      </w:r>
      <w:r>
        <w:rPr>
          <w:rFonts w:hint="eastAsia" w:ascii="Times" w:hAnsi="Times" w:cs="Times New Roman"/>
        </w:rPr>
        <w:t>。</w:t>
      </w:r>
    </w:p>
    <w:p>
      <w:pPr>
        <w:pStyle w:val="5"/>
        <w:spacing w:line="300" w:lineRule="auto"/>
        <w:rPr>
          <w:rFonts w:ascii="Times" w:hAnsi="Times"/>
          <w:sz w:val="30"/>
          <w:szCs w:val="30"/>
        </w:rPr>
      </w:pPr>
      <w:r>
        <w:rPr>
          <w:rFonts w:ascii="Times" w:hAnsi="Times"/>
          <w:sz w:val="30"/>
          <w:szCs w:val="30"/>
        </w:rPr>
        <w:t>3．</w:t>
      </w:r>
      <w:r>
        <w:rPr>
          <w:rFonts w:hint="eastAsia" w:ascii="Times" w:hAnsi="Times"/>
          <w:sz w:val="30"/>
          <w:szCs w:val="30"/>
        </w:rPr>
        <w:t>遴选</w:t>
      </w:r>
      <w:r>
        <w:rPr>
          <w:rFonts w:ascii="Times" w:hAnsi="Times"/>
          <w:sz w:val="30"/>
          <w:szCs w:val="30"/>
        </w:rPr>
        <w:t>人资格要求</w:t>
      </w:r>
    </w:p>
    <w:p>
      <w:pPr>
        <w:spacing w:line="300" w:lineRule="auto"/>
        <w:ind w:firstLine="420" w:firstLineChars="200"/>
        <w:jc w:val="both"/>
        <w:rPr>
          <w:rFonts w:ascii="Times" w:hAnsi="Times" w:cs="Times New Roman"/>
        </w:rPr>
      </w:pPr>
      <w:r>
        <w:rPr>
          <w:rFonts w:ascii="Times" w:hAnsi="Times" w:cs="Times New Roman"/>
        </w:rPr>
        <w:t>3.1 在中国境内/境外依法注册的企业法人或其他组织，且合法存续，没有处于被吊销营业执照、责令关闭或者被撤销等不良状态。</w:t>
      </w:r>
    </w:p>
    <w:p>
      <w:pPr>
        <w:spacing w:line="300" w:lineRule="auto"/>
        <w:ind w:firstLine="420" w:firstLineChars="200"/>
        <w:jc w:val="both"/>
        <w:rPr>
          <w:rFonts w:ascii="Times" w:hAnsi="Times" w:cs="Times New Roman"/>
        </w:rPr>
      </w:pPr>
      <w:r>
        <w:rPr>
          <w:rFonts w:ascii="Times" w:hAnsi="Times" w:cs="Times New Roman"/>
        </w:rPr>
        <w:t>3.</w:t>
      </w:r>
      <w:r>
        <w:rPr>
          <w:rFonts w:hint="eastAsia" w:ascii="Times" w:hAnsi="Times" w:cs="Times New Roman"/>
        </w:rPr>
        <w:t>2</w:t>
      </w:r>
      <w:r>
        <w:rPr>
          <w:rFonts w:ascii="Times" w:hAnsi="Times" w:cs="Times New Roman"/>
        </w:rPr>
        <w:t>遴选人应具备的特定条件：</w:t>
      </w:r>
    </w:p>
    <w:p>
      <w:pPr>
        <w:spacing w:line="300" w:lineRule="auto"/>
        <w:ind w:firstLine="420" w:firstLineChars="200"/>
        <w:jc w:val="both"/>
        <w:rPr>
          <w:rFonts w:ascii="Times" w:hAnsi="Times" w:cs="Times New Roman"/>
        </w:rPr>
      </w:pPr>
      <w:r>
        <w:rPr>
          <w:rFonts w:ascii="Times" w:hAnsi="Times" w:cs="Times New Roman"/>
        </w:rPr>
        <w:t>（1）财务状况要求：</w:t>
      </w:r>
      <w:r>
        <w:rPr>
          <w:rFonts w:ascii="Times" w:hAnsi="Times" w:cs="Times New Roman"/>
          <w:shd w:val="clear" w:color="auto" w:fill="FFFFFF"/>
        </w:rPr>
        <w:t>最近</w:t>
      </w:r>
      <w:r>
        <w:rPr>
          <w:rFonts w:ascii="Times" w:hAnsi="Times" w:cs="Times New Roman"/>
          <w:shd w:val="clear"/>
        </w:rPr>
        <w:t>连续</w:t>
      </w:r>
      <w:r>
        <w:rPr>
          <w:rFonts w:hint="default" w:ascii="Times" w:hAnsi="Times" w:cs="Times New Roman"/>
          <w:strike w:val="0"/>
          <w:dstrike w:val="0"/>
          <w:shd w:val="clear"/>
          <w:lang w:eastAsia="zh-CN"/>
        </w:rPr>
        <w:t>两</w:t>
      </w:r>
      <w:r>
        <w:rPr>
          <w:rFonts w:ascii="Times" w:hAnsi="Times" w:cs="Times New Roman"/>
          <w:shd w:val="clear"/>
        </w:rPr>
        <w:t>年（</w:t>
      </w:r>
      <w:r>
        <w:rPr>
          <w:rFonts w:hint="eastAsia" w:ascii="Times" w:hAnsi="Times" w:cs="Times New Roman"/>
        </w:rPr>
        <w:t>指</w:t>
      </w:r>
      <w:r>
        <w:rPr>
          <w:rFonts w:hint="default" w:ascii="Times" w:hAnsi="Times" w:cs="Times New Roman"/>
          <w:strike w:val="0"/>
          <w:dstrike w:val="0"/>
          <w:shd w:val="clear"/>
          <w:lang w:val="en-US" w:eastAsia="zh-CN"/>
        </w:rPr>
        <w:t>2018</w:t>
      </w:r>
      <w:r>
        <w:rPr>
          <w:rFonts w:ascii="Times" w:hAnsi="Times"/>
        </w:rPr>
        <w:t>～</w:t>
      </w:r>
      <w:r>
        <w:rPr>
          <w:rFonts w:ascii="Times" w:hAnsi="Times" w:cs="Times New Roman"/>
          <w:shd w:val="clear"/>
        </w:rPr>
        <w:t>2019年度</w:t>
      </w:r>
      <w:r>
        <w:rPr>
          <w:rFonts w:hint="default" w:ascii="Times" w:hAnsi="Times" w:cs="Times New Roman"/>
          <w:shd w:val="clear"/>
        </w:rPr>
        <w:t>，</w:t>
      </w:r>
      <w:r>
        <w:rPr>
          <w:rFonts w:ascii="Times" w:hAnsi="Times" w:cs="Times New Roman"/>
        </w:rPr>
        <w:t>若</w:t>
      </w:r>
      <w:r>
        <w:rPr>
          <w:rFonts w:hint="eastAsia" w:ascii="Times" w:hAnsi="Times" w:cs="Times New Roman"/>
        </w:rPr>
        <w:t>参与</w:t>
      </w:r>
      <w:r>
        <w:rPr>
          <w:rFonts w:ascii="Times" w:hAnsi="Times" w:cs="Times New Roman"/>
        </w:rPr>
        <w:t>遴选人2019年度财务会计报表尚未完成审计，</w:t>
      </w:r>
      <w:r>
        <w:rPr>
          <w:rFonts w:hint="eastAsia" w:ascii="Times" w:hAnsi="Times" w:cs="Times New Roman"/>
        </w:rPr>
        <w:t>则以</w:t>
      </w:r>
      <w:r>
        <w:rPr>
          <w:rFonts w:hint="default" w:ascii="Times" w:hAnsi="Times" w:cs="Times New Roman"/>
          <w:strike w:val="0"/>
          <w:dstrike w:val="0"/>
          <w:lang w:val="en-US" w:eastAsia="zh-CN"/>
        </w:rPr>
        <w:t>2017</w:t>
      </w:r>
      <w:r>
        <w:rPr>
          <w:rFonts w:ascii="Times" w:hAnsi="Times" w:cs="Times New Roman"/>
        </w:rPr>
        <w:t>～2018</w:t>
      </w:r>
      <w:r>
        <w:rPr>
          <w:rFonts w:hint="eastAsia" w:ascii="Times" w:hAnsi="Times" w:cs="Times New Roman"/>
        </w:rPr>
        <w:t>年度为准</w:t>
      </w:r>
      <w:r>
        <w:rPr>
          <w:rFonts w:ascii="Times" w:hAnsi="Times" w:cs="Times New Roman"/>
          <w:shd w:val="clear"/>
        </w:rPr>
        <w:t>）每年均为盈利，且年度</w:t>
      </w:r>
      <w:r>
        <w:rPr>
          <w:rFonts w:ascii="Times" w:hAnsi="Times" w:cs="Times New Roman"/>
        </w:rPr>
        <w:t>财务会计报表</w:t>
      </w:r>
      <w:r>
        <w:rPr>
          <w:rFonts w:ascii="Times" w:hAnsi="Times" w:cs="Times New Roman"/>
          <w:shd w:val="clear"/>
        </w:rPr>
        <w:t>应当经具有法定资格的中介机构审计；没有处于主要财产被接管、查封、冻结等严重影响合同履行或者承担项目能力的状态</w:t>
      </w:r>
      <w:r>
        <w:rPr>
          <w:rFonts w:ascii="Times" w:hAnsi="Times" w:cs="Times New Roman"/>
        </w:rPr>
        <w:t>。</w:t>
      </w:r>
    </w:p>
    <w:p>
      <w:pPr>
        <w:spacing w:line="300" w:lineRule="auto"/>
        <w:ind w:firstLine="420" w:firstLineChars="200"/>
        <w:jc w:val="both"/>
        <w:rPr>
          <w:rFonts w:ascii="Times" w:hAnsi="Times" w:cs="Times New Roman"/>
        </w:rPr>
      </w:pPr>
      <w:r>
        <w:rPr>
          <w:rFonts w:ascii="Times" w:hAnsi="Times" w:cs="Times New Roman"/>
        </w:rPr>
        <w:t>（</w:t>
      </w:r>
      <w:r>
        <w:rPr>
          <w:rFonts w:hint="eastAsia" w:ascii="Times" w:hAnsi="Times" w:cs="Times New Roman"/>
        </w:rPr>
        <w:t>2</w:t>
      </w:r>
      <w:r>
        <w:rPr>
          <w:rFonts w:ascii="Times" w:hAnsi="Times" w:cs="Times New Roman"/>
        </w:rPr>
        <w:t>）商业信誉要求：商业信誉良好，在经济活动中无重大违法违规行为；未被取消项目所在地的投标资格或禁止进入该区域公路建设市场且处罚期未满的；未被列入“信用中国”网站失信被执行人、企业经营异常名录、重大税收违法案件当事人名单；未被列入“国家企业信用信息公示系统”严重违法失信企业名单；未被列入“中国政府采购网”政府采购严重违法失信行为信息记录。</w:t>
      </w:r>
    </w:p>
    <w:p>
      <w:pPr>
        <w:spacing w:line="300" w:lineRule="auto"/>
        <w:ind w:firstLine="420" w:firstLineChars="200"/>
        <w:jc w:val="both"/>
        <w:rPr>
          <w:rFonts w:hint="default" w:ascii="Times" w:hAnsi="Times" w:eastAsia="宋体" w:cs="Times New Roman"/>
          <w:lang w:eastAsia="zh-CN"/>
        </w:rPr>
      </w:pPr>
      <w:r>
        <w:rPr>
          <w:rFonts w:ascii="Times" w:hAnsi="Times" w:cs="Times New Roman"/>
        </w:rPr>
        <w:t>3.</w:t>
      </w:r>
      <w:r>
        <w:rPr>
          <w:rFonts w:hint="eastAsia" w:ascii="Times" w:hAnsi="Times" w:cs="Times New Roman"/>
        </w:rPr>
        <w:t>3</w:t>
      </w:r>
      <w:r>
        <w:rPr>
          <w:rFonts w:ascii="Times" w:hAnsi="Times" w:cs="Times New Roman"/>
        </w:rPr>
        <w:t xml:space="preserve"> 本次</w:t>
      </w:r>
      <w:r>
        <w:rPr>
          <w:rFonts w:hint="default" w:ascii="Times" w:hAnsi="Times" w:cs="Times New Roman"/>
          <w:strike w:val="0"/>
          <w:dstrike w:val="0"/>
          <w:lang w:eastAsia="zh-CN"/>
        </w:rPr>
        <w:t>不接受联合体。</w:t>
      </w:r>
    </w:p>
    <w:p>
      <w:pPr>
        <w:spacing w:line="300" w:lineRule="auto"/>
        <w:ind w:firstLine="420" w:firstLineChars="200"/>
        <w:jc w:val="both"/>
        <w:rPr>
          <w:rFonts w:ascii="Times" w:hAnsi="Times" w:cs="Times New Roman"/>
        </w:rPr>
      </w:pPr>
      <w:r>
        <w:rPr>
          <w:rFonts w:ascii="Times" w:hAnsi="Times" w:cs="Times New Roman"/>
        </w:rPr>
        <w:t>3.</w:t>
      </w:r>
      <w:r>
        <w:rPr>
          <w:rFonts w:hint="eastAsia" w:ascii="Times" w:hAnsi="Times" w:cs="Times New Roman"/>
        </w:rPr>
        <w:t>4</w:t>
      </w:r>
      <w:r>
        <w:rPr>
          <w:rFonts w:ascii="Times" w:hAnsi="Times" w:cs="Times New Roman"/>
        </w:rPr>
        <w:t xml:space="preserve"> 遴选人将视具体情况，按照规定组织对符合条件的社会资本方的资格条件进行考察核实，</w:t>
      </w:r>
      <w:r>
        <w:rPr>
          <w:rFonts w:hint="eastAsia" w:ascii="Times" w:hAnsi="Times" w:cs="Times New Roman"/>
        </w:rPr>
        <w:t>参与</w:t>
      </w:r>
      <w:r>
        <w:rPr>
          <w:rFonts w:ascii="Times" w:hAnsi="Times" w:cs="Times New Roman"/>
        </w:rPr>
        <w:t>遴选人应予以配合。</w:t>
      </w:r>
    </w:p>
    <w:p>
      <w:pPr>
        <w:pStyle w:val="5"/>
        <w:spacing w:line="300" w:lineRule="auto"/>
        <w:rPr>
          <w:rFonts w:ascii="Times" w:hAnsi="Times"/>
          <w:sz w:val="30"/>
          <w:szCs w:val="30"/>
        </w:rPr>
      </w:pPr>
      <w:r>
        <w:rPr>
          <w:rFonts w:ascii="Times" w:hAnsi="Times"/>
          <w:sz w:val="30"/>
          <w:szCs w:val="30"/>
        </w:rPr>
        <w:t>4．</w:t>
      </w:r>
      <w:r>
        <w:rPr>
          <w:rFonts w:hint="eastAsia" w:ascii="Times" w:hAnsi="Times"/>
          <w:sz w:val="30"/>
          <w:szCs w:val="30"/>
        </w:rPr>
        <w:t>遴选数量</w:t>
      </w:r>
    </w:p>
    <w:p>
      <w:pPr>
        <w:spacing w:line="300" w:lineRule="auto"/>
        <w:ind w:firstLine="420" w:firstLineChars="200"/>
        <w:jc w:val="both"/>
        <w:rPr>
          <w:rFonts w:ascii="Times" w:hAnsi="Times" w:cs="Times New Roman"/>
        </w:rPr>
      </w:pPr>
      <w:r>
        <w:rPr>
          <w:rFonts w:ascii="Times" w:hAnsi="Times" w:cs="Times New Roman"/>
        </w:rPr>
        <w:t>本次</w:t>
      </w:r>
      <w:r>
        <w:rPr>
          <w:rFonts w:hint="eastAsia" w:ascii="Times" w:hAnsi="Times" w:cs="Times New Roman"/>
        </w:rPr>
        <w:t>遴选最终将选定一家单位作为本项目的社会资本合作方</w:t>
      </w:r>
      <w:r>
        <w:rPr>
          <w:rFonts w:ascii="Times" w:hAnsi="Times" w:cs="Times New Roman"/>
        </w:rPr>
        <w:t>。</w:t>
      </w:r>
    </w:p>
    <w:p>
      <w:pPr>
        <w:pStyle w:val="5"/>
        <w:spacing w:line="300" w:lineRule="auto"/>
        <w:rPr>
          <w:rFonts w:ascii="Times" w:hAnsi="Times"/>
          <w:sz w:val="30"/>
          <w:szCs w:val="30"/>
        </w:rPr>
      </w:pPr>
      <w:r>
        <w:rPr>
          <w:rFonts w:ascii="Times" w:hAnsi="Times"/>
          <w:sz w:val="30"/>
          <w:szCs w:val="30"/>
        </w:rPr>
        <w:t>5．</w:t>
      </w:r>
      <w:r>
        <w:rPr>
          <w:rFonts w:hint="eastAsia" w:ascii="Times" w:hAnsi="Times"/>
          <w:sz w:val="30"/>
          <w:szCs w:val="30"/>
        </w:rPr>
        <w:t>遴选</w:t>
      </w:r>
      <w:r>
        <w:rPr>
          <w:rFonts w:ascii="Times" w:hAnsi="Times"/>
          <w:sz w:val="30"/>
          <w:szCs w:val="30"/>
        </w:rPr>
        <w:t>文件的获取</w:t>
      </w:r>
    </w:p>
    <w:p>
      <w:pPr>
        <w:spacing w:line="300" w:lineRule="auto"/>
        <w:ind w:firstLine="420" w:firstLineChars="200"/>
        <w:jc w:val="both"/>
        <w:rPr>
          <w:rFonts w:ascii="Times" w:hAnsi="Times" w:cs="Times New Roman"/>
        </w:rPr>
      </w:pPr>
      <w:r>
        <w:rPr>
          <w:rFonts w:hint="eastAsia" w:ascii="Times" w:hAnsi="Times" w:cs="Times New Roman"/>
        </w:rPr>
        <w:t>有意向的遴选参选单位，可在重庆高速公路集团有限公司招投标管理平台（http://43.240.249.108:8088/PMS/），重庆高速公路集团有限公司官网（http://www.cegc.com.cn/gw）下载获取遴选文件。也可直接联系遴选人获取遴选文件。。</w:t>
      </w:r>
    </w:p>
    <w:p>
      <w:pPr>
        <w:pStyle w:val="5"/>
        <w:spacing w:line="300" w:lineRule="auto"/>
        <w:rPr>
          <w:rFonts w:ascii="Times" w:hAnsi="Times"/>
          <w:sz w:val="30"/>
          <w:szCs w:val="30"/>
        </w:rPr>
      </w:pPr>
      <w:r>
        <w:rPr>
          <w:rFonts w:ascii="Times" w:hAnsi="Times"/>
          <w:sz w:val="30"/>
          <w:szCs w:val="30"/>
        </w:rPr>
        <w:t>6．参与</w:t>
      </w:r>
      <w:r>
        <w:rPr>
          <w:rFonts w:hint="eastAsia" w:ascii="Times" w:hAnsi="Times"/>
          <w:sz w:val="30"/>
          <w:szCs w:val="30"/>
        </w:rPr>
        <w:t>遴选</w:t>
      </w:r>
      <w:r>
        <w:rPr>
          <w:rFonts w:ascii="Times" w:hAnsi="Times"/>
          <w:sz w:val="30"/>
          <w:szCs w:val="30"/>
        </w:rPr>
        <w:t>文件的递交</w:t>
      </w:r>
    </w:p>
    <w:p>
      <w:pPr>
        <w:spacing w:line="300" w:lineRule="auto"/>
        <w:ind w:firstLine="420" w:firstLineChars="200"/>
        <w:jc w:val="both"/>
        <w:rPr>
          <w:rFonts w:ascii="Times" w:hAnsi="Times" w:cs="Times New Roman"/>
        </w:rPr>
      </w:pPr>
      <w:r>
        <w:rPr>
          <w:rFonts w:hint="eastAsia" w:ascii="Times" w:hAnsi="Times" w:cs="Times New Roman"/>
        </w:rPr>
        <w:t>递交参与遴选文件截止时间（申请截止时间，下同）：2020年</w:t>
      </w:r>
      <w:r>
        <w:rPr>
          <w:rFonts w:hint="eastAsia" w:ascii="Times" w:hAnsi="Times" w:cs="Times New Roman"/>
          <w:lang w:val="en-US" w:eastAsia="zh-CN"/>
        </w:rPr>
        <w:t>7</w:t>
      </w:r>
      <w:r>
        <w:rPr>
          <w:rFonts w:hint="eastAsia" w:ascii="Times" w:hAnsi="Times" w:cs="Times New Roman"/>
        </w:rPr>
        <w:t>月</w:t>
      </w:r>
      <w:r>
        <w:rPr>
          <w:rFonts w:hint="eastAsia" w:ascii="Times" w:hAnsi="Times" w:cs="Times New Roman"/>
          <w:lang w:val="en-US" w:eastAsia="zh-CN"/>
        </w:rPr>
        <w:t>9</w:t>
      </w:r>
      <w:r>
        <w:rPr>
          <w:rFonts w:hint="eastAsia" w:ascii="Times" w:hAnsi="Times" w:cs="Times New Roman"/>
        </w:rPr>
        <w:t>日</w:t>
      </w:r>
      <w:r>
        <w:rPr>
          <w:rFonts w:hint="eastAsia" w:ascii="Times" w:hAnsi="Times" w:cs="Times New Roman"/>
          <w:lang w:val="en-US" w:eastAsia="zh-CN"/>
        </w:rPr>
        <w:t>10</w:t>
      </w:r>
      <w:r>
        <w:rPr>
          <w:rFonts w:hint="eastAsia" w:ascii="Times" w:hAnsi="Times" w:cs="Times New Roman"/>
        </w:rPr>
        <w:t>时00分，地点为：重庆安全产业发展集团有限公司</w:t>
      </w:r>
      <w:r>
        <w:rPr>
          <w:rFonts w:hint="eastAsia" w:ascii="Times" w:hAnsi="Times" w:cs="Times New Roman"/>
          <w:lang w:eastAsia="zh-CN"/>
        </w:rPr>
        <w:t>二会议</w:t>
      </w:r>
      <w:r>
        <w:rPr>
          <w:rFonts w:hint="eastAsia" w:ascii="Times" w:hAnsi="Times" w:cs="Times New Roman"/>
        </w:rPr>
        <w:t>室（地址：重庆渝北区洪湖西路26号软件园A栋25楼）。</w:t>
      </w:r>
    </w:p>
    <w:p>
      <w:pPr>
        <w:spacing w:line="300" w:lineRule="auto"/>
        <w:ind w:firstLine="420" w:firstLineChars="200"/>
        <w:jc w:val="both"/>
        <w:rPr>
          <w:rFonts w:ascii="Times" w:hAnsi="Times" w:cs="Times New Roman"/>
        </w:rPr>
      </w:pPr>
      <w:r>
        <w:rPr>
          <w:rFonts w:ascii="Times" w:hAnsi="Times" w:cs="Times New Roman"/>
        </w:rPr>
        <w:t>逾期送达的，或者未送达指定地点的，或者不按照</w:t>
      </w:r>
      <w:r>
        <w:rPr>
          <w:rFonts w:hint="eastAsia" w:ascii="Times" w:hAnsi="Times" w:cs="Times New Roman"/>
        </w:rPr>
        <w:t>遴选</w:t>
      </w:r>
      <w:r>
        <w:rPr>
          <w:rFonts w:ascii="Times" w:hAnsi="Times" w:cs="Times New Roman"/>
        </w:rPr>
        <w:t>文件要求密封的</w:t>
      </w:r>
      <w:r>
        <w:rPr>
          <w:rFonts w:hint="eastAsia" w:ascii="Times" w:hAnsi="Times" w:cs="Times New Roman"/>
        </w:rPr>
        <w:t>遴选</w:t>
      </w:r>
      <w:r>
        <w:rPr>
          <w:rFonts w:ascii="Times" w:hAnsi="Times" w:cs="Times New Roman"/>
        </w:rPr>
        <w:t>文件，</w:t>
      </w:r>
      <w:r>
        <w:rPr>
          <w:rFonts w:hint="eastAsia" w:ascii="Times" w:hAnsi="Times" w:cs="Times New Roman"/>
        </w:rPr>
        <w:t>遴选</w:t>
      </w:r>
      <w:r>
        <w:rPr>
          <w:rFonts w:ascii="Times" w:hAnsi="Times" w:cs="Times New Roman"/>
        </w:rPr>
        <w:t>人将拒绝接收。</w:t>
      </w:r>
    </w:p>
    <w:p>
      <w:pPr>
        <w:pStyle w:val="5"/>
        <w:spacing w:line="300" w:lineRule="auto"/>
        <w:rPr>
          <w:rFonts w:ascii="Times" w:hAnsi="Times"/>
          <w:sz w:val="30"/>
          <w:szCs w:val="30"/>
        </w:rPr>
      </w:pPr>
      <w:r>
        <w:rPr>
          <w:rFonts w:hint="eastAsia" w:ascii="Times" w:hAnsi="Times"/>
          <w:sz w:val="30"/>
          <w:szCs w:val="30"/>
        </w:rPr>
        <w:t>7</w:t>
      </w:r>
      <w:r>
        <w:rPr>
          <w:rFonts w:ascii="Times" w:hAnsi="Times"/>
          <w:sz w:val="30"/>
          <w:szCs w:val="30"/>
        </w:rPr>
        <w:t>．联系方式</w:t>
      </w:r>
    </w:p>
    <w:p>
      <w:pPr>
        <w:spacing w:line="300" w:lineRule="auto"/>
        <w:ind w:firstLine="420" w:firstLineChars="200"/>
        <w:jc w:val="both"/>
        <w:rPr>
          <w:rFonts w:ascii="Times" w:hAnsi="Times" w:cs="Times New Roman"/>
        </w:rPr>
      </w:pPr>
      <w:r>
        <w:rPr>
          <w:rFonts w:hint="eastAsia" w:ascii="Times" w:hAnsi="Times" w:cs="Times New Roman"/>
        </w:rPr>
        <w:t>遴选</w:t>
      </w:r>
      <w:r>
        <w:rPr>
          <w:rFonts w:ascii="Times" w:hAnsi="Times" w:cs="Times New Roman"/>
        </w:rPr>
        <w:t>人：</w:t>
      </w:r>
      <w:r>
        <w:rPr>
          <w:rFonts w:hint="eastAsia" w:ascii="Times" w:hAnsi="Times" w:cs="Times New Roman"/>
        </w:rPr>
        <w:t>重庆</w:t>
      </w:r>
      <w:r>
        <w:rPr>
          <w:rFonts w:ascii="Times" w:hAnsi="Times" w:cs="Times New Roman"/>
        </w:rPr>
        <w:t>安全产业发展集团有限公司</w:t>
      </w:r>
    </w:p>
    <w:p>
      <w:pPr>
        <w:spacing w:line="300" w:lineRule="auto"/>
        <w:ind w:firstLine="420" w:firstLineChars="200"/>
        <w:jc w:val="both"/>
        <w:rPr>
          <w:rFonts w:ascii="Times" w:hAnsi="Times" w:cs="Times New Roman"/>
        </w:rPr>
      </w:pPr>
      <w:r>
        <w:rPr>
          <w:rFonts w:ascii="Times" w:hAnsi="Times" w:cs="Times New Roman"/>
        </w:rPr>
        <w:t>地  址：</w:t>
      </w:r>
      <w:r>
        <w:rPr>
          <w:rFonts w:hint="eastAsia" w:ascii="Times" w:hAnsi="Times" w:cs="Times New Roman"/>
        </w:rPr>
        <w:t>重庆</w:t>
      </w:r>
      <w:r>
        <w:rPr>
          <w:rFonts w:ascii="Times" w:hAnsi="Times" w:cs="Times New Roman"/>
        </w:rPr>
        <w:t>渝北区洪湖西路</w:t>
      </w:r>
      <w:r>
        <w:rPr>
          <w:rFonts w:hint="eastAsia" w:ascii="Times" w:hAnsi="Times" w:cs="Times New Roman"/>
        </w:rPr>
        <w:t>26号软件园A栋25楼</w:t>
      </w:r>
    </w:p>
    <w:p>
      <w:pPr>
        <w:spacing w:line="300" w:lineRule="auto"/>
        <w:ind w:firstLine="420" w:firstLineChars="200"/>
        <w:jc w:val="both"/>
        <w:rPr>
          <w:rFonts w:ascii="Times" w:hAnsi="Times" w:cs="Times New Roman"/>
        </w:rPr>
      </w:pPr>
      <w:r>
        <w:rPr>
          <w:rFonts w:ascii="Times" w:hAnsi="Times" w:cs="Times New Roman"/>
        </w:rPr>
        <w:t>联系人：</w:t>
      </w:r>
      <w:r>
        <w:rPr>
          <w:rFonts w:hint="eastAsia" w:ascii="Times" w:hAnsi="Times" w:cs="Times New Roman"/>
        </w:rPr>
        <w:t>杨老师</w:t>
      </w:r>
    </w:p>
    <w:p>
      <w:pPr>
        <w:spacing w:line="300" w:lineRule="auto"/>
        <w:ind w:firstLine="420" w:firstLineChars="200"/>
        <w:jc w:val="both"/>
        <w:rPr>
          <w:rFonts w:ascii="Times" w:hAnsi="Times" w:cs="Times New Roman"/>
        </w:rPr>
      </w:pPr>
      <w:r>
        <w:rPr>
          <w:rFonts w:ascii="Times" w:hAnsi="Times" w:cs="Times New Roman"/>
        </w:rPr>
        <w:t>电  话：</w:t>
      </w:r>
      <w:r>
        <w:rPr>
          <w:rFonts w:hint="eastAsia" w:ascii="Times" w:hAnsi="Times" w:cs="Times New Roman"/>
        </w:rPr>
        <w:t>13158202396</w:t>
      </w:r>
    </w:p>
    <w:p>
      <w:pPr>
        <w:spacing w:line="300" w:lineRule="auto"/>
        <w:ind w:firstLine="420" w:firstLineChars="200"/>
        <w:rPr>
          <w:rFonts w:ascii="Times" w:hAnsi="Times" w:cs="Times New Roman"/>
        </w:rPr>
      </w:pPr>
    </w:p>
    <w:p>
      <w:pPr>
        <w:spacing w:line="300" w:lineRule="auto"/>
        <w:jc w:val="center"/>
        <w:rPr>
          <w:rFonts w:ascii="Times" w:hAnsi="Times" w:cs="Times New Roman"/>
        </w:rPr>
        <w:sectPr>
          <w:headerReference r:id="rId9" w:type="default"/>
          <w:pgSz w:w="11906" w:h="16838"/>
          <w:pgMar w:top="1440" w:right="1440" w:bottom="1440" w:left="1800" w:header="851" w:footer="850" w:gutter="0"/>
          <w:pgNumType w:fmt="numberInDash"/>
          <w:cols w:space="720" w:num="1"/>
          <w:docGrid w:type="lines" w:linePitch="326" w:charSpace="0"/>
        </w:sectPr>
      </w:pPr>
    </w:p>
    <w:p>
      <w:pPr>
        <w:spacing w:line="300" w:lineRule="auto"/>
        <w:jc w:val="center"/>
        <w:rPr>
          <w:rFonts w:ascii="Times" w:hAnsi="Times" w:cs="Times New Roman"/>
        </w:rPr>
      </w:pPr>
    </w:p>
    <w:p>
      <w:pPr>
        <w:rPr>
          <w:rFonts w:ascii="Times" w:hAnsi="Times" w:cs="Times New Roman"/>
        </w:rPr>
      </w:pPr>
    </w:p>
    <w:p>
      <w:pPr>
        <w:pStyle w:val="20"/>
        <w:rPr>
          <w:rFonts w:ascii="Times" w:hAnsi="Times" w:cs="Times New Roman"/>
          <w:color w:val="auto"/>
        </w:rPr>
      </w:pPr>
    </w:p>
    <w:p>
      <w:pPr>
        <w:pStyle w:val="20"/>
        <w:rPr>
          <w:rFonts w:ascii="Times" w:hAnsi="Times" w:cs="Times New Roman"/>
          <w:color w:val="auto"/>
        </w:rPr>
      </w:pPr>
    </w:p>
    <w:p>
      <w:pPr>
        <w:pStyle w:val="20"/>
        <w:rPr>
          <w:rFonts w:ascii="Times" w:hAnsi="Times" w:cs="Times New Roman"/>
          <w:color w:val="auto"/>
        </w:rPr>
      </w:pPr>
    </w:p>
    <w:p>
      <w:pPr>
        <w:pStyle w:val="20"/>
        <w:rPr>
          <w:rFonts w:ascii="Times" w:hAnsi="Times" w:cs="Times New Roman"/>
          <w:color w:val="auto"/>
        </w:rPr>
      </w:pPr>
    </w:p>
    <w:p>
      <w:pPr>
        <w:pStyle w:val="20"/>
        <w:rPr>
          <w:rFonts w:ascii="Times" w:hAnsi="Times" w:cs="Times New Roman"/>
          <w:color w:val="auto"/>
        </w:rPr>
      </w:pPr>
    </w:p>
    <w:p>
      <w:pPr>
        <w:pStyle w:val="20"/>
        <w:rPr>
          <w:rFonts w:ascii="Times" w:hAnsi="Times" w:cs="Times New Roman"/>
          <w:color w:val="auto"/>
        </w:rPr>
      </w:pPr>
    </w:p>
    <w:p>
      <w:pPr>
        <w:pStyle w:val="20"/>
        <w:rPr>
          <w:rFonts w:ascii="Times" w:hAnsi="Times" w:cs="Times New Roman"/>
          <w:color w:val="auto"/>
        </w:rPr>
      </w:pPr>
    </w:p>
    <w:p>
      <w:pPr>
        <w:pStyle w:val="20"/>
        <w:rPr>
          <w:rFonts w:ascii="Times" w:hAnsi="Times" w:cs="Times New Roman"/>
          <w:color w:val="auto"/>
        </w:rPr>
      </w:pPr>
    </w:p>
    <w:p>
      <w:pPr>
        <w:pStyle w:val="20"/>
        <w:rPr>
          <w:rFonts w:ascii="Times" w:hAnsi="Times" w:cs="Times New Roman"/>
          <w:color w:val="auto"/>
        </w:rPr>
      </w:pPr>
    </w:p>
    <w:p>
      <w:pPr>
        <w:pStyle w:val="20"/>
        <w:rPr>
          <w:rFonts w:ascii="Times" w:hAnsi="Times" w:cs="Times New Roman"/>
          <w:b/>
          <w:color w:val="auto"/>
        </w:rPr>
      </w:pPr>
    </w:p>
    <w:p>
      <w:pPr>
        <w:pStyle w:val="3"/>
        <w:spacing w:before="0" w:after="0" w:line="360" w:lineRule="auto"/>
        <w:rPr>
          <w:rFonts w:ascii="Times" w:hAnsi="Times"/>
        </w:rPr>
      </w:pPr>
      <w:r>
        <w:rPr>
          <w:rFonts w:ascii="Times" w:hAnsi="Times"/>
        </w:rPr>
        <w:t xml:space="preserve">第二章  </w:t>
      </w:r>
      <w:r>
        <w:rPr>
          <w:rFonts w:hint="eastAsia" w:ascii="Times" w:hAnsi="Times"/>
        </w:rPr>
        <w:t>参与</w:t>
      </w:r>
      <w:r>
        <w:rPr>
          <w:rFonts w:ascii="Times" w:hAnsi="Times"/>
        </w:rPr>
        <w:t>遴选人须知</w:t>
      </w:r>
    </w:p>
    <w:p>
      <w:pPr>
        <w:spacing w:before="100" w:beforeAutospacing="1" w:after="100" w:afterAutospacing="1"/>
        <w:jc w:val="center"/>
        <w:rPr>
          <w:rFonts w:ascii="Times" w:hAnsi="Times" w:cs="Times New Roman"/>
          <w:spacing w:val="14"/>
          <w:sz w:val="36"/>
          <w:szCs w:val="36"/>
        </w:rPr>
      </w:pPr>
      <w:r>
        <w:rPr>
          <w:rFonts w:ascii="Times" w:hAnsi="Times" w:cs="Times New Roman"/>
          <w:b/>
          <w:sz w:val="44"/>
        </w:rPr>
        <w:br w:type="page"/>
      </w:r>
      <w:r>
        <w:rPr>
          <w:rFonts w:ascii="Times" w:hAnsi="Times" w:eastAsia="黑体" w:cs="Times New Roman"/>
          <w:bCs/>
          <w:sz w:val="44"/>
          <w:szCs w:val="44"/>
        </w:rPr>
        <w:t xml:space="preserve">第二章  </w:t>
      </w:r>
      <w:r>
        <w:rPr>
          <w:rFonts w:hint="eastAsia" w:ascii="Times" w:hAnsi="Times" w:eastAsia="黑体" w:cs="Times New Roman"/>
          <w:bCs/>
          <w:sz w:val="44"/>
          <w:szCs w:val="44"/>
        </w:rPr>
        <w:t>参与</w:t>
      </w:r>
      <w:r>
        <w:rPr>
          <w:rFonts w:ascii="Times" w:hAnsi="Times" w:eastAsia="黑体" w:cs="Times New Roman"/>
          <w:bCs/>
          <w:sz w:val="44"/>
          <w:szCs w:val="44"/>
        </w:rPr>
        <w:t>人须知</w:t>
      </w:r>
    </w:p>
    <w:tbl>
      <w:tblPr>
        <w:tblStyle w:val="13"/>
        <w:tblW w:w="8618"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1"/>
        <w:gridCol w:w="1103"/>
        <w:gridCol w:w="6714"/>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42" w:hRule="atLeast"/>
          <w:tblHeader/>
          <w:jc w:val="center"/>
        </w:trPr>
        <w:tc>
          <w:tcPr>
            <w:tcW w:w="801" w:type="dxa"/>
            <w:shd w:val="clear" w:color="auto" w:fill="D8D8D8" w:themeFill="background1" w:themeFillShade="D9"/>
            <w:vAlign w:val="center"/>
          </w:tcPr>
          <w:p>
            <w:pPr>
              <w:ind w:left="-105" w:leftChars="-50" w:right="-105" w:rightChars="-50"/>
              <w:jc w:val="center"/>
              <w:rPr>
                <w:rFonts w:ascii="Times" w:hAnsi="Times" w:eastAsia="黑体" w:cs="Times New Roman"/>
              </w:rPr>
            </w:pPr>
            <w:r>
              <w:rPr>
                <w:rFonts w:ascii="Times" w:hAnsi="Times" w:eastAsia="黑体" w:cs="Times New Roman"/>
              </w:rPr>
              <w:t>条款号</w:t>
            </w:r>
          </w:p>
        </w:tc>
        <w:tc>
          <w:tcPr>
            <w:tcW w:w="1103" w:type="dxa"/>
            <w:shd w:val="clear" w:color="auto" w:fill="D8D8D8" w:themeFill="background1" w:themeFillShade="D9"/>
            <w:vAlign w:val="center"/>
          </w:tcPr>
          <w:p>
            <w:pPr>
              <w:ind w:left="-105" w:leftChars="-50" w:right="-105" w:rightChars="-50"/>
              <w:jc w:val="center"/>
              <w:rPr>
                <w:rFonts w:ascii="Times" w:hAnsi="Times" w:eastAsia="黑体" w:cs="Times New Roman"/>
              </w:rPr>
            </w:pPr>
            <w:r>
              <w:rPr>
                <w:rFonts w:ascii="Times" w:hAnsi="Times" w:eastAsia="黑体" w:cs="Times New Roman"/>
              </w:rPr>
              <w:t>条款名称</w:t>
            </w:r>
          </w:p>
        </w:tc>
        <w:tc>
          <w:tcPr>
            <w:tcW w:w="6714" w:type="dxa"/>
            <w:shd w:val="clear" w:color="auto" w:fill="D8D8D8" w:themeFill="background1" w:themeFillShade="D9"/>
            <w:vAlign w:val="center"/>
          </w:tcPr>
          <w:p>
            <w:pPr>
              <w:ind w:left="-105" w:leftChars="-50" w:right="-105" w:rightChars="-50"/>
              <w:jc w:val="center"/>
              <w:rPr>
                <w:rFonts w:ascii="Times" w:hAnsi="Times" w:eastAsia="黑体" w:cs="Times New Roman"/>
              </w:rPr>
            </w:pPr>
            <w:r>
              <w:rPr>
                <w:rFonts w:ascii="Times" w:hAnsi="Times" w:eastAsia="黑体" w:cs="Times New Roman"/>
              </w:rPr>
              <w:t>编列内容</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01" w:type="dxa"/>
            <w:vAlign w:val="center"/>
          </w:tcPr>
          <w:p>
            <w:pPr>
              <w:ind w:left="-50" w:right="-50"/>
              <w:jc w:val="center"/>
              <w:rPr>
                <w:rFonts w:ascii="Times" w:hAnsi="Times" w:cs="Times New Roman"/>
              </w:rPr>
            </w:pPr>
            <w:r>
              <w:rPr>
                <w:rFonts w:hint="eastAsia" w:ascii="Times" w:hAnsi="Times" w:cs="Times New Roman"/>
              </w:rPr>
              <w:t>1</w:t>
            </w:r>
          </w:p>
        </w:tc>
        <w:tc>
          <w:tcPr>
            <w:tcW w:w="1103" w:type="dxa"/>
            <w:vAlign w:val="center"/>
          </w:tcPr>
          <w:p>
            <w:pPr>
              <w:ind w:left="-105" w:leftChars="-50" w:right="-105" w:rightChars="-50"/>
              <w:jc w:val="center"/>
              <w:rPr>
                <w:rFonts w:ascii="Times" w:hAnsi="Times" w:cs="Times New Roman"/>
              </w:rPr>
            </w:pPr>
            <w:r>
              <w:rPr>
                <w:rFonts w:hint="eastAsia" w:ascii="Times" w:hAnsi="Times" w:cs="Times New Roman"/>
              </w:rPr>
              <w:t>遴选</w:t>
            </w:r>
            <w:r>
              <w:rPr>
                <w:rFonts w:ascii="Times" w:hAnsi="Times" w:cs="Times New Roman"/>
              </w:rPr>
              <w:t>人</w:t>
            </w:r>
          </w:p>
        </w:tc>
        <w:tc>
          <w:tcPr>
            <w:tcW w:w="6714" w:type="dxa"/>
            <w:vAlign w:val="center"/>
          </w:tcPr>
          <w:p>
            <w:pPr>
              <w:spacing w:line="300" w:lineRule="auto"/>
              <w:jc w:val="both"/>
              <w:rPr>
                <w:rFonts w:ascii="Times" w:hAnsi="Times" w:cs="Times New Roman"/>
              </w:rPr>
            </w:pPr>
            <w:r>
              <w:rPr>
                <w:rFonts w:ascii="Times" w:hAnsi="Times" w:cs="Times New Roman"/>
              </w:rPr>
              <w:t>名  称：</w:t>
            </w:r>
            <w:r>
              <w:rPr>
                <w:rFonts w:hint="eastAsia" w:ascii="Times" w:hAnsi="Times" w:cs="Times New Roman"/>
              </w:rPr>
              <w:t>重庆</w:t>
            </w:r>
            <w:r>
              <w:rPr>
                <w:rFonts w:ascii="Times" w:hAnsi="Times" w:cs="Times New Roman"/>
              </w:rPr>
              <w:t>安全产业发展集团有限公司</w:t>
            </w:r>
          </w:p>
          <w:p>
            <w:pPr>
              <w:spacing w:line="300" w:lineRule="auto"/>
              <w:jc w:val="both"/>
              <w:rPr>
                <w:rFonts w:ascii="Times" w:hAnsi="Times" w:cs="Times New Roman"/>
              </w:rPr>
            </w:pPr>
            <w:r>
              <w:rPr>
                <w:rFonts w:ascii="Times" w:hAnsi="Times" w:cs="Times New Roman"/>
              </w:rPr>
              <w:t>地  址：</w:t>
            </w:r>
            <w:r>
              <w:rPr>
                <w:rFonts w:hint="eastAsia" w:ascii="Times" w:hAnsi="Times" w:cs="Times New Roman"/>
              </w:rPr>
              <w:t>重庆渝北区洪湖西路</w:t>
            </w:r>
            <w:r>
              <w:rPr>
                <w:rFonts w:ascii="Times" w:hAnsi="Times" w:cs="Times New Roman"/>
              </w:rPr>
              <w:t>26号软件园A栋25楼</w:t>
            </w:r>
          </w:p>
          <w:p>
            <w:pPr>
              <w:spacing w:line="300" w:lineRule="auto"/>
              <w:jc w:val="both"/>
              <w:rPr>
                <w:rFonts w:ascii="Times" w:hAnsi="Times" w:cs="Times New Roman"/>
              </w:rPr>
            </w:pPr>
            <w:r>
              <w:rPr>
                <w:rFonts w:ascii="Times" w:hAnsi="Times" w:cs="Times New Roman"/>
              </w:rPr>
              <w:t>联系人：</w:t>
            </w:r>
            <w:r>
              <w:rPr>
                <w:rFonts w:hint="eastAsia" w:ascii="Times" w:hAnsi="Times" w:cs="Times New Roman"/>
              </w:rPr>
              <w:t>杨老师</w:t>
            </w:r>
          </w:p>
          <w:p>
            <w:pPr>
              <w:spacing w:line="300" w:lineRule="auto"/>
              <w:jc w:val="both"/>
              <w:rPr>
                <w:rFonts w:ascii="Times" w:hAnsi="Times" w:cs="Times New Roman"/>
              </w:rPr>
            </w:pPr>
            <w:r>
              <w:rPr>
                <w:rFonts w:ascii="Times" w:hAnsi="Times" w:cs="Times New Roman"/>
              </w:rPr>
              <w:t>电  话：</w:t>
            </w:r>
            <w:r>
              <w:rPr>
                <w:rFonts w:hint="eastAsia" w:ascii="Times" w:hAnsi="Times" w:cs="Times New Roman"/>
              </w:rPr>
              <w:t>13158202396</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01" w:type="dxa"/>
            <w:vAlign w:val="center"/>
          </w:tcPr>
          <w:p>
            <w:pPr>
              <w:ind w:left="-50" w:right="-50"/>
              <w:jc w:val="center"/>
              <w:rPr>
                <w:rFonts w:ascii="Times" w:hAnsi="Times" w:cs="Times New Roman"/>
              </w:rPr>
            </w:pPr>
            <w:r>
              <w:rPr>
                <w:rFonts w:hint="eastAsia" w:ascii="Times" w:hAnsi="Times" w:cs="Times New Roman"/>
              </w:rPr>
              <w:t>2</w:t>
            </w:r>
          </w:p>
        </w:tc>
        <w:tc>
          <w:tcPr>
            <w:tcW w:w="1103" w:type="dxa"/>
            <w:vAlign w:val="center"/>
          </w:tcPr>
          <w:p>
            <w:pPr>
              <w:ind w:left="-105" w:leftChars="-50" w:right="-105" w:rightChars="-50"/>
              <w:jc w:val="center"/>
              <w:rPr>
                <w:rFonts w:ascii="Times" w:hAnsi="Times" w:cs="Times New Roman"/>
              </w:rPr>
            </w:pPr>
            <w:r>
              <w:rPr>
                <w:rFonts w:ascii="Times" w:hAnsi="Times" w:cs="Times New Roman"/>
              </w:rPr>
              <w:t>项目名称</w:t>
            </w:r>
          </w:p>
        </w:tc>
        <w:tc>
          <w:tcPr>
            <w:tcW w:w="6714" w:type="dxa"/>
            <w:vAlign w:val="center"/>
          </w:tcPr>
          <w:p>
            <w:pPr>
              <w:spacing w:line="300" w:lineRule="auto"/>
              <w:jc w:val="both"/>
              <w:rPr>
                <w:rFonts w:ascii="Times" w:hAnsi="Times" w:cs="Times New Roman"/>
              </w:rPr>
            </w:pPr>
            <w:r>
              <w:rPr>
                <w:rFonts w:hint="eastAsia" w:ascii="Times" w:hAnsi="Times" w:cs="Times New Roman"/>
                <w:lang w:eastAsia="zh-CN"/>
              </w:rPr>
              <w:t>安产集团</w:t>
            </w:r>
            <w:r>
              <w:rPr>
                <w:rFonts w:hint="eastAsia" w:ascii="Times" w:hAnsi="Times"/>
                <w:lang w:eastAsia="zh-CN"/>
              </w:rPr>
              <w:t>装配式建筑产业基地</w:t>
            </w:r>
            <w:r>
              <w:rPr>
                <w:rFonts w:hint="eastAsia" w:ascii="Times" w:hAnsi="Times" w:cs="Times New Roman"/>
              </w:rPr>
              <w:t>项目社会资本合作人</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01" w:type="dxa"/>
            <w:vAlign w:val="center"/>
          </w:tcPr>
          <w:p>
            <w:pPr>
              <w:ind w:left="-50" w:right="-50"/>
              <w:jc w:val="center"/>
              <w:rPr>
                <w:rFonts w:ascii="Times" w:hAnsi="Times" w:cs="Times New Roman"/>
              </w:rPr>
            </w:pPr>
            <w:r>
              <w:rPr>
                <w:rFonts w:hint="eastAsia" w:ascii="Times" w:hAnsi="Times" w:cs="Times New Roman"/>
              </w:rPr>
              <w:t>3</w:t>
            </w:r>
          </w:p>
        </w:tc>
        <w:tc>
          <w:tcPr>
            <w:tcW w:w="1103" w:type="dxa"/>
            <w:vAlign w:val="center"/>
          </w:tcPr>
          <w:p>
            <w:pPr>
              <w:ind w:left="-105" w:leftChars="-50" w:right="-105" w:rightChars="-50"/>
              <w:jc w:val="center"/>
              <w:rPr>
                <w:rFonts w:ascii="Times" w:hAnsi="Times" w:cs="Times New Roman"/>
                <w:color w:val="000000" w:themeColor="text1"/>
                <w14:textFill>
                  <w14:solidFill>
                    <w14:schemeClr w14:val="tx1"/>
                  </w14:solidFill>
                </w14:textFill>
              </w:rPr>
            </w:pPr>
            <w:r>
              <w:rPr>
                <w:rFonts w:hint="eastAsia" w:ascii="Times" w:hAnsi="Times" w:cs="Times New Roman"/>
                <w:color w:val="000000" w:themeColor="text1"/>
                <w14:textFill>
                  <w14:solidFill>
                    <w14:schemeClr w14:val="tx1"/>
                  </w14:solidFill>
                </w14:textFill>
              </w:rPr>
              <w:t>参与</w:t>
            </w:r>
            <w:r>
              <w:rPr>
                <w:rFonts w:ascii="Times" w:hAnsi="Times" w:cs="Times New Roman"/>
                <w:color w:val="000000" w:themeColor="text1"/>
                <w14:textFill>
                  <w14:solidFill>
                    <w14:schemeClr w14:val="tx1"/>
                  </w14:solidFill>
                </w14:textFill>
              </w:rPr>
              <w:t>遴选人应具备的特定条件</w:t>
            </w:r>
          </w:p>
        </w:tc>
        <w:tc>
          <w:tcPr>
            <w:tcW w:w="6714" w:type="dxa"/>
            <w:vAlign w:val="center"/>
          </w:tcPr>
          <w:p>
            <w:pPr>
              <w:spacing w:line="300" w:lineRule="auto"/>
              <w:jc w:val="both"/>
              <w:rPr>
                <w:rFonts w:ascii="Times" w:hAnsi="Times" w:cs="Times New Roman"/>
                <w:color w:val="000000" w:themeColor="text1"/>
                <w14:textFill>
                  <w14:solidFill>
                    <w14:schemeClr w14:val="tx1"/>
                  </w14:solidFill>
                </w14:textFill>
              </w:rPr>
            </w:pPr>
            <w:r>
              <w:rPr>
                <w:rFonts w:ascii="Times" w:hAnsi="Times" w:cs="Times New Roman"/>
                <w:color w:val="000000" w:themeColor="text1"/>
                <w14:textFill>
                  <w14:solidFill>
                    <w14:schemeClr w14:val="tx1"/>
                  </w14:solidFill>
                </w14:textFill>
              </w:rPr>
              <w:t>财务状况要求：见附录1</w:t>
            </w:r>
          </w:p>
          <w:p>
            <w:pPr>
              <w:spacing w:line="300" w:lineRule="auto"/>
              <w:jc w:val="both"/>
              <w:rPr>
                <w:rFonts w:ascii="Times" w:hAnsi="Times" w:cs="Times New Roman"/>
                <w:color w:val="000000" w:themeColor="text1"/>
                <w14:textFill>
                  <w14:solidFill>
                    <w14:schemeClr w14:val="tx1"/>
                  </w14:solidFill>
                </w14:textFill>
              </w:rPr>
            </w:pPr>
            <w:r>
              <w:rPr>
                <w:rFonts w:ascii="Times" w:hAnsi="Times" w:cs="Times New Roman"/>
                <w:color w:val="000000" w:themeColor="text1"/>
                <w14:textFill>
                  <w14:solidFill>
                    <w14:schemeClr w14:val="tx1"/>
                  </w14:solidFill>
                </w14:textFill>
              </w:rPr>
              <w:t>商业信誉要求：见附录</w:t>
            </w:r>
            <w:r>
              <w:rPr>
                <w:rFonts w:hint="eastAsia" w:ascii="Times" w:hAnsi="Times" w:cs="Times New Roman"/>
                <w:color w:val="000000" w:themeColor="text1"/>
                <w14:textFill>
                  <w14:solidFill>
                    <w14:schemeClr w14:val="tx1"/>
                  </w14:solidFill>
                </w14:textFill>
              </w:rPr>
              <w:t>2</w:t>
            </w:r>
          </w:p>
          <w:p>
            <w:pPr>
              <w:spacing w:line="300" w:lineRule="auto"/>
              <w:jc w:val="both"/>
              <w:rPr>
                <w:rFonts w:ascii="Times" w:hAnsi="Times" w:cs="Times New Roman"/>
                <w:color w:val="000000" w:themeColor="text1"/>
                <w14:textFill>
                  <w14:solidFill>
                    <w14:schemeClr w14:val="tx1"/>
                  </w14:solidFill>
                </w14:textFill>
              </w:rPr>
            </w:pPr>
            <w:r>
              <w:rPr>
                <w:rFonts w:ascii="Times" w:hAnsi="Times" w:cs="Times New Roman"/>
                <w:color w:val="000000" w:themeColor="text1"/>
                <w14:textFill>
                  <w14:solidFill>
                    <w14:schemeClr w14:val="tx1"/>
                  </w14:solidFill>
                </w14:textFill>
              </w:rPr>
              <w:t>资质业绩要求：见附录</w:t>
            </w:r>
            <w:r>
              <w:rPr>
                <w:rFonts w:hint="eastAsia" w:ascii="Times" w:hAnsi="Times" w:cs="Times New Roman"/>
                <w:color w:val="000000" w:themeColor="text1"/>
                <w14:textFill>
                  <w14:solidFill>
                    <w14:schemeClr w14:val="tx1"/>
                  </w14:solidFill>
                </w14:textFill>
              </w:rPr>
              <w:t>3</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01" w:type="dxa"/>
            <w:vAlign w:val="center"/>
          </w:tcPr>
          <w:p>
            <w:pPr>
              <w:ind w:left="-50" w:right="-50"/>
              <w:jc w:val="center"/>
              <w:rPr>
                <w:rFonts w:ascii="Times" w:hAnsi="Times" w:cs="Times New Roman"/>
              </w:rPr>
            </w:pPr>
            <w:r>
              <w:rPr>
                <w:rFonts w:hint="eastAsia" w:ascii="Times" w:hAnsi="Times" w:cs="Times New Roman"/>
              </w:rPr>
              <w:t>4</w:t>
            </w:r>
          </w:p>
        </w:tc>
        <w:tc>
          <w:tcPr>
            <w:tcW w:w="1103" w:type="dxa"/>
            <w:vAlign w:val="center"/>
          </w:tcPr>
          <w:p>
            <w:pPr>
              <w:ind w:left="-105" w:leftChars="-50" w:right="-105" w:rightChars="-50"/>
              <w:jc w:val="center"/>
              <w:rPr>
                <w:rFonts w:ascii="Times" w:hAnsi="Times" w:cs="Times New Roman"/>
              </w:rPr>
            </w:pPr>
            <w:r>
              <w:rPr>
                <w:rFonts w:ascii="Times" w:hAnsi="Times" w:cs="Times New Roman"/>
                <w:lang w:val="zh-TW"/>
              </w:rPr>
              <w:t>是否接受联合体</w:t>
            </w:r>
          </w:p>
        </w:tc>
        <w:tc>
          <w:tcPr>
            <w:tcW w:w="6714" w:type="dxa"/>
            <w:vAlign w:val="center"/>
          </w:tcPr>
          <w:p>
            <w:pPr>
              <w:spacing w:line="300" w:lineRule="auto"/>
              <w:jc w:val="both"/>
              <w:rPr>
                <w:rFonts w:hint="eastAsia" w:ascii="Times" w:hAnsi="Times" w:cs="Times New Roman"/>
              </w:rPr>
            </w:pPr>
            <w:r>
              <w:rPr>
                <w:rFonts w:hint="eastAsia" w:ascii="Times" w:hAnsi="Times" w:cs="Times New Roman"/>
              </w:rPr>
              <w:fldChar w:fldCharType="begin"/>
            </w:r>
            <w:r>
              <w:rPr>
                <w:rFonts w:hint="eastAsia" w:ascii="Times" w:hAnsi="Times" w:cs="Times New Roman"/>
              </w:rPr>
              <w:instrText xml:space="preserve">eq \o\ac(□)</w:instrText>
            </w:r>
            <w:r>
              <w:rPr>
                <w:rFonts w:hint="eastAsia" w:ascii="Times" w:hAnsi="Times" w:cs="Times New Roman"/>
              </w:rPr>
              <w:fldChar w:fldCharType="end"/>
            </w:r>
            <w:r>
              <w:rPr>
                <w:rFonts w:hint="eastAsia" w:ascii="Times" w:hAnsi="Times" w:cs="Times New Roman"/>
              </w:rPr>
              <w:t xml:space="preserve">接受  </w:t>
            </w:r>
            <w:r>
              <w:rPr>
                <w:rFonts w:hint="eastAsia" w:ascii="Times" w:hAnsi="Times" w:cs="Times New Roman"/>
              </w:rPr>
              <w:sym w:font="Wingdings 2" w:char="0052"/>
            </w:r>
            <w:r>
              <w:rPr>
                <w:rFonts w:hint="eastAsia" w:ascii="Times" w:hAnsi="Times" w:cs="Times New Roman"/>
              </w:rPr>
              <w:t>不接受</w:t>
            </w:r>
          </w:p>
          <w:p>
            <w:pPr>
              <w:spacing w:line="300" w:lineRule="auto"/>
              <w:jc w:val="both"/>
              <w:rPr>
                <w:rFonts w:ascii="Times" w:hAnsi="Times" w:cs="Times New Roman"/>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01" w:type="dxa"/>
            <w:vAlign w:val="center"/>
          </w:tcPr>
          <w:p>
            <w:pPr>
              <w:ind w:left="-50" w:right="-50"/>
              <w:jc w:val="center"/>
              <w:rPr>
                <w:rFonts w:ascii="Times" w:hAnsi="Times" w:cs="Times New Roman"/>
              </w:rPr>
            </w:pPr>
            <w:r>
              <w:rPr>
                <w:rFonts w:hint="eastAsia" w:ascii="Times" w:hAnsi="Times" w:cs="Times New Roman"/>
              </w:rPr>
              <w:t>5</w:t>
            </w:r>
          </w:p>
        </w:tc>
        <w:tc>
          <w:tcPr>
            <w:tcW w:w="1103" w:type="dxa"/>
            <w:vAlign w:val="center"/>
          </w:tcPr>
          <w:p>
            <w:pPr>
              <w:ind w:left="-105" w:leftChars="-50" w:right="-105" w:rightChars="-50"/>
              <w:jc w:val="center"/>
              <w:rPr>
                <w:rFonts w:ascii="Times" w:hAnsi="Times" w:cs="Times New Roman"/>
                <w:lang w:val="zh-TW"/>
              </w:rPr>
            </w:pPr>
            <w:r>
              <w:rPr>
                <w:rFonts w:ascii="Times" w:hAnsi="Times" w:cs="Times New Roman"/>
                <w:lang w:val="zh-TW"/>
              </w:rPr>
              <w:t>联合体</w:t>
            </w:r>
            <w:r>
              <w:rPr>
                <w:rFonts w:hint="eastAsia" w:ascii="Times" w:hAnsi="Times" w:cs="Times New Roman"/>
                <w:lang w:val="zh-TW"/>
              </w:rPr>
              <w:t>协议书</w:t>
            </w:r>
          </w:p>
        </w:tc>
        <w:tc>
          <w:tcPr>
            <w:tcW w:w="6714" w:type="dxa"/>
            <w:vAlign w:val="center"/>
          </w:tcPr>
          <w:p>
            <w:pPr>
              <w:spacing w:line="300" w:lineRule="auto"/>
              <w:jc w:val="both"/>
              <w:rPr>
                <w:rFonts w:ascii="Times" w:hAnsi="Times" w:cs="Times New Roman"/>
              </w:rPr>
            </w:pPr>
            <w:r>
              <w:rPr>
                <w:rFonts w:ascii="Times" w:hAnsi="Times" w:cs="Times New Roman"/>
              </w:rPr>
              <w:t>联合体各方必须按</w:t>
            </w:r>
            <w:r>
              <w:rPr>
                <w:rFonts w:hint="eastAsia" w:ascii="Times" w:hAnsi="Times" w:cs="Times New Roman"/>
              </w:rPr>
              <w:t>遴选</w:t>
            </w:r>
            <w:r>
              <w:rPr>
                <w:rFonts w:ascii="Times" w:hAnsi="Times" w:cs="Times New Roman"/>
              </w:rPr>
              <w:t>文件提供的格式签订联合体协议书，明确联合体牵头人和各方的权利义务</w:t>
            </w:r>
            <w:r>
              <w:rPr>
                <w:rFonts w:hint="eastAsia" w:ascii="Times" w:hAnsi="Times" w:cs="Times New Roman"/>
              </w:rPr>
              <w: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01" w:type="dxa"/>
            <w:vAlign w:val="center"/>
          </w:tcPr>
          <w:p>
            <w:pPr>
              <w:ind w:left="-50" w:right="-50"/>
              <w:jc w:val="center"/>
              <w:rPr>
                <w:rFonts w:ascii="Times" w:hAnsi="Times" w:cs="Times New Roman"/>
              </w:rPr>
            </w:pPr>
            <w:r>
              <w:rPr>
                <w:rFonts w:hint="eastAsia" w:ascii="Times" w:hAnsi="Times" w:cs="Times New Roman"/>
              </w:rPr>
              <w:t>6</w:t>
            </w:r>
          </w:p>
        </w:tc>
        <w:tc>
          <w:tcPr>
            <w:tcW w:w="1103" w:type="dxa"/>
            <w:vAlign w:val="center"/>
          </w:tcPr>
          <w:p>
            <w:pPr>
              <w:ind w:left="-105" w:leftChars="-50" w:right="-105" w:rightChars="-50"/>
              <w:jc w:val="center"/>
              <w:rPr>
                <w:rFonts w:ascii="Times" w:hAnsi="Times" w:cs="Times New Roman"/>
                <w:lang w:val="zh-TW"/>
              </w:rPr>
            </w:pPr>
            <w:r>
              <w:rPr>
                <w:rFonts w:ascii="Times" w:hAnsi="Times" w:cs="Times New Roman"/>
                <w:lang w:val="zh-TW"/>
              </w:rPr>
              <w:t>联合体签署文件效力</w:t>
            </w:r>
          </w:p>
        </w:tc>
        <w:tc>
          <w:tcPr>
            <w:tcW w:w="6714" w:type="dxa"/>
            <w:vAlign w:val="center"/>
          </w:tcPr>
          <w:p>
            <w:pPr>
              <w:spacing w:line="300" w:lineRule="auto"/>
              <w:jc w:val="both"/>
              <w:rPr>
                <w:rFonts w:ascii="Times" w:hAnsi="Times" w:cs="Times New Roman"/>
              </w:rPr>
            </w:pPr>
            <w:r>
              <w:rPr>
                <w:rFonts w:ascii="Times" w:hAnsi="Times" w:cs="Times New Roman"/>
              </w:rPr>
              <w:t>以联合体形式</w:t>
            </w:r>
            <w:r>
              <w:rPr>
                <w:rFonts w:hint="eastAsia" w:ascii="Times" w:hAnsi="Times" w:cs="Times New Roman"/>
              </w:rPr>
              <w:t>参与</w:t>
            </w:r>
            <w:r>
              <w:rPr>
                <w:rFonts w:ascii="Times" w:hAnsi="Times" w:cs="Times New Roman"/>
              </w:rPr>
              <w:t>遴选的，除联合体协议书须加盖所有联合体成员单位公章之外，其他资料由联合体牵头人代表联合体签署即可。</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01" w:type="dxa"/>
            <w:vAlign w:val="center"/>
          </w:tcPr>
          <w:p>
            <w:pPr>
              <w:ind w:left="-50" w:right="-50"/>
              <w:jc w:val="center"/>
              <w:rPr>
                <w:rFonts w:ascii="Times" w:hAnsi="Times" w:cs="Times New Roman"/>
              </w:rPr>
            </w:pPr>
            <w:r>
              <w:rPr>
                <w:rFonts w:hint="eastAsia" w:ascii="Times" w:hAnsi="Times" w:cs="Times New Roman"/>
              </w:rPr>
              <w:t>7</w:t>
            </w:r>
          </w:p>
        </w:tc>
        <w:tc>
          <w:tcPr>
            <w:tcW w:w="1103" w:type="dxa"/>
            <w:vAlign w:val="center"/>
          </w:tcPr>
          <w:p>
            <w:pPr>
              <w:ind w:left="-105" w:leftChars="-50" w:right="-105" w:rightChars="-50"/>
              <w:jc w:val="center"/>
              <w:rPr>
                <w:rFonts w:ascii="Times" w:hAnsi="Times" w:cs="Times New Roman"/>
              </w:rPr>
            </w:pPr>
            <w:r>
              <w:rPr>
                <w:rFonts w:ascii="Times" w:hAnsi="Times" w:cs="Times New Roman"/>
                <w:lang w:val="zh-TW"/>
              </w:rPr>
              <w:t>需提供审核的证件及证明材料原件</w:t>
            </w:r>
          </w:p>
        </w:tc>
        <w:tc>
          <w:tcPr>
            <w:tcW w:w="6714" w:type="dxa"/>
            <w:vAlign w:val="center"/>
          </w:tcPr>
          <w:p>
            <w:pPr>
              <w:spacing w:line="300" w:lineRule="auto"/>
              <w:jc w:val="both"/>
              <w:rPr>
                <w:rFonts w:ascii="Times" w:hAnsi="Times" w:cs="Times New Roman"/>
              </w:rPr>
            </w:pPr>
            <w:r>
              <w:rPr>
                <w:rFonts w:ascii="Times" w:hAnsi="Times" w:cs="Times New Roman"/>
              </w:rPr>
              <w:t>无</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01" w:type="dxa"/>
            <w:vAlign w:val="center"/>
          </w:tcPr>
          <w:p>
            <w:pPr>
              <w:ind w:left="-50" w:right="-50"/>
              <w:jc w:val="center"/>
              <w:rPr>
                <w:rFonts w:ascii="Times" w:hAnsi="Times" w:cs="Times New Roman"/>
              </w:rPr>
            </w:pPr>
            <w:r>
              <w:rPr>
                <w:rFonts w:hint="eastAsia" w:ascii="Times" w:hAnsi="Times" w:cs="Times New Roman"/>
              </w:rPr>
              <w:t>8</w:t>
            </w:r>
          </w:p>
        </w:tc>
        <w:tc>
          <w:tcPr>
            <w:tcW w:w="1103" w:type="dxa"/>
            <w:vAlign w:val="center"/>
          </w:tcPr>
          <w:p>
            <w:pPr>
              <w:ind w:left="-105" w:leftChars="-50" w:right="-105" w:rightChars="-50"/>
              <w:jc w:val="center"/>
              <w:rPr>
                <w:rFonts w:ascii="Times" w:hAnsi="Times" w:cs="Times New Roman"/>
                <w:lang w:val="zh-TW"/>
              </w:rPr>
            </w:pPr>
            <w:r>
              <w:rPr>
                <w:rFonts w:ascii="Times" w:hAnsi="Times" w:cs="Times New Roman"/>
                <w:lang w:val="zh-TW"/>
              </w:rPr>
              <w:t>遴选程序</w:t>
            </w:r>
          </w:p>
        </w:tc>
        <w:tc>
          <w:tcPr>
            <w:tcW w:w="6714" w:type="dxa"/>
            <w:vAlign w:val="center"/>
          </w:tcPr>
          <w:p>
            <w:pPr>
              <w:spacing w:line="300" w:lineRule="auto"/>
              <w:jc w:val="both"/>
              <w:rPr>
                <w:rFonts w:ascii="Times" w:hAnsi="Times" w:cs="Times New Roman"/>
              </w:rPr>
            </w:pPr>
            <w:r>
              <w:rPr>
                <w:rFonts w:ascii="Times" w:hAnsi="Times" w:cs="Times New Roman"/>
              </w:rPr>
              <w:t>此次合作人的遴选，原则上按照下列程序进行：</w:t>
            </w:r>
          </w:p>
          <w:p>
            <w:pPr>
              <w:spacing w:line="300" w:lineRule="auto"/>
              <w:jc w:val="both"/>
              <w:rPr>
                <w:rFonts w:ascii="Times" w:hAnsi="Times" w:cs="Times New Roman"/>
              </w:rPr>
            </w:pPr>
            <w:r>
              <w:rPr>
                <w:rFonts w:hint="eastAsia" w:ascii="Times" w:hAnsi="Times" w:cs="Times New Roman"/>
              </w:rPr>
              <w:t>（</w:t>
            </w:r>
            <w:r>
              <w:rPr>
                <w:rFonts w:ascii="Times" w:hAnsi="Times" w:cs="Times New Roman"/>
              </w:rPr>
              <w:t>1）发布遴选公告；</w:t>
            </w:r>
          </w:p>
          <w:p>
            <w:pPr>
              <w:spacing w:line="300" w:lineRule="auto"/>
              <w:jc w:val="both"/>
              <w:rPr>
                <w:rFonts w:ascii="Times" w:hAnsi="Times" w:cs="Times New Roman"/>
              </w:rPr>
            </w:pPr>
            <w:r>
              <w:rPr>
                <w:rFonts w:hint="eastAsia" w:ascii="Times" w:hAnsi="Times" w:cs="Times New Roman"/>
              </w:rPr>
              <w:t>（</w:t>
            </w:r>
            <w:r>
              <w:rPr>
                <w:rFonts w:ascii="Times" w:hAnsi="Times" w:cs="Times New Roman"/>
              </w:rPr>
              <w:t>2）参与遴选人编制参与遴选文件，并递交；</w:t>
            </w:r>
          </w:p>
          <w:p>
            <w:pPr>
              <w:spacing w:line="300" w:lineRule="auto"/>
              <w:jc w:val="both"/>
              <w:rPr>
                <w:rFonts w:ascii="Times" w:hAnsi="Times" w:cs="Times New Roman"/>
              </w:rPr>
            </w:pPr>
            <w:r>
              <w:rPr>
                <w:rFonts w:hint="eastAsia" w:ascii="Times" w:hAnsi="Times" w:cs="Times New Roman"/>
              </w:rPr>
              <w:t>（</w:t>
            </w:r>
            <w:r>
              <w:rPr>
                <w:rFonts w:ascii="Times" w:hAnsi="Times" w:cs="Times New Roman"/>
              </w:rPr>
              <w:t>3）按照遴选评审标准对各参与遴选人进行评价，按照分数由高到低的排序确定排名第一的参与遴选人为合作人。</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01" w:type="dxa"/>
            <w:vAlign w:val="center"/>
          </w:tcPr>
          <w:p>
            <w:pPr>
              <w:ind w:left="-50" w:right="-50"/>
              <w:jc w:val="center"/>
              <w:rPr>
                <w:rFonts w:ascii="Times" w:hAnsi="Times" w:cs="Times New Roman"/>
                <w:color w:val="000000" w:themeColor="text1"/>
                <w14:textFill>
                  <w14:solidFill>
                    <w14:schemeClr w14:val="tx1"/>
                  </w14:solidFill>
                </w14:textFill>
              </w:rPr>
            </w:pPr>
            <w:r>
              <w:rPr>
                <w:rFonts w:hint="eastAsia" w:ascii="Times" w:hAnsi="Times" w:cs="Times New Roman"/>
                <w:color w:val="000000" w:themeColor="text1"/>
                <w14:textFill>
                  <w14:solidFill>
                    <w14:schemeClr w14:val="tx1"/>
                  </w14:solidFill>
                </w14:textFill>
              </w:rPr>
              <w:t>9</w:t>
            </w:r>
          </w:p>
        </w:tc>
        <w:tc>
          <w:tcPr>
            <w:tcW w:w="1103" w:type="dxa"/>
            <w:vAlign w:val="center"/>
          </w:tcPr>
          <w:p>
            <w:pPr>
              <w:ind w:left="-105" w:leftChars="-50" w:right="-105" w:rightChars="-50"/>
              <w:jc w:val="center"/>
              <w:rPr>
                <w:rFonts w:ascii="Times" w:hAnsi="Times" w:cs="Times New Roman"/>
                <w:color w:val="000000" w:themeColor="text1"/>
                <w:lang w:val="zh-TW"/>
                <w14:textFill>
                  <w14:solidFill>
                    <w14:schemeClr w14:val="tx1"/>
                  </w14:solidFill>
                </w14:textFill>
              </w:rPr>
            </w:pPr>
            <w:r>
              <w:rPr>
                <w:rFonts w:ascii="Times" w:hAnsi="Times" w:cs="Times New Roman"/>
                <w:color w:val="000000" w:themeColor="text1"/>
                <w:lang w:val="zh-TW"/>
                <w14:textFill>
                  <w14:solidFill>
                    <w14:schemeClr w14:val="tx1"/>
                  </w14:solidFill>
                </w14:textFill>
              </w:rPr>
              <w:t>遴选评价标准</w:t>
            </w:r>
          </w:p>
        </w:tc>
        <w:tc>
          <w:tcPr>
            <w:tcW w:w="6714" w:type="dxa"/>
            <w:vAlign w:val="center"/>
          </w:tcPr>
          <w:p>
            <w:pPr>
              <w:spacing w:line="300" w:lineRule="auto"/>
              <w:jc w:val="both"/>
              <w:rPr>
                <w:rFonts w:ascii="Times" w:hAnsi="Times" w:cs="Times New Roman"/>
                <w:color w:val="000000" w:themeColor="text1"/>
                <w14:textFill>
                  <w14:solidFill>
                    <w14:schemeClr w14:val="tx1"/>
                  </w14:solidFill>
                </w14:textFill>
              </w:rPr>
            </w:pPr>
            <w:r>
              <w:rPr>
                <w:rFonts w:ascii="Times" w:hAnsi="Times" w:cs="Times New Roman"/>
                <w:color w:val="000000" w:themeColor="text1"/>
                <w14:textFill>
                  <w14:solidFill>
                    <w14:schemeClr w14:val="tx1"/>
                  </w14:solidFill>
                </w14:textFill>
              </w:rPr>
              <w:t>财务能力</w:t>
            </w:r>
            <w:r>
              <w:rPr>
                <w:rFonts w:hint="eastAsia" w:ascii="Times" w:hAnsi="Times" w:cs="Times New Roman"/>
                <w:color w:val="000000" w:themeColor="text1"/>
                <w14:textFill>
                  <w14:solidFill>
                    <w14:schemeClr w14:val="tx1"/>
                  </w14:solidFill>
                </w14:textFill>
              </w:rPr>
              <w:t>（30分）、相关业绩（10分）、投资规划方案（</w:t>
            </w:r>
            <w:r>
              <w:rPr>
                <w:rFonts w:hint="eastAsia" w:ascii="Times" w:hAnsi="Times" w:cs="Times New Roman"/>
                <w:color w:val="000000" w:themeColor="text1"/>
                <w:lang w:val="en-US" w:eastAsia="zh-CN"/>
                <w14:textFill>
                  <w14:solidFill>
                    <w14:schemeClr w14:val="tx1"/>
                  </w14:solidFill>
                </w14:textFill>
              </w:rPr>
              <w:t>6</w:t>
            </w:r>
            <w:r>
              <w:rPr>
                <w:rFonts w:hint="eastAsia" w:ascii="Times" w:hAnsi="Times" w:cs="Times New Roman"/>
                <w:color w:val="000000" w:themeColor="text1"/>
                <w14:textFill>
                  <w14:solidFill>
                    <w14:schemeClr w14:val="tx1"/>
                  </w14:solidFill>
                </w14:textFill>
              </w:rPr>
              <w:t>0分）</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01" w:type="dxa"/>
            <w:vAlign w:val="center"/>
          </w:tcPr>
          <w:p>
            <w:pPr>
              <w:ind w:left="-50" w:right="-50"/>
              <w:jc w:val="center"/>
              <w:rPr>
                <w:rFonts w:ascii="Times" w:hAnsi="Times" w:cs="Times New Roman"/>
              </w:rPr>
            </w:pPr>
            <w:r>
              <w:rPr>
                <w:rFonts w:hint="eastAsia" w:ascii="Times" w:hAnsi="Times" w:cs="Times New Roman"/>
              </w:rPr>
              <w:t>10</w:t>
            </w:r>
          </w:p>
        </w:tc>
        <w:tc>
          <w:tcPr>
            <w:tcW w:w="1103" w:type="dxa"/>
            <w:vAlign w:val="center"/>
          </w:tcPr>
          <w:p>
            <w:pPr>
              <w:ind w:left="-105" w:leftChars="-50" w:right="-105" w:rightChars="-50"/>
              <w:jc w:val="center"/>
              <w:rPr>
                <w:rFonts w:ascii="Times" w:hAnsi="Times" w:cs="Times New Roman"/>
                <w:lang w:val="zh-TW"/>
              </w:rPr>
            </w:pPr>
            <w:r>
              <w:rPr>
                <w:rFonts w:ascii="Times" w:hAnsi="Times" w:cs="Times New Roman"/>
                <w:lang w:val="zh-TW"/>
              </w:rPr>
              <w:t>参与遴选文件份数</w:t>
            </w:r>
          </w:p>
        </w:tc>
        <w:tc>
          <w:tcPr>
            <w:tcW w:w="6714" w:type="dxa"/>
            <w:vAlign w:val="center"/>
          </w:tcPr>
          <w:p>
            <w:pPr>
              <w:spacing w:line="300" w:lineRule="auto"/>
              <w:jc w:val="both"/>
              <w:rPr>
                <w:rFonts w:ascii="Times" w:hAnsi="Times" w:cs="Times New Roman"/>
                <w:lang w:val="zh-TW"/>
              </w:rPr>
            </w:pPr>
            <w:r>
              <w:rPr>
                <w:rFonts w:hint="eastAsia" w:ascii="Times" w:hAnsi="Times" w:cs="Times New Roman"/>
                <w:lang w:val="zh-TW"/>
              </w:rPr>
              <w:t>参与遴选文件应按照提供的合作文件格式进行编写，提供正本1份，副本2份，打印装订成册，无需密封，并将电子文件拷贝在U盘内一并递交</w:t>
            </w:r>
            <w:r>
              <w:rPr>
                <w:rFonts w:ascii="Times" w:hAnsi="Times" w:cs="Times New Roman"/>
                <w:lang w:val="zh-TW"/>
              </w:rPr>
              <w: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01" w:type="dxa"/>
            <w:vAlign w:val="center"/>
          </w:tcPr>
          <w:p>
            <w:pPr>
              <w:ind w:left="-50" w:right="-50"/>
              <w:jc w:val="center"/>
              <w:rPr>
                <w:rFonts w:ascii="Times" w:hAnsi="Times" w:cs="Times New Roman"/>
              </w:rPr>
            </w:pPr>
            <w:r>
              <w:rPr>
                <w:rFonts w:hint="eastAsia" w:ascii="Times" w:hAnsi="Times" w:cs="Times New Roman"/>
              </w:rPr>
              <w:t>11</w:t>
            </w:r>
          </w:p>
        </w:tc>
        <w:tc>
          <w:tcPr>
            <w:tcW w:w="1103" w:type="dxa"/>
            <w:vAlign w:val="center"/>
          </w:tcPr>
          <w:p>
            <w:pPr>
              <w:ind w:left="-105" w:leftChars="-50" w:right="-105" w:rightChars="-50"/>
              <w:jc w:val="center"/>
              <w:rPr>
                <w:rFonts w:ascii="Times" w:hAnsi="Times" w:cs="Times New Roman"/>
                <w:lang w:val="zh-TW"/>
              </w:rPr>
            </w:pPr>
            <w:r>
              <w:rPr>
                <w:rFonts w:ascii="Times" w:hAnsi="Times" w:cs="Times New Roman"/>
                <w:lang w:val="zh-TW"/>
              </w:rPr>
              <w:t>评审小组人数及组建方式</w:t>
            </w:r>
          </w:p>
        </w:tc>
        <w:tc>
          <w:tcPr>
            <w:tcW w:w="6714" w:type="dxa"/>
            <w:vAlign w:val="center"/>
          </w:tcPr>
          <w:p>
            <w:pPr>
              <w:spacing w:line="300" w:lineRule="auto"/>
              <w:jc w:val="both"/>
              <w:rPr>
                <w:rFonts w:ascii="Times" w:hAnsi="Times" w:cs="Times New Roman"/>
              </w:rPr>
            </w:pPr>
            <w:r>
              <w:rPr>
                <w:rFonts w:hint="eastAsia" w:ascii="Times" w:hAnsi="Times" w:cs="Times New Roman"/>
                <w:lang w:val="zh-TW"/>
              </w:rPr>
              <w:t>评审小组由安产集团选定的评审专家共5人组成，并至少包含1名财务专家和1名投资专家。</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01" w:type="dxa"/>
            <w:vAlign w:val="center"/>
          </w:tcPr>
          <w:p>
            <w:pPr>
              <w:ind w:left="-50" w:right="-50"/>
              <w:jc w:val="center"/>
              <w:rPr>
                <w:rFonts w:ascii="Times" w:hAnsi="Times" w:cs="Times New Roman"/>
              </w:rPr>
            </w:pPr>
            <w:r>
              <w:rPr>
                <w:rFonts w:hint="eastAsia" w:ascii="Times" w:hAnsi="Times" w:cs="Times New Roman"/>
              </w:rPr>
              <w:t>12</w:t>
            </w:r>
          </w:p>
        </w:tc>
        <w:tc>
          <w:tcPr>
            <w:tcW w:w="1103" w:type="dxa"/>
            <w:vAlign w:val="center"/>
          </w:tcPr>
          <w:p>
            <w:pPr>
              <w:ind w:left="-105" w:leftChars="-50" w:right="-105" w:rightChars="-50"/>
              <w:jc w:val="center"/>
              <w:rPr>
                <w:rFonts w:ascii="Times" w:hAnsi="Times" w:cs="Times New Roman"/>
              </w:rPr>
            </w:pPr>
            <w:r>
              <w:rPr>
                <w:rFonts w:ascii="Times" w:hAnsi="Times" w:cs="Times New Roman"/>
              </w:rPr>
              <w:t>遴选人确定</w:t>
            </w:r>
          </w:p>
        </w:tc>
        <w:tc>
          <w:tcPr>
            <w:tcW w:w="6714" w:type="dxa"/>
            <w:vAlign w:val="center"/>
          </w:tcPr>
          <w:p>
            <w:pPr>
              <w:spacing w:line="300" w:lineRule="auto"/>
              <w:jc w:val="both"/>
              <w:rPr>
                <w:rFonts w:ascii="Times" w:hAnsi="Times" w:cs="Times New Roman"/>
              </w:rPr>
            </w:pPr>
            <w:r>
              <w:rPr>
                <w:rFonts w:ascii="Times" w:hAnsi="Times" w:cs="Times New Roman"/>
              </w:rPr>
              <w:t>由评审小组打分后</w:t>
            </w:r>
            <w:r>
              <w:rPr>
                <w:rFonts w:hint="eastAsia" w:ascii="Times" w:hAnsi="Times" w:cs="Times New Roman"/>
              </w:rPr>
              <w:t>，</w:t>
            </w:r>
            <w:r>
              <w:rPr>
                <w:rFonts w:ascii="Times" w:hAnsi="Times" w:cs="Times New Roman"/>
              </w:rPr>
              <w:t>确定得分最高的参与遴选人为最终社会资本方合作单位</w:t>
            </w:r>
            <w:r>
              <w:rPr>
                <w:rFonts w:hint="eastAsia" w:ascii="Times" w:hAnsi="Times" w:cs="Times New Roman"/>
              </w:rPr>
              <w: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01" w:type="dxa"/>
            <w:vAlign w:val="center"/>
          </w:tcPr>
          <w:p>
            <w:pPr>
              <w:ind w:left="-50" w:right="-50"/>
              <w:jc w:val="center"/>
              <w:rPr>
                <w:rFonts w:ascii="Times" w:hAnsi="Times" w:cs="Times New Roman"/>
              </w:rPr>
            </w:pPr>
            <w:r>
              <w:rPr>
                <w:rFonts w:hint="eastAsia" w:ascii="Times" w:hAnsi="Times" w:cs="Times New Roman"/>
              </w:rPr>
              <w:t>13</w:t>
            </w:r>
          </w:p>
        </w:tc>
        <w:tc>
          <w:tcPr>
            <w:tcW w:w="1103" w:type="dxa"/>
            <w:vAlign w:val="center"/>
          </w:tcPr>
          <w:p>
            <w:pPr>
              <w:ind w:left="-105" w:leftChars="-50" w:right="-105" w:rightChars="-50"/>
              <w:jc w:val="center"/>
              <w:rPr>
                <w:rFonts w:ascii="Times" w:hAnsi="Times" w:cs="Times New Roman"/>
              </w:rPr>
            </w:pPr>
            <w:r>
              <w:rPr>
                <w:rFonts w:hint="eastAsia" w:ascii="Times" w:hAnsi="Times" w:cs="Times New Roman"/>
                <w:lang w:val="zh-TW"/>
              </w:rPr>
              <w:t>遴选</w:t>
            </w:r>
            <w:r>
              <w:rPr>
                <w:rFonts w:ascii="Times" w:hAnsi="Times" w:cs="Times New Roman"/>
                <w:lang w:val="zh-TW"/>
              </w:rPr>
              <w:t>结果的通知时间</w:t>
            </w:r>
          </w:p>
        </w:tc>
        <w:tc>
          <w:tcPr>
            <w:tcW w:w="6714" w:type="dxa"/>
            <w:vAlign w:val="center"/>
          </w:tcPr>
          <w:p>
            <w:pPr>
              <w:spacing w:line="300" w:lineRule="auto"/>
              <w:jc w:val="both"/>
              <w:rPr>
                <w:rFonts w:ascii="Times" w:hAnsi="Times" w:cs="Times New Roman"/>
              </w:rPr>
            </w:pPr>
            <w:r>
              <w:rPr>
                <w:rFonts w:hint="eastAsia" w:ascii="Times" w:hAnsi="Times" w:cs="Times New Roman"/>
              </w:rPr>
              <w:t>遴选</w:t>
            </w:r>
            <w:r>
              <w:rPr>
                <w:rFonts w:ascii="Times" w:hAnsi="Times" w:cs="Times New Roman"/>
              </w:rPr>
              <w:t>结束当天。</w:t>
            </w:r>
          </w:p>
        </w:tc>
      </w:tr>
    </w:tbl>
    <w:p>
      <w:pPr>
        <w:pStyle w:val="4"/>
        <w:jc w:val="left"/>
        <w:rPr>
          <w:rFonts w:ascii="Times" w:hAnsi="Times"/>
          <w:b/>
          <w:sz w:val="30"/>
          <w:szCs w:val="30"/>
          <w:lang w:val="zh-TW"/>
        </w:rPr>
      </w:pPr>
      <w:r>
        <w:rPr>
          <w:rFonts w:ascii="Times" w:hAnsi="Times"/>
        </w:rPr>
        <w:br w:type="page"/>
      </w:r>
      <w:r>
        <w:rPr>
          <w:rFonts w:ascii="Times" w:hAnsi="Times"/>
          <w:bCs w:val="0"/>
          <w:sz w:val="32"/>
        </w:rPr>
        <w:t>本章附录</w:t>
      </w:r>
    </w:p>
    <w:p>
      <w:pPr>
        <w:pStyle w:val="5"/>
        <w:spacing w:line="300" w:lineRule="auto"/>
        <w:jc w:val="center"/>
        <w:rPr>
          <w:rFonts w:ascii="Times" w:hAnsi="Times"/>
          <w:sz w:val="30"/>
          <w:szCs w:val="30"/>
        </w:rPr>
      </w:pPr>
      <w:r>
        <w:rPr>
          <w:rFonts w:ascii="Times" w:hAnsi="Times"/>
          <w:sz w:val="30"/>
          <w:szCs w:val="30"/>
        </w:rPr>
        <w:t xml:space="preserve">附录1 </w:t>
      </w:r>
      <w:r>
        <w:rPr>
          <w:rFonts w:hint="eastAsia" w:ascii="Times" w:hAnsi="Times"/>
          <w:sz w:val="30"/>
          <w:szCs w:val="30"/>
        </w:rPr>
        <w:t>参与</w:t>
      </w:r>
      <w:r>
        <w:rPr>
          <w:rFonts w:ascii="Times" w:hAnsi="Times"/>
          <w:sz w:val="30"/>
          <w:szCs w:val="30"/>
        </w:rPr>
        <w:t>遴选特定条件（财务状况）</w:t>
      </w:r>
    </w:p>
    <w:tbl>
      <w:tblPr>
        <w:tblStyle w:val="13"/>
        <w:tblW w:w="8618"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18"/>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639" w:type="dxa"/>
            <w:shd w:val="clear" w:color="auto" w:fill="D8D8D8" w:themeFill="background1" w:themeFillShade="D9"/>
          </w:tcPr>
          <w:p>
            <w:pPr>
              <w:jc w:val="center"/>
              <w:rPr>
                <w:rFonts w:ascii="Times" w:hAnsi="Times" w:eastAsia="黑体" w:cs="Times New Roman"/>
                <w:sz w:val="28"/>
                <w:szCs w:val="28"/>
                <w:lang w:eastAsia="zh-TW"/>
              </w:rPr>
            </w:pPr>
            <w:r>
              <w:rPr>
                <w:rFonts w:ascii="Times" w:hAnsi="Times" w:eastAsia="黑体" w:cs="Times New Roman"/>
                <w:sz w:val="28"/>
                <w:szCs w:val="28"/>
                <w:lang w:eastAsia="zh-TW"/>
              </w:rPr>
              <w:t>资 格 条 件</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969" w:hRule="atLeast"/>
          <w:jc w:val="center"/>
        </w:trPr>
        <w:tc>
          <w:tcPr>
            <w:tcW w:w="9639" w:type="dxa"/>
          </w:tcPr>
          <w:p>
            <w:pPr>
              <w:spacing w:line="360" w:lineRule="auto"/>
              <w:ind w:left="210" w:leftChars="100" w:right="210" w:rightChars="100" w:firstLine="420" w:firstLineChars="200"/>
              <w:rPr>
                <w:rFonts w:hint="eastAsia" w:ascii="Times" w:hAnsi="Times" w:cs="Times New Roman"/>
                <w:shd w:val="clear"/>
              </w:rPr>
            </w:pPr>
            <w:r>
              <w:rPr>
                <w:rFonts w:hint="eastAsia" w:ascii="Times" w:hAnsi="Times" w:cs="Times New Roman"/>
                <w:shd w:val="clear" w:color="auto" w:fill="FFFFFF"/>
              </w:rPr>
              <w:t>2018年或2019年末企业总资</w:t>
            </w:r>
            <w:r>
              <w:rPr>
                <w:rFonts w:hint="eastAsia" w:ascii="Times" w:hAnsi="Times" w:cs="Times New Roman"/>
                <w:shd w:val="clear"/>
              </w:rPr>
              <w:t>产不得低于</w:t>
            </w:r>
            <w:r>
              <w:rPr>
                <w:rFonts w:hint="eastAsia" w:ascii="Times" w:hAnsi="Times" w:cs="Times New Roman"/>
                <w:strike w:val="0"/>
                <w:dstrike w:val="0"/>
                <w:shd w:val="clear"/>
                <w:lang w:val="en-US" w:eastAsia="zh-CN"/>
              </w:rPr>
              <w:t>15</w:t>
            </w:r>
            <w:r>
              <w:rPr>
                <w:rFonts w:hint="eastAsia" w:ascii="Times" w:hAnsi="Times" w:cs="Times New Roman"/>
                <w:shd w:val="clear"/>
              </w:rPr>
              <w:t>亿元；净资产不得低于</w:t>
            </w:r>
            <w:r>
              <w:rPr>
                <w:rFonts w:hint="eastAsia" w:ascii="Times" w:hAnsi="Times" w:cs="Times New Roman"/>
                <w:strike w:val="0"/>
                <w:dstrike w:val="0"/>
                <w:shd w:val="clear"/>
                <w:lang w:val="en-US" w:eastAsia="zh-CN"/>
              </w:rPr>
              <w:t>2</w:t>
            </w:r>
            <w:r>
              <w:rPr>
                <w:rFonts w:hint="eastAsia" w:ascii="Times" w:hAnsi="Times" w:cs="Times New Roman"/>
                <w:shd w:val="clear"/>
              </w:rPr>
              <w:t>亿元；企业资产负债率不得大于80%；</w:t>
            </w:r>
          </w:p>
          <w:p>
            <w:pPr>
              <w:spacing w:line="360" w:lineRule="auto"/>
              <w:ind w:left="210" w:leftChars="100" w:right="210" w:rightChars="100" w:firstLine="420" w:firstLineChars="200"/>
              <w:jc w:val="both"/>
              <w:rPr>
                <w:rFonts w:ascii="Times" w:hAnsi="Times" w:cs="Times New Roman"/>
                <w:shd w:val="clear" w:color="auto" w:fill="FFFFFF"/>
              </w:rPr>
            </w:pPr>
            <w:r>
              <w:rPr>
                <w:rFonts w:hint="eastAsia" w:ascii="Times" w:hAnsi="Times" w:cs="Times New Roman"/>
                <w:shd w:val="clear"/>
              </w:rPr>
              <w:t>同时，最近连续</w:t>
            </w:r>
            <w:r>
              <w:rPr>
                <w:rFonts w:hint="eastAsia" w:ascii="Times" w:hAnsi="Times" w:cs="Times New Roman"/>
                <w:strike w:val="0"/>
                <w:dstrike w:val="0"/>
                <w:shd w:val="clear"/>
                <w:lang w:eastAsia="zh-CN"/>
              </w:rPr>
              <w:t>两</w:t>
            </w:r>
            <w:r>
              <w:rPr>
                <w:rFonts w:hint="eastAsia" w:ascii="Times" w:hAnsi="Times" w:cs="Times New Roman"/>
                <w:shd w:val="clear"/>
              </w:rPr>
              <w:t>年（</w:t>
            </w:r>
            <w:r>
              <w:rPr>
                <w:rFonts w:hint="eastAsia" w:ascii="Times" w:hAnsi="Times" w:cs="Times New Roman"/>
              </w:rPr>
              <w:t>指</w:t>
            </w:r>
            <w:r>
              <w:rPr>
                <w:rFonts w:hint="eastAsia" w:ascii="Times" w:hAnsi="Times" w:cs="Times New Roman"/>
                <w:strike w:val="0"/>
                <w:dstrike w:val="0"/>
                <w:shd w:val="clear"/>
                <w:lang w:val="en-US" w:eastAsia="zh-CN"/>
              </w:rPr>
              <w:t>2018</w:t>
            </w:r>
            <w:r>
              <w:rPr>
                <w:rFonts w:hint="eastAsia" w:ascii="Times" w:hAnsi="Times"/>
              </w:rPr>
              <w:t>～</w:t>
            </w:r>
            <w:r>
              <w:rPr>
                <w:rFonts w:hint="eastAsia" w:ascii="Times" w:hAnsi="Times" w:cs="Times New Roman"/>
                <w:shd w:val="clear"/>
              </w:rPr>
              <w:t>2019年度，</w:t>
            </w:r>
            <w:r>
              <w:rPr>
                <w:rFonts w:ascii="Times" w:hAnsi="Times" w:cs="Times New Roman"/>
              </w:rPr>
              <w:t>若</w:t>
            </w:r>
            <w:r>
              <w:rPr>
                <w:rFonts w:hint="eastAsia" w:ascii="Times" w:hAnsi="Times" w:cs="Times New Roman"/>
              </w:rPr>
              <w:t>参与</w:t>
            </w:r>
            <w:r>
              <w:rPr>
                <w:rFonts w:ascii="Times" w:hAnsi="Times" w:cs="Times New Roman"/>
              </w:rPr>
              <w:t>遴选人2019年度财务会计报表尚未完成审计，</w:t>
            </w:r>
            <w:r>
              <w:rPr>
                <w:rFonts w:hint="eastAsia" w:ascii="Times" w:hAnsi="Times" w:cs="Times New Roman"/>
              </w:rPr>
              <w:t>则以</w:t>
            </w:r>
            <w:r>
              <w:rPr>
                <w:rFonts w:hint="eastAsia" w:ascii="Times" w:hAnsi="Times" w:cs="Times New Roman"/>
                <w:strike w:val="0"/>
                <w:dstrike w:val="0"/>
                <w:lang w:val="en-US" w:eastAsia="zh-CN"/>
              </w:rPr>
              <w:t>2017</w:t>
            </w:r>
            <w:r>
              <w:rPr>
                <w:rFonts w:ascii="Times" w:hAnsi="Times" w:cs="Times New Roman"/>
              </w:rPr>
              <w:t>～2018</w:t>
            </w:r>
            <w:r>
              <w:rPr>
                <w:rFonts w:hint="eastAsia" w:ascii="Times" w:hAnsi="Times" w:cs="Times New Roman"/>
              </w:rPr>
              <w:t>年度为准</w:t>
            </w:r>
            <w:r>
              <w:rPr>
                <w:rFonts w:hint="eastAsia" w:ascii="Times" w:hAnsi="Times" w:cs="Times New Roman"/>
                <w:shd w:val="clear"/>
              </w:rPr>
              <w:t>）每年均为盈利，且年度</w:t>
            </w:r>
            <w:r>
              <w:rPr>
                <w:rFonts w:ascii="Times" w:hAnsi="Times" w:cs="Times New Roman"/>
              </w:rPr>
              <w:t>财务会计报表</w:t>
            </w:r>
            <w:r>
              <w:rPr>
                <w:rFonts w:hint="eastAsia" w:ascii="Times" w:hAnsi="Times" w:cs="Times New Roman"/>
                <w:shd w:val="clear"/>
              </w:rPr>
              <w:t>应当经具有法定资格的中介机构审计；没</w:t>
            </w:r>
            <w:r>
              <w:rPr>
                <w:rFonts w:ascii="Times" w:hAnsi="Times" w:cs="Times New Roman"/>
                <w:shd w:val="clear" w:color="auto" w:fill="FFFFFF"/>
              </w:rPr>
              <w:t>有处于主要财产被接管、查封、冻结等严重影响合同履行或者承担项目能力的状态</w:t>
            </w:r>
            <w:r>
              <w:rPr>
                <w:rFonts w:hint="eastAsia" w:ascii="Times" w:hAnsi="Times" w:cs="Times New Roman"/>
              </w:rPr>
              <w:t>。</w:t>
            </w:r>
          </w:p>
          <w:p>
            <w:pPr>
              <w:spacing w:line="360" w:lineRule="auto"/>
              <w:ind w:left="210" w:leftChars="100" w:right="210" w:rightChars="100" w:firstLine="420" w:firstLineChars="200"/>
              <w:rPr>
                <w:rFonts w:ascii="Times" w:hAnsi="Times" w:cs="Times New Roman"/>
                <w:lang w:eastAsia="zh-TW"/>
              </w:rPr>
            </w:pPr>
          </w:p>
        </w:tc>
      </w:tr>
    </w:tbl>
    <w:p>
      <w:pPr>
        <w:rPr>
          <w:rFonts w:ascii="Times" w:hAnsi="Times" w:cs="Times New Roman"/>
          <w:bCs/>
          <w:szCs w:val="21"/>
          <w:lang w:val="zh-TW"/>
        </w:rPr>
      </w:pPr>
    </w:p>
    <w:p>
      <w:pPr>
        <w:pStyle w:val="5"/>
        <w:spacing w:line="300" w:lineRule="auto"/>
        <w:jc w:val="center"/>
        <w:rPr>
          <w:rFonts w:ascii="Times" w:hAnsi="Times"/>
          <w:sz w:val="30"/>
          <w:szCs w:val="30"/>
        </w:rPr>
      </w:pPr>
      <w:r>
        <w:rPr>
          <w:rFonts w:ascii="Times" w:hAnsi="Times"/>
          <w:sz w:val="30"/>
          <w:szCs w:val="30"/>
        </w:rPr>
        <w:t>附录</w:t>
      </w:r>
      <w:r>
        <w:rPr>
          <w:rFonts w:hint="eastAsia" w:ascii="Times" w:hAnsi="Times"/>
          <w:sz w:val="30"/>
          <w:szCs w:val="30"/>
        </w:rPr>
        <w:t>2参与</w:t>
      </w:r>
      <w:r>
        <w:rPr>
          <w:rFonts w:ascii="Times" w:hAnsi="Times"/>
          <w:sz w:val="30"/>
          <w:szCs w:val="30"/>
        </w:rPr>
        <w:t>遴选特定条件（商业信誉）</w:t>
      </w:r>
    </w:p>
    <w:tbl>
      <w:tblPr>
        <w:tblStyle w:val="13"/>
        <w:tblW w:w="8618"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18"/>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639" w:type="dxa"/>
            <w:shd w:val="clear" w:color="auto" w:fill="D8D8D8" w:themeFill="background1" w:themeFillShade="D9"/>
          </w:tcPr>
          <w:p>
            <w:pPr>
              <w:jc w:val="center"/>
              <w:rPr>
                <w:rFonts w:ascii="Times" w:hAnsi="Times" w:eastAsia="黑体" w:cs="Times New Roman"/>
                <w:sz w:val="28"/>
                <w:szCs w:val="28"/>
                <w:lang w:eastAsia="zh-TW"/>
              </w:rPr>
            </w:pPr>
            <w:r>
              <w:rPr>
                <w:rFonts w:ascii="Times" w:hAnsi="Times" w:eastAsia="黑体" w:cs="Times New Roman"/>
                <w:sz w:val="28"/>
                <w:szCs w:val="28"/>
                <w:lang w:eastAsia="zh-TW"/>
              </w:rPr>
              <w:t>资 格 条 件</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969" w:hRule="atLeast"/>
          <w:jc w:val="center"/>
        </w:trPr>
        <w:tc>
          <w:tcPr>
            <w:tcW w:w="9639" w:type="dxa"/>
          </w:tcPr>
          <w:p>
            <w:pPr>
              <w:spacing w:line="360" w:lineRule="auto"/>
              <w:ind w:left="210" w:leftChars="100" w:right="210" w:rightChars="100" w:firstLine="420" w:firstLineChars="200"/>
              <w:rPr>
                <w:rFonts w:ascii="Times" w:hAnsi="Times" w:cs="Times New Roman"/>
                <w:lang w:eastAsia="zh-TW"/>
              </w:rPr>
            </w:pPr>
            <w:r>
              <w:rPr>
                <w:rFonts w:ascii="Times" w:hAnsi="Times" w:cs="Times New Roman"/>
                <w:bCs/>
              </w:rPr>
              <w:t>商业信誉良好，在经济活动中无重大违法违规行为</w:t>
            </w:r>
            <w:r>
              <w:rPr>
                <w:rFonts w:ascii="Times" w:hAnsi="Times" w:cs="Times New Roman"/>
              </w:rPr>
              <w:t>；未被取消项目所在地的投标资格或禁止进入该区域公路建设市场且处罚期未满的；未被列入“信用中国”网站失信被执行人、企业经营异常名录、重大税收违法案件当事人名单；未被列入“国家企业信用信息公示系统”严重违法失信企业名单；未被列入“中国政府采购网”政府采购严重违法失信行为信息记录［如</w:t>
            </w:r>
            <w:r>
              <w:rPr>
                <w:rFonts w:hint="eastAsia" w:ascii="Times" w:hAnsi="Times" w:cs="Times New Roman"/>
              </w:rPr>
              <w:t>参与</w:t>
            </w:r>
            <w:r>
              <w:rPr>
                <w:rFonts w:ascii="Times" w:hAnsi="Times" w:cs="Times New Roman"/>
              </w:rPr>
              <w:t>遴选人为联合体，联合体各方均应满足本条要求］</w:t>
            </w:r>
          </w:p>
        </w:tc>
      </w:tr>
    </w:tbl>
    <w:p>
      <w:pPr>
        <w:rPr>
          <w:rFonts w:ascii="Times" w:hAnsi="Times" w:cs="Times New Roman"/>
          <w:bCs/>
          <w:szCs w:val="21"/>
          <w:lang w:val="zh-TW"/>
        </w:rPr>
      </w:pPr>
    </w:p>
    <w:p>
      <w:pPr>
        <w:rPr>
          <w:rFonts w:ascii="Times" w:hAnsi="Times" w:cs="Times New Roman"/>
          <w:bCs/>
          <w:szCs w:val="21"/>
          <w:lang w:val="zh-TW"/>
        </w:rPr>
      </w:pPr>
    </w:p>
    <w:p>
      <w:pPr>
        <w:rPr>
          <w:rFonts w:ascii="Times" w:hAnsi="Times" w:cs="Times New Roman"/>
          <w:bCs/>
          <w:szCs w:val="21"/>
          <w:lang w:val="zh-TW"/>
        </w:rPr>
      </w:pPr>
    </w:p>
    <w:p>
      <w:pPr>
        <w:pStyle w:val="5"/>
        <w:spacing w:line="300" w:lineRule="auto"/>
        <w:jc w:val="center"/>
        <w:rPr>
          <w:rFonts w:ascii="Times" w:hAnsi="Times"/>
          <w:sz w:val="30"/>
          <w:szCs w:val="30"/>
        </w:rPr>
      </w:pPr>
      <w:r>
        <w:rPr>
          <w:rFonts w:ascii="Times" w:hAnsi="Times"/>
          <w:sz w:val="30"/>
          <w:szCs w:val="30"/>
        </w:rPr>
        <w:t>附录</w:t>
      </w:r>
      <w:r>
        <w:rPr>
          <w:rFonts w:hint="eastAsia" w:ascii="Times" w:hAnsi="Times"/>
          <w:sz w:val="30"/>
          <w:szCs w:val="30"/>
        </w:rPr>
        <w:t>3参与</w:t>
      </w:r>
      <w:r>
        <w:rPr>
          <w:rFonts w:ascii="Times" w:hAnsi="Times"/>
          <w:sz w:val="30"/>
          <w:szCs w:val="30"/>
        </w:rPr>
        <w:t>遴选特定条件（</w:t>
      </w:r>
      <w:r>
        <w:rPr>
          <w:rFonts w:hint="eastAsia" w:ascii="Times" w:hAnsi="Times"/>
          <w:sz w:val="30"/>
          <w:szCs w:val="30"/>
        </w:rPr>
        <w:t>资质</w:t>
      </w:r>
      <w:r>
        <w:rPr>
          <w:rFonts w:ascii="Times" w:hAnsi="Times"/>
          <w:sz w:val="30"/>
          <w:szCs w:val="30"/>
        </w:rPr>
        <w:t>业绩要求）</w:t>
      </w:r>
    </w:p>
    <w:tbl>
      <w:tblPr>
        <w:tblStyle w:val="13"/>
        <w:tblW w:w="8618"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18"/>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9639" w:type="dxa"/>
            <w:shd w:val="clear" w:color="auto" w:fill="D8D8D8" w:themeFill="background1" w:themeFillShade="D9"/>
          </w:tcPr>
          <w:p>
            <w:pPr>
              <w:jc w:val="center"/>
              <w:rPr>
                <w:rFonts w:ascii="Times" w:hAnsi="Times" w:eastAsia="黑体" w:cs="Times New Roman"/>
                <w:sz w:val="28"/>
                <w:szCs w:val="28"/>
                <w:lang w:eastAsia="zh-TW"/>
              </w:rPr>
            </w:pPr>
            <w:r>
              <w:rPr>
                <w:rFonts w:ascii="Times" w:hAnsi="Times" w:eastAsia="黑体" w:cs="Times New Roman"/>
                <w:sz w:val="28"/>
                <w:szCs w:val="28"/>
                <w:lang w:eastAsia="zh-TW"/>
              </w:rPr>
              <w:t>资 格 条 件</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591" w:hRule="atLeast"/>
          <w:jc w:val="center"/>
        </w:trPr>
        <w:tc>
          <w:tcPr>
            <w:tcW w:w="9639" w:type="dxa"/>
          </w:tcPr>
          <w:p>
            <w:pPr>
              <w:spacing w:line="360" w:lineRule="auto"/>
              <w:ind w:left="210" w:leftChars="100" w:right="210" w:rightChars="100" w:firstLine="472" w:firstLineChars="200"/>
              <w:rPr>
                <w:rFonts w:hint="eastAsia" w:ascii="Times" w:hAnsi="Times" w:cs="Times New Roman"/>
                <w:spacing w:val="0"/>
                <w:shd w:val="clear"/>
              </w:rPr>
            </w:pPr>
            <w:r>
              <w:rPr>
                <w:rFonts w:hint="eastAsia" w:ascii="Times" w:hAnsi="Times" w:cs="Times New Roman"/>
                <w:color w:val="000000" w:themeColor="text1"/>
                <w:spacing w:val="13"/>
                <w:shd w:val="clear" w:color="auto" w:fill="FFFFFF"/>
                <w14:textFill>
                  <w14:solidFill>
                    <w14:schemeClr w14:val="tx1"/>
                  </w14:solidFill>
                </w14:textFill>
              </w:rPr>
              <w:t>参与遴选人应具</w:t>
            </w:r>
            <w:r>
              <w:rPr>
                <w:rFonts w:hint="eastAsia" w:ascii="Times" w:hAnsi="Times" w:cs="Times New Roman"/>
                <w:spacing w:val="0"/>
                <w:shd w:val="clear"/>
              </w:rPr>
              <w:t>备</w:t>
            </w:r>
            <w:r>
              <w:rPr>
                <w:rFonts w:hint="eastAsia" w:ascii="Times" w:hAnsi="Times" w:cs="Times New Roman"/>
                <w:strike w:val="0"/>
                <w:dstrike w:val="0"/>
                <w:spacing w:val="0"/>
                <w:shd w:val="clear"/>
                <w:lang w:eastAsia="zh-CN"/>
              </w:rPr>
              <w:t>市政公用</w:t>
            </w:r>
            <w:r>
              <w:rPr>
                <w:rFonts w:hint="eastAsia" w:ascii="Times" w:hAnsi="Times" w:cs="Times New Roman"/>
                <w:spacing w:val="0"/>
                <w:shd w:val="clear"/>
              </w:rPr>
              <w:t>工程施工总承包一级资质。</w:t>
            </w:r>
          </w:p>
          <w:p>
            <w:pPr>
              <w:spacing w:line="360" w:lineRule="auto"/>
              <w:ind w:left="210" w:leftChars="100" w:right="210" w:rightChars="100" w:firstLine="420" w:firstLineChars="200"/>
              <w:rPr>
                <w:rFonts w:hint="eastAsia" w:ascii="Times" w:hAnsi="Times" w:cs="Times New Roman"/>
                <w:spacing w:val="0"/>
                <w:shd w:val="clear"/>
              </w:rPr>
            </w:pPr>
            <w:r>
              <w:rPr>
                <w:rFonts w:hint="eastAsia" w:ascii="Times" w:hAnsi="Times" w:cs="Times New Roman"/>
                <w:spacing w:val="0"/>
                <w:shd w:val="clear"/>
              </w:rPr>
              <w:t>相关业绩：</w:t>
            </w:r>
          </w:p>
          <w:p>
            <w:pPr>
              <w:spacing w:line="360" w:lineRule="auto"/>
              <w:ind w:left="210" w:leftChars="100" w:right="210" w:rightChars="100" w:firstLine="420" w:firstLineChars="200"/>
              <w:rPr>
                <w:rFonts w:hint="eastAsia" w:ascii="Times" w:hAnsi="Times" w:cs="Times New Roman"/>
                <w:spacing w:val="0"/>
                <w:shd w:val="clear"/>
              </w:rPr>
            </w:pPr>
            <w:r>
              <w:rPr>
                <w:rFonts w:hint="eastAsia" w:ascii="Times" w:hAnsi="Times" w:cs="Times New Roman"/>
                <w:spacing w:val="0"/>
                <w:shd w:val="clear"/>
              </w:rPr>
              <w:t>投资、施工业绩：近10年内投资、建设、运营过</w:t>
            </w:r>
            <w:r>
              <w:rPr>
                <w:rFonts w:hint="eastAsia" w:ascii="Times" w:hAnsi="Times" w:cs="Times New Roman"/>
                <w:strike w:val="0"/>
                <w:dstrike w:val="0"/>
                <w:spacing w:val="0"/>
                <w:shd w:val="clear"/>
                <w:lang w:eastAsia="zh-CN"/>
              </w:rPr>
              <w:t>装配式建筑（市政工程构件、铁路工程构件、公路工程构件或建筑工程构件均可）工厂项目</w:t>
            </w:r>
            <w:r>
              <w:rPr>
                <w:rFonts w:hint="eastAsia" w:ascii="Times" w:hAnsi="Times" w:cs="Times New Roman"/>
                <w:spacing w:val="0"/>
                <w:shd w:val="clear"/>
              </w:rPr>
              <w:t>。</w:t>
            </w:r>
          </w:p>
          <w:p>
            <w:pPr>
              <w:spacing w:line="360" w:lineRule="auto"/>
              <w:ind w:left="210" w:leftChars="100" w:right="210" w:rightChars="100" w:firstLine="472" w:firstLineChars="200"/>
              <w:rPr>
                <w:rFonts w:ascii="Times" w:hAnsi="Times" w:cs="Times New Roman"/>
                <w:color w:val="FF0000"/>
                <w:spacing w:val="13"/>
                <w:highlight w:val="yellow"/>
                <w:shd w:val="clear" w:color="auto" w:fill="FFFFFF"/>
              </w:rPr>
            </w:pPr>
          </w:p>
        </w:tc>
      </w:tr>
    </w:tbl>
    <w:p>
      <w:pPr>
        <w:rPr>
          <w:rFonts w:ascii="Times" w:hAnsi="Times" w:cs="Times New Roman"/>
          <w:szCs w:val="21"/>
          <w:lang w:val="zh-TW"/>
        </w:rPr>
      </w:pPr>
    </w:p>
    <w:p>
      <w:pPr>
        <w:rPr>
          <w:rFonts w:ascii="Times" w:hAnsi="Times" w:cs="Times New Roman"/>
          <w:lang w:eastAsia="zh-TW"/>
        </w:rPr>
        <w:sectPr>
          <w:headerReference r:id="rId10" w:type="default"/>
          <w:pgSz w:w="11906" w:h="16838"/>
          <w:pgMar w:top="1440" w:right="1440" w:bottom="1440" w:left="1800" w:header="851" w:footer="850" w:gutter="0"/>
          <w:pgNumType w:fmt="numberInDash"/>
          <w:cols w:space="720" w:num="1"/>
          <w:docGrid w:type="lines" w:linePitch="326" w:charSpace="0"/>
        </w:sectPr>
      </w:pPr>
      <w:r>
        <w:rPr>
          <w:rFonts w:ascii="Times" w:hAnsi="Times" w:cs="Times New Roman"/>
          <w:szCs w:val="21"/>
          <w:lang w:val="zh-TW"/>
        </w:rPr>
        <w:br w:type="page"/>
      </w:r>
    </w:p>
    <w:p>
      <w:pPr>
        <w:rPr>
          <w:rFonts w:ascii="Times" w:hAnsi="Times" w:cs="Times New Roman"/>
        </w:rPr>
      </w:pPr>
    </w:p>
    <w:p>
      <w:pPr>
        <w:pStyle w:val="20"/>
        <w:rPr>
          <w:rFonts w:ascii="Times" w:hAnsi="Times" w:cs="Times New Roman"/>
          <w:color w:val="auto"/>
        </w:rPr>
      </w:pPr>
    </w:p>
    <w:p>
      <w:pPr>
        <w:pStyle w:val="20"/>
        <w:rPr>
          <w:rFonts w:ascii="Times" w:hAnsi="Times" w:cs="Times New Roman"/>
          <w:color w:val="auto"/>
        </w:rPr>
      </w:pPr>
    </w:p>
    <w:p>
      <w:pPr>
        <w:pStyle w:val="20"/>
        <w:rPr>
          <w:rFonts w:ascii="Times" w:hAnsi="Times" w:cs="Times New Roman"/>
          <w:color w:val="auto"/>
        </w:rPr>
      </w:pPr>
    </w:p>
    <w:p>
      <w:pPr>
        <w:pStyle w:val="20"/>
        <w:rPr>
          <w:rFonts w:ascii="Times" w:hAnsi="Times" w:cs="Times New Roman"/>
          <w:color w:val="auto"/>
        </w:rPr>
      </w:pPr>
    </w:p>
    <w:p>
      <w:pPr>
        <w:pStyle w:val="20"/>
        <w:rPr>
          <w:rFonts w:ascii="Times" w:hAnsi="Times" w:cs="Times New Roman"/>
          <w:color w:val="auto"/>
        </w:rPr>
      </w:pPr>
    </w:p>
    <w:p>
      <w:pPr>
        <w:pStyle w:val="20"/>
        <w:rPr>
          <w:rFonts w:ascii="Times" w:hAnsi="Times" w:cs="Times New Roman"/>
          <w:color w:val="auto"/>
        </w:rPr>
      </w:pPr>
    </w:p>
    <w:p>
      <w:pPr>
        <w:pStyle w:val="20"/>
        <w:rPr>
          <w:rFonts w:ascii="Times" w:hAnsi="Times" w:cs="Times New Roman"/>
          <w:color w:val="auto"/>
        </w:rPr>
      </w:pPr>
    </w:p>
    <w:p>
      <w:pPr>
        <w:pStyle w:val="20"/>
        <w:rPr>
          <w:rFonts w:ascii="Times" w:hAnsi="Times" w:cs="Times New Roman"/>
          <w:color w:val="auto"/>
        </w:rPr>
      </w:pPr>
    </w:p>
    <w:p>
      <w:pPr>
        <w:pStyle w:val="20"/>
        <w:rPr>
          <w:rFonts w:ascii="Times" w:hAnsi="Times" w:cs="Times New Roman"/>
          <w:color w:val="auto"/>
        </w:rPr>
      </w:pPr>
    </w:p>
    <w:p>
      <w:pPr>
        <w:pStyle w:val="20"/>
        <w:rPr>
          <w:rFonts w:ascii="Times" w:hAnsi="Times" w:cs="Times New Roman"/>
          <w:b/>
          <w:color w:val="auto"/>
        </w:rPr>
      </w:pPr>
    </w:p>
    <w:p>
      <w:pPr>
        <w:pStyle w:val="3"/>
        <w:spacing w:before="0" w:after="0" w:line="360" w:lineRule="auto"/>
        <w:rPr>
          <w:rFonts w:ascii="Times" w:hAnsi="Times"/>
        </w:rPr>
      </w:pPr>
      <w:r>
        <w:rPr>
          <w:rFonts w:ascii="Times" w:hAnsi="Times"/>
        </w:rPr>
        <w:t xml:space="preserve">第三章  </w:t>
      </w:r>
      <w:r>
        <w:rPr>
          <w:rFonts w:hint="eastAsia" w:ascii="Times" w:hAnsi="Times"/>
        </w:rPr>
        <w:t>遴选</w:t>
      </w:r>
      <w:r>
        <w:rPr>
          <w:rFonts w:ascii="Times" w:hAnsi="Times"/>
        </w:rPr>
        <w:t>评审办法</w:t>
      </w:r>
    </w:p>
    <w:p>
      <w:pPr>
        <w:spacing w:before="100" w:beforeAutospacing="1" w:after="100" w:afterAutospacing="1"/>
        <w:jc w:val="center"/>
        <w:rPr>
          <w:rFonts w:hint="eastAsia" w:ascii="Times" w:hAnsi="Times" w:eastAsia="黑体" w:cs="Times New Roman"/>
          <w:bCs/>
          <w:sz w:val="36"/>
          <w:szCs w:val="36"/>
          <w:lang w:eastAsia="zh-CN"/>
        </w:rPr>
      </w:pPr>
      <w:r>
        <w:rPr>
          <w:rFonts w:ascii="Times" w:hAnsi="Times" w:cs="Times New Roman"/>
        </w:rPr>
        <w:br w:type="page"/>
      </w:r>
      <w:r>
        <w:rPr>
          <w:rFonts w:ascii="Times" w:hAnsi="Times" w:eastAsia="黑体" w:cs="Times New Roman"/>
          <w:bCs/>
          <w:sz w:val="44"/>
          <w:szCs w:val="44"/>
        </w:rPr>
        <w:t xml:space="preserve">第三章  </w:t>
      </w:r>
      <w:r>
        <w:rPr>
          <w:rFonts w:hint="eastAsia" w:ascii="Times" w:hAnsi="Times" w:eastAsia="黑体" w:cs="Times New Roman"/>
          <w:bCs/>
          <w:sz w:val="44"/>
          <w:szCs w:val="44"/>
        </w:rPr>
        <w:t>遴选</w:t>
      </w:r>
      <w:r>
        <w:rPr>
          <w:rFonts w:ascii="Times" w:hAnsi="Times" w:eastAsia="黑体" w:cs="Times New Roman"/>
          <w:bCs/>
          <w:sz w:val="44"/>
          <w:szCs w:val="44"/>
        </w:rPr>
        <w:t>办法</w:t>
      </w:r>
      <w:r>
        <w:rPr>
          <w:rFonts w:hint="eastAsia" w:ascii="Times" w:hAnsi="Times" w:eastAsia="黑体" w:cs="Times New Roman"/>
          <w:bCs/>
          <w:sz w:val="44"/>
          <w:szCs w:val="44"/>
          <w:lang w:eastAsia="zh-CN"/>
        </w:rPr>
        <w:t>（综合评估法）</w:t>
      </w:r>
    </w:p>
    <w:p>
      <w:pPr>
        <w:pStyle w:val="4"/>
        <w:jc w:val="center"/>
        <w:rPr>
          <w:rFonts w:ascii="Times" w:hAnsi="Times"/>
          <w:bCs w:val="0"/>
          <w:sz w:val="32"/>
        </w:rPr>
      </w:pPr>
      <w:r>
        <w:rPr>
          <w:rFonts w:hint="eastAsia" w:ascii="Times" w:hAnsi="Times"/>
          <w:bCs w:val="0"/>
          <w:sz w:val="32"/>
        </w:rPr>
        <w:t>遴选</w:t>
      </w:r>
      <w:r>
        <w:rPr>
          <w:rFonts w:ascii="Times" w:hAnsi="Times"/>
          <w:bCs w:val="0"/>
          <w:sz w:val="32"/>
        </w:rPr>
        <w:t>办法前附表</w:t>
      </w:r>
    </w:p>
    <w:tbl>
      <w:tblPr>
        <w:tblStyle w:val="13"/>
        <w:tblW w:w="8618"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9"/>
        <w:gridCol w:w="851"/>
        <w:gridCol w:w="1417"/>
        <w:gridCol w:w="5671"/>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1530" w:type="dxa"/>
            <w:gridSpan w:val="2"/>
            <w:shd w:val="clear" w:color="auto" w:fill="D8D8D8" w:themeFill="background1" w:themeFillShade="D9"/>
            <w:vAlign w:val="center"/>
          </w:tcPr>
          <w:p>
            <w:pPr>
              <w:ind w:left="-50" w:right="-50"/>
              <w:jc w:val="center"/>
              <w:rPr>
                <w:rFonts w:ascii="Times" w:hAnsi="Times" w:cs="Times New Roman"/>
              </w:rPr>
            </w:pPr>
            <w:r>
              <w:rPr>
                <w:rFonts w:ascii="Times" w:hAnsi="Times" w:eastAsia="黑体" w:cs="Times New Roman"/>
              </w:rPr>
              <w:t>条款</w:t>
            </w:r>
            <w:r>
              <w:rPr>
                <w:rFonts w:hint="eastAsia" w:ascii="Times" w:hAnsi="Times" w:eastAsia="黑体" w:cs="Times New Roman"/>
              </w:rPr>
              <w:t>及</w:t>
            </w:r>
            <w:r>
              <w:rPr>
                <w:rFonts w:ascii="Times" w:hAnsi="Times" w:eastAsia="黑体" w:cs="Times New Roman"/>
              </w:rPr>
              <w:t>名称</w:t>
            </w:r>
          </w:p>
        </w:tc>
        <w:tc>
          <w:tcPr>
            <w:tcW w:w="7088" w:type="dxa"/>
            <w:gridSpan w:val="2"/>
            <w:shd w:val="clear" w:color="auto" w:fill="D8D8D8" w:themeFill="background1" w:themeFillShade="D9"/>
            <w:vAlign w:val="center"/>
          </w:tcPr>
          <w:p>
            <w:pPr>
              <w:jc w:val="center"/>
              <w:rPr>
                <w:rFonts w:ascii="Times" w:hAnsi="Times" w:cs="Times New Roman"/>
              </w:rPr>
            </w:pPr>
            <w:r>
              <w:rPr>
                <w:rFonts w:ascii="Times" w:hAnsi="Times" w:eastAsia="黑体" w:cs="Times New Roman"/>
              </w:rPr>
              <w:t>评审因素与标准</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9" w:type="dxa"/>
            <w:vAlign w:val="center"/>
          </w:tcPr>
          <w:p>
            <w:pPr>
              <w:ind w:left="-105" w:leftChars="-50" w:right="-105" w:rightChars="-50"/>
              <w:jc w:val="center"/>
              <w:rPr>
                <w:rFonts w:ascii="Times" w:hAnsi="Times" w:cs="Times New Roman"/>
              </w:rPr>
            </w:pPr>
            <w:r>
              <w:rPr>
                <w:rFonts w:ascii="Times" w:hAnsi="Times" w:cs="Times New Roman"/>
              </w:rPr>
              <w:t>1</w:t>
            </w:r>
          </w:p>
        </w:tc>
        <w:tc>
          <w:tcPr>
            <w:tcW w:w="851" w:type="dxa"/>
            <w:vAlign w:val="center"/>
          </w:tcPr>
          <w:p>
            <w:pPr>
              <w:jc w:val="center"/>
              <w:rPr>
                <w:rFonts w:ascii="Times" w:hAnsi="Times" w:cs="Times New Roman"/>
              </w:rPr>
            </w:pPr>
            <w:r>
              <w:rPr>
                <w:rFonts w:ascii="Times" w:hAnsi="Times" w:cs="Times New Roman"/>
              </w:rPr>
              <w:t>通过人数</w:t>
            </w:r>
          </w:p>
        </w:tc>
        <w:tc>
          <w:tcPr>
            <w:tcW w:w="7088" w:type="dxa"/>
            <w:gridSpan w:val="2"/>
            <w:vAlign w:val="center"/>
          </w:tcPr>
          <w:p>
            <w:pPr>
              <w:wordWrap w:val="0"/>
              <w:rPr>
                <w:rFonts w:ascii="Times" w:hAnsi="Times" w:cs="Times New Roman"/>
                <w:lang w:val="zh-TW"/>
              </w:rPr>
            </w:pPr>
            <w:r>
              <w:rPr>
                <w:rFonts w:ascii="Times" w:hAnsi="Times" w:cs="Times New Roman"/>
                <w:lang w:val="zh-TW"/>
              </w:rPr>
              <w:t>通过初步评审和详细评审的</w:t>
            </w:r>
            <w:r>
              <w:rPr>
                <w:rFonts w:hint="eastAsia" w:ascii="Times" w:hAnsi="Times" w:cs="Times New Roman"/>
                <w:lang w:val="zh-TW"/>
              </w:rPr>
              <w:t>参与</w:t>
            </w:r>
            <w:r>
              <w:rPr>
                <w:rFonts w:ascii="Times" w:hAnsi="Times" w:cs="Times New Roman"/>
                <w:lang w:val="zh-TW"/>
              </w:rPr>
              <w:t>遴选人，按综合得分由高到低的顺序排序，确认</w:t>
            </w:r>
            <w:r>
              <w:rPr>
                <w:rFonts w:hint="eastAsia" w:ascii="Times" w:hAnsi="Times" w:cs="Times New Roman"/>
                <w:lang w:val="zh-TW"/>
              </w:rPr>
              <w:t>1名为社会资本合作方</w:t>
            </w:r>
            <w:r>
              <w:rPr>
                <w:rFonts w:ascii="Times" w:hAnsi="Times" w:cs="Times New Roman"/>
                <w:lang w:val="zh-TW"/>
              </w:rPr>
              <w: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679" w:type="dxa"/>
            <w:vMerge w:val="restart"/>
            <w:vAlign w:val="center"/>
          </w:tcPr>
          <w:p>
            <w:pPr>
              <w:ind w:left="-105" w:leftChars="-50" w:right="-105" w:rightChars="-50"/>
              <w:jc w:val="center"/>
              <w:rPr>
                <w:rFonts w:ascii="Times" w:hAnsi="Times" w:cs="Times New Roman"/>
              </w:rPr>
            </w:pPr>
            <w:r>
              <w:rPr>
                <w:rFonts w:ascii="Times" w:hAnsi="Times" w:cs="Times New Roman"/>
              </w:rPr>
              <w:t>2.1</w:t>
            </w:r>
          </w:p>
        </w:tc>
        <w:tc>
          <w:tcPr>
            <w:tcW w:w="851" w:type="dxa"/>
            <w:vMerge w:val="restart"/>
            <w:vAlign w:val="center"/>
          </w:tcPr>
          <w:p>
            <w:pPr>
              <w:jc w:val="center"/>
              <w:rPr>
                <w:rFonts w:ascii="Times" w:hAnsi="Times" w:cs="Times New Roman"/>
              </w:rPr>
            </w:pPr>
            <w:r>
              <w:rPr>
                <w:rFonts w:ascii="Times" w:hAnsi="Times" w:cs="Times New Roman"/>
              </w:rPr>
              <w:t>初步评审标准</w:t>
            </w:r>
          </w:p>
        </w:tc>
        <w:tc>
          <w:tcPr>
            <w:tcW w:w="1417" w:type="dxa"/>
            <w:vAlign w:val="center"/>
          </w:tcPr>
          <w:p>
            <w:pPr>
              <w:wordWrap w:val="0"/>
              <w:ind w:left="-40"/>
              <w:jc w:val="center"/>
              <w:rPr>
                <w:rFonts w:ascii="Times" w:hAnsi="Times" w:eastAsia="黑体" w:cs="Times New Roman"/>
              </w:rPr>
            </w:pPr>
            <w:r>
              <w:rPr>
                <w:rFonts w:ascii="Times" w:hAnsi="Times" w:eastAsia="黑体" w:cs="Times New Roman"/>
              </w:rPr>
              <w:t>评审因素</w:t>
            </w:r>
          </w:p>
        </w:tc>
        <w:tc>
          <w:tcPr>
            <w:tcW w:w="5671" w:type="dxa"/>
            <w:vAlign w:val="center"/>
          </w:tcPr>
          <w:p>
            <w:pPr>
              <w:wordWrap w:val="0"/>
              <w:ind w:left="-40"/>
              <w:jc w:val="center"/>
              <w:rPr>
                <w:rFonts w:ascii="Times" w:hAnsi="Times" w:eastAsia="黑体" w:cs="Times New Roman"/>
              </w:rPr>
            </w:pPr>
            <w:r>
              <w:rPr>
                <w:rFonts w:ascii="Times" w:hAnsi="Times" w:eastAsia="黑体" w:cs="Times New Roman"/>
              </w:rPr>
              <w:t>评审标准</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9" w:type="dxa"/>
            <w:vMerge w:val="continue"/>
            <w:vAlign w:val="center"/>
          </w:tcPr>
          <w:p>
            <w:pPr>
              <w:ind w:left="-105" w:leftChars="-50" w:right="-105" w:rightChars="-50"/>
              <w:jc w:val="center"/>
              <w:rPr>
                <w:rFonts w:ascii="Times" w:hAnsi="Times" w:cs="Times New Roman"/>
              </w:rPr>
            </w:pPr>
          </w:p>
        </w:tc>
        <w:tc>
          <w:tcPr>
            <w:tcW w:w="851" w:type="dxa"/>
            <w:vMerge w:val="continue"/>
            <w:vAlign w:val="center"/>
          </w:tcPr>
          <w:p>
            <w:pPr>
              <w:jc w:val="center"/>
              <w:rPr>
                <w:rFonts w:ascii="Times" w:hAnsi="Times" w:cs="Times New Roman"/>
              </w:rPr>
            </w:pPr>
          </w:p>
        </w:tc>
        <w:tc>
          <w:tcPr>
            <w:tcW w:w="1417" w:type="dxa"/>
            <w:vAlign w:val="center"/>
          </w:tcPr>
          <w:p>
            <w:pPr>
              <w:wordWrap w:val="0"/>
              <w:ind w:left="-40"/>
              <w:jc w:val="center"/>
              <w:rPr>
                <w:rFonts w:ascii="Times" w:hAnsi="Times" w:cs="Times New Roman"/>
              </w:rPr>
            </w:pPr>
            <w:r>
              <w:rPr>
                <w:rFonts w:ascii="Times" w:hAnsi="Times" w:cs="Times New Roman"/>
              </w:rPr>
              <w:t>参与遴选人名称</w:t>
            </w:r>
          </w:p>
        </w:tc>
        <w:tc>
          <w:tcPr>
            <w:tcW w:w="5671" w:type="dxa"/>
            <w:vAlign w:val="center"/>
          </w:tcPr>
          <w:p>
            <w:pPr>
              <w:wordWrap w:val="0"/>
              <w:ind w:left="-40"/>
              <w:jc w:val="both"/>
              <w:rPr>
                <w:rFonts w:ascii="Times" w:hAnsi="Times" w:cs="Times New Roman"/>
              </w:rPr>
            </w:pPr>
            <w:r>
              <w:rPr>
                <w:rFonts w:hint="eastAsia" w:ascii="Times" w:hAnsi="Times" w:cs="Times New Roman"/>
              </w:rPr>
              <w:t>参与</w:t>
            </w:r>
            <w:r>
              <w:rPr>
                <w:rFonts w:ascii="Times" w:hAnsi="Times" w:cs="Times New Roman"/>
              </w:rPr>
              <w:t>遴选人名称与营业执照一致；</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9" w:type="dxa"/>
            <w:vMerge w:val="continue"/>
            <w:vAlign w:val="center"/>
          </w:tcPr>
          <w:p>
            <w:pPr>
              <w:ind w:left="-105" w:leftChars="-50" w:right="-105" w:rightChars="-50"/>
              <w:jc w:val="center"/>
              <w:rPr>
                <w:rFonts w:ascii="Times" w:hAnsi="Times" w:cs="Times New Roman"/>
              </w:rPr>
            </w:pPr>
          </w:p>
        </w:tc>
        <w:tc>
          <w:tcPr>
            <w:tcW w:w="851" w:type="dxa"/>
            <w:vMerge w:val="continue"/>
            <w:vAlign w:val="center"/>
          </w:tcPr>
          <w:p>
            <w:pPr>
              <w:jc w:val="center"/>
              <w:rPr>
                <w:rFonts w:ascii="Times" w:hAnsi="Times" w:cs="Times New Roman"/>
              </w:rPr>
            </w:pPr>
          </w:p>
        </w:tc>
        <w:tc>
          <w:tcPr>
            <w:tcW w:w="1417" w:type="dxa"/>
            <w:vAlign w:val="center"/>
          </w:tcPr>
          <w:p>
            <w:pPr>
              <w:wordWrap w:val="0"/>
              <w:ind w:left="-40"/>
              <w:jc w:val="center"/>
              <w:rPr>
                <w:rFonts w:ascii="Times" w:hAnsi="Times" w:cs="Times New Roman"/>
              </w:rPr>
            </w:pPr>
            <w:r>
              <w:rPr>
                <w:rFonts w:hint="eastAsia" w:ascii="Times" w:hAnsi="Times" w:cs="Times New Roman"/>
              </w:rPr>
              <w:t>遴选</w:t>
            </w:r>
            <w:r>
              <w:rPr>
                <w:rFonts w:ascii="Times" w:hAnsi="Times" w:cs="Times New Roman"/>
              </w:rPr>
              <w:t>合作函</w:t>
            </w:r>
          </w:p>
        </w:tc>
        <w:tc>
          <w:tcPr>
            <w:tcW w:w="5671" w:type="dxa"/>
            <w:vAlign w:val="center"/>
          </w:tcPr>
          <w:p>
            <w:pPr>
              <w:wordWrap w:val="0"/>
              <w:ind w:left="-40"/>
              <w:jc w:val="both"/>
              <w:rPr>
                <w:rFonts w:ascii="Times" w:hAnsi="Times" w:cs="Times New Roman"/>
              </w:rPr>
            </w:pPr>
            <w:r>
              <w:rPr>
                <w:rFonts w:hint="eastAsia" w:ascii="Times" w:hAnsi="Times" w:cs="Times New Roman"/>
              </w:rPr>
              <w:t>遴选</w:t>
            </w:r>
            <w:r>
              <w:rPr>
                <w:rFonts w:ascii="Times" w:hAnsi="Times" w:cs="Times New Roman"/>
              </w:rPr>
              <w:t>合作函有</w:t>
            </w:r>
            <w:r>
              <w:rPr>
                <w:rFonts w:hint="eastAsia" w:ascii="Times" w:hAnsi="Times" w:cs="Times New Roman"/>
              </w:rPr>
              <w:t>参与</w:t>
            </w:r>
            <w:r>
              <w:rPr>
                <w:rFonts w:ascii="Times" w:hAnsi="Times" w:cs="Times New Roman"/>
              </w:rPr>
              <w:t>遴选人单位签章；</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9" w:type="dxa"/>
            <w:vMerge w:val="continue"/>
            <w:vAlign w:val="center"/>
          </w:tcPr>
          <w:p>
            <w:pPr>
              <w:ind w:left="-105" w:leftChars="-50" w:right="-105" w:rightChars="-50"/>
              <w:jc w:val="center"/>
              <w:rPr>
                <w:rFonts w:ascii="Times" w:hAnsi="Times" w:cs="Times New Roman"/>
              </w:rPr>
            </w:pPr>
          </w:p>
        </w:tc>
        <w:tc>
          <w:tcPr>
            <w:tcW w:w="851" w:type="dxa"/>
            <w:vMerge w:val="continue"/>
            <w:vAlign w:val="center"/>
          </w:tcPr>
          <w:p>
            <w:pPr>
              <w:jc w:val="center"/>
              <w:rPr>
                <w:rFonts w:ascii="Times" w:hAnsi="Times" w:cs="Times New Roman"/>
              </w:rPr>
            </w:pPr>
          </w:p>
        </w:tc>
        <w:tc>
          <w:tcPr>
            <w:tcW w:w="1417" w:type="dxa"/>
            <w:vAlign w:val="center"/>
          </w:tcPr>
          <w:p>
            <w:pPr>
              <w:wordWrap w:val="0"/>
              <w:ind w:left="-40"/>
              <w:jc w:val="center"/>
              <w:rPr>
                <w:rFonts w:ascii="Times" w:hAnsi="Times" w:cs="Times New Roman"/>
              </w:rPr>
            </w:pPr>
            <w:r>
              <w:rPr>
                <w:rFonts w:hint="eastAsia" w:ascii="Times" w:hAnsi="Times" w:cs="Times New Roman"/>
              </w:rPr>
              <w:t>参与</w:t>
            </w:r>
            <w:r>
              <w:rPr>
                <w:rFonts w:ascii="Times" w:hAnsi="Times" w:cs="Times New Roman"/>
              </w:rPr>
              <w:t>遴选文件格式内容</w:t>
            </w:r>
          </w:p>
        </w:tc>
        <w:tc>
          <w:tcPr>
            <w:tcW w:w="5671" w:type="dxa"/>
            <w:vAlign w:val="center"/>
          </w:tcPr>
          <w:p>
            <w:pPr>
              <w:wordWrap w:val="0"/>
              <w:ind w:left="-40"/>
              <w:jc w:val="both"/>
              <w:rPr>
                <w:rFonts w:ascii="Times" w:hAnsi="Times" w:cs="Times New Roman"/>
              </w:rPr>
            </w:pPr>
            <w:r>
              <w:rPr>
                <w:rFonts w:ascii="Times" w:hAnsi="Times" w:cs="Times New Roman"/>
              </w:rPr>
              <w:t>参与遴选文件按照</w:t>
            </w:r>
            <w:r>
              <w:rPr>
                <w:rFonts w:hint="eastAsia" w:ascii="Times" w:hAnsi="Times" w:cs="Times New Roman"/>
              </w:rPr>
              <w:t>遴选</w:t>
            </w:r>
            <w:r>
              <w:rPr>
                <w:rFonts w:ascii="Times" w:hAnsi="Times" w:cs="Times New Roman"/>
              </w:rPr>
              <w:t>文件规定的格式、内容填写，字迹清晰可辨；</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9" w:type="dxa"/>
            <w:vMerge w:val="continue"/>
            <w:vAlign w:val="center"/>
          </w:tcPr>
          <w:p>
            <w:pPr>
              <w:ind w:left="-105" w:leftChars="-50" w:right="-105" w:rightChars="-50"/>
              <w:jc w:val="center"/>
              <w:rPr>
                <w:rFonts w:ascii="Times" w:hAnsi="Times" w:cs="Times New Roman"/>
              </w:rPr>
            </w:pPr>
          </w:p>
        </w:tc>
        <w:tc>
          <w:tcPr>
            <w:tcW w:w="851" w:type="dxa"/>
            <w:vMerge w:val="continue"/>
            <w:vAlign w:val="center"/>
          </w:tcPr>
          <w:p>
            <w:pPr>
              <w:jc w:val="center"/>
              <w:rPr>
                <w:rFonts w:ascii="Times" w:hAnsi="Times" w:cs="Times New Roman"/>
              </w:rPr>
            </w:pPr>
          </w:p>
        </w:tc>
        <w:tc>
          <w:tcPr>
            <w:tcW w:w="1417" w:type="dxa"/>
            <w:vAlign w:val="center"/>
          </w:tcPr>
          <w:p>
            <w:pPr>
              <w:wordWrap w:val="0"/>
              <w:ind w:left="-40"/>
              <w:jc w:val="center"/>
              <w:rPr>
                <w:rFonts w:ascii="Times" w:hAnsi="Times" w:cs="Times New Roman"/>
              </w:rPr>
            </w:pPr>
            <w:r>
              <w:rPr>
                <w:rFonts w:hint="eastAsia" w:ascii="Times" w:hAnsi="Times" w:cs="Times New Roman"/>
              </w:rPr>
              <w:t>参与</w:t>
            </w:r>
            <w:r>
              <w:rPr>
                <w:rFonts w:ascii="Times" w:hAnsi="Times" w:cs="Times New Roman"/>
              </w:rPr>
              <w:t>遴选文件的份数</w:t>
            </w:r>
          </w:p>
        </w:tc>
        <w:tc>
          <w:tcPr>
            <w:tcW w:w="5671" w:type="dxa"/>
            <w:vAlign w:val="center"/>
          </w:tcPr>
          <w:p>
            <w:pPr>
              <w:wordWrap w:val="0"/>
              <w:ind w:left="-40"/>
              <w:jc w:val="both"/>
              <w:rPr>
                <w:rFonts w:ascii="Times" w:hAnsi="Times" w:cs="Times New Roman"/>
              </w:rPr>
            </w:pPr>
            <w:r>
              <w:rPr>
                <w:rFonts w:ascii="Times" w:hAnsi="Times" w:cs="Times New Roman"/>
              </w:rPr>
              <w:t>符合第二章“</w:t>
            </w:r>
            <w:r>
              <w:rPr>
                <w:rFonts w:hint="eastAsia" w:ascii="Times" w:hAnsi="Times" w:cs="Times New Roman"/>
              </w:rPr>
              <w:t>参与</w:t>
            </w:r>
            <w:r>
              <w:rPr>
                <w:rFonts w:ascii="Times" w:hAnsi="Times" w:cs="Times New Roman"/>
              </w:rPr>
              <w:t>遴选人须知”规定；</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9" w:type="dxa"/>
            <w:vMerge w:val="continue"/>
            <w:vAlign w:val="center"/>
          </w:tcPr>
          <w:p>
            <w:pPr>
              <w:ind w:left="-105" w:leftChars="-50" w:right="-105" w:rightChars="-50"/>
              <w:jc w:val="center"/>
              <w:rPr>
                <w:rFonts w:ascii="Times" w:hAnsi="Times" w:cs="Times New Roman"/>
              </w:rPr>
            </w:pPr>
          </w:p>
        </w:tc>
        <w:tc>
          <w:tcPr>
            <w:tcW w:w="851" w:type="dxa"/>
            <w:vMerge w:val="continue"/>
            <w:vAlign w:val="center"/>
          </w:tcPr>
          <w:p>
            <w:pPr>
              <w:jc w:val="center"/>
              <w:rPr>
                <w:rFonts w:ascii="Times" w:hAnsi="Times" w:cs="Times New Roman"/>
              </w:rPr>
            </w:pPr>
          </w:p>
        </w:tc>
        <w:tc>
          <w:tcPr>
            <w:tcW w:w="1417" w:type="dxa"/>
            <w:vAlign w:val="center"/>
          </w:tcPr>
          <w:p>
            <w:pPr>
              <w:wordWrap w:val="0"/>
              <w:ind w:left="-40"/>
              <w:jc w:val="center"/>
              <w:rPr>
                <w:rFonts w:ascii="Times" w:hAnsi="Times" w:cs="Times New Roman"/>
              </w:rPr>
            </w:pPr>
            <w:r>
              <w:rPr>
                <w:rFonts w:ascii="Times" w:hAnsi="Times" w:cs="Times New Roman"/>
              </w:rPr>
              <w:t>联合体</w:t>
            </w:r>
          </w:p>
        </w:tc>
        <w:tc>
          <w:tcPr>
            <w:tcW w:w="5671" w:type="dxa"/>
            <w:vAlign w:val="center"/>
          </w:tcPr>
          <w:p>
            <w:pPr>
              <w:wordWrap w:val="0"/>
              <w:ind w:left="-40"/>
              <w:jc w:val="both"/>
              <w:rPr>
                <w:rFonts w:ascii="Times" w:hAnsi="Times" w:cs="Times New Roman"/>
              </w:rPr>
            </w:pPr>
            <w:r>
              <w:rPr>
                <w:rFonts w:ascii="Times" w:hAnsi="Times" w:cs="Times New Roman"/>
              </w:rPr>
              <w:t>符合第二章“</w:t>
            </w:r>
            <w:r>
              <w:rPr>
                <w:rFonts w:hint="eastAsia" w:ascii="Times" w:hAnsi="Times" w:cs="Times New Roman"/>
              </w:rPr>
              <w:t>参与</w:t>
            </w:r>
            <w:r>
              <w:rPr>
                <w:rFonts w:ascii="Times" w:hAnsi="Times" w:cs="Times New Roman"/>
              </w:rPr>
              <w:t>遴选人须知”规定；</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679" w:type="dxa"/>
            <w:vMerge w:val="restart"/>
            <w:vAlign w:val="center"/>
          </w:tcPr>
          <w:p>
            <w:pPr>
              <w:ind w:left="-105" w:leftChars="-50" w:right="-105" w:rightChars="-50"/>
              <w:jc w:val="center"/>
              <w:rPr>
                <w:rFonts w:ascii="Times" w:hAnsi="Times" w:cs="Times New Roman"/>
              </w:rPr>
            </w:pPr>
            <w:r>
              <w:rPr>
                <w:rFonts w:ascii="Times" w:hAnsi="Times" w:cs="Times New Roman"/>
              </w:rPr>
              <w:t>2.2</w:t>
            </w:r>
          </w:p>
        </w:tc>
        <w:tc>
          <w:tcPr>
            <w:tcW w:w="851" w:type="dxa"/>
            <w:vMerge w:val="restart"/>
            <w:vAlign w:val="center"/>
          </w:tcPr>
          <w:p>
            <w:pPr>
              <w:jc w:val="center"/>
              <w:rPr>
                <w:rFonts w:ascii="Times" w:hAnsi="Times" w:cs="Times New Roman"/>
              </w:rPr>
            </w:pPr>
            <w:r>
              <w:rPr>
                <w:rFonts w:ascii="Times" w:hAnsi="Times" w:cs="Times New Roman"/>
              </w:rPr>
              <w:t>详细评审标准</w:t>
            </w:r>
          </w:p>
        </w:tc>
        <w:tc>
          <w:tcPr>
            <w:tcW w:w="1417" w:type="dxa"/>
            <w:vAlign w:val="center"/>
          </w:tcPr>
          <w:p>
            <w:pPr>
              <w:wordWrap w:val="0"/>
              <w:ind w:left="-40"/>
              <w:jc w:val="center"/>
              <w:rPr>
                <w:rFonts w:ascii="Times" w:hAnsi="Times" w:eastAsia="黑体" w:cs="Times New Roman"/>
              </w:rPr>
            </w:pPr>
            <w:r>
              <w:rPr>
                <w:rFonts w:ascii="Times" w:hAnsi="Times" w:cs="Times New Roman"/>
              </w:rPr>
              <w:t>营业执照</w:t>
            </w:r>
          </w:p>
        </w:tc>
        <w:tc>
          <w:tcPr>
            <w:tcW w:w="5671" w:type="dxa"/>
            <w:vAlign w:val="center"/>
          </w:tcPr>
          <w:p>
            <w:pPr>
              <w:wordWrap w:val="0"/>
              <w:ind w:left="-40"/>
              <w:jc w:val="both"/>
              <w:rPr>
                <w:rFonts w:ascii="Times" w:hAnsi="Times" w:eastAsia="黑体" w:cs="Times New Roman"/>
              </w:rPr>
            </w:pPr>
            <w:r>
              <w:rPr>
                <w:rFonts w:hint="eastAsia" w:ascii="Times" w:hAnsi="Times" w:cs="Times New Roman"/>
              </w:rPr>
              <w:t>参与</w:t>
            </w:r>
            <w:r>
              <w:rPr>
                <w:rFonts w:ascii="Times" w:hAnsi="Times" w:cs="Times New Roman"/>
              </w:rPr>
              <w:t>遴选人具备有效的营业执照，符合第二章“</w:t>
            </w:r>
            <w:r>
              <w:rPr>
                <w:rFonts w:hint="eastAsia" w:ascii="Times" w:hAnsi="Times" w:cs="Times New Roman"/>
              </w:rPr>
              <w:t>参与</w:t>
            </w:r>
            <w:r>
              <w:rPr>
                <w:rFonts w:ascii="Times" w:hAnsi="Times" w:cs="Times New Roman"/>
              </w:rPr>
              <w:t>遴选人须知”规定；</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9" w:type="dxa"/>
            <w:vMerge w:val="continue"/>
            <w:vAlign w:val="center"/>
          </w:tcPr>
          <w:p>
            <w:pPr>
              <w:ind w:left="-105" w:leftChars="-50" w:right="-105" w:rightChars="-50"/>
              <w:jc w:val="center"/>
              <w:rPr>
                <w:rFonts w:ascii="Times" w:hAnsi="Times" w:cs="Times New Roman"/>
              </w:rPr>
            </w:pPr>
          </w:p>
        </w:tc>
        <w:tc>
          <w:tcPr>
            <w:tcW w:w="851" w:type="dxa"/>
            <w:vMerge w:val="continue"/>
            <w:vAlign w:val="center"/>
          </w:tcPr>
          <w:p>
            <w:pPr>
              <w:jc w:val="center"/>
              <w:rPr>
                <w:rFonts w:ascii="Times" w:hAnsi="Times" w:cs="Times New Roman"/>
              </w:rPr>
            </w:pPr>
          </w:p>
        </w:tc>
        <w:tc>
          <w:tcPr>
            <w:tcW w:w="1417" w:type="dxa"/>
            <w:vAlign w:val="center"/>
          </w:tcPr>
          <w:p>
            <w:pPr>
              <w:wordWrap w:val="0"/>
              <w:ind w:left="-40"/>
              <w:jc w:val="center"/>
              <w:rPr>
                <w:rFonts w:ascii="Times" w:hAnsi="Times" w:cs="Times New Roman"/>
              </w:rPr>
            </w:pPr>
            <w:r>
              <w:rPr>
                <w:rFonts w:hint="eastAsia" w:ascii="Times" w:hAnsi="Times" w:cs="Times New Roman"/>
              </w:rPr>
              <w:t>参与</w:t>
            </w:r>
            <w:r>
              <w:rPr>
                <w:rFonts w:ascii="Times" w:hAnsi="Times" w:cs="Times New Roman"/>
              </w:rPr>
              <w:t>遴选人条件</w:t>
            </w:r>
          </w:p>
        </w:tc>
        <w:tc>
          <w:tcPr>
            <w:tcW w:w="5671" w:type="dxa"/>
            <w:vAlign w:val="center"/>
          </w:tcPr>
          <w:p>
            <w:pPr>
              <w:wordWrap w:val="0"/>
              <w:ind w:left="-40"/>
              <w:jc w:val="both"/>
              <w:rPr>
                <w:rFonts w:ascii="Times" w:hAnsi="Times" w:cs="Times New Roman"/>
              </w:rPr>
            </w:pPr>
            <w:r>
              <w:rPr>
                <w:rFonts w:ascii="Times" w:hAnsi="Times" w:cs="Times New Roman"/>
              </w:rPr>
              <w:t>符合第二章“</w:t>
            </w:r>
            <w:r>
              <w:rPr>
                <w:rFonts w:hint="eastAsia" w:ascii="Times" w:hAnsi="Times" w:cs="Times New Roman"/>
              </w:rPr>
              <w:t>参与</w:t>
            </w:r>
            <w:r>
              <w:rPr>
                <w:rFonts w:ascii="Times" w:hAnsi="Times" w:cs="Times New Roman"/>
              </w:rPr>
              <w:t>遴选人须知”规定；</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9" w:type="dxa"/>
            <w:vMerge w:val="continue"/>
            <w:vAlign w:val="center"/>
          </w:tcPr>
          <w:p>
            <w:pPr>
              <w:ind w:left="-105" w:leftChars="-50" w:right="-105" w:rightChars="-50"/>
              <w:jc w:val="center"/>
              <w:rPr>
                <w:rFonts w:ascii="Times" w:hAnsi="Times" w:cs="Times New Roman"/>
              </w:rPr>
            </w:pPr>
          </w:p>
        </w:tc>
        <w:tc>
          <w:tcPr>
            <w:tcW w:w="851" w:type="dxa"/>
            <w:vMerge w:val="continue"/>
            <w:vAlign w:val="center"/>
          </w:tcPr>
          <w:p>
            <w:pPr>
              <w:jc w:val="center"/>
              <w:rPr>
                <w:rFonts w:ascii="Times" w:hAnsi="Times" w:cs="Times New Roman"/>
              </w:rPr>
            </w:pPr>
          </w:p>
        </w:tc>
        <w:tc>
          <w:tcPr>
            <w:tcW w:w="1417" w:type="dxa"/>
            <w:vAlign w:val="center"/>
          </w:tcPr>
          <w:p>
            <w:pPr>
              <w:wordWrap w:val="0"/>
              <w:ind w:left="-40"/>
              <w:jc w:val="center"/>
              <w:rPr>
                <w:rFonts w:ascii="Times" w:hAnsi="Times" w:cs="Times New Roman"/>
              </w:rPr>
            </w:pPr>
            <w:r>
              <w:rPr>
                <w:rFonts w:ascii="Times" w:hAnsi="Times" w:cs="Times New Roman"/>
              </w:rPr>
              <w:t>财务状况</w:t>
            </w:r>
          </w:p>
        </w:tc>
        <w:tc>
          <w:tcPr>
            <w:tcW w:w="5671" w:type="dxa"/>
            <w:vAlign w:val="center"/>
          </w:tcPr>
          <w:p>
            <w:pPr>
              <w:wordWrap w:val="0"/>
              <w:ind w:left="-40"/>
              <w:jc w:val="both"/>
              <w:rPr>
                <w:rFonts w:ascii="Times" w:hAnsi="Times" w:cs="Times New Roman"/>
              </w:rPr>
            </w:pPr>
            <w:r>
              <w:rPr>
                <w:rFonts w:ascii="Times" w:hAnsi="Times" w:cs="Times New Roman"/>
              </w:rPr>
              <w:t>符合第二章“</w:t>
            </w:r>
            <w:r>
              <w:rPr>
                <w:rFonts w:hint="eastAsia" w:ascii="Times" w:hAnsi="Times" w:cs="Times New Roman"/>
              </w:rPr>
              <w:t>参与</w:t>
            </w:r>
            <w:r>
              <w:rPr>
                <w:rFonts w:ascii="Times" w:hAnsi="Times" w:cs="Times New Roman"/>
              </w:rPr>
              <w:t>遴选人须知”规定；</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9" w:type="dxa"/>
            <w:vMerge w:val="continue"/>
            <w:vAlign w:val="center"/>
          </w:tcPr>
          <w:p>
            <w:pPr>
              <w:ind w:left="-105" w:leftChars="-50" w:right="-105" w:rightChars="-50"/>
              <w:jc w:val="center"/>
              <w:rPr>
                <w:rFonts w:ascii="Times" w:hAnsi="Times" w:cs="Times New Roman"/>
              </w:rPr>
            </w:pPr>
          </w:p>
        </w:tc>
        <w:tc>
          <w:tcPr>
            <w:tcW w:w="851" w:type="dxa"/>
            <w:vMerge w:val="continue"/>
            <w:vAlign w:val="center"/>
          </w:tcPr>
          <w:p>
            <w:pPr>
              <w:jc w:val="center"/>
              <w:rPr>
                <w:rFonts w:ascii="Times" w:hAnsi="Times" w:cs="Times New Roman"/>
              </w:rPr>
            </w:pPr>
          </w:p>
        </w:tc>
        <w:tc>
          <w:tcPr>
            <w:tcW w:w="1417" w:type="dxa"/>
            <w:vAlign w:val="center"/>
          </w:tcPr>
          <w:p>
            <w:pPr>
              <w:wordWrap w:val="0"/>
              <w:ind w:left="-40"/>
              <w:jc w:val="center"/>
              <w:rPr>
                <w:rFonts w:ascii="Times" w:hAnsi="Times" w:cs="Times New Roman"/>
              </w:rPr>
            </w:pPr>
            <w:r>
              <w:rPr>
                <w:rFonts w:ascii="Times" w:hAnsi="Times" w:cs="Times New Roman"/>
              </w:rPr>
              <w:t>商业信誉</w:t>
            </w:r>
          </w:p>
        </w:tc>
        <w:tc>
          <w:tcPr>
            <w:tcW w:w="5671" w:type="dxa"/>
            <w:vAlign w:val="center"/>
          </w:tcPr>
          <w:p>
            <w:pPr>
              <w:wordWrap w:val="0"/>
              <w:ind w:left="-40"/>
              <w:jc w:val="both"/>
              <w:rPr>
                <w:rFonts w:ascii="Times" w:hAnsi="Times" w:cs="Times New Roman"/>
              </w:rPr>
            </w:pPr>
            <w:r>
              <w:rPr>
                <w:rFonts w:ascii="Times" w:hAnsi="Times" w:cs="Times New Roman"/>
              </w:rPr>
              <w:t>符合第二章“</w:t>
            </w:r>
            <w:r>
              <w:rPr>
                <w:rFonts w:hint="eastAsia" w:ascii="Times" w:hAnsi="Times" w:cs="Times New Roman"/>
              </w:rPr>
              <w:t>参与</w:t>
            </w:r>
            <w:r>
              <w:rPr>
                <w:rFonts w:ascii="Times" w:hAnsi="Times" w:cs="Times New Roman"/>
              </w:rPr>
              <w:t>遴选人须知”规定；</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9" w:type="dxa"/>
            <w:vMerge w:val="continue"/>
            <w:vAlign w:val="center"/>
          </w:tcPr>
          <w:p>
            <w:pPr>
              <w:ind w:left="-105" w:leftChars="-50" w:right="-105" w:rightChars="-50"/>
              <w:jc w:val="center"/>
              <w:rPr>
                <w:rFonts w:ascii="Times" w:hAnsi="Times" w:cs="Times New Roman"/>
              </w:rPr>
            </w:pPr>
          </w:p>
        </w:tc>
        <w:tc>
          <w:tcPr>
            <w:tcW w:w="851" w:type="dxa"/>
            <w:vMerge w:val="continue"/>
            <w:vAlign w:val="center"/>
          </w:tcPr>
          <w:p>
            <w:pPr>
              <w:jc w:val="center"/>
              <w:rPr>
                <w:rFonts w:ascii="Times" w:hAnsi="Times" w:cs="Times New Roman"/>
              </w:rPr>
            </w:pPr>
          </w:p>
        </w:tc>
        <w:tc>
          <w:tcPr>
            <w:tcW w:w="1417" w:type="dxa"/>
            <w:vAlign w:val="center"/>
          </w:tcPr>
          <w:p>
            <w:pPr>
              <w:wordWrap w:val="0"/>
              <w:ind w:left="-40"/>
              <w:jc w:val="center"/>
              <w:rPr>
                <w:rFonts w:ascii="Times" w:hAnsi="Times" w:cs="Times New Roman"/>
              </w:rPr>
            </w:pPr>
            <w:r>
              <w:rPr>
                <w:rFonts w:hint="eastAsia" w:ascii="Times" w:hAnsi="Times" w:cs="Times New Roman"/>
              </w:rPr>
              <w:t>资质</w:t>
            </w:r>
            <w:r>
              <w:rPr>
                <w:rFonts w:ascii="Times" w:hAnsi="Times" w:cs="Times New Roman"/>
              </w:rPr>
              <w:t>业绩</w:t>
            </w:r>
          </w:p>
        </w:tc>
        <w:tc>
          <w:tcPr>
            <w:tcW w:w="5671" w:type="dxa"/>
            <w:vAlign w:val="center"/>
          </w:tcPr>
          <w:p>
            <w:pPr>
              <w:wordWrap w:val="0"/>
              <w:ind w:left="-40"/>
              <w:jc w:val="both"/>
              <w:rPr>
                <w:rFonts w:ascii="Times" w:hAnsi="Times" w:cs="Times New Roman"/>
              </w:rPr>
            </w:pPr>
            <w:r>
              <w:rPr>
                <w:rFonts w:ascii="Times" w:hAnsi="Times" w:cs="Times New Roman"/>
              </w:rPr>
              <w:t>符合第二章“</w:t>
            </w:r>
            <w:r>
              <w:rPr>
                <w:rFonts w:hint="eastAsia" w:ascii="Times" w:hAnsi="Times" w:cs="Times New Roman"/>
              </w:rPr>
              <w:t>参与</w:t>
            </w:r>
            <w:r>
              <w:rPr>
                <w:rFonts w:ascii="Times" w:hAnsi="Times" w:cs="Times New Roman"/>
              </w:rPr>
              <w:t>遴选人须知”规定；</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9" w:type="dxa"/>
            <w:vMerge w:val="continue"/>
            <w:vAlign w:val="center"/>
          </w:tcPr>
          <w:p>
            <w:pPr>
              <w:ind w:left="-105" w:leftChars="-50" w:right="-105" w:rightChars="-50"/>
              <w:jc w:val="center"/>
              <w:rPr>
                <w:rFonts w:ascii="Times" w:hAnsi="Times" w:cs="Times New Roman"/>
              </w:rPr>
            </w:pPr>
          </w:p>
        </w:tc>
        <w:tc>
          <w:tcPr>
            <w:tcW w:w="851" w:type="dxa"/>
            <w:vMerge w:val="continue"/>
            <w:vAlign w:val="center"/>
          </w:tcPr>
          <w:p>
            <w:pPr>
              <w:jc w:val="center"/>
              <w:rPr>
                <w:rFonts w:ascii="Times" w:hAnsi="Times" w:cs="Times New Roman"/>
              </w:rPr>
            </w:pPr>
          </w:p>
        </w:tc>
        <w:tc>
          <w:tcPr>
            <w:tcW w:w="1417" w:type="dxa"/>
            <w:vAlign w:val="center"/>
          </w:tcPr>
          <w:p>
            <w:pPr>
              <w:wordWrap w:val="0"/>
              <w:ind w:left="-40"/>
              <w:jc w:val="center"/>
              <w:rPr>
                <w:rFonts w:ascii="Times" w:hAnsi="Times" w:cs="Times New Roman"/>
              </w:rPr>
            </w:pPr>
            <w:r>
              <w:rPr>
                <w:rFonts w:ascii="Times" w:hAnsi="Times" w:cs="Times New Roman"/>
              </w:rPr>
              <w:t>联合体成员资格条件</w:t>
            </w:r>
          </w:p>
        </w:tc>
        <w:tc>
          <w:tcPr>
            <w:tcW w:w="5671" w:type="dxa"/>
            <w:vAlign w:val="center"/>
          </w:tcPr>
          <w:p>
            <w:pPr>
              <w:wordWrap w:val="0"/>
              <w:ind w:left="-40"/>
              <w:jc w:val="both"/>
              <w:rPr>
                <w:rFonts w:ascii="Times" w:hAnsi="Times" w:cs="Times New Roman"/>
              </w:rPr>
            </w:pPr>
            <w:r>
              <w:rPr>
                <w:rFonts w:hint="eastAsia" w:ascii="Times" w:hAnsi="Times" w:cs="Times New Roman"/>
              </w:rPr>
              <w:t>参与</w:t>
            </w:r>
            <w:r>
              <w:rPr>
                <w:rFonts w:ascii="Times" w:hAnsi="Times" w:cs="Times New Roman"/>
              </w:rPr>
              <w:t>遴选人是联合体投标的，其联合体成员资格条件符合遴选文件的规定；</w:t>
            </w:r>
          </w:p>
        </w:tc>
      </w:tr>
    </w:tbl>
    <w:p>
      <w:pPr>
        <w:wordWrap w:val="0"/>
        <w:ind w:left="-40"/>
        <w:jc w:val="both"/>
        <w:rPr>
          <w:rFonts w:ascii="Times" w:hAnsi="Times" w:cs="Times New Roman"/>
        </w:rPr>
      </w:pPr>
      <w:r>
        <w:rPr>
          <w:rFonts w:ascii="Times" w:hAnsi="Times" w:cs="Times New Roman"/>
        </w:rPr>
        <w:t>按照财务能力</w:t>
      </w:r>
      <w:r>
        <w:rPr>
          <w:rFonts w:hint="eastAsia" w:ascii="Times" w:hAnsi="Times" w:cs="Times New Roman"/>
        </w:rPr>
        <w:t>（30分）、相关业绩（10分）、投资规划方案（</w:t>
      </w:r>
      <w:r>
        <w:rPr>
          <w:rFonts w:hint="eastAsia"/>
          <w:color w:val="000000" w:themeColor="text1"/>
          <w:szCs w:val="21"/>
          <w:lang w:val="en-US" w:eastAsia="zh-CN"/>
          <w14:textFill>
            <w14:solidFill>
              <w14:schemeClr w14:val="tx1"/>
            </w14:solidFill>
          </w14:textFill>
        </w:rPr>
        <w:t>6</w:t>
      </w:r>
      <w:r>
        <w:rPr>
          <w:rFonts w:hint="eastAsia"/>
          <w:color w:val="000000" w:themeColor="text1"/>
          <w:szCs w:val="21"/>
          <w14:textFill>
            <w14:solidFill>
              <w14:schemeClr w14:val="tx1"/>
            </w14:solidFill>
          </w14:textFill>
        </w:rPr>
        <w:t>0</w:t>
      </w:r>
      <w:r>
        <w:rPr>
          <w:rFonts w:hint="eastAsia" w:ascii="Times" w:hAnsi="Times" w:cs="Times New Roman"/>
        </w:rPr>
        <w:t>分）</w:t>
      </w:r>
    </w:p>
    <w:p>
      <w:pPr>
        <w:wordWrap w:val="0"/>
        <w:ind w:left="-40"/>
        <w:jc w:val="both"/>
        <w:rPr>
          <w:rFonts w:ascii="Times" w:hAnsi="Times" w:cs="Times New Roman"/>
        </w:rPr>
      </w:pPr>
      <w:r>
        <w:rPr>
          <w:rFonts w:ascii="Times" w:hAnsi="Times" w:cs="Times New Roman"/>
        </w:rPr>
        <w:t>续上表</w:t>
      </w:r>
    </w:p>
    <w:tbl>
      <w:tblPr>
        <w:tblStyle w:val="13"/>
        <w:tblW w:w="8618"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5"/>
        <w:gridCol w:w="818"/>
        <w:gridCol w:w="1191"/>
        <w:gridCol w:w="5244"/>
        <w:gridCol w:w="710"/>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1473" w:type="dxa"/>
            <w:gridSpan w:val="2"/>
            <w:shd w:val="clear" w:color="auto" w:fill="D8D8D8" w:themeFill="background1" w:themeFillShade="D9"/>
            <w:vAlign w:val="center"/>
          </w:tcPr>
          <w:p>
            <w:pPr>
              <w:wordWrap w:val="0"/>
              <w:ind w:left="-40"/>
              <w:jc w:val="both"/>
              <w:rPr>
                <w:rFonts w:ascii="Times" w:hAnsi="Times" w:cs="Times New Roman"/>
              </w:rPr>
            </w:pPr>
            <w:r>
              <w:rPr>
                <w:rFonts w:ascii="Times" w:hAnsi="Times" w:cs="Times New Roman"/>
              </w:rPr>
              <w:t>条款号及名称</w:t>
            </w:r>
          </w:p>
        </w:tc>
        <w:tc>
          <w:tcPr>
            <w:tcW w:w="1191" w:type="dxa"/>
            <w:shd w:val="clear" w:color="auto" w:fill="D8D8D8" w:themeFill="background1" w:themeFillShade="D9"/>
            <w:vAlign w:val="center"/>
          </w:tcPr>
          <w:p>
            <w:pPr>
              <w:wordWrap w:val="0"/>
              <w:ind w:left="-40"/>
              <w:jc w:val="both"/>
              <w:rPr>
                <w:rFonts w:ascii="Times" w:hAnsi="Times" w:cs="Times New Roman"/>
              </w:rPr>
            </w:pPr>
            <w:r>
              <w:rPr>
                <w:rFonts w:ascii="Times" w:hAnsi="Times" w:cs="Times New Roman"/>
              </w:rPr>
              <w:t>评分因素</w:t>
            </w:r>
          </w:p>
        </w:tc>
        <w:tc>
          <w:tcPr>
            <w:tcW w:w="5244" w:type="dxa"/>
            <w:tcBorders>
              <w:right w:val="single" w:color="auto" w:sz="4" w:space="0"/>
            </w:tcBorders>
            <w:shd w:val="clear" w:color="auto" w:fill="D8D8D8" w:themeFill="background1" w:themeFillShade="D9"/>
            <w:vAlign w:val="center"/>
          </w:tcPr>
          <w:p>
            <w:pPr>
              <w:wordWrap w:val="0"/>
              <w:ind w:left="-40"/>
              <w:jc w:val="both"/>
              <w:rPr>
                <w:rFonts w:ascii="Times" w:hAnsi="Times" w:cs="Times New Roman"/>
              </w:rPr>
            </w:pPr>
            <w:r>
              <w:rPr>
                <w:rFonts w:ascii="Times" w:hAnsi="Times" w:cs="Times New Roman"/>
              </w:rPr>
              <w:t>评分标准</w:t>
            </w:r>
          </w:p>
        </w:tc>
        <w:tc>
          <w:tcPr>
            <w:tcW w:w="710" w:type="dxa"/>
            <w:tcBorders>
              <w:left w:val="single" w:color="auto" w:sz="4" w:space="0"/>
            </w:tcBorders>
            <w:shd w:val="clear" w:color="auto" w:fill="D8D8D8" w:themeFill="background1" w:themeFillShade="D9"/>
            <w:vAlign w:val="center"/>
          </w:tcPr>
          <w:p>
            <w:pPr>
              <w:wordWrap w:val="0"/>
              <w:ind w:left="-40"/>
              <w:jc w:val="both"/>
              <w:rPr>
                <w:rFonts w:ascii="Times" w:hAnsi="Times" w:cs="Times New Roman"/>
              </w:rPr>
            </w:pPr>
            <w:r>
              <w:rPr>
                <w:rFonts w:ascii="Times" w:hAnsi="Times" w:cs="Times New Roman"/>
              </w:rPr>
              <w:t>分值</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33" w:hRule="atLeast"/>
          <w:jc w:val="center"/>
        </w:trPr>
        <w:tc>
          <w:tcPr>
            <w:tcW w:w="655" w:type="dxa"/>
            <w:vMerge w:val="restart"/>
            <w:tcBorders>
              <w:right w:val="single" w:color="auto" w:sz="4" w:space="0"/>
            </w:tcBorders>
            <w:vAlign w:val="center"/>
          </w:tcPr>
          <w:p>
            <w:pPr>
              <w:wordWrap w:val="0"/>
              <w:ind w:left="-40"/>
              <w:jc w:val="both"/>
              <w:rPr>
                <w:rFonts w:ascii="Times" w:hAnsi="Times" w:cs="Times New Roman"/>
              </w:rPr>
            </w:pPr>
            <w:r>
              <w:rPr>
                <w:rFonts w:ascii="Times" w:hAnsi="Times" w:cs="Times New Roman"/>
              </w:rPr>
              <w:t>2.3</w:t>
            </w:r>
          </w:p>
        </w:tc>
        <w:tc>
          <w:tcPr>
            <w:tcW w:w="818" w:type="dxa"/>
            <w:vMerge w:val="restart"/>
            <w:tcBorders>
              <w:left w:val="single" w:color="auto" w:sz="4" w:space="0"/>
            </w:tcBorders>
            <w:vAlign w:val="center"/>
          </w:tcPr>
          <w:p>
            <w:pPr>
              <w:wordWrap w:val="0"/>
              <w:ind w:left="-40"/>
              <w:jc w:val="both"/>
              <w:rPr>
                <w:rFonts w:ascii="Times" w:hAnsi="Times" w:cs="Times New Roman"/>
              </w:rPr>
            </w:pPr>
            <w:r>
              <w:rPr>
                <w:rFonts w:hint="eastAsia" w:ascii="Times" w:hAnsi="Times" w:cs="Times New Roman"/>
              </w:rPr>
              <w:t>财务能力</w:t>
            </w:r>
          </w:p>
          <w:p>
            <w:pPr>
              <w:wordWrap w:val="0"/>
              <w:ind w:left="-40"/>
              <w:jc w:val="both"/>
              <w:rPr>
                <w:rFonts w:ascii="Times" w:hAnsi="Times" w:cs="Times New Roman"/>
              </w:rPr>
            </w:pPr>
            <w:r>
              <w:rPr>
                <w:rFonts w:hint="eastAsia" w:ascii="Times" w:hAnsi="Times" w:cs="Times New Roman"/>
              </w:rPr>
              <w:t>（</w:t>
            </w:r>
            <w:r>
              <w:rPr>
                <w:rFonts w:hint="eastAsia" w:ascii="Times" w:hAnsi="Times" w:cs="Times New Roman"/>
                <w:lang w:val="en-US" w:eastAsia="zh-CN"/>
              </w:rPr>
              <w:t>3</w:t>
            </w:r>
            <w:r>
              <w:rPr>
                <w:rFonts w:hint="eastAsia" w:ascii="Times" w:hAnsi="Times" w:cs="Times New Roman"/>
              </w:rPr>
              <w:t>0分）</w:t>
            </w:r>
          </w:p>
        </w:tc>
        <w:tc>
          <w:tcPr>
            <w:tcW w:w="1191" w:type="dxa"/>
            <w:vAlign w:val="center"/>
          </w:tcPr>
          <w:p>
            <w:pPr>
              <w:wordWrap w:val="0"/>
              <w:ind w:left="-40"/>
              <w:jc w:val="both"/>
              <w:rPr>
                <w:rFonts w:ascii="Times" w:hAnsi="Times" w:cs="Times New Roman"/>
              </w:rPr>
            </w:pPr>
            <w:r>
              <w:rPr>
                <w:rFonts w:hint="eastAsia" w:ascii="Times" w:hAnsi="Times" w:cs="Times New Roman"/>
              </w:rPr>
              <w:t>总资产</w:t>
            </w:r>
          </w:p>
        </w:tc>
        <w:tc>
          <w:tcPr>
            <w:tcW w:w="5244" w:type="dxa"/>
            <w:tcBorders>
              <w:right w:val="single" w:color="auto" w:sz="4" w:space="0"/>
            </w:tcBorders>
            <w:vAlign w:val="center"/>
          </w:tcPr>
          <w:p>
            <w:pPr>
              <w:wordWrap w:val="0"/>
              <w:ind w:left="-40"/>
              <w:jc w:val="both"/>
              <w:rPr>
                <w:rFonts w:ascii="Times" w:hAnsi="Times" w:cs="Times New Roman"/>
              </w:rPr>
            </w:pPr>
            <w:r>
              <w:rPr>
                <w:rFonts w:ascii="Times" w:hAnsi="Times" w:cs="Times New Roman"/>
              </w:rPr>
              <w:t>基本分：</w:t>
            </w:r>
            <w:r>
              <w:rPr>
                <w:rFonts w:hint="eastAsia" w:ascii="Times" w:hAnsi="Times" w:cs="Times New Roman"/>
              </w:rPr>
              <w:t>参与</w:t>
            </w:r>
            <w:r>
              <w:rPr>
                <w:rFonts w:ascii="Times" w:hAnsi="Times" w:cs="Times New Roman"/>
              </w:rPr>
              <w:t>遴选人</w:t>
            </w:r>
            <w:r>
              <w:rPr>
                <w:rFonts w:hint="eastAsia" w:ascii="Times" w:hAnsi="Times" w:cs="Times New Roman"/>
              </w:rPr>
              <w:t>2018年或</w:t>
            </w:r>
            <w:r>
              <w:rPr>
                <w:rFonts w:ascii="Times" w:hAnsi="Times" w:cs="Times New Roman"/>
              </w:rPr>
              <w:t>2019年末</w:t>
            </w:r>
            <w:r>
              <w:rPr>
                <w:rFonts w:hint="eastAsia" w:ascii="Times" w:hAnsi="Times" w:cs="Times New Roman"/>
              </w:rPr>
              <w:t>总</w:t>
            </w:r>
            <w:r>
              <w:rPr>
                <w:rFonts w:ascii="Times" w:hAnsi="Times" w:cs="Times New Roman"/>
              </w:rPr>
              <w:t>资产达到</w:t>
            </w:r>
            <w:r>
              <w:rPr>
                <w:rFonts w:hint="eastAsia" w:ascii="Times" w:hAnsi="Times" w:cs="Times New Roman"/>
                <w:strike w:val="0"/>
                <w:dstrike w:val="0"/>
                <w:lang w:val="en-US" w:eastAsia="zh-CN"/>
              </w:rPr>
              <w:t>15</w:t>
            </w:r>
            <w:r>
              <w:rPr>
                <w:rFonts w:ascii="Times" w:hAnsi="Times" w:cs="Times New Roman"/>
              </w:rPr>
              <w:t>亿元的，得5分，</w:t>
            </w:r>
            <w:r>
              <w:rPr>
                <w:rFonts w:hint="eastAsia" w:ascii="Times" w:hAnsi="Times" w:cs="Times New Roman"/>
              </w:rPr>
              <w:t>达不到</w:t>
            </w:r>
            <w:r>
              <w:rPr>
                <w:rFonts w:ascii="Times" w:hAnsi="Times" w:cs="Times New Roman"/>
              </w:rPr>
              <w:t>的得</w:t>
            </w:r>
            <w:r>
              <w:rPr>
                <w:rFonts w:hint="eastAsia" w:ascii="Times" w:hAnsi="Times" w:cs="Times New Roman"/>
              </w:rPr>
              <w:t>2</w:t>
            </w:r>
            <w:r>
              <w:rPr>
                <w:rFonts w:ascii="Times" w:hAnsi="Times" w:cs="Times New Roman"/>
              </w:rPr>
              <w:t>分最低分。</w:t>
            </w:r>
          </w:p>
          <w:p>
            <w:pPr>
              <w:wordWrap w:val="0"/>
              <w:ind w:left="-40"/>
              <w:jc w:val="both"/>
              <w:rPr>
                <w:rFonts w:ascii="Times" w:hAnsi="Times" w:cs="Times New Roman"/>
              </w:rPr>
            </w:pPr>
            <w:r>
              <w:rPr>
                <w:rFonts w:ascii="Times" w:hAnsi="Times" w:cs="Times New Roman"/>
              </w:rPr>
              <w:t>加分：每增加</w:t>
            </w:r>
            <w:r>
              <w:rPr>
                <w:rFonts w:hint="eastAsia" w:ascii="Times" w:hAnsi="Times" w:cs="Times New Roman"/>
                <w:strike w:val="0"/>
                <w:dstrike w:val="0"/>
                <w:lang w:val="en-US" w:eastAsia="zh-CN"/>
              </w:rPr>
              <w:t>5</w:t>
            </w:r>
            <w:r>
              <w:rPr>
                <w:rFonts w:ascii="Times" w:hAnsi="Times" w:cs="Times New Roman"/>
              </w:rPr>
              <w:t>亿元加</w:t>
            </w:r>
            <w:r>
              <w:rPr>
                <w:rFonts w:hint="eastAsia" w:ascii="Times" w:hAnsi="Times" w:cs="Times New Roman"/>
              </w:rPr>
              <w:t>2.5</w:t>
            </w:r>
            <w:r>
              <w:rPr>
                <w:rFonts w:ascii="Times" w:hAnsi="Times" w:cs="Times New Roman"/>
              </w:rPr>
              <w:t>分，最多加5分，中间不使用插</w:t>
            </w:r>
            <w:r>
              <w:rPr>
                <w:rFonts w:hint="eastAsia" w:ascii="Times" w:hAnsi="Times" w:cs="Times New Roman"/>
              </w:rPr>
              <w:t>值</w:t>
            </w:r>
            <w:r>
              <w:rPr>
                <w:rFonts w:ascii="Times" w:hAnsi="Times" w:cs="Times New Roman"/>
              </w:rPr>
              <w:t>法</w:t>
            </w:r>
            <w:r>
              <w:rPr>
                <w:rFonts w:hint="eastAsia" w:ascii="Times" w:hAnsi="Times" w:cs="Times New Roman"/>
              </w:rPr>
              <w:t>，</w:t>
            </w:r>
            <w:r>
              <w:rPr>
                <w:rFonts w:ascii="Times" w:hAnsi="Times" w:cs="Times New Roman"/>
              </w:rPr>
              <w:t>不足</w:t>
            </w:r>
            <w:r>
              <w:rPr>
                <w:rFonts w:hint="eastAsia" w:ascii="Times" w:hAnsi="Times" w:cs="Times New Roman"/>
                <w:strike w:val="0"/>
                <w:dstrike w:val="0"/>
                <w:lang w:val="en-US" w:eastAsia="zh-CN"/>
              </w:rPr>
              <w:t>5</w:t>
            </w:r>
            <w:r>
              <w:rPr>
                <w:rFonts w:hint="eastAsia" w:ascii="Times" w:hAnsi="Times" w:cs="Times New Roman"/>
              </w:rPr>
              <w:t>亿元不加分</w:t>
            </w:r>
            <w:r>
              <w:rPr>
                <w:rFonts w:ascii="Times" w:hAnsi="Times" w:cs="Times New Roman"/>
              </w:rPr>
              <w:t>。［若</w:t>
            </w:r>
            <w:r>
              <w:rPr>
                <w:rFonts w:hint="eastAsia" w:ascii="Times" w:hAnsi="Times" w:cs="Times New Roman"/>
              </w:rPr>
              <w:t>参与</w:t>
            </w:r>
            <w:r>
              <w:rPr>
                <w:rFonts w:ascii="Times" w:hAnsi="Times" w:cs="Times New Roman"/>
              </w:rPr>
              <w:t>遴选人2019年度财务会计报表尚未完成审计，</w:t>
            </w:r>
            <w:r>
              <w:rPr>
                <w:rFonts w:hint="eastAsia" w:ascii="Times" w:hAnsi="Times" w:cs="Times New Roman"/>
              </w:rPr>
              <w:t>则</w:t>
            </w:r>
            <w:r>
              <w:rPr>
                <w:rFonts w:ascii="Times" w:hAnsi="Times" w:cs="Times New Roman"/>
              </w:rPr>
              <w:t>净资产</w:t>
            </w:r>
            <w:r>
              <w:rPr>
                <w:rFonts w:hint="eastAsia" w:ascii="Times" w:hAnsi="Times" w:cs="Times New Roman"/>
              </w:rPr>
              <w:t>评审时以</w:t>
            </w:r>
            <w:r>
              <w:rPr>
                <w:rFonts w:ascii="Times" w:hAnsi="Times" w:cs="Times New Roman"/>
              </w:rPr>
              <w:t>2018</w:t>
            </w:r>
            <w:r>
              <w:rPr>
                <w:rFonts w:hint="eastAsia" w:ascii="Times" w:hAnsi="Times" w:cs="Times New Roman"/>
              </w:rPr>
              <w:t>年数据为准；</w:t>
            </w:r>
            <w:r>
              <w:rPr>
                <w:rFonts w:ascii="Times" w:hAnsi="Times" w:cs="Times New Roman"/>
              </w:rPr>
              <w:t>］</w:t>
            </w:r>
          </w:p>
        </w:tc>
        <w:tc>
          <w:tcPr>
            <w:tcW w:w="710" w:type="dxa"/>
            <w:tcBorders>
              <w:left w:val="single" w:color="auto" w:sz="4" w:space="0"/>
            </w:tcBorders>
            <w:vAlign w:val="center"/>
          </w:tcPr>
          <w:p>
            <w:pPr>
              <w:wordWrap w:val="0"/>
              <w:ind w:left="-40"/>
              <w:jc w:val="both"/>
              <w:rPr>
                <w:rFonts w:ascii="Times" w:hAnsi="Times" w:cs="Times New Roman"/>
              </w:rPr>
            </w:pPr>
            <w:r>
              <w:rPr>
                <w:rFonts w:hint="eastAsia" w:ascii="Times" w:hAnsi="Times" w:cs="Times New Roman"/>
              </w:rPr>
              <w:t>10</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5" w:type="dxa"/>
            <w:vMerge w:val="continue"/>
            <w:tcBorders>
              <w:right w:val="single" w:color="auto" w:sz="4" w:space="0"/>
            </w:tcBorders>
            <w:vAlign w:val="center"/>
          </w:tcPr>
          <w:p>
            <w:pPr>
              <w:ind w:left="-105" w:leftChars="-50" w:right="-105" w:rightChars="-50"/>
              <w:jc w:val="center"/>
              <w:rPr>
                <w:rFonts w:ascii="Times" w:hAnsi="Times" w:cs="Times New Roman"/>
              </w:rPr>
            </w:pPr>
          </w:p>
        </w:tc>
        <w:tc>
          <w:tcPr>
            <w:tcW w:w="818" w:type="dxa"/>
            <w:vMerge w:val="continue"/>
            <w:tcBorders>
              <w:left w:val="single" w:color="auto" w:sz="4" w:space="0"/>
            </w:tcBorders>
            <w:vAlign w:val="center"/>
          </w:tcPr>
          <w:p>
            <w:pPr>
              <w:jc w:val="center"/>
              <w:rPr>
                <w:rFonts w:ascii="Times" w:hAnsi="Times" w:cs="Times New Roman"/>
              </w:rPr>
            </w:pPr>
          </w:p>
        </w:tc>
        <w:tc>
          <w:tcPr>
            <w:tcW w:w="1191" w:type="dxa"/>
            <w:vAlign w:val="center"/>
          </w:tcPr>
          <w:p>
            <w:pPr>
              <w:wordWrap w:val="0"/>
              <w:ind w:left="-40"/>
              <w:jc w:val="center"/>
              <w:rPr>
                <w:rFonts w:ascii="Times" w:hAnsi="Times" w:cs="Times New Roman"/>
                <w:szCs w:val="21"/>
              </w:rPr>
            </w:pPr>
            <w:r>
              <w:rPr>
                <w:rFonts w:hint="eastAsia" w:ascii="Times" w:hAnsi="Times" w:cs="Times New Roman"/>
                <w:szCs w:val="21"/>
              </w:rPr>
              <w:t>净资产</w:t>
            </w:r>
          </w:p>
        </w:tc>
        <w:tc>
          <w:tcPr>
            <w:tcW w:w="5244" w:type="dxa"/>
            <w:tcBorders>
              <w:right w:val="single" w:color="auto" w:sz="4" w:space="0"/>
            </w:tcBorders>
            <w:vAlign w:val="center"/>
          </w:tcPr>
          <w:p>
            <w:pPr>
              <w:wordWrap w:val="0"/>
              <w:ind w:left="-40"/>
              <w:jc w:val="both"/>
              <w:rPr>
                <w:rFonts w:ascii="Times" w:hAnsi="Times" w:cs="Times New Roman"/>
              </w:rPr>
            </w:pPr>
            <w:r>
              <w:rPr>
                <w:rFonts w:ascii="Times" w:hAnsi="Times" w:cs="Times New Roman"/>
              </w:rPr>
              <w:t>基本分：</w:t>
            </w:r>
            <w:r>
              <w:rPr>
                <w:rFonts w:hint="eastAsia" w:ascii="Times" w:hAnsi="Times" w:cs="Times New Roman"/>
              </w:rPr>
              <w:t>参与</w:t>
            </w:r>
            <w:r>
              <w:rPr>
                <w:rFonts w:ascii="Times" w:hAnsi="Times" w:cs="Times New Roman"/>
              </w:rPr>
              <w:t>遴选人</w:t>
            </w:r>
            <w:r>
              <w:rPr>
                <w:rFonts w:hint="eastAsia" w:ascii="Times" w:hAnsi="Times" w:cs="Times New Roman"/>
              </w:rPr>
              <w:t>2018年或</w:t>
            </w:r>
            <w:r>
              <w:rPr>
                <w:rFonts w:ascii="Times" w:hAnsi="Times" w:cs="Times New Roman"/>
              </w:rPr>
              <w:t>2019年末</w:t>
            </w:r>
            <w:r>
              <w:rPr>
                <w:rFonts w:hint="eastAsia" w:ascii="Times" w:hAnsi="Times" w:cs="Times New Roman"/>
              </w:rPr>
              <w:t>净</w:t>
            </w:r>
            <w:r>
              <w:rPr>
                <w:rFonts w:ascii="Times" w:hAnsi="Times" w:cs="Times New Roman"/>
              </w:rPr>
              <w:t>资产达到</w:t>
            </w:r>
            <w:r>
              <w:rPr>
                <w:rFonts w:hint="default" w:ascii="Times" w:hAnsi="Times" w:cs="Times New Roman"/>
                <w:strike w:val="0"/>
                <w:dstrike w:val="0"/>
                <w:lang w:val="en-US" w:eastAsia="zh-CN"/>
              </w:rPr>
              <w:t>2</w:t>
            </w:r>
            <w:r>
              <w:rPr>
                <w:rFonts w:ascii="Times" w:hAnsi="Times" w:cs="Times New Roman"/>
              </w:rPr>
              <w:t>亿元的，得5分，</w:t>
            </w:r>
            <w:r>
              <w:rPr>
                <w:rFonts w:hint="eastAsia" w:ascii="Times" w:hAnsi="Times" w:cs="Times New Roman"/>
              </w:rPr>
              <w:t>不足</w:t>
            </w:r>
            <w:r>
              <w:rPr>
                <w:rFonts w:hint="default" w:ascii="Times" w:hAnsi="Times" w:cs="Times New Roman"/>
                <w:strike w:val="0"/>
                <w:dstrike w:val="0"/>
                <w:lang w:val="en-US" w:eastAsia="zh-CN"/>
              </w:rPr>
              <w:t>2</w:t>
            </w:r>
            <w:r>
              <w:rPr>
                <w:rFonts w:hint="eastAsia" w:ascii="Times" w:hAnsi="Times" w:cs="Times New Roman"/>
              </w:rPr>
              <w:t>亿元</w:t>
            </w:r>
            <w:r>
              <w:rPr>
                <w:rFonts w:ascii="Times" w:hAnsi="Times" w:cs="Times New Roman"/>
              </w:rPr>
              <w:t>的得</w:t>
            </w:r>
            <w:r>
              <w:rPr>
                <w:rFonts w:hint="eastAsia" w:ascii="Times" w:hAnsi="Times" w:cs="Times New Roman"/>
              </w:rPr>
              <w:t>2</w:t>
            </w:r>
            <w:r>
              <w:rPr>
                <w:rFonts w:ascii="Times" w:hAnsi="Times" w:cs="Times New Roman"/>
              </w:rPr>
              <w:t>分最低分。</w:t>
            </w:r>
          </w:p>
          <w:p>
            <w:pPr>
              <w:wordWrap w:val="0"/>
              <w:ind w:left="-40"/>
              <w:jc w:val="both"/>
              <w:rPr>
                <w:rFonts w:ascii="Times" w:hAnsi="Times" w:cs="Times New Roman"/>
              </w:rPr>
            </w:pPr>
            <w:r>
              <w:rPr>
                <w:rFonts w:ascii="Times" w:hAnsi="Times" w:cs="Times New Roman"/>
              </w:rPr>
              <w:t>加分：每增加</w:t>
            </w:r>
            <w:r>
              <w:rPr>
                <w:rFonts w:hint="default" w:ascii="Times" w:hAnsi="Times" w:cs="Times New Roman"/>
                <w:strike w:val="0"/>
                <w:dstrike w:val="0"/>
                <w:lang w:val="en-US" w:eastAsia="zh-CN"/>
              </w:rPr>
              <w:t>1</w:t>
            </w:r>
            <w:r>
              <w:rPr>
                <w:rFonts w:ascii="Times" w:hAnsi="Times" w:cs="Times New Roman"/>
              </w:rPr>
              <w:t>亿元加</w:t>
            </w:r>
            <w:r>
              <w:rPr>
                <w:rFonts w:hint="eastAsia" w:ascii="Times" w:hAnsi="Times" w:cs="Times New Roman"/>
              </w:rPr>
              <w:t>2.5</w:t>
            </w:r>
            <w:r>
              <w:rPr>
                <w:rFonts w:ascii="Times" w:hAnsi="Times" w:cs="Times New Roman"/>
              </w:rPr>
              <w:t>分，最多加5分，中间不使用插</w:t>
            </w:r>
            <w:r>
              <w:rPr>
                <w:rFonts w:hint="eastAsia" w:ascii="Times" w:hAnsi="Times" w:cs="Times New Roman"/>
              </w:rPr>
              <w:t>值</w:t>
            </w:r>
            <w:r>
              <w:rPr>
                <w:rFonts w:ascii="Times" w:hAnsi="Times" w:cs="Times New Roman"/>
              </w:rPr>
              <w:t>法</w:t>
            </w:r>
            <w:r>
              <w:rPr>
                <w:rFonts w:hint="eastAsia" w:ascii="Times" w:hAnsi="Times" w:cs="Times New Roman"/>
              </w:rPr>
              <w:t>，</w:t>
            </w:r>
            <w:r>
              <w:rPr>
                <w:rFonts w:ascii="Times" w:hAnsi="Times" w:cs="Times New Roman"/>
              </w:rPr>
              <w:t>不满</w:t>
            </w:r>
            <w:r>
              <w:rPr>
                <w:rFonts w:hint="default" w:ascii="Times" w:hAnsi="Times" w:cs="Times New Roman"/>
                <w:strike w:val="0"/>
                <w:dstrike w:val="0"/>
                <w:lang w:val="en-US" w:eastAsia="zh-CN"/>
              </w:rPr>
              <w:t>1</w:t>
            </w:r>
            <w:r>
              <w:rPr>
                <w:rFonts w:hint="eastAsia" w:ascii="Times" w:hAnsi="Times" w:cs="Times New Roman"/>
              </w:rPr>
              <w:t>亿元的不加分</w:t>
            </w:r>
            <w:r>
              <w:rPr>
                <w:rFonts w:ascii="Times" w:hAnsi="Times" w:cs="Times New Roman"/>
              </w:rPr>
              <w:t>。［若</w:t>
            </w:r>
            <w:r>
              <w:rPr>
                <w:rFonts w:hint="eastAsia" w:ascii="Times" w:hAnsi="Times" w:cs="Times New Roman"/>
              </w:rPr>
              <w:t>参与遴选人</w:t>
            </w:r>
            <w:r>
              <w:rPr>
                <w:rFonts w:ascii="Times" w:hAnsi="Times" w:cs="Times New Roman"/>
              </w:rPr>
              <w:t>2019年度财务会计报表尚未完成审计，</w:t>
            </w:r>
            <w:r>
              <w:rPr>
                <w:rFonts w:hint="eastAsia" w:ascii="Times" w:hAnsi="Times" w:cs="Times New Roman"/>
              </w:rPr>
              <w:t>则</w:t>
            </w:r>
            <w:r>
              <w:rPr>
                <w:rFonts w:ascii="Times" w:hAnsi="Times" w:cs="Times New Roman"/>
              </w:rPr>
              <w:t>净资产</w:t>
            </w:r>
            <w:r>
              <w:rPr>
                <w:rFonts w:hint="eastAsia" w:ascii="Times" w:hAnsi="Times" w:cs="Times New Roman"/>
              </w:rPr>
              <w:t>评审时以</w:t>
            </w:r>
            <w:r>
              <w:rPr>
                <w:rFonts w:ascii="Times" w:hAnsi="Times" w:cs="Times New Roman"/>
              </w:rPr>
              <w:t>2018</w:t>
            </w:r>
            <w:r>
              <w:rPr>
                <w:rFonts w:hint="eastAsia" w:ascii="Times" w:hAnsi="Times" w:cs="Times New Roman"/>
              </w:rPr>
              <w:t>年数据为准；</w:t>
            </w:r>
            <w:r>
              <w:rPr>
                <w:rFonts w:ascii="Times" w:hAnsi="Times" w:cs="Times New Roman"/>
              </w:rPr>
              <w:t>若为联合体，以联合体</w:t>
            </w:r>
            <w:r>
              <w:rPr>
                <w:rFonts w:hint="eastAsia" w:ascii="Times" w:hAnsi="Times" w:cs="Times New Roman"/>
              </w:rPr>
              <w:t>牵头人</w:t>
            </w:r>
            <w:r>
              <w:rPr>
                <w:rFonts w:ascii="Times" w:hAnsi="Times" w:cs="Times New Roman"/>
              </w:rPr>
              <w:t>为准］</w:t>
            </w:r>
          </w:p>
        </w:tc>
        <w:tc>
          <w:tcPr>
            <w:tcW w:w="710" w:type="dxa"/>
            <w:tcBorders>
              <w:left w:val="single" w:color="auto" w:sz="4" w:space="0"/>
            </w:tcBorders>
            <w:vAlign w:val="center"/>
          </w:tcPr>
          <w:p>
            <w:pPr>
              <w:wordWrap w:val="0"/>
              <w:ind w:left="-40"/>
              <w:jc w:val="center"/>
              <w:rPr>
                <w:rFonts w:ascii="Times" w:hAnsi="Times" w:cs="Times New Roman"/>
                <w:szCs w:val="21"/>
              </w:rPr>
            </w:pPr>
            <w:r>
              <w:rPr>
                <w:rFonts w:hint="eastAsia" w:ascii="Times" w:hAnsi="Times" w:cs="Times New Roman"/>
                <w:szCs w:val="21"/>
              </w:rPr>
              <w:t>10</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5" w:type="dxa"/>
            <w:vMerge w:val="continue"/>
            <w:tcBorders>
              <w:right w:val="single" w:color="auto" w:sz="4" w:space="0"/>
            </w:tcBorders>
            <w:vAlign w:val="center"/>
          </w:tcPr>
          <w:p>
            <w:pPr>
              <w:ind w:left="-105" w:leftChars="-50" w:right="-105" w:rightChars="-50"/>
              <w:jc w:val="center"/>
              <w:rPr>
                <w:rFonts w:ascii="Times" w:hAnsi="Times" w:cs="Times New Roman"/>
              </w:rPr>
            </w:pPr>
          </w:p>
        </w:tc>
        <w:tc>
          <w:tcPr>
            <w:tcW w:w="818" w:type="dxa"/>
            <w:vMerge w:val="continue"/>
            <w:tcBorders>
              <w:left w:val="single" w:color="auto" w:sz="4" w:space="0"/>
            </w:tcBorders>
            <w:vAlign w:val="center"/>
          </w:tcPr>
          <w:p>
            <w:pPr>
              <w:jc w:val="center"/>
              <w:rPr>
                <w:rFonts w:ascii="Times" w:hAnsi="Times" w:cs="Times New Roman"/>
              </w:rPr>
            </w:pPr>
          </w:p>
        </w:tc>
        <w:tc>
          <w:tcPr>
            <w:tcW w:w="1191" w:type="dxa"/>
            <w:vAlign w:val="center"/>
          </w:tcPr>
          <w:p>
            <w:pPr>
              <w:wordWrap w:val="0"/>
              <w:ind w:left="-40"/>
              <w:jc w:val="center"/>
              <w:rPr>
                <w:rFonts w:ascii="Times" w:hAnsi="Times" w:cs="Times New Roman"/>
              </w:rPr>
            </w:pPr>
            <w:r>
              <w:rPr>
                <w:rFonts w:hint="eastAsia" w:ascii="Times" w:hAnsi="Times" w:cs="Times New Roman"/>
                <w:szCs w:val="21"/>
              </w:rPr>
              <w:t>资产负债率</w:t>
            </w:r>
          </w:p>
        </w:tc>
        <w:tc>
          <w:tcPr>
            <w:tcW w:w="5244" w:type="dxa"/>
            <w:tcBorders>
              <w:right w:val="single" w:color="auto" w:sz="4" w:space="0"/>
            </w:tcBorders>
            <w:vAlign w:val="center"/>
          </w:tcPr>
          <w:p>
            <w:pPr>
              <w:ind w:left="-40"/>
              <w:jc w:val="both"/>
              <w:rPr>
                <w:rFonts w:ascii="Times" w:hAnsi="Times" w:cs="Times New Roman"/>
              </w:rPr>
            </w:pPr>
            <w:r>
              <w:rPr>
                <w:rFonts w:hint="eastAsia" w:ascii="Times" w:hAnsi="Times" w:cs="Times New Roman"/>
              </w:rPr>
              <w:t>近</w:t>
            </w:r>
            <w:r>
              <w:rPr>
                <w:rFonts w:hint="default" w:ascii="Times" w:hAnsi="Times" w:cs="Times New Roman"/>
                <w:strike w:val="0"/>
                <w:dstrike w:val="0"/>
                <w:lang w:val="en-US" w:eastAsia="zh-CN"/>
              </w:rPr>
              <w:t>2</w:t>
            </w:r>
            <w:r>
              <w:rPr>
                <w:rFonts w:hint="eastAsia" w:ascii="Times" w:hAnsi="Times" w:cs="Times New Roman"/>
              </w:rPr>
              <w:t>年资产负债</w:t>
            </w:r>
            <w:r>
              <w:rPr>
                <w:rFonts w:hint="default" w:ascii="Times" w:hAnsi="Times" w:cs="Times New Roman"/>
                <w:strike w:val="0"/>
                <w:dstrike w:val="0"/>
                <w:lang w:eastAsia="zh-CN"/>
              </w:rPr>
              <w:t>率</w:t>
            </w:r>
            <w:r>
              <w:rPr>
                <w:rFonts w:hint="eastAsia" w:ascii="Times" w:hAnsi="Times" w:cs="Times New Roman"/>
              </w:rPr>
              <w:t>均小于</w:t>
            </w:r>
            <w:r>
              <w:rPr>
                <w:rFonts w:hint="default" w:ascii="Times" w:hAnsi="Times" w:cs="Times New Roman"/>
                <w:strike w:val="0"/>
                <w:dstrike w:val="0"/>
                <w:lang w:val="en-US" w:eastAsia="zh-CN"/>
              </w:rPr>
              <w:t>80</w:t>
            </w:r>
            <w:r>
              <w:rPr>
                <w:rFonts w:hint="eastAsia" w:ascii="Times" w:hAnsi="Times" w:cs="Times New Roman"/>
              </w:rPr>
              <w:t>%的得10分。</w:t>
            </w:r>
            <w:r>
              <w:rPr>
                <w:rFonts w:ascii="Times" w:hAnsi="Times" w:cs="Times New Roman"/>
              </w:rPr>
              <w:t>［若</w:t>
            </w:r>
            <w:r>
              <w:rPr>
                <w:rFonts w:hint="eastAsia" w:ascii="Times" w:hAnsi="Times" w:cs="Times New Roman"/>
              </w:rPr>
              <w:t>参与遴选人</w:t>
            </w:r>
            <w:r>
              <w:rPr>
                <w:rFonts w:ascii="Times" w:hAnsi="Times" w:cs="Times New Roman"/>
              </w:rPr>
              <w:t>2019年度财务会计报表尚未完成审计，</w:t>
            </w:r>
            <w:r>
              <w:rPr>
                <w:rFonts w:hint="eastAsia" w:ascii="Times" w:hAnsi="Times" w:cs="Times New Roman"/>
              </w:rPr>
              <w:t>则</w:t>
            </w:r>
            <w:r>
              <w:rPr>
                <w:rFonts w:hint="default" w:ascii="Times" w:hAnsi="Times" w:cs="Times New Roman"/>
                <w:strike w:val="0"/>
                <w:dstrike w:val="0"/>
                <w:lang w:eastAsia="zh-CN"/>
              </w:rPr>
              <w:t>资产负债率</w:t>
            </w:r>
            <w:r>
              <w:rPr>
                <w:rFonts w:hint="eastAsia" w:ascii="Times" w:hAnsi="Times" w:cs="Times New Roman"/>
              </w:rPr>
              <w:t>评审时以</w:t>
            </w:r>
            <w:r>
              <w:rPr>
                <w:rFonts w:ascii="Times" w:hAnsi="Times" w:cs="Times New Roman"/>
              </w:rPr>
              <w:t>2018</w:t>
            </w:r>
            <w:r>
              <w:rPr>
                <w:rFonts w:hint="eastAsia" w:ascii="Times" w:hAnsi="Times" w:cs="Times New Roman"/>
              </w:rPr>
              <w:t>年数据为准；</w:t>
            </w:r>
            <w:r>
              <w:rPr>
                <w:rFonts w:ascii="Times" w:hAnsi="Times" w:cs="Times New Roman"/>
              </w:rPr>
              <w:t>］</w:t>
            </w:r>
          </w:p>
        </w:tc>
        <w:tc>
          <w:tcPr>
            <w:tcW w:w="710" w:type="dxa"/>
            <w:tcBorders>
              <w:left w:val="single" w:color="auto" w:sz="4" w:space="0"/>
            </w:tcBorders>
            <w:vAlign w:val="center"/>
          </w:tcPr>
          <w:p>
            <w:pPr>
              <w:wordWrap w:val="0"/>
              <w:ind w:left="-40"/>
              <w:jc w:val="center"/>
              <w:rPr>
                <w:rFonts w:ascii="Times" w:hAnsi="Times" w:cs="Times New Roman"/>
              </w:rPr>
            </w:pPr>
            <w:r>
              <w:rPr>
                <w:rFonts w:hint="eastAsia" w:ascii="Times" w:hAnsi="Times" w:cs="Times New Roman"/>
                <w:szCs w:val="21"/>
              </w:rPr>
              <w:t>1</w:t>
            </w:r>
            <w:r>
              <w:rPr>
                <w:rFonts w:ascii="Times" w:hAnsi="Times" w:cs="Times New Roman"/>
                <w:szCs w:val="21"/>
              </w:rPr>
              <w:t>0</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2530" w:hRule="atLeast"/>
          <w:jc w:val="center"/>
        </w:trPr>
        <w:tc>
          <w:tcPr>
            <w:tcW w:w="655" w:type="dxa"/>
            <w:vMerge w:val="continue"/>
            <w:tcBorders>
              <w:right w:val="single" w:color="auto" w:sz="4" w:space="0"/>
            </w:tcBorders>
            <w:vAlign w:val="center"/>
          </w:tcPr>
          <w:p>
            <w:pPr>
              <w:ind w:left="-105" w:leftChars="-50" w:right="-105" w:rightChars="-50"/>
              <w:jc w:val="center"/>
              <w:rPr>
                <w:rFonts w:ascii="Times" w:hAnsi="Times" w:cs="Times New Roman"/>
              </w:rPr>
            </w:pPr>
          </w:p>
        </w:tc>
        <w:tc>
          <w:tcPr>
            <w:tcW w:w="818" w:type="dxa"/>
            <w:tcBorders>
              <w:left w:val="single" w:color="auto" w:sz="4" w:space="0"/>
            </w:tcBorders>
            <w:vAlign w:val="center"/>
          </w:tcPr>
          <w:p>
            <w:pPr>
              <w:ind w:left="-40"/>
              <w:jc w:val="both"/>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业绩</w:t>
            </w:r>
          </w:p>
          <w:p>
            <w:pPr>
              <w:ind w:left="-40"/>
              <w:jc w:val="both"/>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（10分）</w:t>
            </w:r>
          </w:p>
        </w:tc>
        <w:tc>
          <w:tcPr>
            <w:tcW w:w="1191" w:type="dxa"/>
            <w:vAlign w:val="center"/>
          </w:tcPr>
          <w:p>
            <w:pPr>
              <w:ind w:left="-40"/>
              <w:jc w:val="both"/>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建设业绩</w:t>
            </w:r>
          </w:p>
        </w:tc>
        <w:tc>
          <w:tcPr>
            <w:tcW w:w="5244" w:type="dxa"/>
            <w:tcBorders>
              <w:right w:val="single" w:color="auto" w:sz="4" w:space="0"/>
            </w:tcBorders>
            <w:vAlign w:val="center"/>
          </w:tcPr>
          <w:p>
            <w:pPr>
              <w:ind w:left="-40"/>
              <w:jc w:val="both"/>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近</w:t>
            </w:r>
            <w:r>
              <w:rPr>
                <w:rFonts w:hint="default" w:ascii="Times" w:hAnsi="Times"/>
                <w:szCs w:val="22"/>
              </w:rPr>
              <w:t>10年内完成或参与过一个</w:t>
            </w:r>
            <w:r>
              <w:rPr>
                <w:rFonts w:hint="default" w:ascii="Times" w:hAnsi="Times" w:cs="Times New Roman"/>
                <w:strike w:val="0"/>
                <w:dstrike w:val="0"/>
                <w:spacing w:val="0"/>
                <w:shd w:val="clear"/>
                <w:lang w:eastAsia="zh-CN"/>
              </w:rPr>
              <w:t>装配式建筑（市政工程构件、铁路工程构件、公路工程构件或建筑工程构件均可）工厂</w:t>
            </w:r>
            <w:r>
              <w:rPr>
                <w:rFonts w:hint="default" w:ascii="Times" w:hAnsi="Times"/>
                <w:szCs w:val="22"/>
              </w:rPr>
              <w:t>项目</w:t>
            </w:r>
            <w:r>
              <w:rPr>
                <w:rFonts w:hint="default" w:ascii="Times" w:hAnsi="Times" w:cs="Times New Roman"/>
                <w:spacing w:val="0"/>
                <w:shd w:val="clear"/>
              </w:rPr>
              <w:t>投资、建设、运营</w:t>
            </w:r>
            <w:r>
              <w:rPr>
                <w:rFonts w:hint="default" w:ascii="Times" w:hAnsi="Times"/>
                <w:szCs w:val="22"/>
              </w:rPr>
              <w:t>，得基本分6分，每增加一个项目业绩，增加4分</w:t>
            </w:r>
            <w:r>
              <w:rPr>
                <w:rFonts w:hint="eastAsia"/>
                <w:color w:val="000000" w:themeColor="text1"/>
                <w:szCs w:val="21"/>
                <w14:textFill>
                  <w14:solidFill>
                    <w14:schemeClr w14:val="tx1"/>
                  </w14:solidFill>
                </w14:textFill>
              </w:rPr>
              <w:t>，本项最高得10分。</w:t>
            </w:r>
          </w:p>
          <w:p>
            <w:pPr>
              <w:ind w:left="-40"/>
              <w:jc w:val="both"/>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［根据参与遴选人提供的</w:t>
            </w:r>
            <w:r>
              <w:rPr>
                <w:rFonts w:hint="eastAsia"/>
                <w:color w:val="000000" w:themeColor="text1"/>
                <w:szCs w:val="21"/>
                <w:lang w:eastAsia="zh-CN"/>
                <w14:textFill>
                  <w14:solidFill>
                    <w14:schemeClr w14:val="tx1"/>
                  </w14:solidFill>
                </w14:textFill>
              </w:rPr>
              <w:t>建厂投资</w:t>
            </w:r>
            <w:r>
              <w:rPr>
                <w:rFonts w:hint="eastAsia"/>
                <w:strike w:val="0"/>
                <w:dstrike w:val="0"/>
                <w:color w:val="auto"/>
                <w:szCs w:val="21"/>
              </w:rPr>
              <w:t>协议书或</w:t>
            </w:r>
            <w:r>
              <w:rPr>
                <w:rFonts w:hint="eastAsia"/>
                <w:strike w:val="0"/>
                <w:dstrike w:val="0"/>
                <w:color w:val="auto"/>
                <w:szCs w:val="21"/>
                <w:lang w:eastAsia="zh-CN"/>
              </w:rPr>
              <w:t>工厂</w:t>
            </w:r>
            <w:r>
              <w:rPr>
                <w:rFonts w:hint="eastAsia"/>
                <w:color w:val="000000" w:themeColor="text1"/>
                <w:szCs w:val="21"/>
                <w:lang w:eastAsia="zh-CN"/>
                <w14:textFill>
                  <w14:solidFill>
                    <w14:schemeClr w14:val="tx1"/>
                  </w14:solidFill>
                </w14:textFill>
              </w:rPr>
              <w:t>营业执照或其他</w:t>
            </w:r>
            <w:r>
              <w:rPr>
                <w:rFonts w:hint="eastAsia"/>
                <w:color w:val="000000" w:themeColor="text1"/>
                <w:szCs w:val="21"/>
                <w14:textFill>
                  <w14:solidFill>
                    <w14:schemeClr w14:val="tx1"/>
                  </w14:solidFill>
                </w14:textFill>
              </w:rPr>
              <w:t>证明材料扫描件进行评审</w:t>
            </w:r>
          </w:p>
        </w:tc>
        <w:tc>
          <w:tcPr>
            <w:tcW w:w="710" w:type="dxa"/>
            <w:tcBorders>
              <w:left w:val="single" w:color="auto" w:sz="4" w:space="0"/>
            </w:tcBorders>
            <w:vAlign w:val="center"/>
          </w:tcPr>
          <w:p>
            <w:pPr>
              <w:ind w:left="-40"/>
              <w:jc w:val="both"/>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625" w:hRule="atLeast"/>
          <w:jc w:val="center"/>
        </w:trPr>
        <w:tc>
          <w:tcPr>
            <w:tcW w:w="655" w:type="dxa"/>
            <w:vMerge w:val="continue"/>
            <w:tcBorders>
              <w:right w:val="single" w:color="auto" w:sz="4" w:space="0"/>
            </w:tcBorders>
            <w:vAlign w:val="center"/>
          </w:tcPr>
          <w:p>
            <w:pPr>
              <w:ind w:left="-105" w:leftChars="-50" w:right="-105" w:rightChars="-50"/>
              <w:jc w:val="center"/>
              <w:rPr>
                <w:rFonts w:ascii="Times" w:hAnsi="Times" w:cs="Times New Roman"/>
              </w:rPr>
            </w:pPr>
          </w:p>
        </w:tc>
        <w:tc>
          <w:tcPr>
            <w:tcW w:w="818" w:type="dxa"/>
            <w:tcBorders>
              <w:left w:val="single" w:color="auto" w:sz="4" w:space="0"/>
            </w:tcBorders>
            <w:vAlign w:val="center"/>
          </w:tcPr>
          <w:p>
            <w:pPr>
              <w:ind w:left="-40"/>
              <w:jc w:val="both"/>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投资规划方案</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6</w:t>
            </w:r>
            <w:r>
              <w:rPr>
                <w:rFonts w:hint="eastAsia"/>
                <w:color w:val="000000" w:themeColor="text1"/>
                <w:szCs w:val="21"/>
                <w14:textFill>
                  <w14:solidFill>
                    <w14:schemeClr w14:val="tx1"/>
                  </w14:solidFill>
                </w14:textFill>
              </w:rPr>
              <w:t>0分）</w:t>
            </w:r>
          </w:p>
        </w:tc>
        <w:tc>
          <w:tcPr>
            <w:tcW w:w="1191" w:type="dxa"/>
            <w:vAlign w:val="center"/>
          </w:tcPr>
          <w:p>
            <w:pPr>
              <w:ind w:left="-40"/>
              <w:jc w:val="both"/>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投资、规划方案</w:t>
            </w:r>
          </w:p>
        </w:tc>
        <w:tc>
          <w:tcPr>
            <w:tcW w:w="5244" w:type="dxa"/>
            <w:tcBorders>
              <w:right w:val="single" w:color="auto" w:sz="4" w:space="0"/>
            </w:tcBorders>
            <w:vAlign w:val="center"/>
          </w:tcPr>
          <w:p>
            <w:pPr>
              <w:ind w:left="-40"/>
              <w:jc w:val="both"/>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合理可行且针对项目实际的，得</w:t>
            </w:r>
            <w:r>
              <w:rPr>
                <w:rFonts w:hint="eastAsia"/>
                <w:color w:val="000000" w:themeColor="text1"/>
                <w:szCs w:val="21"/>
                <w:lang w:val="en-US" w:eastAsia="zh-CN"/>
                <w14:textFill>
                  <w14:solidFill>
                    <w14:schemeClr w14:val="tx1"/>
                  </w14:solidFill>
                </w14:textFill>
              </w:rPr>
              <w:t>6</w:t>
            </w:r>
            <w:r>
              <w:rPr>
                <w:rFonts w:hint="eastAsia"/>
                <w:color w:val="000000" w:themeColor="text1"/>
                <w:szCs w:val="21"/>
                <w14:textFill>
                  <w14:solidFill>
                    <w14:schemeClr w14:val="tx1"/>
                  </w14:solidFill>
                </w14:textFill>
              </w:rPr>
              <w:t>0分；</w:t>
            </w:r>
          </w:p>
          <w:p>
            <w:pPr>
              <w:ind w:left="-40"/>
              <w:jc w:val="both"/>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可行但缺乏针对性的，得</w:t>
            </w:r>
            <w:r>
              <w:rPr>
                <w:rFonts w:hint="eastAsia"/>
                <w:color w:val="000000" w:themeColor="text1"/>
                <w:szCs w:val="21"/>
                <w:lang w:val="en-US" w:eastAsia="zh-CN"/>
                <w14:textFill>
                  <w14:solidFill>
                    <w14:schemeClr w14:val="tx1"/>
                  </w14:solidFill>
                </w14:textFill>
              </w:rPr>
              <w:t>4</w:t>
            </w:r>
            <w:r>
              <w:rPr>
                <w:rFonts w:hint="eastAsia"/>
                <w:color w:val="000000" w:themeColor="text1"/>
                <w:szCs w:val="21"/>
                <w14:textFill>
                  <w14:solidFill>
                    <w14:schemeClr w14:val="tx1"/>
                  </w14:solidFill>
                </w14:textFill>
              </w:rPr>
              <w:t>5分；</w:t>
            </w:r>
          </w:p>
          <w:p>
            <w:pPr>
              <w:ind w:left="-40"/>
              <w:jc w:val="both"/>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有错误的，得20分；</w:t>
            </w:r>
          </w:p>
          <w:p>
            <w:pPr>
              <w:ind w:left="-40"/>
              <w:jc w:val="both"/>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不可行或缺少相应内容的，不得分。</w:t>
            </w:r>
          </w:p>
        </w:tc>
        <w:tc>
          <w:tcPr>
            <w:tcW w:w="710" w:type="dxa"/>
            <w:tcBorders>
              <w:left w:val="single" w:color="auto" w:sz="4" w:space="0"/>
            </w:tcBorders>
            <w:vAlign w:val="center"/>
          </w:tcPr>
          <w:p>
            <w:pPr>
              <w:ind w:left="-40"/>
              <w:jc w:val="both"/>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6</w:t>
            </w:r>
            <w:r>
              <w:rPr>
                <w:rFonts w:hint="eastAsia"/>
                <w:color w:val="000000" w:themeColor="text1"/>
                <w:szCs w:val="21"/>
                <w14:textFill>
                  <w14:solidFill>
                    <w14:schemeClr w14:val="tx1"/>
                  </w14:solidFill>
                </w14:textFill>
              </w:rPr>
              <w:t>0</w:t>
            </w:r>
          </w:p>
        </w:tc>
      </w:tr>
    </w:tbl>
    <w:p>
      <w:pPr>
        <w:spacing w:line="300" w:lineRule="auto"/>
        <w:ind w:firstLine="420" w:firstLineChars="200"/>
        <w:jc w:val="both"/>
        <w:rPr>
          <w:rFonts w:ascii="Times" w:hAnsi="Times" w:cs="Times New Roman"/>
        </w:rPr>
      </w:pPr>
    </w:p>
    <w:p>
      <w:pPr>
        <w:spacing w:line="300" w:lineRule="auto"/>
        <w:ind w:firstLine="420" w:firstLineChars="200"/>
        <w:jc w:val="both"/>
        <w:rPr>
          <w:rFonts w:ascii="Times" w:hAnsi="Times" w:cs="Times New Roman"/>
        </w:rPr>
      </w:pPr>
    </w:p>
    <w:p>
      <w:pPr>
        <w:jc w:val="center"/>
        <w:rPr>
          <w:rFonts w:ascii="Times" w:hAnsi="Times"/>
          <w:bCs/>
          <w:sz w:val="32"/>
        </w:rPr>
      </w:pPr>
      <w:r>
        <w:rPr>
          <w:rFonts w:ascii="Times" w:hAnsi="Times"/>
          <w:bCs/>
          <w:sz w:val="32"/>
        </w:rPr>
        <w:br w:type="page"/>
      </w:r>
      <w:r>
        <w:rPr>
          <w:rFonts w:hint="eastAsia" w:ascii="Times" w:hAnsi="Times"/>
          <w:bCs/>
          <w:sz w:val="32"/>
        </w:rPr>
        <w:t>遴选</w:t>
      </w:r>
      <w:r>
        <w:rPr>
          <w:rFonts w:ascii="Times" w:hAnsi="Times"/>
          <w:bCs/>
          <w:sz w:val="32"/>
        </w:rPr>
        <w:t>办法</w:t>
      </w:r>
    </w:p>
    <w:p>
      <w:pPr>
        <w:pStyle w:val="5"/>
        <w:spacing w:line="300" w:lineRule="auto"/>
        <w:rPr>
          <w:rFonts w:ascii="Times" w:hAnsi="Times"/>
          <w:sz w:val="30"/>
          <w:szCs w:val="30"/>
        </w:rPr>
      </w:pPr>
      <w:r>
        <w:rPr>
          <w:rFonts w:ascii="Times" w:hAnsi="Times"/>
          <w:sz w:val="30"/>
          <w:szCs w:val="30"/>
        </w:rPr>
        <w:t>1．评审方法</w:t>
      </w:r>
    </w:p>
    <w:p>
      <w:pPr>
        <w:spacing w:line="300" w:lineRule="auto"/>
        <w:ind w:firstLine="420" w:firstLineChars="200"/>
        <w:jc w:val="both"/>
        <w:rPr>
          <w:rFonts w:ascii="Times" w:hAnsi="Times" w:cs="Times New Roman"/>
        </w:rPr>
      </w:pPr>
      <w:r>
        <w:rPr>
          <w:rFonts w:hint="eastAsia" w:ascii="Times" w:hAnsi="Times" w:cs="Times New Roman"/>
          <w:lang w:eastAsia="zh-CN"/>
        </w:rPr>
        <w:t>综合评估法：</w:t>
      </w:r>
      <w:r>
        <w:rPr>
          <w:rFonts w:ascii="Times" w:hAnsi="Times" w:cs="Times New Roman"/>
        </w:rPr>
        <w:t>评审小组依据本章规定的评审标准和程序，对通过初步评审和详细评审的</w:t>
      </w:r>
      <w:r>
        <w:rPr>
          <w:rFonts w:hint="eastAsia" w:ascii="Times" w:hAnsi="Times" w:cs="Times New Roman"/>
        </w:rPr>
        <w:t>遴选</w:t>
      </w:r>
      <w:r>
        <w:rPr>
          <w:rFonts w:ascii="Times" w:hAnsi="Times" w:cs="Times New Roman"/>
        </w:rPr>
        <w:t>文件进行量化打分，按最终得分由高到低的顺序确定</w:t>
      </w:r>
      <w:r>
        <w:rPr>
          <w:rFonts w:hint="eastAsia" w:ascii="Times" w:hAnsi="Times" w:cs="Times New Roman"/>
        </w:rPr>
        <w:t>最终</w:t>
      </w:r>
      <w:r>
        <w:rPr>
          <w:rFonts w:ascii="Times" w:hAnsi="Times" w:cs="Times New Roman"/>
        </w:rPr>
        <w:t>的社会资本合作人。</w:t>
      </w:r>
    </w:p>
    <w:p>
      <w:pPr>
        <w:pStyle w:val="5"/>
        <w:spacing w:line="300" w:lineRule="auto"/>
        <w:rPr>
          <w:rFonts w:ascii="Times" w:hAnsi="Times"/>
          <w:sz w:val="30"/>
          <w:szCs w:val="30"/>
        </w:rPr>
      </w:pPr>
      <w:r>
        <w:rPr>
          <w:rFonts w:ascii="Times" w:hAnsi="Times"/>
          <w:sz w:val="30"/>
          <w:szCs w:val="30"/>
        </w:rPr>
        <w:t>2．评审标准</w:t>
      </w:r>
    </w:p>
    <w:p>
      <w:pPr>
        <w:spacing w:line="300" w:lineRule="auto"/>
        <w:rPr>
          <w:rFonts w:ascii="Times" w:hAnsi="Times" w:eastAsia="Kaiti SC" w:cs="Times New Roman"/>
          <w:b/>
          <w:bCs/>
          <w:sz w:val="28"/>
          <w:szCs w:val="28"/>
        </w:rPr>
      </w:pPr>
      <w:r>
        <w:rPr>
          <w:rFonts w:ascii="Times" w:hAnsi="Times" w:eastAsia="Kaiti SC" w:cs="Times New Roman"/>
          <w:sz w:val="28"/>
          <w:szCs w:val="28"/>
        </w:rPr>
        <w:t xml:space="preserve">2.1 </w:t>
      </w:r>
      <w:r>
        <w:rPr>
          <w:rFonts w:ascii="Times" w:hAnsi="Times" w:eastAsia="Kaiti SC" w:cs="Times New Roman"/>
          <w:b/>
          <w:bCs/>
          <w:sz w:val="28"/>
          <w:szCs w:val="28"/>
        </w:rPr>
        <w:t>初步评审标准</w:t>
      </w:r>
    </w:p>
    <w:p>
      <w:pPr>
        <w:spacing w:line="300" w:lineRule="auto"/>
        <w:ind w:firstLine="420" w:firstLineChars="200"/>
        <w:jc w:val="both"/>
        <w:rPr>
          <w:rFonts w:ascii="Times" w:hAnsi="Times" w:cs="Times New Roman"/>
        </w:rPr>
      </w:pPr>
      <w:r>
        <w:rPr>
          <w:rFonts w:ascii="Times" w:hAnsi="Times" w:cs="Times New Roman"/>
        </w:rPr>
        <w:t>初步评审标准：见</w:t>
      </w:r>
      <w:r>
        <w:rPr>
          <w:rFonts w:hint="eastAsia" w:ascii="Times" w:hAnsi="Times" w:cs="Times New Roman"/>
        </w:rPr>
        <w:t>遴选</w:t>
      </w:r>
      <w:r>
        <w:rPr>
          <w:rFonts w:ascii="Times" w:hAnsi="Times" w:cs="Times New Roman"/>
        </w:rPr>
        <w:t>办法前附表。</w:t>
      </w:r>
    </w:p>
    <w:p>
      <w:pPr>
        <w:spacing w:line="300" w:lineRule="auto"/>
        <w:rPr>
          <w:rFonts w:ascii="Times" w:hAnsi="Times" w:eastAsia="Kaiti SC" w:cs="Times New Roman"/>
          <w:b/>
          <w:bCs/>
          <w:sz w:val="28"/>
          <w:szCs w:val="28"/>
        </w:rPr>
      </w:pPr>
      <w:r>
        <w:rPr>
          <w:rFonts w:ascii="Times" w:hAnsi="Times" w:eastAsia="Kaiti SC" w:cs="Times New Roman"/>
          <w:sz w:val="28"/>
          <w:szCs w:val="28"/>
        </w:rPr>
        <w:t xml:space="preserve">2.2 </w:t>
      </w:r>
      <w:r>
        <w:rPr>
          <w:rFonts w:ascii="Times" w:hAnsi="Times" w:eastAsia="Kaiti SC" w:cs="Times New Roman"/>
          <w:b/>
          <w:bCs/>
          <w:sz w:val="28"/>
          <w:szCs w:val="28"/>
        </w:rPr>
        <w:t>详细评审标准</w:t>
      </w:r>
    </w:p>
    <w:p>
      <w:pPr>
        <w:spacing w:line="300" w:lineRule="auto"/>
        <w:ind w:firstLine="420" w:firstLineChars="200"/>
        <w:jc w:val="both"/>
        <w:rPr>
          <w:rFonts w:ascii="Times" w:hAnsi="Times" w:cs="Times New Roman"/>
        </w:rPr>
      </w:pPr>
      <w:r>
        <w:rPr>
          <w:rFonts w:ascii="Times" w:hAnsi="Times" w:cs="Times New Roman"/>
        </w:rPr>
        <w:t>详细评审标准：见</w:t>
      </w:r>
      <w:r>
        <w:rPr>
          <w:rFonts w:hint="eastAsia" w:ascii="Times" w:hAnsi="Times" w:cs="Times New Roman"/>
        </w:rPr>
        <w:t>遴选</w:t>
      </w:r>
      <w:r>
        <w:rPr>
          <w:rFonts w:ascii="Times" w:hAnsi="Times" w:cs="Times New Roman"/>
        </w:rPr>
        <w:t>办法前附表。</w:t>
      </w:r>
    </w:p>
    <w:p>
      <w:pPr>
        <w:spacing w:line="300" w:lineRule="auto"/>
        <w:rPr>
          <w:rFonts w:ascii="Times" w:hAnsi="Times" w:eastAsia="Kaiti SC" w:cs="Times New Roman"/>
          <w:b/>
          <w:bCs/>
          <w:sz w:val="28"/>
          <w:szCs w:val="28"/>
        </w:rPr>
      </w:pPr>
      <w:r>
        <w:rPr>
          <w:rFonts w:ascii="Times" w:hAnsi="Times" w:eastAsia="Kaiti SC" w:cs="Times New Roman"/>
          <w:sz w:val="28"/>
          <w:szCs w:val="28"/>
        </w:rPr>
        <w:t xml:space="preserve">2.3 </w:t>
      </w:r>
      <w:r>
        <w:rPr>
          <w:rFonts w:ascii="Times" w:hAnsi="Times" w:eastAsia="Kaiti SC" w:cs="Times New Roman"/>
          <w:b/>
          <w:bCs/>
          <w:sz w:val="28"/>
          <w:szCs w:val="28"/>
        </w:rPr>
        <w:t>评分标准</w:t>
      </w:r>
    </w:p>
    <w:p>
      <w:pPr>
        <w:spacing w:line="300" w:lineRule="auto"/>
        <w:ind w:firstLine="420" w:firstLineChars="200"/>
        <w:jc w:val="both"/>
        <w:rPr>
          <w:rFonts w:ascii="Times" w:hAnsi="Times" w:cs="Times New Roman"/>
        </w:rPr>
      </w:pPr>
      <w:r>
        <w:rPr>
          <w:rFonts w:ascii="Times" w:hAnsi="Times" w:cs="Times New Roman"/>
        </w:rPr>
        <w:t>评分标准：见</w:t>
      </w:r>
      <w:r>
        <w:rPr>
          <w:rFonts w:hint="eastAsia" w:ascii="Times" w:hAnsi="Times" w:cs="Times New Roman"/>
        </w:rPr>
        <w:t>遴选</w:t>
      </w:r>
      <w:r>
        <w:rPr>
          <w:rFonts w:ascii="Times" w:hAnsi="Times" w:cs="Times New Roman"/>
        </w:rPr>
        <w:t>办法前附表。</w:t>
      </w:r>
    </w:p>
    <w:p>
      <w:pPr>
        <w:pStyle w:val="5"/>
        <w:spacing w:line="300" w:lineRule="auto"/>
        <w:rPr>
          <w:rFonts w:ascii="Times" w:hAnsi="Times"/>
          <w:sz w:val="30"/>
          <w:szCs w:val="30"/>
        </w:rPr>
      </w:pPr>
      <w:r>
        <w:rPr>
          <w:rFonts w:ascii="Times" w:hAnsi="Times"/>
          <w:sz w:val="30"/>
          <w:szCs w:val="30"/>
        </w:rPr>
        <w:t>3．评审程序</w:t>
      </w:r>
    </w:p>
    <w:p>
      <w:pPr>
        <w:spacing w:line="300" w:lineRule="auto"/>
        <w:rPr>
          <w:rFonts w:ascii="Times" w:hAnsi="Times" w:eastAsia="Kaiti SC" w:cs="Times New Roman"/>
          <w:b/>
          <w:bCs/>
          <w:sz w:val="28"/>
          <w:szCs w:val="28"/>
        </w:rPr>
      </w:pPr>
      <w:r>
        <w:rPr>
          <w:rFonts w:ascii="Times" w:hAnsi="Times" w:eastAsia="Kaiti SC" w:cs="Times New Roman"/>
          <w:sz w:val="28"/>
          <w:szCs w:val="28"/>
        </w:rPr>
        <w:t xml:space="preserve">3.1 </w:t>
      </w:r>
      <w:r>
        <w:rPr>
          <w:rFonts w:ascii="Times" w:hAnsi="Times" w:eastAsia="Kaiti SC" w:cs="Times New Roman"/>
          <w:b/>
          <w:bCs/>
          <w:sz w:val="28"/>
          <w:szCs w:val="28"/>
        </w:rPr>
        <w:t>初步评审</w:t>
      </w:r>
    </w:p>
    <w:p>
      <w:pPr>
        <w:spacing w:line="300" w:lineRule="auto"/>
        <w:ind w:firstLine="420" w:firstLineChars="200"/>
        <w:jc w:val="both"/>
        <w:rPr>
          <w:rFonts w:ascii="Times" w:hAnsi="Times" w:cs="Times New Roman"/>
        </w:rPr>
      </w:pPr>
      <w:r>
        <w:rPr>
          <w:rFonts w:ascii="Times" w:hAnsi="Times" w:cs="Times New Roman"/>
        </w:rPr>
        <w:t>评审小组依据本章规定的标准，对</w:t>
      </w:r>
      <w:r>
        <w:rPr>
          <w:rFonts w:hint="eastAsia" w:ascii="Times" w:hAnsi="Times" w:cs="Times New Roman"/>
        </w:rPr>
        <w:t>参与</w:t>
      </w:r>
      <w:r>
        <w:rPr>
          <w:rFonts w:ascii="Times" w:hAnsi="Times" w:cs="Times New Roman"/>
        </w:rPr>
        <w:t>遴选文件进行初步评审。有一项因素不符合评审标准的，不能通过。</w:t>
      </w:r>
    </w:p>
    <w:p>
      <w:pPr>
        <w:spacing w:line="300" w:lineRule="auto"/>
        <w:rPr>
          <w:rFonts w:ascii="Times" w:hAnsi="Times" w:eastAsia="Kaiti SC" w:cs="Times New Roman"/>
          <w:b/>
          <w:bCs/>
          <w:sz w:val="28"/>
          <w:szCs w:val="28"/>
        </w:rPr>
      </w:pPr>
      <w:r>
        <w:rPr>
          <w:rFonts w:ascii="Times" w:hAnsi="Times" w:eastAsia="Kaiti SC" w:cs="Times New Roman"/>
          <w:sz w:val="28"/>
          <w:szCs w:val="28"/>
        </w:rPr>
        <w:t xml:space="preserve">3.2 </w:t>
      </w:r>
      <w:r>
        <w:rPr>
          <w:rFonts w:ascii="Times" w:hAnsi="Times" w:eastAsia="Kaiti SC" w:cs="Times New Roman"/>
          <w:b/>
          <w:bCs/>
          <w:sz w:val="28"/>
          <w:szCs w:val="28"/>
        </w:rPr>
        <w:t>详细评审</w:t>
      </w:r>
    </w:p>
    <w:p>
      <w:pPr>
        <w:spacing w:line="300" w:lineRule="auto"/>
        <w:ind w:firstLine="420" w:firstLineChars="200"/>
        <w:jc w:val="both"/>
        <w:rPr>
          <w:rFonts w:ascii="Times" w:hAnsi="Times" w:cs="Times New Roman"/>
        </w:rPr>
      </w:pPr>
      <w:r>
        <w:rPr>
          <w:rFonts w:ascii="Times" w:hAnsi="Times" w:cs="Times New Roman"/>
        </w:rPr>
        <w:t>评审小组依据本章规定的标准，对通过初步评审的</w:t>
      </w:r>
      <w:r>
        <w:rPr>
          <w:rFonts w:hint="eastAsia" w:ascii="Times" w:hAnsi="Times" w:cs="Times New Roman"/>
        </w:rPr>
        <w:t>参与</w:t>
      </w:r>
      <w:r>
        <w:rPr>
          <w:rFonts w:ascii="Times" w:hAnsi="Times" w:cs="Times New Roman"/>
        </w:rPr>
        <w:t>遴选文件进行详细评审。有一项因素不符合评审标准的，不能通过。</w:t>
      </w:r>
    </w:p>
    <w:p>
      <w:pPr>
        <w:spacing w:line="300" w:lineRule="auto"/>
        <w:rPr>
          <w:rFonts w:ascii="Times" w:hAnsi="Times" w:eastAsia="Kaiti SC" w:cs="Times New Roman"/>
          <w:b/>
          <w:bCs/>
          <w:sz w:val="28"/>
          <w:szCs w:val="28"/>
        </w:rPr>
      </w:pPr>
      <w:r>
        <w:rPr>
          <w:rFonts w:ascii="Times" w:hAnsi="Times" w:eastAsia="Kaiti SC" w:cs="Times New Roman"/>
          <w:sz w:val="28"/>
          <w:szCs w:val="28"/>
        </w:rPr>
        <w:t>3.</w:t>
      </w:r>
      <w:r>
        <w:rPr>
          <w:rFonts w:hint="eastAsia" w:ascii="Times" w:hAnsi="Times" w:eastAsia="Kaiti SC" w:cs="Times New Roman"/>
          <w:sz w:val="28"/>
          <w:szCs w:val="28"/>
        </w:rPr>
        <w:t>3</w:t>
      </w:r>
      <w:r>
        <w:rPr>
          <w:rFonts w:ascii="Times" w:hAnsi="Times" w:eastAsia="Kaiti SC" w:cs="Times New Roman"/>
          <w:b/>
          <w:bCs/>
          <w:sz w:val="28"/>
          <w:szCs w:val="28"/>
        </w:rPr>
        <w:t>评分</w:t>
      </w:r>
    </w:p>
    <w:p>
      <w:pPr>
        <w:spacing w:line="300" w:lineRule="auto"/>
        <w:ind w:firstLine="420" w:firstLineChars="200"/>
        <w:jc w:val="both"/>
        <w:rPr>
          <w:rFonts w:ascii="Times" w:hAnsi="Times" w:cs="Times New Roman"/>
        </w:rPr>
      </w:pPr>
      <w:r>
        <w:rPr>
          <w:rFonts w:ascii="Times" w:hAnsi="Times" w:cs="Times New Roman"/>
        </w:rPr>
        <w:t>评审小组依据本章评分标准进行评分。</w:t>
      </w:r>
      <w:r>
        <w:rPr>
          <w:rFonts w:hint="eastAsia" w:ascii="Times" w:hAnsi="Times" w:cs="Times New Roman"/>
        </w:rPr>
        <w:t>参与</w:t>
      </w:r>
      <w:r>
        <w:rPr>
          <w:rFonts w:ascii="Times" w:hAnsi="Times" w:cs="Times New Roman"/>
        </w:rPr>
        <w:t>遴选人的最终得分为评审小组各个成员评分结果的算术平均值。</w:t>
      </w:r>
    </w:p>
    <w:p>
      <w:pPr>
        <w:pStyle w:val="5"/>
        <w:spacing w:line="300" w:lineRule="auto"/>
        <w:rPr>
          <w:rFonts w:ascii="Times" w:hAnsi="Times"/>
          <w:sz w:val="30"/>
          <w:szCs w:val="30"/>
        </w:rPr>
      </w:pPr>
      <w:r>
        <w:rPr>
          <w:rFonts w:ascii="Times" w:hAnsi="Times"/>
          <w:sz w:val="30"/>
          <w:szCs w:val="30"/>
        </w:rPr>
        <w:t>4．评审结果</w:t>
      </w:r>
    </w:p>
    <w:p>
      <w:pPr>
        <w:spacing w:line="300" w:lineRule="auto"/>
        <w:ind w:firstLine="420" w:firstLineChars="200"/>
        <w:jc w:val="both"/>
        <w:rPr>
          <w:rFonts w:ascii="Times" w:hAnsi="Times" w:cs="Times New Roman"/>
        </w:rPr>
      </w:pPr>
      <w:r>
        <w:rPr>
          <w:rFonts w:ascii="Times" w:hAnsi="Times" w:cs="Times New Roman"/>
        </w:rPr>
        <w:t>评审小组按照本章规定的程序对参与</w:t>
      </w:r>
      <w:r>
        <w:rPr>
          <w:rFonts w:hint="eastAsia" w:ascii="Times" w:hAnsi="Times" w:cs="Times New Roman"/>
        </w:rPr>
        <w:t>遴选</w:t>
      </w:r>
      <w:r>
        <w:rPr>
          <w:rFonts w:ascii="Times" w:hAnsi="Times" w:cs="Times New Roman"/>
        </w:rPr>
        <w:t>文件完成评审后，确定</w:t>
      </w:r>
      <w:r>
        <w:rPr>
          <w:rFonts w:hint="eastAsia" w:ascii="Times" w:hAnsi="Times" w:cs="Times New Roman"/>
        </w:rPr>
        <w:t>社会</w:t>
      </w:r>
      <w:r>
        <w:rPr>
          <w:rFonts w:ascii="Times" w:hAnsi="Times" w:cs="Times New Roman"/>
        </w:rPr>
        <w:t>资本方合作人。</w:t>
      </w:r>
    </w:p>
    <w:p>
      <w:pPr>
        <w:pStyle w:val="5"/>
        <w:spacing w:line="300" w:lineRule="auto"/>
        <w:rPr>
          <w:rFonts w:ascii="Times" w:hAnsi="Times"/>
          <w:sz w:val="30"/>
          <w:szCs w:val="30"/>
        </w:rPr>
      </w:pPr>
      <w:r>
        <w:rPr>
          <w:rFonts w:hint="eastAsia" w:ascii="Times" w:hAnsi="Times"/>
          <w:sz w:val="30"/>
          <w:szCs w:val="30"/>
        </w:rPr>
        <w:t>5</w:t>
      </w:r>
      <w:r>
        <w:rPr>
          <w:rFonts w:ascii="Times" w:hAnsi="Times"/>
          <w:sz w:val="30"/>
          <w:szCs w:val="30"/>
        </w:rPr>
        <w:t>．直接确认社会资本方合作人</w:t>
      </w:r>
    </w:p>
    <w:p>
      <w:pPr>
        <w:spacing w:line="300" w:lineRule="auto"/>
        <w:ind w:firstLine="420" w:firstLineChars="200"/>
        <w:jc w:val="both"/>
        <w:rPr>
          <w:rFonts w:ascii="Times" w:hAnsi="Times" w:cs="Times New Roman"/>
        </w:rPr>
      </w:pPr>
      <w:r>
        <w:rPr>
          <w:rFonts w:hint="eastAsia" w:ascii="Times" w:hAnsi="Times" w:cs="Times New Roman"/>
          <w:lang w:val="en-US" w:eastAsia="zh-CN"/>
        </w:rPr>
        <w:t>当</w:t>
      </w:r>
      <w:r>
        <w:rPr>
          <w:rFonts w:ascii="Times" w:hAnsi="Times" w:cs="Times New Roman"/>
          <w:lang w:val="en-US" w:eastAsia="zh-CN"/>
        </w:rPr>
        <w:t>参与遴选的社会资本方仅有</w:t>
      </w:r>
      <w:r>
        <w:rPr>
          <w:rFonts w:hint="eastAsia" w:ascii="Times" w:hAnsi="Times" w:cs="Times New Roman"/>
          <w:lang w:val="en-US" w:eastAsia="zh-CN"/>
        </w:rPr>
        <w:t>1家时，符合遴选文件条件时，直接</w:t>
      </w:r>
      <w:r>
        <w:rPr>
          <w:rFonts w:ascii="Times" w:hAnsi="Times" w:cs="Times New Roman"/>
          <w:lang w:val="en-US" w:eastAsia="zh-CN"/>
        </w:rPr>
        <w:t>确定</w:t>
      </w:r>
      <w:r>
        <w:rPr>
          <w:rFonts w:hint="eastAsia" w:ascii="Times" w:hAnsi="Times" w:cs="Times New Roman"/>
          <w:lang w:val="en-US" w:eastAsia="zh-CN"/>
        </w:rPr>
        <w:t>该</w:t>
      </w:r>
      <w:r>
        <w:rPr>
          <w:rFonts w:ascii="Times" w:hAnsi="Times" w:cs="Times New Roman"/>
          <w:lang w:val="en-US" w:eastAsia="zh-CN"/>
        </w:rPr>
        <w:t>参与遴选单位或联合体为</w:t>
      </w:r>
      <w:r>
        <w:rPr>
          <w:rFonts w:hint="eastAsia" w:ascii="Times" w:hAnsi="Times" w:cs="Times New Roman"/>
          <w:lang w:val="en-US" w:eastAsia="zh-CN"/>
        </w:rPr>
        <w:t>社会</w:t>
      </w:r>
      <w:r>
        <w:rPr>
          <w:rFonts w:ascii="Times" w:hAnsi="Times" w:cs="Times New Roman"/>
          <w:lang w:val="en-US" w:eastAsia="zh-CN"/>
        </w:rPr>
        <w:t>资本方合作人</w:t>
      </w:r>
      <w:r>
        <w:rPr>
          <w:rFonts w:ascii="Times" w:hAnsi="Times" w:cs="Times New Roman"/>
        </w:rPr>
        <w:t>。</w:t>
      </w:r>
    </w:p>
    <w:p>
      <w:pPr>
        <w:pStyle w:val="21"/>
        <w:shd w:val="clear" w:color="auto" w:fill="auto"/>
        <w:spacing w:line="350" w:lineRule="exact"/>
        <w:ind w:left="220" w:right="-483" w:firstLine="460"/>
        <w:jc w:val="center"/>
        <w:rPr>
          <w:rFonts w:ascii="Times" w:hAnsi="Times" w:cs="Times New Roman"/>
          <w:sz w:val="24"/>
          <w:szCs w:val="24"/>
        </w:rPr>
        <w:sectPr>
          <w:headerReference r:id="rId11" w:type="default"/>
          <w:pgSz w:w="11906" w:h="16838"/>
          <w:pgMar w:top="1440" w:right="1440" w:bottom="1440" w:left="1800" w:header="851" w:footer="850" w:gutter="0"/>
          <w:pgNumType w:fmt="numberInDash"/>
          <w:cols w:space="720" w:num="1"/>
          <w:docGrid w:type="lines" w:linePitch="326" w:charSpace="0"/>
        </w:sectPr>
      </w:pPr>
    </w:p>
    <w:p>
      <w:pPr>
        <w:pStyle w:val="21"/>
        <w:shd w:val="clear" w:color="auto" w:fill="auto"/>
        <w:spacing w:line="350" w:lineRule="exact"/>
        <w:ind w:left="220" w:right="-483" w:firstLine="460"/>
        <w:jc w:val="center"/>
        <w:rPr>
          <w:rFonts w:ascii="Times" w:hAnsi="Times" w:cs="Times New Roman"/>
          <w:sz w:val="24"/>
          <w:szCs w:val="24"/>
        </w:rPr>
      </w:pPr>
    </w:p>
    <w:p>
      <w:pPr>
        <w:rPr>
          <w:rFonts w:ascii="Times" w:hAnsi="Times" w:cs="Times New Roman"/>
        </w:rPr>
      </w:pPr>
    </w:p>
    <w:p>
      <w:pPr>
        <w:pStyle w:val="20"/>
        <w:rPr>
          <w:rFonts w:ascii="Times" w:hAnsi="Times" w:cs="Times New Roman"/>
          <w:color w:val="auto"/>
        </w:rPr>
      </w:pPr>
    </w:p>
    <w:p>
      <w:pPr>
        <w:pStyle w:val="20"/>
        <w:rPr>
          <w:rFonts w:ascii="Times" w:hAnsi="Times" w:cs="Times New Roman"/>
          <w:color w:val="auto"/>
        </w:rPr>
      </w:pPr>
    </w:p>
    <w:p>
      <w:pPr>
        <w:pStyle w:val="20"/>
        <w:rPr>
          <w:rFonts w:ascii="Times" w:hAnsi="Times" w:cs="Times New Roman"/>
          <w:color w:val="auto"/>
        </w:rPr>
      </w:pPr>
    </w:p>
    <w:p>
      <w:pPr>
        <w:pStyle w:val="20"/>
        <w:rPr>
          <w:rFonts w:ascii="Times" w:hAnsi="Times" w:cs="Times New Roman"/>
          <w:color w:val="auto"/>
        </w:rPr>
      </w:pPr>
    </w:p>
    <w:p>
      <w:pPr>
        <w:pStyle w:val="20"/>
        <w:rPr>
          <w:rFonts w:ascii="Times" w:hAnsi="Times" w:cs="Times New Roman"/>
          <w:color w:val="auto"/>
        </w:rPr>
      </w:pPr>
    </w:p>
    <w:p>
      <w:pPr>
        <w:pStyle w:val="20"/>
        <w:rPr>
          <w:rFonts w:ascii="Times" w:hAnsi="Times" w:cs="Times New Roman"/>
          <w:color w:val="auto"/>
        </w:rPr>
      </w:pPr>
    </w:p>
    <w:p>
      <w:pPr>
        <w:pStyle w:val="20"/>
        <w:rPr>
          <w:rFonts w:ascii="Times" w:hAnsi="Times" w:cs="Times New Roman"/>
          <w:color w:val="auto"/>
        </w:rPr>
      </w:pPr>
    </w:p>
    <w:p>
      <w:pPr>
        <w:pStyle w:val="20"/>
        <w:rPr>
          <w:rFonts w:ascii="Times" w:hAnsi="Times" w:cs="Times New Roman"/>
          <w:b/>
          <w:color w:val="auto"/>
        </w:rPr>
      </w:pPr>
    </w:p>
    <w:p>
      <w:pPr>
        <w:pStyle w:val="3"/>
        <w:spacing w:before="0" w:after="0" w:line="360" w:lineRule="auto"/>
        <w:rPr>
          <w:rFonts w:ascii="Times" w:hAnsi="Times"/>
        </w:rPr>
      </w:pPr>
      <w:r>
        <w:rPr>
          <w:rFonts w:ascii="Times" w:hAnsi="Times"/>
        </w:rPr>
        <w:t xml:space="preserve">第四章  </w:t>
      </w:r>
      <w:r>
        <w:rPr>
          <w:rFonts w:hint="eastAsia" w:ascii="Times" w:hAnsi="Times"/>
        </w:rPr>
        <w:t>参与</w:t>
      </w:r>
      <w:r>
        <w:rPr>
          <w:rFonts w:ascii="Times" w:hAnsi="Times"/>
        </w:rPr>
        <w:t>遴选文件格式</w:t>
      </w:r>
    </w:p>
    <w:p>
      <w:pPr>
        <w:pStyle w:val="20"/>
        <w:rPr>
          <w:rFonts w:ascii="Times" w:hAnsi="Times" w:cs="Times New Roman"/>
          <w:color w:val="auto"/>
        </w:rPr>
      </w:pPr>
    </w:p>
    <w:p>
      <w:pPr>
        <w:pStyle w:val="20"/>
        <w:rPr>
          <w:rFonts w:ascii="Times" w:hAnsi="Times" w:cs="Times New Roman"/>
          <w:color w:val="auto"/>
        </w:rPr>
      </w:pPr>
    </w:p>
    <w:p>
      <w:pPr>
        <w:pStyle w:val="20"/>
        <w:rPr>
          <w:rFonts w:ascii="Times" w:hAnsi="Times" w:cs="Times New Roman"/>
          <w:color w:val="auto"/>
        </w:rPr>
      </w:pPr>
    </w:p>
    <w:p>
      <w:pPr>
        <w:pStyle w:val="20"/>
        <w:rPr>
          <w:rFonts w:ascii="Times" w:hAnsi="Times" w:cs="Times New Roman"/>
          <w:color w:val="auto"/>
        </w:rPr>
      </w:pPr>
      <w:r>
        <w:rPr>
          <w:rFonts w:ascii="Times" w:hAnsi="Times" w:cs="Times New Roman"/>
          <w:color w:val="auto"/>
          <w:sz w:val="48"/>
          <w:szCs w:val="48"/>
        </w:rPr>
        <w:br w:type="page"/>
      </w:r>
    </w:p>
    <w:p>
      <w:pPr>
        <w:spacing w:line="360" w:lineRule="auto"/>
        <w:jc w:val="center"/>
        <w:rPr>
          <w:rFonts w:ascii="Times" w:hAnsi="Times" w:eastAsia="黑体" w:cs="Times New Roman"/>
          <w:sz w:val="44"/>
          <w:szCs w:val="44"/>
        </w:rPr>
      </w:pPr>
    </w:p>
    <w:p>
      <w:pPr>
        <w:pBdr>
          <w:top w:val="dashed" w:color="auto" w:sz="4" w:space="1"/>
          <w:left w:val="dashed" w:color="auto" w:sz="4" w:space="4"/>
          <w:bottom w:val="dashed" w:color="auto" w:sz="4" w:space="1"/>
          <w:right w:val="dashed" w:color="auto" w:sz="4" w:space="4"/>
        </w:pBdr>
        <w:spacing w:line="360" w:lineRule="auto"/>
        <w:jc w:val="center"/>
        <w:rPr>
          <w:rFonts w:ascii="Times" w:hAnsi="Times" w:eastAsia="黑体" w:cs="Times New Roman"/>
          <w:sz w:val="44"/>
          <w:szCs w:val="44"/>
        </w:rPr>
      </w:pPr>
    </w:p>
    <w:p>
      <w:pPr>
        <w:pBdr>
          <w:top w:val="dashed" w:color="auto" w:sz="4" w:space="1"/>
          <w:left w:val="dashed" w:color="auto" w:sz="4" w:space="4"/>
          <w:bottom w:val="dashed" w:color="auto" w:sz="4" w:space="1"/>
          <w:right w:val="dashed" w:color="auto" w:sz="4" w:space="4"/>
        </w:pBdr>
        <w:spacing w:line="300" w:lineRule="auto"/>
        <w:jc w:val="center"/>
        <w:rPr>
          <w:rFonts w:ascii="Times" w:hAnsi="Times" w:eastAsia="黑体" w:cs="Times New Roman"/>
          <w:sz w:val="30"/>
          <w:szCs w:val="30"/>
        </w:rPr>
      </w:pPr>
      <w:r>
        <w:rPr>
          <w:rFonts w:hint="eastAsia" w:ascii="Times" w:hAnsi="Times" w:eastAsia="黑体" w:cs="Times New Roman"/>
          <w:strike w:val="0"/>
          <w:dstrike w:val="0"/>
          <w:sz w:val="40"/>
          <w:szCs w:val="44"/>
          <w:lang w:eastAsia="zh-CN"/>
        </w:rPr>
        <w:t>安产集团装配式建筑产业基地</w:t>
      </w:r>
      <w:r>
        <w:rPr>
          <w:rFonts w:hint="eastAsia" w:ascii="Times" w:hAnsi="Times" w:eastAsia="黑体" w:cs="Times New Roman"/>
          <w:sz w:val="40"/>
          <w:szCs w:val="44"/>
          <w:highlight w:val="none"/>
        </w:rPr>
        <w:t>项目</w:t>
      </w:r>
      <w:r>
        <w:rPr>
          <w:rFonts w:hint="eastAsia" w:ascii="Times" w:hAnsi="Times" w:eastAsia="黑体" w:cs="Times New Roman"/>
          <w:sz w:val="40"/>
          <w:szCs w:val="44"/>
        </w:rPr>
        <w:t>社会资本合作人</w:t>
      </w:r>
    </w:p>
    <w:p>
      <w:pPr>
        <w:pBdr>
          <w:top w:val="dashed" w:color="auto" w:sz="4" w:space="1"/>
          <w:left w:val="dashed" w:color="auto" w:sz="4" w:space="4"/>
          <w:bottom w:val="dashed" w:color="auto" w:sz="4" w:space="1"/>
          <w:right w:val="dashed" w:color="auto" w:sz="4" w:space="4"/>
        </w:pBdr>
        <w:spacing w:line="300" w:lineRule="auto"/>
        <w:jc w:val="center"/>
        <w:rPr>
          <w:rFonts w:ascii="Times" w:hAnsi="Times" w:eastAsia="黑体" w:cs="Times New Roman"/>
          <w:sz w:val="30"/>
          <w:szCs w:val="30"/>
        </w:rPr>
      </w:pPr>
    </w:p>
    <w:p>
      <w:pPr>
        <w:pBdr>
          <w:top w:val="dashed" w:color="auto" w:sz="4" w:space="1"/>
          <w:left w:val="dashed" w:color="auto" w:sz="4" w:space="4"/>
          <w:bottom w:val="dashed" w:color="auto" w:sz="4" w:space="1"/>
          <w:right w:val="dashed" w:color="auto" w:sz="4" w:space="4"/>
        </w:pBdr>
        <w:jc w:val="center"/>
        <w:rPr>
          <w:rFonts w:ascii="Times" w:hAnsi="Times" w:eastAsia="黑体" w:cs="Times New Roman"/>
          <w:sz w:val="72"/>
          <w:szCs w:val="100"/>
        </w:rPr>
      </w:pPr>
      <w:r>
        <w:rPr>
          <w:rFonts w:hint="eastAsia" w:ascii="Times" w:hAnsi="Times" w:eastAsia="黑体" w:cs="Times New Roman"/>
          <w:sz w:val="72"/>
          <w:szCs w:val="100"/>
        </w:rPr>
        <w:t>参与</w:t>
      </w:r>
      <w:r>
        <w:rPr>
          <w:rFonts w:ascii="Times" w:hAnsi="Times" w:eastAsia="黑体" w:cs="Times New Roman"/>
          <w:sz w:val="72"/>
          <w:szCs w:val="100"/>
        </w:rPr>
        <w:t>遴选文件</w:t>
      </w:r>
    </w:p>
    <w:p>
      <w:pPr>
        <w:pBdr>
          <w:top w:val="dashed" w:color="auto" w:sz="4" w:space="1"/>
          <w:left w:val="dashed" w:color="auto" w:sz="4" w:space="4"/>
          <w:bottom w:val="dashed" w:color="auto" w:sz="4" w:space="1"/>
          <w:right w:val="dashed" w:color="auto" w:sz="4" w:space="4"/>
        </w:pBdr>
        <w:spacing w:line="300" w:lineRule="auto"/>
        <w:jc w:val="center"/>
        <w:rPr>
          <w:rFonts w:ascii="Times" w:hAnsi="Times" w:eastAsia="黑体" w:cs="Times New Roman"/>
          <w:sz w:val="30"/>
          <w:szCs w:val="30"/>
        </w:rPr>
      </w:pPr>
    </w:p>
    <w:p>
      <w:pPr>
        <w:pBdr>
          <w:top w:val="dashed" w:color="auto" w:sz="4" w:space="1"/>
          <w:left w:val="dashed" w:color="auto" w:sz="4" w:space="4"/>
          <w:bottom w:val="dashed" w:color="auto" w:sz="4" w:space="1"/>
          <w:right w:val="dashed" w:color="auto" w:sz="4" w:space="4"/>
        </w:pBdr>
        <w:spacing w:line="300" w:lineRule="auto"/>
        <w:jc w:val="center"/>
        <w:rPr>
          <w:rFonts w:ascii="Times" w:hAnsi="Times" w:eastAsia="黑体" w:cs="Times New Roman"/>
          <w:sz w:val="30"/>
          <w:szCs w:val="30"/>
        </w:rPr>
      </w:pPr>
    </w:p>
    <w:p>
      <w:pPr>
        <w:pBdr>
          <w:top w:val="dashed" w:color="auto" w:sz="4" w:space="1"/>
          <w:left w:val="dashed" w:color="auto" w:sz="4" w:space="4"/>
          <w:bottom w:val="dashed" w:color="auto" w:sz="4" w:space="1"/>
          <w:right w:val="dashed" w:color="auto" w:sz="4" w:space="4"/>
        </w:pBdr>
        <w:spacing w:line="300" w:lineRule="auto"/>
        <w:jc w:val="center"/>
        <w:rPr>
          <w:rFonts w:ascii="Times" w:hAnsi="Times" w:eastAsia="黑体" w:cs="Times New Roman"/>
          <w:sz w:val="30"/>
          <w:szCs w:val="30"/>
        </w:rPr>
      </w:pPr>
    </w:p>
    <w:p>
      <w:pPr>
        <w:pBdr>
          <w:top w:val="dashed" w:color="auto" w:sz="4" w:space="1"/>
          <w:left w:val="dashed" w:color="auto" w:sz="4" w:space="4"/>
          <w:bottom w:val="dashed" w:color="auto" w:sz="4" w:space="1"/>
          <w:right w:val="dashed" w:color="auto" w:sz="4" w:space="4"/>
        </w:pBdr>
        <w:spacing w:line="300" w:lineRule="auto"/>
        <w:jc w:val="center"/>
        <w:rPr>
          <w:rFonts w:ascii="Times" w:hAnsi="Times" w:eastAsia="黑体" w:cs="Times New Roman"/>
          <w:sz w:val="30"/>
          <w:szCs w:val="30"/>
        </w:rPr>
      </w:pPr>
    </w:p>
    <w:p>
      <w:pPr>
        <w:pBdr>
          <w:top w:val="dashed" w:color="auto" w:sz="4" w:space="1"/>
          <w:left w:val="dashed" w:color="auto" w:sz="4" w:space="4"/>
          <w:bottom w:val="dashed" w:color="auto" w:sz="4" w:space="1"/>
          <w:right w:val="dashed" w:color="auto" w:sz="4" w:space="4"/>
        </w:pBdr>
        <w:spacing w:line="300" w:lineRule="auto"/>
        <w:jc w:val="center"/>
        <w:rPr>
          <w:rFonts w:ascii="Times" w:hAnsi="Times" w:eastAsia="黑体" w:cs="Times New Roman"/>
          <w:sz w:val="30"/>
          <w:szCs w:val="30"/>
        </w:rPr>
      </w:pPr>
    </w:p>
    <w:p>
      <w:pPr>
        <w:pBdr>
          <w:top w:val="dashed" w:color="auto" w:sz="4" w:space="1"/>
          <w:left w:val="dashed" w:color="auto" w:sz="4" w:space="4"/>
          <w:bottom w:val="dashed" w:color="auto" w:sz="4" w:space="1"/>
          <w:right w:val="dashed" w:color="auto" w:sz="4" w:space="4"/>
        </w:pBdr>
        <w:spacing w:line="300" w:lineRule="auto"/>
        <w:jc w:val="center"/>
        <w:rPr>
          <w:rFonts w:ascii="Times" w:hAnsi="Times" w:eastAsia="黑体" w:cs="Times New Roman"/>
          <w:sz w:val="30"/>
          <w:szCs w:val="30"/>
        </w:rPr>
      </w:pPr>
    </w:p>
    <w:p>
      <w:pPr>
        <w:pBdr>
          <w:top w:val="dashed" w:color="auto" w:sz="4" w:space="1"/>
          <w:left w:val="dashed" w:color="auto" w:sz="4" w:space="4"/>
          <w:bottom w:val="dashed" w:color="auto" w:sz="4" w:space="1"/>
          <w:right w:val="dashed" w:color="auto" w:sz="4" w:space="4"/>
        </w:pBdr>
        <w:spacing w:line="300" w:lineRule="auto"/>
        <w:jc w:val="center"/>
        <w:rPr>
          <w:rFonts w:ascii="Times" w:hAnsi="Times" w:eastAsia="黑体" w:cs="Times New Roman"/>
          <w:sz w:val="30"/>
          <w:szCs w:val="30"/>
        </w:rPr>
      </w:pPr>
    </w:p>
    <w:p>
      <w:pPr>
        <w:pBdr>
          <w:top w:val="dashed" w:color="auto" w:sz="4" w:space="1"/>
          <w:left w:val="dashed" w:color="auto" w:sz="4" w:space="4"/>
          <w:bottom w:val="dashed" w:color="auto" w:sz="4" w:space="1"/>
          <w:right w:val="dashed" w:color="auto" w:sz="4" w:space="4"/>
        </w:pBdr>
        <w:spacing w:line="300" w:lineRule="auto"/>
        <w:jc w:val="center"/>
        <w:rPr>
          <w:rFonts w:ascii="Times" w:hAnsi="Times" w:eastAsia="黑体" w:cs="Times New Roman"/>
          <w:sz w:val="30"/>
          <w:szCs w:val="30"/>
        </w:rPr>
      </w:pPr>
    </w:p>
    <w:p>
      <w:pPr>
        <w:pBdr>
          <w:top w:val="dashed" w:color="auto" w:sz="4" w:space="1"/>
          <w:left w:val="dashed" w:color="auto" w:sz="4" w:space="4"/>
          <w:bottom w:val="dashed" w:color="auto" w:sz="4" w:space="1"/>
          <w:right w:val="dashed" w:color="auto" w:sz="4" w:space="4"/>
        </w:pBdr>
        <w:spacing w:line="360" w:lineRule="auto"/>
        <w:jc w:val="center"/>
        <w:rPr>
          <w:rFonts w:ascii="Times" w:hAnsi="Times" w:eastAsia="黑体" w:cs="Times New Roman"/>
          <w:sz w:val="32"/>
          <w:szCs w:val="32"/>
        </w:rPr>
      </w:pPr>
      <w:r>
        <w:rPr>
          <w:rFonts w:ascii="Times" w:hAnsi="Times" w:eastAsia="黑体" w:cs="Times New Roman"/>
          <w:sz w:val="32"/>
          <w:szCs w:val="32"/>
        </w:rPr>
        <w:t>申请人：（签章）</w:t>
      </w:r>
    </w:p>
    <w:p>
      <w:pPr>
        <w:pBdr>
          <w:top w:val="dashed" w:color="auto" w:sz="4" w:space="1"/>
          <w:left w:val="dashed" w:color="auto" w:sz="4" w:space="4"/>
          <w:bottom w:val="dashed" w:color="auto" w:sz="4" w:space="1"/>
          <w:right w:val="dashed" w:color="auto" w:sz="4" w:space="4"/>
        </w:pBdr>
        <w:spacing w:line="360" w:lineRule="auto"/>
        <w:jc w:val="center"/>
        <w:rPr>
          <w:rFonts w:ascii="Times" w:hAnsi="Times" w:eastAsia="黑体" w:cs="Times New Roman"/>
          <w:sz w:val="32"/>
          <w:szCs w:val="32"/>
        </w:rPr>
      </w:pPr>
    </w:p>
    <w:p>
      <w:pPr>
        <w:pBdr>
          <w:top w:val="dashed" w:color="auto" w:sz="4" w:space="1"/>
          <w:left w:val="dashed" w:color="auto" w:sz="4" w:space="4"/>
          <w:bottom w:val="dashed" w:color="auto" w:sz="4" w:space="1"/>
          <w:right w:val="dashed" w:color="auto" w:sz="4" w:space="4"/>
        </w:pBdr>
        <w:spacing w:line="360" w:lineRule="auto"/>
        <w:jc w:val="center"/>
        <w:rPr>
          <w:rFonts w:ascii="Times" w:hAnsi="Times" w:eastAsia="黑体" w:cs="Times New Roman"/>
          <w:sz w:val="32"/>
          <w:szCs w:val="32"/>
        </w:rPr>
      </w:pPr>
      <w:r>
        <w:rPr>
          <w:rFonts w:ascii="Times" w:hAnsi="Times" w:eastAsia="黑体" w:cs="Times New Roman"/>
          <w:sz w:val="32"/>
          <w:szCs w:val="32"/>
        </w:rPr>
        <w:t>年月日</w:t>
      </w:r>
    </w:p>
    <w:p>
      <w:pPr>
        <w:pBdr>
          <w:top w:val="dashed" w:color="auto" w:sz="4" w:space="1"/>
          <w:left w:val="dashed" w:color="auto" w:sz="4" w:space="4"/>
          <w:bottom w:val="dashed" w:color="auto" w:sz="4" w:space="1"/>
          <w:right w:val="dashed" w:color="auto" w:sz="4" w:space="4"/>
        </w:pBdr>
        <w:spacing w:line="300" w:lineRule="auto"/>
        <w:jc w:val="center"/>
        <w:rPr>
          <w:rFonts w:ascii="Times" w:hAnsi="Times" w:eastAsia="黑体" w:cs="Times New Roman"/>
          <w:sz w:val="30"/>
          <w:szCs w:val="30"/>
        </w:rPr>
      </w:pPr>
    </w:p>
    <w:p>
      <w:pPr>
        <w:pBdr>
          <w:top w:val="dashed" w:color="auto" w:sz="4" w:space="1"/>
          <w:left w:val="dashed" w:color="auto" w:sz="4" w:space="4"/>
          <w:bottom w:val="dashed" w:color="auto" w:sz="4" w:space="1"/>
          <w:right w:val="dashed" w:color="auto" w:sz="4" w:space="4"/>
        </w:pBdr>
        <w:spacing w:line="300" w:lineRule="auto"/>
        <w:jc w:val="center"/>
        <w:rPr>
          <w:rFonts w:ascii="Times" w:hAnsi="Times" w:eastAsia="黑体" w:cs="Times New Roman"/>
          <w:sz w:val="30"/>
          <w:szCs w:val="30"/>
        </w:rPr>
      </w:pPr>
    </w:p>
    <w:p>
      <w:pPr>
        <w:spacing w:line="300" w:lineRule="auto"/>
        <w:jc w:val="center"/>
        <w:rPr>
          <w:rFonts w:ascii="Times" w:hAnsi="Times" w:eastAsia="黑体" w:cs="Times New Roman"/>
          <w:sz w:val="30"/>
          <w:szCs w:val="30"/>
        </w:rPr>
      </w:pPr>
    </w:p>
    <w:p>
      <w:pPr>
        <w:spacing w:line="300" w:lineRule="auto"/>
        <w:jc w:val="center"/>
        <w:rPr>
          <w:rFonts w:ascii="Times" w:hAnsi="Times" w:eastAsia="黑体" w:cs="Times New Roman"/>
          <w:sz w:val="36"/>
          <w:szCs w:val="36"/>
        </w:rPr>
      </w:pPr>
      <w:r>
        <w:rPr>
          <w:rFonts w:ascii="Times" w:hAnsi="Times" w:eastAsia="黑体" w:cs="Times New Roman"/>
          <w:sz w:val="30"/>
          <w:szCs w:val="30"/>
        </w:rPr>
        <w:br w:type="page"/>
      </w:r>
      <w:r>
        <w:rPr>
          <w:rFonts w:ascii="Times" w:hAnsi="Times" w:eastAsia="黑体" w:cs="Times New Roman"/>
          <w:spacing w:val="90"/>
          <w:kern w:val="0"/>
          <w:sz w:val="36"/>
          <w:szCs w:val="36"/>
          <w:fitText w:val="900" w:id="1"/>
        </w:rPr>
        <w:t>目</w:t>
      </w:r>
      <w:r>
        <w:rPr>
          <w:rFonts w:ascii="Times" w:hAnsi="Times" w:eastAsia="黑体" w:cs="Times New Roman"/>
          <w:spacing w:val="0"/>
          <w:kern w:val="0"/>
          <w:sz w:val="36"/>
          <w:szCs w:val="36"/>
          <w:fitText w:val="900" w:id="1"/>
        </w:rPr>
        <w:t>录</w:t>
      </w:r>
    </w:p>
    <w:p>
      <w:pPr>
        <w:ind w:firstLine="602" w:firstLineChars="200"/>
        <w:rPr>
          <w:rFonts w:ascii="Times" w:hAnsi="Times" w:cs="Times New Roman"/>
          <w:b/>
          <w:sz w:val="30"/>
          <w:szCs w:val="30"/>
        </w:rPr>
      </w:pPr>
    </w:p>
    <w:p>
      <w:pPr>
        <w:spacing w:line="360" w:lineRule="auto"/>
        <w:ind w:firstLine="420" w:firstLineChars="200"/>
        <w:rPr>
          <w:rFonts w:ascii="Times" w:hAnsi="Times" w:cs="Times New Roman"/>
        </w:rPr>
      </w:pPr>
      <w:r>
        <w:rPr>
          <w:rFonts w:ascii="Times" w:hAnsi="Times" w:cs="Times New Roman"/>
        </w:rPr>
        <w:t>1．</w:t>
      </w:r>
      <w:r>
        <w:rPr>
          <w:rFonts w:hint="eastAsia" w:ascii="Times" w:hAnsi="Times" w:cs="Times New Roman"/>
        </w:rPr>
        <w:t>遴选</w:t>
      </w:r>
      <w:r>
        <w:rPr>
          <w:rFonts w:ascii="Times" w:hAnsi="Times" w:cs="Times New Roman"/>
        </w:rPr>
        <w:t>合作函</w:t>
      </w:r>
    </w:p>
    <w:p>
      <w:pPr>
        <w:spacing w:line="360" w:lineRule="auto"/>
        <w:ind w:firstLine="420" w:firstLineChars="200"/>
        <w:rPr>
          <w:rFonts w:ascii="Times" w:hAnsi="Times" w:cs="Times New Roman"/>
        </w:rPr>
      </w:pPr>
      <w:r>
        <w:rPr>
          <w:rFonts w:hint="eastAsia" w:ascii="Times" w:hAnsi="Times" w:cs="Times New Roman"/>
        </w:rPr>
        <w:t>2</w:t>
      </w:r>
      <w:r>
        <w:rPr>
          <w:rFonts w:ascii="Times" w:hAnsi="Times" w:cs="Times New Roman"/>
        </w:rPr>
        <w:t>．联合体协议书</w:t>
      </w:r>
    </w:p>
    <w:p>
      <w:pPr>
        <w:spacing w:line="360" w:lineRule="auto"/>
        <w:ind w:firstLine="420" w:firstLineChars="200"/>
        <w:rPr>
          <w:rFonts w:ascii="Times" w:hAnsi="Times" w:cs="Times New Roman"/>
        </w:rPr>
      </w:pPr>
      <w:r>
        <w:rPr>
          <w:rFonts w:hint="eastAsia" w:ascii="Times" w:hAnsi="Times" w:cs="Times New Roman"/>
        </w:rPr>
        <w:t>3</w:t>
      </w:r>
      <w:r>
        <w:rPr>
          <w:rFonts w:ascii="Times" w:hAnsi="Times" w:cs="Times New Roman"/>
        </w:rPr>
        <w:t>．</w:t>
      </w:r>
      <w:r>
        <w:rPr>
          <w:rFonts w:hint="eastAsia" w:ascii="Times" w:hAnsi="Times" w:cs="Times New Roman"/>
        </w:rPr>
        <w:t>参与</w:t>
      </w:r>
      <w:r>
        <w:rPr>
          <w:rFonts w:ascii="Times" w:hAnsi="Times" w:cs="Times New Roman"/>
        </w:rPr>
        <w:t>遴选文件附表</w:t>
      </w:r>
    </w:p>
    <w:p>
      <w:pPr>
        <w:spacing w:line="360" w:lineRule="auto"/>
        <w:ind w:firstLine="743" w:firstLineChars="354"/>
        <w:rPr>
          <w:rFonts w:ascii="Times" w:hAnsi="Times" w:cs="Times New Roman"/>
        </w:rPr>
      </w:pPr>
      <w:r>
        <w:rPr>
          <w:rFonts w:hint="eastAsia" w:ascii="Times" w:hAnsi="Times" w:cs="Times New Roman"/>
        </w:rPr>
        <w:t>3</w:t>
      </w:r>
      <w:r>
        <w:rPr>
          <w:rFonts w:ascii="Times" w:hAnsi="Times" w:cs="Times New Roman"/>
        </w:rPr>
        <w:t xml:space="preserve">.1 </w:t>
      </w:r>
      <w:r>
        <w:rPr>
          <w:rFonts w:hint="eastAsia" w:ascii="Times" w:hAnsi="Times" w:cs="Times New Roman"/>
        </w:rPr>
        <w:t>参与遴选</w:t>
      </w:r>
      <w:r>
        <w:rPr>
          <w:rFonts w:ascii="Times" w:hAnsi="Times" w:cs="Times New Roman"/>
        </w:rPr>
        <w:t>人基本情况表</w:t>
      </w:r>
    </w:p>
    <w:p>
      <w:pPr>
        <w:spacing w:line="360" w:lineRule="auto"/>
        <w:ind w:firstLine="743" w:firstLineChars="354"/>
        <w:rPr>
          <w:rFonts w:ascii="Times" w:hAnsi="Times" w:cs="Times New Roman"/>
        </w:rPr>
      </w:pPr>
      <w:r>
        <w:rPr>
          <w:rFonts w:hint="eastAsia" w:ascii="Times" w:hAnsi="Times" w:cs="Times New Roman"/>
        </w:rPr>
        <w:t>3.2</w:t>
      </w:r>
      <w:r>
        <w:rPr>
          <w:rFonts w:ascii="Times" w:hAnsi="Times" w:cs="Times New Roman"/>
        </w:rPr>
        <w:t xml:space="preserve"> 财务状况表</w:t>
      </w:r>
    </w:p>
    <w:p>
      <w:pPr>
        <w:spacing w:line="360" w:lineRule="auto"/>
        <w:ind w:firstLine="743" w:firstLineChars="354"/>
        <w:rPr>
          <w:rFonts w:ascii="Times" w:hAnsi="Times" w:cs="Times New Roman"/>
        </w:rPr>
      </w:pPr>
      <w:r>
        <w:rPr>
          <w:rFonts w:hint="eastAsia" w:ascii="Times" w:hAnsi="Times" w:cs="Times New Roman"/>
        </w:rPr>
        <w:t>3.3资质</w:t>
      </w:r>
      <w:r>
        <w:rPr>
          <w:rFonts w:ascii="Times" w:hAnsi="Times" w:cs="Times New Roman"/>
        </w:rPr>
        <w:t>业绩情况表</w:t>
      </w:r>
    </w:p>
    <w:p>
      <w:pPr>
        <w:spacing w:line="360" w:lineRule="auto"/>
        <w:ind w:firstLine="743" w:firstLineChars="354"/>
        <w:rPr>
          <w:rFonts w:ascii="Times" w:hAnsi="Times" w:cs="Times New Roman"/>
        </w:rPr>
      </w:pPr>
      <w:r>
        <w:rPr>
          <w:rFonts w:hint="eastAsia" w:ascii="Times" w:hAnsi="Times" w:cs="Times New Roman"/>
        </w:rPr>
        <w:t>3.4</w:t>
      </w:r>
      <w:r>
        <w:rPr>
          <w:rFonts w:ascii="Times" w:hAnsi="Times" w:cs="Times New Roman"/>
        </w:rPr>
        <w:t xml:space="preserve"> 商业信誉情况表</w:t>
      </w:r>
    </w:p>
    <w:p>
      <w:pPr>
        <w:spacing w:line="360" w:lineRule="auto"/>
        <w:ind w:firstLine="743" w:firstLineChars="354"/>
        <w:rPr>
          <w:rFonts w:ascii="Times" w:hAnsi="Times" w:cs="Times New Roman"/>
        </w:rPr>
      </w:pPr>
      <w:r>
        <w:rPr>
          <w:rFonts w:hint="eastAsia" w:ascii="Times" w:hAnsi="Times" w:cs="Times New Roman"/>
        </w:rPr>
        <w:t>3.5</w:t>
      </w:r>
      <w:r>
        <w:rPr>
          <w:rFonts w:ascii="Times" w:hAnsi="Times" w:cs="Times New Roman"/>
        </w:rPr>
        <w:t xml:space="preserve"> 项目</w:t>
      </w:r>
      <w:r>
        <w:rPr>
          <w:rFonts w:hint="eastAsia" w:ascii="Times" w:hAnsi="Times" w:cs="Times New Roman"/>
        </w:rPr>
        <w:t>规划</w:t>
      </w:r>
      <w:r>
        <w:rPr>
          <w:rFonts w:ascii="Times" w:hAnsi="Times" w:cs="Times New Roman"/>
        </w:rPr>
        <w:t>方案</w:t>
      </w:r>
    </w:p>
    <w:p>
      <w:pPr>
        <w:spacing w:line="360" w:lineRule="auto"/>
        <w:ind w:firstLine="420" w:firstLineChars="200"/>
        <w:rPr>
          <w:rFonts w:ascii="Times" w:hAnsi="Times" w:cs="Times New Roman"/>
        </w:rPr>
      </w:pPr>
      <w:r>
        <w:rPr>
          <w:rFonts w:hint="eastAsia" w:ascii="Times" w:hAnsi="Times" w:cs="Times New Roman"/>
        </w:rPr>
        <w:t>4</w:t>
      </w:r>
      <w:r>
        <w:rPr>
          <w:rFonts w:ascii="Times" w:hAnsi="Times" w:cs="Times New Roman"/>
        </w:rPr>
        <w:t>．其他资料</w:t>
      </w:r>
    </w:p>
    <w:p>
      <w:pPr>
        <w:spacing w:line="480" w:lineRule="auto"/>
        <w:rPr>
          <w:rFonts w:ascii="Times" w:hAnsi="Times" w:cs="Times New Roman"/>
        </w:rPr>
      </w:pPr>
    </w:p>
    <w:p>
      <w:pPr>
        <w:pStyle w:val="4"/>
        <w:jc w:val="center"/>
        <w:rPr>
          <w:rFonts w:ascii="Times" w:hAnsi="Times" w:eastAsia="宋体"/>
          <w:sz w:val="30"/>
          <w:szCs w:val="30"/>
        </w:rPr>
      </w:pPr>
      <w:r>
        <w:rPr>
          <w:rFonts w:ascii="Times" w:hAnsi="Times"/>
        </w:rPr>
        <w:br w:type="page"/>
      </w:r>
      <w:r>
        <w:rPr>
          <w:rFonts w:ascii="Times" w:hAnsi="Times"/>
          <w:bCs w:val="0"/>
          <w:sz w:val="32"/>
        </w:rPr>
        <w:t>1．</w:t>
      </w:r>
      <w:r>
        <w:rPr>
          <w:rFonts w:hint="eastAsia" w:ascii="Times" w:hAnsi="Times"/>
          <w:bCs w:val="0"/>
          <w:sz w:val="32"/>
        </w:rPr>
        <w:t>遴选</w:t>
      </w:r>
      <w:r>
        <w:rPr>
          <w:rFonts w:ascii="Times" w:hAnsi="Times"/>
          <w:bCs w:val="0"/>
          <w:sz w:val="32"/>
        </w:rPr>
        <w:t>合作函</w:t>
      </w:r>
    </w:p>
    <w:p>
      <w:pPr>
        <w:pStyle w:val="22"/>
        <w:shd w:val="clear" w:color="auto" w:fill="auto"/>
        <w:tabs>
          <w:tab w:val="left" w:leader="underscore" w:pos="2918"/>
        </w:tabs>
        <w:spacing w:before="0" w:line="360" w:lineRule="auto"/>
        <w:jc w:val="both"/>
        <w:rPr>
          <w:rFonts w:ascii="Times" w:hAnsi="Times" w:eastAsia="宋体"/>
          <w:i w:val="0"/>
          <w:sz w:val="24"/>
          <w:szCs w:val="24"/>
          <w:u w:val="single"/>
        </w:rPr>
      </w:pPr>
    </w:p>
    <w:p>
      <w:pPr>
        <w:pStyle w:val="21"/>
        <w:spacing w:line="360" w:lineRule="auto"/>
        <w:jc w:val="both"/>
        <w:rPr>
          <w:rFonts w:ascii="Times" w:hAnsi="Times" w:cs="Times New Roman"/>
          <w:sz w:val="24"/>
          <w:szCs w:val="24"/>
        </w:rPr>
      </w:pPr>
      <w:r>
        <w:rPr>
          <w:rFonts w:ascii="Times" w:hAnsi="Times" w:cs="Times New Roman"/>
          <w:sz w:val="24"/>
          <w:szCs w:val="24"/>
        </w:rPr>
        <w:t>致：（</w:t>
      </w:r>
      <w:r>
        <w:rPr>
          <w:rFonts w:hint="eastAsia" w:ascii="Times" w:hAnsi="Times" w:cs="Times New Roman"/>
          <w:sz w:val="24"/>
          <w:szCs w:val="24"/>
        </w:rPr>
        <w:t>遴选</w:t>
      </w:r>
      <w:r>
        <w:rPr>
          <w:rFonts w:ascii="Times" w:hAnsi="Times" w:cs="Times New Roman"/>
          <w:sz w:val="24"/>
          <w:szCs w:val="24"/>
        </w:rPr>
        <w:t>人名称）</w:t>
      </w:r>
    </w:p>
    <w:p>
      <w:pPr>
        <w:pStyle w:val="21"/>
        <w:spacing w:line="360" w:lineRule="auto"/>
        <w:ind w:firstLine="488" w:firstLineChars="200"/>
        <w:jc w:val="both"/>
        <w:rPr>
          <w:rFonts w:ascii="Times" w:hAnsi="Times" w:cs="Times New Roman"/>
          <w:sz w:val="24"/>
          <w:u w:val="single"/>
        </w:rPr>
      </w:pPr>
      <w:r>
        <w:rPr>
          <w:rFonts w:hint="eastAsia" w:ascii="Times" w:hAnsi="Times" w:cs="Times New Roman"/>
          <w:sz w:val="24"/>
          <w:szCs w:val="24"/>
        </w:rPr>
        <w:t>1．</w:t>
      </w:r>
      <w:r>
        <w:rPr>
          <w:rFonts w:ascii="Times" w:hAnsi="Times" w:cs="Times New Roman"/>
          <w:sz w:val="24"/>
          <w:szCs w:val="24"/>
        </w:rPr>
        <w:t>按照</w:t>
      </w:r>
      <w:r>
        <w:rPr>
          <w:rFonts w:hint="eastAsia" w:ascii="Times" w:hAnsi="Times" w:cs="Times New Roman"/>
          <w:sz w:val="24"/>
          <w:szCs w:val="24"/>
        </w:rPr>
        <w:t>遴选</w:t>
      </w:r>
      <w:r>
        <w:rPr>
          <w:rFonts w:ascii="Times" w:hAnsi="Times" w:cs="Times New Roman"/>
          <w:sz w:val="24"/>
          <w:szCs w:val="24"/>
        </w:rPr>
        <w:t>文件的要求，我方（</w:t>
      </w:r>
      <w:r>
        <w:rPr>
          <w:rFonts w:hint="eastAsia" w:ascii="Times" w:hAnsi="Times" w:cs="Times New Roman"/>
          <w:sz w:val="24"/>
          <w:szCs w:val="24"/>
        </w:rPr>
        <w:t>参与</w:t>
      </w:r>
      <w:r>
        <w:rPr>
          <w:rFonts w:ascii="Times" w:hAnsi="Times" w:cs="Times New Roman"/>
          <w:sz w:val="24"/>
          <w:szCs w:val="24"/>
        </w:rPr>
        <w:t>遴选人）递交的参与</w:t>
      </w:r>
      <w:r>
        <w:rPr>
          <w:rFonts w:hint="eastAsia" w:ascii="Times" w:hAnsi="Times" w:cs="Times New Roman"/>
          <w:sz w:val="24"/>
          <w:szCs w:val="24"/>
        </w:rPr>
        <w:t>遴选</w:t>
      </w:r>
      <w:r>
        <w:rPr>
          <w:rFonts w:ascii="Times" w:hAnsi="Times" w:cs="Times New Roman"/>
          <w:sz w:val="24"/>
          <w:szCs w:val="24"/>
        </w:rPr>
        <w:t>文件及有关资料</w:t>
      </w:r>
      <w:r>
        <w:rPr>
          <w:rStyle w:val="23"/>
          <w:rFonts w:ascii="Times" w:hAnsi="Times" w:cs="Times New Roman"/>
          <w:color w:val="auto"/>
          <w:sz w:val="24"/>
          <w:szCs w:val="24"/>
        </w:rPr>
        <w:t>，</w:t>
      </w:r>
      <w:r>
        <w:rPr>
          <w:rFonts w:ascii="Times" w:hAnsi="Times" w:cs="Times New Roman"/>
          <w:sz w:val="24"/>
          <w:szCs w:val="24"/>
        </w:rPr>
        <w:t>用于你方（</w:t>
      </w:r>
      <w:r>
        <w:rPr>
          <w:rFonts w:hint="eastAsia" w:ascii="Times" w:hAnsi="Times" w:cs="Times New Roman"/>
          <w:sz w:val="24"/>
          <w:szCs w:val="24"/>
        </w:rPr>
        <w:t>遴选</w:t>
      </w:r>
      <w:r>
        <w:rPr>
          <w:rFonts w:ascii="Times" w:hAnsi="Times" w:cs="Times New Roman"/>
          <w:sz w:val="24"/>
          <w:szCs w:val="24"/>
        </w:rPr>
        <w:t>人）评审我方参加</w:t>
      </w:r>
      <w:r>
        <w:rPr>
          <w:rFonts w:ascii="Times" w:hAnsi="Times" w:cs="Times New Roman"/>
          <w:sz w:val="24"/>
          <w:u w:val="single"/>
        </w:rPr>
        <w:t xml:space="preserve">      （项目名称）     </w:t>
      </w:r>
      <w:r>
        <w:rPr>
          <w:rFonts w:ascii="Times" w:hAnsi="Times" w:cs="Times New Roman"/>
          <w:sz w:val="24"/>
          <w:szCs w:val="24"/>
        </w:rPr>
        <w:t>选择社会资本方</w:t>
      </w:r>
      <w:r>
        <w:rPr>
          <w:rFonts w:hint="eastAsia" w:ascii="Times" w:hAnsi="Times" w:cs="Times New Roman"/>
          <w:sz w:val="24"/>
          <w:szCs w:val="24"/>
        </w:rPr>
        <w:t>合作人</w:t>
      </w:r>
      <w:r>
        <w:rPr>
          <w:rFonts w:ascii="Times" w:hAnsi="Times" w:cs="Times New Roman"/>
          <w:sz w:val="24"/>
          <w:szCs w:val="24"/>
        </w:rPr>
        <w:t>。</w:t>
      </w:r>
    </w:p>
    <w:p>
      <w:pPr>
        <w:pStyle w:val="21"/>
        <w:shd w:val="clear" w:color="auto" w:fill="auto"/>
        <w:spacing w:line="360" w:lineRule="auto"/>
        <w:ind w:firstLine="488" w:firstLineChars="200"/>
        <w:jc w:val="both"/>
        <w:rPr>
          <w:rStyle w:val="23"/>
          <w:rFonts w:ascii="Times" w:hAnsi="Times" w:cs="Times New Roman"/>
          <w:color w:val="auto"/>
          <w:sz w:val="24"/>
          <w:szCs w:val="24"/>
        </w:rPr>
      </w:pPr>
      <w:r>
        <w:rPr>
          <w:rFonts w:hint="eastAsia" w:ascii="Times" w:hAnsi="Times" w:cs="Times New Roman"/>
          <w:sz w:val="24"/>
          <w:szCs w:val="24"/>
        </w:rPr>
        <w:t>2．</w:t>
      </w:r>
      <w:r>
        <w:rPr>
          <w:rFonts w:ascii="Times" w:hAnsi="Times" w:cs="Times New Roman"/>
          <w:sz w:val="24"/>
          <w:szCs w:val="24"/>
        </w:rPr>
        <w:t>我方的</w:t>
      </w:r>
      <w:r>
        <w:rPr>
          <w:rFonts w:hint="eastAsia" w:ascii="Times" w:hAnsi="Times" w:cs="Times New Roman"/>
          <w:sz w:val="24"/>
          <w:szCs w:val="24"/>
        </w:rPr>
        <w:t>参与</w:t>
      </w:r>
      <w:r>
        <w:rPr>
          <w:rFonts w:ascii="Times" w:hAnsi="Times" w:cs="Times New Roman"/>
          <w:sz w:val="24"/>
          <w:szCs w:val="24"/>
        </w:rPr>
        <w:t>遴选文件包含第二章</w:t>
      </w:r>
      <w:r>
        <w:rPr>
          <w:rStyle w:val="23"/>
          <w:rFonts w:ascii="Times" w:hAnsi="Times" w:cs="Times New Roman"/>
          <w:color w:val="auto"/>
          <w:sz w:val="24"/>
          <w:szCs w:val="24"/>
        </w:rPr>
        <w:t>“</w:t>
      </w:r>
      <w:r>
        <w:rPr>
          <w:rFonts w:hint="eastAsia" w:ascii="Times" w:hAnsi="Times" w:cs="Times New Roman"/>
          <w:sz w:val="24"/>
          <w:szCs w:val="24"/>
        </w:rPr>
        <w:t>参与</w:t>
      </w:r>
      <w:r>
        <w:rPr>
          <w:rFonts w:ascii="Times" w:hAnsi="Times" w:cs="Times New Roman"/>
          <w:sz w:val="24"/>
          <w:szCs w:val="24"/>
        </w:rPr>
        <w:t>遴选人须知</w:t>
      </w:r>
      <w:r>
        <w:rPr>
          <w:rStyle w:val="23"/>
          <w:rFonts w:ascii="Times" w:hAnsi="Times" w:cs="Times New Roman"/>
          <w:color w:val="auto"/>
          <w:sz w:val="24"/>
          <w:szCs w:val="24"/>
        </w:rPr>
        <w:t>”规定的全部内容。</w:t>
      </w:r>
    </w:p>
    <w:p>
      <w:pPr>
        <w:pStyle w:val="21"/>
        <w:shd w:val="clear" w:color="auto" w:fill="auto"/>
        <w:spacing w:line="360" w:lineRule="auto"/>
        <w:ind w:firstLine="488" w:firstLineChars="200"/>
        <w:jc w:val="both"/>
        <w:rPr>
          <w:rFonts w:ascii="Times" w:hAnsi="Times" w:cs="Times New Roman"/>
          <w:sz w:val="24"/>
          <w:szCs w:val="24"/>
        </w:rPr>
      </w:pPr>
      <w:r>
        <w:rPr>
          <w:rFonts w:hint="eastAsia" w:ascii="Times" w:hAnsi="Times" w:cs="Times New Roman"/>
          <w:sz w:val="24"/>
          <w:szCs w:val="24"/>
        </w:rPr>
        <w:t>3．如果我方被遴选确定为合作人，我方承诺积极支持和配合你方进行牵头统筹，并且愿意就有关事项进行友好协商。</w:t>
      </w:r>
    </w:p>
    <w:p>
      <w:pPr>
        <w:pStyle w:val="21"/>
        <w:shd w:val="clear" w:color="auto" w:fill="auto"/>
        <w:spacing w:line="360" w:lineRule="auto"/>
        <w:ind w:firstLine="488" w:firstLineChars="200"/>
        <w:jc w:val="both"/>
        <w:rPr>
          <w:rFonts w:ascii="Times" w:hAnsi="Times" w:cs="Times New Roman"/>
          <w:sz w:val="24"/>
          <w:szCs w:val="24"/>
        </w:rPr>
      </w:pPr>
      <w:r>
        <w:rPr>
          <w:rFonts w:hint="eastAsia" w:ascii="Times" w:hAnsi="Times" w:cs="Times New Roman"/>
          <w:sz w:val="24"/>
          <w:szCs w:val="24"/>
        </w:rPr>
        <w:t>4．</w:t>
      </w:r>
      <w:r>
        <w:rPr>
          <w:rFonts w:ascii="Times" w:hAnsi="Times" w:cs="Times New Roman"/>
          <w:sz w:val="24"/>
          <w:szCs w:val="24"/>
        </w:rPr>
        <w:t>我方在此声明</w:t>
      </w:r>
      <w:r>
        <w:rPr>
          <w:rStyle w:val="23"/>
          <w:rFonts w:ascii="Times" w:hAnsi="Times" w:cs="Times New Roman"/>
          <w:color w:val="auto"/>
          <w:sz w:val="24"/>
          <w:szCs w:val="24"/>
        </w:rPr>
        <w:t>，</w:t>
      </w:r>
      <w:r>
        <w:rPr>
          <w:rFonts w:ascii="Times" w:hAnsi="Times" w:cs="Times New Roman"/>
          <w:sz w:val="24"/>
          <w:szCs w:val="24"/>
        </w:rPr>
        <w:t>所递交的参与遴选文件及有关资料内容完整、真实和准确。</w:t>
      </w:r>
    </w:p>
    <w:p>
      <w:pPr>
        <w:pStyle w:val="21"/>
        <w:spacing w:line="360" w:lineRule="auto"/>
        <w:ind w:firstLine="488" w:firstLineChars="200"/>
        <w:jc w:val="both"/>
        <w:rPr>
          <w:rFonts w:ascii="Times" w:hAnsi="Times" w:cs="Times New Roman"/>
          <w:sz w:val="24"/>
          <w:szCs w:val="24"/>
        </w:rPr>
      </w:pPr>
    </w:p>
    <w:p>
      <w:pPr>
        <w:pStyle w:val="21"/>
        <w:spacing w:line="360" w:lineRule="auto"/>
        <w:ind w:firstLine="488" w:firstLineChars="200"/>
        <w:jc w:val="both"/>
        <w:rPr>
          <w:rFonts w:ascii="Times" w:hAnsi="Times" w:cs="Times New Roman"/>
          <w:sz w:val="24"/>
          <w:szCs w:val="24"/>
        </w:rPr>
      </w:pPr>
    </w:p>
    <w:p>
      <w:pPr>
        <w:pStyle w:val="21"/>
        <w:spacing w:line="360" w:lineRule="auto"/>
        <w:ind w:firstLine="488" w:firstLineChars="200"/>
        <w:jc w:val="both"/>
        <w:rPr>
          <w:rFonts w:ascii="Times" w:hAnsi="Times" w:cs="Times New Roman"/>
          <w:sz w:val="24"/>
          <w:szCs w:val="24"/>
        </w:rPr>
      </w:pPr>
    </w:p>
    <w:p>
      <w:pPr>
        <w:pStyle w:val="6"/>
        <w:snapToGrid w:val="0"/>
        <w:spacing w:line="360" w:lineRule="auto"/>
        <w:jc w:val="center"/>
        <w:rPr>
          <w:rFonts w:ascii="Times" w:hAnsi="Times"/>
          <w:spacing w:val="2"/>
          <w:kern w:val="0"/>
          <w:sz w:val="24"/>
          <w:szCs w:val="24"/>
          <w:u w:val="single"/>
        </w:rPr>
      </w:pPr>
      <w:r>
        <w:rPr>
          <w:rFonts w:hint="eastAsia" w:ascii="Times" w:hAnsi="Times"/>
          <w:spacing w:val="2"/>
          <w:kern w:val="0"/>
          <w:sz w:val="24"/>
          <w:szCs w:val="24"/>
        </w:rPr>
        <w:t>遴选合作人</w:t>
      </w:r>
      <w:r>
        <w:rPr>
          <w:rFonts w:hint="eastAsia" w:ascii="Times" w:hAnsi="Times"/>
          <w:spacing w:val="2"/>
          <w:kern w:val="0"/>
          <w:sz w:val="24"/>
          <w:szCs w:val="24"/>
          <w:u w:val="single"/>
        </w:rPr>
        <w:t xml:space="preserve">：     （公章）        </w:t>
      </w:r>
    </w:p>
    <w:p>
      <w:pPr>
        <w:pStyle w:val="6"/>
        <w:snapToGrid w:val="0"/>
        <w:spacing w:line="360" w:lineRule="auto"/>
        <w:rPr>
          <w:rFonts w:ascii="Times" w:hAnsi="Times"/>
          <w:spacing w:val="2"/>
          <w:kern w:val="0"/>
          <w:sz w:val="24"/>
          <w:szCs w:val="24"/>
          <w:u w:val="single"/>
        </w:rPr>
      </w:pPr>
      <w:r>
        <w:rPr>
          <w:rFonts w:hint="eastAsia" w:ascii="Times" w:hAnsi="Times"/>
          <w:spacing w:val="2"/>
          <w:kern w:val="0"/>
          <w:sz w:val="24"/>
          <w:szCs w:val="24"/>
        </w:rPr>
        <w:t xml:space="preserve">                            联  系  人</w:t>
      </w:r>
      <w:r>
        <w:rPr>
          <w:rFonts w:hint="eastAsia" w:ascii="Times" w:hAnsi="Times"/>
          <w:spacing w:val="2"/>
          <w:kern w:val="0"/>
          <w:sz w:val="24"/>
          <w:szCs w:val="24"/>
          <w:u w:val="single"/>
        </w:rPr>
        <w:t xml:space="preserve">：                     </w:t>
      </w:r>
    </w:p>
    <w:p>
      <w:pPr>
        <w:pStyle w:val="6"/>
        <w:snapToGrid w:val="0"/>
        <w:spacing w:line="360" w:lineRule="auto"/>
        <w:rPr>
          <w:rFonts w:ascii="Times" w:hAnsi="Times"/>
          <w:spacing w:val="2"/>
          <w:kern w:val="0"/>
          <w:sz w:val="24"/>
          <w:szCs w:val="24"/>
          <w:u w:val="single"/>
        </w:rPr>
      </w:pPr>
      <w:r>
        <w:rPr>
          <w:rFonts w:hint="eastAsia" w:ascii="Times" w:hAnsi="Times"/>
          <w:spacing w:val="2"/>
          <w:kern w:val="0"/>
          <w:sz w:val="24"/>
          <w:szCs w:val="24"/>
        </w:rPr>
        <w:t xml:space="preserve">                            联系电话</w:t>
      </w:r>
      <w:r>
        <w:rPr>
          <w:rFonts w:hint="eastAsia" w:ascii="Times" w:hAnsi="Times"/>
          <w:spacing w:val="2"/>
          <w:kern w:val="0"/>
          <w:sz w:val="24"/>
          <w:szCs w:val="24"/>
          <w:u w:val="single"/>
        </w:rPr>
        <w:t xml:space="preserve">：                     </w:t>
      </w:r>
    </w:p>
    <w:p>
      <w:pPr>
        <w:pStyle w:val="6"/>
        <w:snapToGrid w:val="0"/>
        <w:spacing w:line="360" w:lineRule="auto"/>
        <w:rPr>
          <w:rFonts w:ascii="Times" w:hAnsi="Times"/>
          <w:spacing w:val="2"/>
          <w:kern w:val="0"/>
          <w:sz w:val="24"/>
          <w:szCs w:val="24"/>
          <w:u w:val="single"/>
        </w:rPr>
      </w:pPr>
      <w:r>
        <w:rPr>
          <w:rFonts w:hint="eastAsia" w:ascii="Times" w:hAnsi="Times"/>
          <w:spacing w:val="2"/>
          <w:kern w:val="0"/>
          <w:sz w:val="24"/>
          <w:szCs w:val="24"/>
        </w:rPr>
        <w:t xml:space="preserve">                            日    期</w:t>
      </w:r>
      <w:r>
        <w:rPr>
          <w:rFonts w:hint="eastAsia" w:ascii="Times" w:hAnsi="Times"/>
          <w:spacing w:val="2"/>
          <w:kern w:val="0"/>
          <w:sz w:val="24"/>
          <w:szCs w:val="24"/>
          <w:u w:val="single"/>
        </w:rPr>
        <w:t>：       年     月    日</w:t>
      </w:r>
    </w:p>
    <w:p>
      <w:pPr>
        <w:pStyle w:val="21"/>
        <w:shd w:val="clear" w:color="auto" w:fill="auto"/>
        <w:spacing w:line="360" w:lineRule="auto"/>
        <w:ind w:firstLine="3401" w:firstLineChars="1394"/>
        <w:rPr>
          <w:rFonts w:ascii="Times" w:hAnsi="Times" w:cs="Times New Roman"/>
          <w:sz w:val="24"/>
          <w:szCs w:val="24"/>
        </w:rPr>
      </w:pPr>
    </w:p>
    <w:p>
      <w:pPr>
        <w:spacing w:line="300" w:lineRule="auto"/>
        <w:ind w:left="680" w:hanging="680"/>
        <w:rPr>
          <w:rFonts w:ascii="Times" w:hAnsi="Times" w:cs="Times New Roman"/>
        </w:rPr>
      </w:pPr>
      <w:r>
        <w:rPr>
          <w:rFonts w:ascii="黑体" w:hAnsi="黑体" w:eastAsia="黑体" w:cs="Times New Roman"/>
        </w:rPr>
        <w:t>注</w:t>
      </w:r>
      <w:r>
        <w:rPr>
          <w:rFonts w:ascii="Times" w:hAnsi="Times" w:cs="Times New Roman"/>
        </w:rPr>
        <w:t>：以联合体形式</w:t>
      </w:r>
      <w:r>
        <w:rPr>
          <w:rFonts w:hint="eastAsia" w:ascii="Times" w:hAnsi="Times" w:cs="Times New Roman"/>
        </w:rPr>
        <w:t>参与</w:t>
      </w:r>
      <w:r>
        <w:rPr>
          <w:rFonts w:ascii="Times" w:hAnsi="Times" w:cs="Times New Roman"/>
        </w:rPr>
        <w:t>遴选的，</w:t>
      </w:r>
      <w:r>
        <w:rPr>
          <w:rFonts w:hint="eastAsia" w:ascii="Times" w:hAnsi="Times" w:cs="Times New Roman"/>
        </w:rPr>
        <w:t>“参与遴选人”处填写</w:t>
      </w:r>
      <w:r>
        <w:rPr>
          <w:rFonts w:ascii="Times" w:hAnsi="Times" w:cs="Times New Roman"/>
        </w:rPr>
        <w:t>联合体牵头人</w:t>
      </w:r>
      <w:r>
        <w:rPr>
          <w:rFonts w:hint="eastAsia" w:ascii="Times" w:hAnsi="Times" w:cs="Times New Roman"/>
        </w:rPr>
        <w:t>单位全称</w:t>
      </w:r>
      <w:r>
        <w:rPr>
          <w:rFonts w:ascii="Times" w:hAnsi="Times" w:cs="Times New Roman"/>
        </w:rPr>
        <w:t>。</w:t>
      </w:r>
    </w:p>
    <w:p>
      <w:pPr>
        <w:rPr>
          <w:rFonts w:ascii="Times" w:hAnsi="Times" w:eastAsia="黑体" w:cs="Times New Roman"/>
          <w:bCs/>
          <w:sz w:val="30"/>
          <w:szCs w:val="30"/>
        </w:rPr>
      </w:pPr>
      <w:r>
        <w:rPr>
          <w:rFonts w:ascii="Times" w:hAnsi="Times" w:cs="Times New Roman"/>
          <w:sz w:val="30"/>
          <w:szCs w:val="30"/>
        </w:rPr>
        <w:br w:type="page"/>
      </w:r>
    </w:p>
    <w:p>
      <w:pPr>
        <w:pStyle w:val="4"/>
        <w:jc w:val="center"/>
        <w:rPr>
          <w:rFonts w:ascii="Times" w:hAnsi="Times" w:eastAsia="宋体"/>
          <w:sz w:val="30"/>
          <w:szCs w:val="30"/>
        </w:rPr>
      </w:pPr>
      <w:r>
        <w:rPr>
          <w:rFonts w:hint="eastAsia" w:ascii="Times" w:hAnsi="Times"/>
          <w:bCs w:val="0"/>
          <w:sz w:val="32"/>
        </w:rPr>
        <w:t>2</w:t>
      </w:r>
      <w:r>
        <w:rPr>
          <w:rFonts w:ascii="Times" w:hAnsi="Times"/>
          <w:bCs w:val="0"/>
          <w:sz w:val="32"/>
        </w:rPr>
        <w:t>．联合体协议书</w:t>
      </w:r>
    </w:p>
    <w:p>
      <w:pPr>
        <w:spacing w:line="300" w:lineRule="auto"/>
        <w:ind w:firstLine="420" w:firstLineChars="200"/>
        <w:jc w:val="both"/>
        <w:rPr>
          <w:rFonts w:ascii="Times" w:hAnsi="Times" w:cs="Times New Roman"/>
          <w:u w:val="single"/>
        </w:rPr>
      </w:pPr>
    </w:p>
    <w:p>
      <w:pPr>
        <w:spacing w:line="300" w:lineRule="auto"/>
        <w:ind w:firstLine="420" w:firstLineChars="200"/>
        <w:jc w:val="both"/>
        <w:rPr>
          <w:rFonts w:ascii="Times" w:hAnsi="Times" w:cs="Times New Roman"/>
          <w:u w:val="single"/>
        </w:rPr>
      </w:pPr>
      <w:r>
        <w:rPr>
          <w:rFonts w:ascii="Times" w:hAnsi="Times" w:cs="Times New Roman"/>
          <w:u w:val="single"/>
        </w:rPr>
        <w:t xml:space="preserve">   （所有成员单位名称）   </w:t>
      </w:r>
      <w:r>
        <w:rPr>
          <w:rFonts w:ascii="Times" w:hAnsi="Times" w:cs="Times New Roman"/>
        </w:rPr>
        <w:t>自愿组成联合体，共同参加</w:t>
      </w:r>
      <w:r>
        <w:rPr>
          <w:rFonts w:ascii="Times" w:hAnsi="Times" w:cs="Times New Roman"/>
          <w:u w:val="single"/>
        </w:rPr>
        <w:t xml:space="preserve">   （项目名称）</w:t>
      </w:r>
      <w:r>
        <w:rPr>
          <w:rFonts w:ascii="Times" w:hAnsi="Times" w:cs="Times New Roman"/>
        </w:rPr>
        <w:t>选择社会资本方</w:t>
      </w:r>
      <w:r>
        <w:rPr>
          <w:rFonts w:hint="eastAsia" w:ascii="Times" w:hAnsi="Times" w:cs="Times New Roman"/>
        </w:rPr>
        <w:t>合作</w:t>
      </w:r>
      <w:r>
        <w:rPr>
          <w:rFonts w:ascii="Times" w:hAnsi="Times" w:cs="Times New Roman"/>
        </w:rPr>
        <w:t>人。现就联合体投标事宜订立如下协议。</w:t>
      </w:r>
    </w:p>
    <w:p>
      <w:pPr>
        <w:spacing w:line="300" w:lineRule="auto"/>
        <w:ind w:firstLine="420" w:firstLineChars="200"/>
        <w:jc w:val="both"/>
        <w:rPr>
          <w:rFonts w:ascii="Times" w:hAnsi="Times" w:cs="Times New Roman"/>
        </w:rPr>
      </w:pPr>
      <w:r>
        <w:rPr>
          <w:rFonts w:hint="eastAsia" w:ascii="Times" w:hAnsi="Times" w:cs="Times New Roman"/>
        </w:rPr>
        <w:t>1．</w:t>
      </w:r>
      <w:r>
        <w:rPr>
          <w:rFonts w:ascii="Times" w:hAnsi="Times" w:cs="Times New Roman"/>
          <w:u w:val="single"/>
        </w:rPr>
        <w:t xml:space="preserve">   （某成员单位名称）   </w:t>
      </w:r>
      <w:r>
        <w:rPr>
          <w:rFonts w:ascii="Times" w:hAnsi="Times" w:cs="Times New Roman"/>
        </w:rPr>
        <w:t>为</w:t>
      </w:r>
      <w:r>
        <w:rPr>
          <w:rFonts w:hint="eastAsia"/>
          <w:u w:val="single"/>
        </w:rPr>
        <w:t xml:space="preserve">（联合体名称） </w:t>
      </w:r>
      <w:r>
        <w:rPr>
          <w:rFonts w:ascii="Times" w:hAnsi="Times" w:cs="Times New Roman"/>
        </w:rPr>
        <w:t>牵头人。</w:t>
      </w:r>
    </w:p>
    <w:p>
      <w:pPr>
        <w:spacing w:line="300" w:lineRule="auto"/>
        <w:ind w:firstLine="420" w:firstLineChars="200"/>
        <w:jc w:val="both"/>
        <w:rPr>
          <w:rFonts w:ascii="Times" w:hAnsi="Times" w:cs="Times New Roman"/>
        </w:rPr>
      </w:pPr>
      <w:r>
        <w:rPr>
          <w:rFonts w:hint="eastAsia" w:ascii="Times" w:hAnsi="Times" w:cs="Times New Roman"/>
        </w:rPr>
        <w:t>2．联合体各成员授权牵头人代表联合体参加遴选活动</w:t>
      </w:r>
      <w:r>
        <w:rPr>
          <w:rFonts w:ascii="Times" w:hAnsi="Times" w:cs="Times New Roman"/>
        </w:rPr>
        <w:t>。</w:t>
      </w:r>
    </w:p>
    <w:p>
      <w:pPr>
        <w:spacing w:line="300" w:lineRule="auto"/>
        <w:ind w:firstLine="420" w:firstLineChars="200"/>
        <w:jc w:val="both"/>
        <w:rPr>
          <w:rFonts w:ascii="Times" w:hAnsi="Times" w:cs="Times New Roman"/>
        </w:rPr>
      </w:pPr>
      <w:r>
        <w:rPr>
          <w:rFonts w:hint="eastAsia" w:ascii="Times" w:hAnsi="Times" w:cs="Times New Roman"/>
        </w:rPr>
        <w:t>3．联合体牵头人在本项目中签署的一切文件和处理的一切事宜，联合体各成员均予以承认。联合体各成员将严格按照遴选文件的要求全面履行义务。</w:t>
      </w:r>
    </w:p>
    <w:p>
      <w:pPr>
        <w:spacing w:line="300" w:lineRule="auto"/>
        <w:ind w:firstLine="420" w:firstLineChars="200"/>
        <w:jc w:val="both"/>
        <w:rPr>
          <w:rFonts w:ascii="Times" w:hAnsi="Times" w:cs="Times New Roman"/>
        </w:rPr>
      </w:pPr>
      <w:r>
        <w:rPr>
          <w:rFonts w:hint="eastAsia" w:ascii="Times" w:hAnsi="Times" w:cs="Times New Roman"/>
        </w:rPr>
        <w:t>4．</w:t>
      </w:r>
      <w:r>
        <w:rPr>
          <w:rFonts w:ascii="Times" w:hAnsi="Times" w:cs="Times New Roman"/>
        </w:rPr>
        <w:t>联合体各成员单位内部的职责分工和权利义务如下：</w:t>
      </w:r>
    </w:p>
    <w:p>
      <w:pPr>
        <w:spacing w:line="300" w:lineRule="auto"/>
        <w:ind w:firstLine="420" w:firstLineChars="200"/>
        <w:jc w:val="both"/>
        <w:rPr>
          <w:rFonts w:ascii="Times" w:hAnsi="Times" w:cs="Times New Roman"/>
        </w:rPr>
      </w:pPr>
      <w:r>
        <w:rPr>
          <w:rFonts w:hint="eastAsia" w:ascii="Times" w:hAnsi="Times" w:cs="Times New Roman"/>
        </w:rPr>
        <w:t>5．本协议书自所有成员单位法定代表人签字并加盖单位章之日起生效，遴选完毕后自动失效</w:t>
      </w:r>
      <w:r>
        <w:rPr>
          <w:rFonts w:ascii="Times" w:hAnsi="Times" w:cs="Times New Roman"/>
        </w:rPr>
        <w:t>。</w:t>
      </w:r>
    </w:p>
    <w:p>
      <w:pPr>
        <w:spacing w:line="300" w:lineRule="auto"/>
        <w:ind w:firstLine="420" w:firstLineChars="200"/>
        <w:jc w:val="both"/>
        <w:rPr>
          <w:rFonts w:ascii="Times" w:hAnsi="Times" w:cs="Times New Roman"/>
        </w:rPr>
      </w:pPr>
      <w:r>
        <w:rPr>
          <w:rFonts w:hint="eastAsia" w:ascii="Times" w:hAnsi="Times" w:cs="Times New Roman"/>
        </w:rPr>
        <w:t>6．</w:t>
      </w:r>
      <w:r>
        <w:rPr>
          <w:rFonts w:ascii="Times" w:hAnsi="Times" w:cs="Times New Roman"/>
        </w:rPr>
        <w:t>本协议书一式份，联合体成员和</w:t>
      </w:r>
      <w:r>
        <w:rPr>
          <w:rFonts w:hint="eastAsia" w:ascii="Times" w:hAnsi="Times" w:cs="Times New Roman"/>
        </w:rPr>
        <w:t>遴选</w:t>
      </w:r>
      <w:r>
        <w:rPr>
          <w:rFonts w:ascii="Times" w:hAnsi="Times" w:cs="Times New Roman"/>
        </w:rPr>
        <w:t>人各执一份。</w:t>
      </w:r>
    </w:p>
    <w:p>
      <w:pPr>
        <w:spacing w:line="360" w:lineRule="auto"/>
        <w:ind w:firstLine="420" w:firstLineChars="200"/>
        <w:jc w:val="both"/>
        <w:rPr>
          <w:rFonts w:ascii="Times" w:hAnsi="Times" w:cs="Times New Roman"/>
        </w:rPr>
      </w:pPr>
    </w:p>
    <w:p>
      <w:pPr>
        <w:spacing w:line="300" w:lineRule="auto"/>
        <w:ind w:right="19" w:firstLine="2232" w:firstLineChars="1063"/>
        <w:rPr>
          <w:rFonts w:ascii="Times" w:hAnsi="Times" w:cs="Times New Roman"/>
        </w:rPr>
      </w:pPr>
      <w:r>
        <w:rPr>
          <w:rFonts w:ascii="Times" w:hAnsi="Times" w:cs="Times New Roman"/>
        </w:rPr>
        <w:t>牵头人名称：（盖单位章）</w:t>
      </w:r>
    </w:p>
    <w:p>
      <w:pPr>
        <w:spacing w:line="300" w:lineRule="auto"/>
        <w:ind w:right="19" w:firstLine="2232" w:firstLineChars="1063"/>
        <w:rPr>
          <w:rFonts w:ascii="Times" w:hAnsi="Times" w:cs="Times New Roman"/>
        </w:rPr>
      </w:pPr>
    </w:p>
    <w:p>
      <w:pPr>
        <w:spacing w:line="300" w:lineRule="auto"/>
        <w:ind w:right="19" w:firstLine="2232" w:firstLineChars="1063"/>
        <w:rPr>
          <w:rFonts w:ascii="Times" w:hAnsi="Times" w:cs="Times New Roman"/>
        </w:rPr>
      </w:pPr>
    </w:p>
    <w:p>
      <w:pPr>
        <w:spacing w:line="300" w:lineRule="auto"/>
        <w:ind w:right="19" w:firstLine="2232" w:firstLineChars="1063"/>
        <w:rPr>
          <w:rFonts w:ascii="Times" w:hAnsi="Times" w:cs="Times New Roman"/>
        </w:rPr>
      </w:pPr>
      <w:r>
        <w:rPr>
          <w:rFonts w:ascii="Times" w:hAnsi="Times" w:cs="Times New Roman"/>
        </w:rPr>
        <w:t>成员一名称：（盖单位章）</w:t>
      </w:r>
    </w:p>
    <w:p>
      <w:pPr>
        <w:spacing w:line="300" w:lineRule="auto"/>
        <w:ind w:right="19" w:firstLine="2232" w:firstLineChars="1063"/>
        <w:rPr>
          <w:rFonts w:ascii="Times" w:hAnsi="Times" w:cs="Times New Roman"/>
        </w:rPr>
      </w:pPr>
    </w:p>
    <w:p>
      <w:pPr>
        <w:spacing w:line="300" w:lineRule="auto"/>
        <w:ind w:right="19" w:firstLine="2232" w:firstLineChars="1063"/>
        <w:rPr>
          <w:rFonts w:ascii="Times" w:hAnsi="Times" w:cs="Times New Roman"/>
        </w:rPr>
      </w:pPr>
    </w:p>
    <w:p>
      <w:pPr>
        <w:spacing w:line="300" w:lineRule="auto"/>
        <w:ind w:right="19" w:firstLine="2232" w:firstLineChars="1063"/>
        <w:rPr>
          <w:rFonts w:ascii="Times" w:hAnsi="Times" w:cs="Times New Roman"/>
        </w:rPr>
      </w:pPr>
      <w:r>
        <w:rPr>
          <w:rFonts w:ascii="Times" w:hAnsi="Times" w:cs="Times New Roman"/>
        </w:rPr>
        <w:t>成员二名称：（盖单位章）</w:t>
      </w:r>
    </w:p>
    <w:p>
      <w:pPr>
        <w:spacing w:line="300" w:lineRule="auto"/>
        <w:ind w:right="19" w:firstLine="3595" w:firstLineChars="1712"/>
        <w:rPr>
          <w:rFonts w:ascii="Times" w:hAnsi="Times" w:cs="Times New Roman"/>
        </w:rPr>
      </w:pPr>
    </w:p>
    <w:p>
      <w:pPr>
        <w:spacing w:line="300" w:lineRule="auto"/>
        <w:ind w:right="19" w:firstLine="3595" w:firstLineChars="1712"/>
        <w:rPr>
          <w:rFonts w:ascii="Times" w:hAnsi="Times" w:cs="Times New Roman"/>
        </w:rPr>
      </w:pPr>
    </w:p>
    <w:p>
      <w:pPr>
        <w:spacing w:line="300" w:lineRule="auto"/>
        <w:ind w:right="19" w:firstLine="3595" w:firstLineChars="1712"/>
        <w:rPr>
          <w:rFonts w:ascii="Times" w:hAnsi="Times" w:cs="Times New Roman"/>
        </w:rPr>
      </w:pPr>
      <w:r>
        <w:rPr>
          <w:rFonts w:ascii="Times" w:hAnsi="Times" w:cs="Times New Roman"/>
        </w:rPr>
        <w:t>……</w:t>
      </w:r>
    </w:p>
    <w:p>
      <w:pPr>
        <w:spacing w:line="360" w:lineRule="auto"/>
        <w:ind w:right="19" w:firstLine="3595" w:firstLineChars="1712"/>
        <w:rPr>
          <w:rFonts w:ascii="Times" w:hAnsi="Times" w:cs="Times New Roman"/>
          <w:szCs w:val="21"/>
        </w:rPr>
      </w:pPr>
      <w:r>
        <w:rPr>
          <w:rFonts w:ascii="Times" w:hAnsi="Times" w:cs="Times New Roman"/>
        </w:rPr>
        <w:t>年月日</w:t>
      </w:r>
    </w:p>
    <w:p>
      <w:pPr>
        <w:pStyle w:val="4"/>
        <w:jc w:val="center"/>
        <w:rPr>
          <w:rFonts w:ascii="Times" w:hAnsi="Times"/>
          <w:b/>
          <w:sz w:val="30"/>
          <w:szCs w:val="30"/>
        </w:rPr>
      </w:pPr>
      <w:r>
        <w:rPr>
          <w:rFonts w:ascii="Times" w:hAnsi="Times"/>
        </w:rPr>
        <w:br w:type="page"/>
      </w:r>
      <w:r>
        <w:rPr>
          <w:rFonts w:hint="eastAsia" w:ascii="Times" w:hAnsi="Times"/>
          <w:bCs w:val="0"/>
          <w:sz w:val="32"/>
        </w:rPr>
        <w:t>3</w:t>
      </w:r>
      <w:r>
        <w:rPr>
          <w:rFonts w:ascii="Times" w:hAnsi="Times"/>
          <w:bCs w:val="0"/>
          <w:sz w:val="32"/>
        </w:rPr>
        <w:t>．</w:t>
      </w:r>
      <w:r>
        <w:rPr>
          <w:rFonts w:hint="eastAsia" w:ascii="Times" w:hAnsi="Times"/>
          <w:bCs w:val="0"/>
          <w:sz w:val="32"/>
        </w:rPr>
        <w:t>参与</w:t>
      </w:r>
      <w:r>
        <w:rPr>
          <w:rFonts w:ascii="Times" w:hAnsi="Times"/>
          <w:bCs w:val="0"/>
          <w:sz w:val="32"/>
        </w:rPr>
        <w:t>遴选文件附表</w:t>
      </w:r>
    </w:p>
    <w:p>
      <w:pPr>
        <w:pStyle w:val="5"/>
        <w:spacing w:line="300" w:lineRule="auto"/>
        <w:jc w:val="center"/>
        <w:rPr>
          <w:rFonts w:ascii="Times" w:hAnsi="Times"/>
          <w:sz w:val="30"/>
          <w:szCs w:val="30"/>
        </w:rPr>
      </w:pPr>
      <w:r>
        <w:rPr>
          <w:rFonts w:hint="eastAsia" w:ascii="Times" w:hAnsi="Times"/>
          <w:sz w:val="30"/>
          <w:szCs w:val="30"/>
        </w:rPr>
        <w:t>3</w:t>
      </w:r>
      <w:r>
        <w:rPr>
          <w:rFonts w:ascii="Times" w:hAnsi="Times"/>
          <w:sz w:val="30"/>
          <w:szCs w:val="30"/>
        </w:rPr>
        <w:t xml:space="preserve">.1  </w:t>
      </w:r>
      <w:r>
        <w:rPr>
          <w:rFonts w:hint="eastAsia" w:ascii="Times" w:hAnsi="Times"/>
          <w:sz w:val="30"/>
          <w:szCs w:val="30"/>
        </w:rPr>
        <w:t>参与</w:t>
      </w:r>
      <w:r>
        <w:rPr>
          <w:rFonts w:ascii="Times" w:hAnsi="Times"/>
          <w:sz w:val="30"/>
          <w:szCs w:val="30"/>
        </w:rPr>
        <w:t>遴选人基本情况表</w:t>
      </w:r>
    </w:p>
    <w:tbl>
      <w:tblPr>
        <w:tblStyle w:val="13"/>
        <w:tblW w:w="861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80"/>
        <w:gridCol w:w="1559"/>
        <w:gridCol w:w="1308"/>
        <w:gridCol w:w="1811"/>
        <w:gridCol w:w="15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0" w:type="dxa"/>
            <w:vAlign w:val="center"/>
          </w:tcPr>
          <w:p>
            <w:pPr>
              <w:jc w:val="center"/>
              <w:rPr>
                <w:rFonts w:ascii="Times" w:hAnsi="Times" w:cs="Times New Roman"/>
              </w:rPr>
            </w:pPr>
            <w:r>
              <w:rPr>
                <w:rFonts w:ascii="Times" w:hAnsi="Times" w:cs="Times New Roman"/>
              </w:rPr>
              <w:t>申请人名称</w:t>
            </w:r>
          </w:p>
        </w:tc>
        <w:tc>
          <w:tcPr>
            <w:tcW w:w="6238" w:type="dxa"/>
            <w:gridSpan w:val="4"/>
            <w:vAlign w:val="center"/>
          </w:tcPr>
          <w:p>
            <w:pPr>
              <w:jc w:val="center"/>
              <w:rPr>
                <w:rFonts w:ascii="Times" w:hAnsi="Times" w:cs="Times New Roman"/>
                <w:b/>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0" w:type="dxa"/>
            <w:vAlign w:val="center"/>
          </w:tcPr>
          <w:p>
            <w:pPr>
              <w:jc w:val="center"/>
              <w:rPr>
                <w:rFonts w:ascii="Times" w:hAnsi="Times" w:cs="Times New Roman"/>
              </w:rPr>
            </w:pPr>
            <w:r>
              <w:rPr>
                <w:rFonts w:ascii="Times" w:hAnsi="Times" w:cs="Times New Roman"/>
              </w:rPr>
              <w:t>注册地址</w:t>
            </w:r>
          </w:p>
        </w:tc>
        <w:tc>
          <w:tcPr>
            <w:tcW w:w="2867" w:type="dxa"/>
            <w:gridSpan w:val="2"/>
            <w:vAlign w:val="center"/>
          </w:tcPr>
          <w:p>
            <w:pPr>
              <w:jc w:val="center"/>
              <w:rPr>
                <w:rFonts w:ascii="Times" w:hAnsi="Times" w:cs="Times New Roman"/>
              </w:rPr>
            </w:pPr>
          </w:p>
        </w:tc>
        <w:tc>
          <w:tcPr>
            <w:tcW w:w="1811" w:type="dxa"/>
            <w:vAlign w:val="center"/>
          </w:tcPr>
          <w:p>
            <w:pPr>
              <w:jc w:val="center"/>
              <w:rPr>
                <w:rFonts w:ascii="Times" w:hAnsi="Times" w:cs="Times New Roman"/>
              </w:rPr>
            </w:pPr>
            <w:r>
              <w:rPr>
                <w:rFonts w:ascii="Times" w:hAnsi="Times" w:cs="Times New Roman"/>
              </w:rPr>
              <w:t>邮政编码</w:t>
            </w:r>
          </w:p>
        </w:tc>
        <w:tc>
          <w:tcPr>
            <w:tcW w:w="1560" w:type="dxa"/>
            <w:vAlign w:val="center"/>
          </w:tcPr>
          <w:p>
            <w:pPr>
              <w:jc w:val="center"/>
              <w:rPr>
                <w:rFonts w:ascii="Times" w:hAnsi="Time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0" w:type="dxa"/>
            <w:vMerge w:val="restart"/>
            <w:vAlign w:val="center"/>
          </w:tcPr>
          <w:p>
            <w:pPr>
              <w:jc w:val="center"/>
              <w:rPr>
                <w:rFonts w:ascii="Times" w:hAnsi="Times" w:cs="Times New Roman"/>
              </w:rPr>
            </w:pPr>
            <w:r>
              <w:rPr>
                <w:rFonts w:ascii="Times" w:hAnsi="Times" w:cs="Times New Roman"/>
              </w:rPr>
              <w:t>联系方式</w:t>
            </w:r>
          </w:p>
        </w:tc>
        <w:tc>
          <w:tcPr>
            <w:tcW w:w="1559" w:type="dxa"/>
            <w:vAlign w:val="center"/>
          </w:tcPr>
          <w:p>
            <w:pPr>
              <w:jc w:val="center"/>
              <w:rPr>
                <w:rFonts w:ascii="Times" w:hAnsi="Times" w:cs="Times New Roman"/>
              </w:rPr>
            </w:pPr>
            <w:r>
              <w:rPr>
                <w:rFonts w:ascii="Times" w:hAnsi="Times" w:cs="Times New Roman"/>
              </w:rPr>
              <w:t>联系人</w:t>
            </w:r>
          </w:p>
        </w:tc>
        <w:tc>
          <w:tcPr>
            <w:tcW w:w="1308" w:type="dxa"/>
            <w:vAlign w:val="center"/>
          </w:tcPr>
          <w:p>
            <w:pPr>
              <w:jc w:val="center"/>
              <w:rPr>
                <w:rFonts w:ascii="Times" w:hAnsi="Times" w:cs="Times New Roman"/>
              </w:rPr>
            </w:pPr>
          </w:p>
        </w:tc>
        <w:tc>
          <w:tcPr>
            <w:tcW w:w="1811" w:type="dxa"/>
            <w:vAlign w:val="center"/>
          </w:tcPr>
          <w:p>
            <w:pPr>
              <w:jc w:val="center"/>
              <w:rPr>
                <w:rFonts w:ascii="Times" w:hAnsi="Times" w:cs="Times New Roman"/>
              </w:rPr>
            </w:pPr>
            <w:r>
              <w:rPr>
                <w:rFonts w:ascii="Times" w:hAnsi="Times" w:cs="Times New Roman"/>
              </w:rPr>
              <w:t>电话</w:t>
            </w:r>
          </w:p>
        </w:tc>
        <w:tc>
          <w:tcPr>
            <w:tcW w:w="1560" w:type="dxa"/>
            <w:vAlign w:val="center"/>
          </w:tcPr>
          <w:p>
            <w:pPr>
              <w:jc w:val="center"/>
              <w:rPr>
                <w:rFonts w:ascii="Times" w:hAnsi="Time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0" w:type="dxa"/>
            <w:vMerge w:val="continue"/>
            <w:vAlign w:val="center"/>
          </w:tcPr>
          <w:p>
            <w:pPr>
              <w:jc w:val="center"/>
              <w:rPr>
                <w:rFonts w:ascii="Times" w:hAnsi="Times" w:cs="Times New Roman"/>
              </w:rPr>
            </w:pPr>
          </w:p>
        </w:tc>
        <w:tc>
          <w:tcPr>
            <w:tcW w:w="1559" w:type="dxa"/>
            <w:vAlign w:val="center"/>
          </w:tcPr>
          <w:p>
            <w:pPr>
              <w:jc w:val="center"/>
              <w:rPr>
                <w:rFonts w:ascii="Times" w:hAnsi="Times" w:cs="Times New Roman"/>
              </w:rPr>
            </w:pPr>
            <w:r>
              <w:rPr>
                <w:rFonts w:ascii="Times" w:hAnsi="Times" w:cs="Times New Roman"/>
              </w:rPr>
              <w:t>传真</w:t>
            </w:r>
          </w:p>
        </w:tc>
        <w:tc>
          <w:tcPr>
            <w:tcW w:w="1308" w:type="dxa"/>
            <w:vAlign w:val="center"/>
          </w:tcPr>
          <w:p>
            <w:pPr>
              <w:jc w:val="center"/>
              <w:rPr>
                <w:rFonts w:ascii="Times" w:hAnsi="Times" w:cs="Times New Roman"/>
              </w:rPr>
            </w:pPr>
          </w:p>
        </w:tc>
        <w:tc>
          <w:tcPr>
            <w:tcW w:w="1811" w:type="dxa"/>
            <w:vAlign w:val="center"/>
          </w:tcPr>
          <w:p>
            <w:pPr>
              <w:jc w:val="center"/>
              <w:rPr>
                <w:rFonts w:ascii="Times" w:hAnsi="Times" w:cs="Times New Roman"/>
              </w:rPr>
            </w:pPr>
            <w:r>
              <w:rPr>
                <w:rFonts w:ascii="Times" w:hAnsi="Times" w:cs="Times New Roman"/>
              </w:rPr>
              <w:t>电子邮件</w:t>
            </w:r>
          </w:p>
        </w:tc>
        <w:tc>
          <w:tcPr>
            <w:tcW w:w="1560" w:type="dxa"/>
            <w:vAlign w:val="center"/>
          </w:tcPr>
          <w:p>
            <w:pPr>
              <w:jc w:val="center"/>
              <w:rPr>
                <w:rFonts w:ascii="Times" w:hAnsi="Time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0" w:type="dxa"/>
            <w:vAlign w:val="center"/>
          </w:tcPr>
          <w:p>
            <w:pPr>
              <w:jc w:val="center"/>
              <w:rPr>
                <w:rFonts w:ascii="Times" w:hAnsi="Times" w:cs="Times New Roman"/>
              </w:rPr>
            </w:pPr>
            <w:r>
              <w:rPr>
                <w:rFonts w:ascii="Times" w:hAnsi="Times" w:cs="Times New Roman"/>
              </w:rPr>
              <w:t>法定代表人</w:t>
            </w:r>
          </w:p>
        </w:tc>
        <w:tc>
          <w:tcPr>
            <w:tcW w:w="1559" w:type="dxa"/>
            <w:vAlign w:val="center"/>
          </w:tcPr>
          <w:p>
            <w:pPr>
              <w:jc w:val="center"/>
              <w:rPr>
                <w:rFonts w:ascii="Times" w:hAnsi="Times" w:cs="Times New Roman"/>
              </w:rPr>
            </w:pPr>
            <w:r>
              <w:rPr>
                <w:rFonts w:ascii="Times" w:hAnsi="Times" w:cs="Times New Roman"/>
              </w:rPr>
              <w:t>姓名</w:t>
            </w:r>
          </w:p>
        </w:tc>
        <w:tc>
          <w:tcPr>
            <w:tcW w:w="1308" w:type="dxa"/>
            <w:vAlign w:val="center"/>
          </w:tcPr>
          <w:p>
            <w:pPr>
              <w:jc w:val="center"/>
              <w:rPr>
                <w:rFonts w:ascii="Times" w:hAnsi="Times" w:cs="Times New Roman"/>
              </w:rPr>
            </w:pPr>
          </w:p>
        </w:tc>
        <w:tc>
          <w:tcPr>
            <w:tcW w:w="1811" w:type="dxa"/>
            <w:vAlign w:val="center"/>
          </w:tcPr>
          <w:p>
            <w:pPr>
              <w:jc w:val="center"/>
              <w:rPr>
                <w:rFonts w:ascii="Times" w:hAnsi="Times" w:cs="Times New Roman"/>
              </w:rPr>
            </w:pPr>
            <w:r>
              <w:rPr>
                <w:rFonts w:ascii="Times" w:hAnsi="Times" w:cs="Times New Roman"/>
              </w:rPr>
              <w:t>电话</w:t>
            </w:r>
          </w:p>
        </w:tc>
        <w:tc>
          <w:tcPr>
            <w:tcW w:w="1560" w:type="dxa"/>
            <w:vAlign w:val="center"/>
          </w:tcPr>
          <w:p>
            <w:pPr>
              <w:jc w:val="center"/>
              <w:rPr>
                <w:rFonts w:ascii="Times" w:hAnsi="Time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0" w:type="dxa"/>
            <w:vAlign w:val="center"/>
          </w:tcPr>
          <w:p>
            <w:pPr>
              <w:jc w:val="center"/>
              <w:rPr>
                <w:rFonts w:ascii="Times" w:hAnsi="Times" w:cs="Times New Roman"/>
              </w:rPr>
            </w:pPr>
            <w:r>
              <w:rPr>
                <w:rFonts w:ascii="Times" w:hAnsi="Times" w:cs="Times New Roman"/>
              </w:rPr>
              <w:t>成立时间</w:t>
            </w:r>
          </w:p>
        </w:tc>
        <w:tc>
          <w:tcPr>
            <w:tcW w:w="2867" w:type="dxa"/>
            <w:gridSpan w:val="2"/>
            <w:vAlign w:val="center"/>
          </w:tcPr>
          <w:p>
            <w:pPr>
              <w:jc w:val="center"/>
              <w:rPr>
                <w:rFonts w:ascii="Times" w:hAnsi="Times" w:cs="Times New Roman"/>
              </w:rPr>
            </w:pPr>
          </w:p>
        </w:tc>
        <w:tc>
          <w:tcPr>
            <w:tcW w:w="1811" w:type="dxa"/>
            <w:vAlign w:val="center"/>
          </w:tcPr>
          <w:p>
            <w:pPr>
              <w:jc w:val="center"/>
              <w:rPr>
                <w:rFonts w:ascii="Times" w:hAnsi="Times" w:cs="Times New Roman"/>
              </w:rPr>
            </w:pPr>
            <w:r>
              <w:rPr>
                <w:rFonts w:ascii="Times" w:hAnsi="Times" w:cs="Times New Roman"/>
              </w:rPr>
              <w:t>员工总数</w:t>
            </w:r>
          </w:p>
        </w:tc>
        <w:tc>
          <w:tcPr>
            <w:tcW w:w="1560" w:type="dxa"/>
            <w:vAlign w:val="center"/>
          </w:tcPr>
          <w:p>
            <w:pPr>
              <w:jc w:val="center"/>
              <w:rPr>
                <w:rFonts w:ascii="Times" w:hAnsi="Time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0" w:type="dxa"/>
            <w:vAlign w:val="center"/>
          </w:tcPr>
          <w:p>
            <w:pPr>
              <w:jc w:val="center"/>
              <w:rPr>
                <w:rFonts w:ascii="Times" w:hAnsi="Times" w:cs="Times New Roman"/>
              </w:rPr>
            </w:pPr>
            <w:r>
              <w:rPr>
                <w:rFonts w:hint="eastAsia" w:ascii="Times" w:hAnsi="Times" w:cs="Times New Roman"/>
              </w:rPr>
              <w:t>营业执照号或统一社会信用代码</w:t>
            </w:r>
          </w:p>
        </w:tc>
        <w:tc>
          <w:tcPr>
            <w:tcW w:w="2867" w:type="dxa"/>
            <w:gridSpan w:val="2"/>
            <w:vAlign w:val="center"/>
          </w:tcPr>
          <w:p>
            <w:pPr>
              <w:jc w:val="center"/>
              <w:rPr>
                <w:rFonts w:ascii="Times" w:hAnsi="Times" w:cs="Times New Roman"/>
              </w:rPr>
            </w:pPr>
          </w:p>
        </w:tc>
        <w:tc>
          <w:tcPr>
            <w:tcW w:w="1811" w:type="dxa"/>
            <w:vAlign w:val="center"/>
          </w:tcPr>
          <w:p>
            <w:pPr>
              <w:jc w:val="center"/>
              <w:rPr>
                <w:rFonts w:ascii="Times" w:hAnsi="Times" w:cs="Times New Roman"/>
              </w:rPr>
            </w:pPr>
            <w:r>
              <w:rPr>
                <w:rFonts w:ascii="Times" w:hAnsi="Times" w:cs="Times New Roman"/>
              </w:rPr>
              <w:t>企业类型</w:t>
            </w:r>
          </w:p>
        </w:tc>
        <w:tc>
          <w:tcPr>
            <w:tcW w:w="1560" w:type="dxa"/>
            <w:vAlign w:val="center"/>
          </w:tcPr>
          <w:p>
            <w:pPr>
              <w:jc w:val="center"/>
              <w:rPr>
                <w:rFonts w:ascii="Times" w:hAnsi="Time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0" w:type="dxa"/>
            <w:vAlign w:val="center"/>
          </w:tcPr>
          <w:p>
            <w:pPr>
              <w:jc w:val="center"/>
              <w:rPr>
                <w:rFonts w:ascii="Times" w:hAnsi="Times" w:cs="Times New Roman"/>
              </w:rPr>
            </w:pPr>
            <w:r>
              <w:rPr>
                <w:rFonts w:ascii="Times" w:hAnsi="Times" w:cs="Times New Roman"/>
              </w:rPr>
              <w:t>注册资本</w:t>
            </w:r>
          </w:p>
        </w:tc>
        <w:tc>
          <w:tcPr>
            <w:tcW w:w="2867" w:type="dxa"/>
            <w:gridSpan w:val="2"/>
            <w:vAlign w:val="center"/>
          </w:tcPr>
          <w:p>
            <w:pPr>
              <w:jc w:val="center"/>
              <w:rPr>
                <w:rFonts w:ascii="Times" w:hAnsi="Times" w:cs="Times New Roman"/>
              </w:rPr>
            </w:pPr>
          </w:p>
        </w:tc>
        <w:tc>
          <w:tcPr>
            <w:tcW w:w="1811" w:type="dxa"/>
            <w:vAlign w:val="center"/>
          </w:tcPr>
          <w:p>
            <w:pPr>
              <w:jc w:val="center"/>
              <w:rPr>
                <w:rFonts w:ascii="Times" w:hAnsi="Times" w:cs="Times New Roman"/>
              </w:rPr>
            </w:pPr>
            <w:r>
              <w:rPr>
                <w:rFonts w:ascii="Times" w:hAnsi="Times" w:cs="Times New Roman"/>
              </w:rPr>
              <w:t>总资产</w:t>
            </w:r>
          </w:p>
        </w:tc>
        <w:tc>
          <w:tcPr>
            <w:tcW w:w="1560" w:type="dxa"/>
            <w:vAlign w:val="center"/>
          </w:tcPr>
          <w:p>
            <w:pPr>
              <w:jc w:val="center"/>
              <w:rPr>
                <w:rFonts w:ascii="Times" w:hAnsi="Time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0" w:type="dxa"/>
            <w:vAlign w:val="center"/>
          </w:tcPr>
          <w:p>
            <w:pPr>
              <w:jc w:val="center"/>
              <w:rPr>
                <w:rFonts w:ascii="Times" w:hAnsi="Times" w:cs="Times New Roman"/>
              </w:rPr>
            </w:pPr>
            <w:r>
              <w:rPr>
                <w:rFonts w:ascii="Times" w:hAnsi="Times" w:cs="Times New Roman"/>
              </w:rPr>
              <w:t>净资产</w:t>
            </w:r>
          </w:p>
        </w:tc>
        <w:tc>
          <w:tcPr>
            <w:tcW w:w="2867" w:type="dxa"/>
            <w:gridSpan w:val="2"/>
            <w:vAlign w:val="center"/>
          </w:tcPr>
          <w:p>
            <w:pPr>
              <w:jc w:val="center"/>
              <w:rPr>
                <w:rFonts w:ascii="Times" w:hAnsi="Times" w:cs="Times New Roman"/>
              </w:rPr>
            </w:pPr>
          </w:p>
        </w:tc>
        <w:tc>
          <w:tcPr>
            <w:tcW w:w="1811" w:type="dxa"/>
            <w:vAlign w:val="center"/>
          </w:tcPr>
          <w:p>
            <w:pPr>
              <w:jc w:val="center"/>
              <w:rPr>
                <w:rFonts w:ascii="Times" w:hAnsi="Times" w:cs="Times New Roman"/>
              </w:rPr>
            </w:pPr>
            <w:r>
              <w:rPr>
                <w:rFonts w:ascii="Times" w:hAnsi="Times" w:cs="Times New Roman"/>
              </w:rPr>
              <w:t>银行资信等级</w:t>
            </w:r>
          </w:p>
        </w:tc>
        <w:tc>
          <w:tcPr>
            <w:tcW w:w="1560" w:type="dxa"/>
            <w:vAlign w:val="center"/>
          </w:tcPr>
          <w:p>
            <w:pPr>
              <w:jc w:val="center"/>
              <w:rPr>
                <w:rFonts w:ascii="Times" w:hAnsi="Time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0" w:type="dxa"/>
            <w:vAlign w:val="center"/>
          </w:tcPr>
          <w:p>
            <w:pPr>
              <w:jc w:val="center"/>
              <w:rPr>
                <w:rFonts w:ascii="Times" w:hAnsi="Times" w:cs="Times New Roman"/>
              </w:rPr>
            </w:pPr>
            <w:r>
              <w:rPr>
                <w:rFonts w:ascii="Times" w:hAnsi="Times" w:cs="Times New Roman"/>
              </w:rPr>
              <w:t>基本账户开户银行</w:t>
            </w:r>
          </w:p>
        </w:tc>
        <w:tc>
          <w:tcPr>
            <w:tcW w:w="6238" w:type="dxa"/>
            <w:gridSpan w:val="4"/>
            <w:vAlign w:val="center"/>
          </w:tcPr>
          <w:p>
            <w:pPr>
              <w:jc w:val="center"/>
              <w:rPr>
                <w:rFonts w:ascii="Times" w:hAnsi="Time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0" w:type="dxa"/>
            <w:vAlign w:val="center"/>
          </w:tcPr>
          <w:p>
            <w:pPr>
              <w:jc w:val="center"/>
              <w:rPr>
                <w:rFonts w:ascii="Times" w:hAnsi="Times" w:cs="Times New Roman"/>
              </w:rPr>
            </w:pPr>
            <w:r>
              <w:rPr>
                <w:rFonts w:ascii="Times" w:hAnsi="Times" w:cs="Times New Roman"/>
              </w:rPr>
              <w:t>基本账户账号</w:t>
            </w:r>
          </w:p>
        </w:tc>
        <w:tc>
          <w:tcPr>
            <w:tcW w:w="6238" w:type="dxa"/>
            <w:gridSpan w:val="4"/>
            <w:vAlign w:val="center"/>
          </w:tcPr>
          <w:p>
            <w:pPr>
              <w:jc w:val="center"/>
              <w:rPr>
                <w:rFonts w:ascii="Times" w:hAnsi="Time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0" w:type="dxa"/>
            <w:vAlign w:val="center"/>
          </w:tcPr>
          <w:p>
            <w:pPr>
              <w:jc w:val="center"/>
              <w:rPr>
                <w:rFonts w:ascii="Times" w:hAnsi="Times" w:cs="Times New Roman"/>
              </w:rPr>
            </w:pPr>
            <w:r>
              <w:rPr>
                <w:rFonts w:ascii="Times" w:hAnsi="Times" w:cs="Times New Roman"/>
              </w:rPr>
              <w:t>经营范围</w:t>
            </w:r>
          </w:p>
        </w:tc>
        <w:tc>
          <w:tcPr>
            <w:tcW w:w="6238" w:type="dxa"/>
            <w:gridSpan w:val="4"/>
            <w:vAlign w:val="center"/>
          </w:tcPr>
          <w:p>
            <w:pPr>
              <w:jc w:val="center"/>
              <w:rPr>
                <w:rFonts w:ascii="Times" w:hAnsi="Time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0" w:type="dxa"/>
            <w:vAlign w:val="center"/>
          </w:tcPr>
          <w:p>
            <w:pPr>
              <w:jc w:val="center"/>
              <w:rPr>
                <w:rFonts w:ascii="Times" w:hAnsi="Times" w:cs="Times New Roman"/>
              </w:rPr>
            </w:pPr>
            <w:r>
              <w:rPr>
                <w:rFonts w:ascii="Times" w:hAnsi="Times" w:cs="Times New Roman"/>
              </w:rPr>
              <w:t>股东构成情况</w:t>
            </w:r>
          </w:p>
        </w:tc>
        <w:tc>
          <w:tcPr>
            <w:tcW w:w="6238" w:type="dxa"/>
            <w:gridSpan w:val="4"/>
            <w:vAlign w:val="center"/>
          </w:tcPr>
          <w:p>
            <w:pPr>
              <w:jc w:val="center"/>
              <w:rPr>
                <w:rFonts w:ascii="Times" w:hAnsi="Time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0" w:type="dxa"/>
            <w:vAlign w:val="center"/>
          </w:tcPr>
          <w:p>
            <w:pPr>
              <w:jc w:val="center"/>
              <w:rPr>
                <w:rFonts w:ascii="Times" w:hAnsi="Times" w:cs="Times New Roman"/>
              </w:rPr>
            </w:pPr>
            <w:r>
              <w:rPr>
                <w:rFonts w:ascii="Times" w:hAnsi="Times" w:cs="Times New Roman"/>
              </w:rPr>
              <w:t>备注</w:t>
            </w:r>
          </w:p>
        </w:tc>
        <w:tc>
          <w:tcPr>
            <w:tcW w:w="6238" w:type="dxa"/>
            <w:gridSpan w:val="4"/>
            <w:vAlign w:val="center"/>
          </w:tcPr>
          <w:p>
            <w:pPr>
              <w:jc w:val="center"/>
              <w:rPr>
                <w:rFonts w:ascii="Times" w:hAnsi="Times" w:cs="Times New Roman"/>
              </w:rPr>
            </w:pPr>
          </w:p>
        </w:tc>
      </w:tr>
    </w:tbl>
    <w:p>
      <w:pPr>
        <w:spacing w:line="300" w:lineRule="auto"/>
        <w:ind w:left="658" w:hanging="658"/>
        <w:rPr>
          <w:rFonts w:ascii="Times" w:hAnsi="Times" w:cs="Times New Roman"/>
        </w:rPr>
      </w:pPr>
      <w:r>
        <w:rPr>
          <w:rFonts w:ascii="黑体" w:hAnsi="黑体" w:eastAsia="黑体" w:cs="Times New Roman"/>
        </w:rPr>
        <w:t>注</w:t>
      </w:r>
      <w:r>
        <w:rPr>
          <w:rFonts w:ascii="Times" w:hAnsi="Times" w:cs="Times New Roman"/>
        </w:rPr>
        <w:t>：1.在本表后应附申请人营业执照副本（全本）的扫描件、相关资质证书副本（全本）。</w:t>
      </w:r>
    </w:p>
    <w:p>
      <w:pPr>
        <w:spacing w:line="300" w:lineRule="auto"/>
        <w:ind w:left="601" w:leftChars="200" w:hanging="181"/>
        <w:rPr>
          <w:rFonts w:ascii="Times" w:hAnsi="Times"/>
        </w:rPr>
      </w:pPr>
      <w:r>
        <w:rPr>
          <w:rFonts w:hint="eastAsia" w:ascii="Times" w:hAnsi="Times"/>
        </w:rPr>
        <w:t>2</w:t>
      </w:r>
      <w:r>
        <w:rPr>
          <w:rFonts w:ascii="Times" w:hAnsi="Times"/>
        </w:rPr>
        <w:t>.以联合体形式</w:t>
      </w:r>
      <w:r>
        <w:rPr>
          <w:rFonts w:hint="eastAsia" w:ascii="Times" w:hAnsi="Times"/>
        </w:rPr>
        <w:t>参与</w:t>
      </w:r>
      <w:r>
        <w:rPr>
          <w:rFonts w:ascii="Times" w:hAnsi="Times"/>
        </w:rPr>
        <w:t>遴选的，联合体各成员应分别填写。</w:t>
      </w:r>
    </w:p>
    <w:p>
      <w:pPr>
        <w:pStyle w:val="5"/>
        <w:spacing w:line="300" w:lineRule="auto"/>
        <w:jc w:val="center"/>
        <w:rPr>
          <w:rFonts w:ascii="Times" w:hAnsi="Times"/>
        </w:rPr>
      </w:pPr>
      <w:r>
        <w:rPr>
          <w:rFonts w:ascii="Times" w:hAnsi="Times"/>
        </w:rPr>
        <w:br w:type="page"/>
      </w:r>
      <w:r>
        <w:rPr>
          <w:rFonts w:hint="eastAsia" w:ascii="Times" w:hAnsi="Times"/>
          <w:sz w:val="30"/>
          <w:szCs w:val="30"/>
        </w:rPr>
        <w:t>3</w:t>
      </w:r>
      <w:r>
        <w:rPr>
          <w:rFonts w:ascii="Times" w:hAnsi="Times"/>
          <w:sz w:val="30"/>
          <w:szCs w:val="30"/>
        </w:rPr>
        <w:t>.</w:t>
      </w:r>
      <w:r>
        <w:rPr>
          <w:rFonts w:hint="eastAsia" w:ascii="Times" w:hAnsi="Times"/>
          <w:sz w:val="30"/>
          <w:szCs w:val="30"/>
        </w:rPr>
        <w:t>2</w:t>
      </w:r>
      <w:r>
        <w:rPr>
          <w:rFonts w:ascii="Times" w:hAnsi="Times"/>
          <w:sz w:val="30"/>
          <w:szCs w:val="30"/>
        </w:rPr>
        <w:t xml:space="preserve">  财务状况表</w:t>
      </w:r>
    </w:p>
    <w:tbl>
      <w:tblPr>
        <w:tblStyle w:val="13"/>
        <w:tblpPr w:leftFromText="180" w:rightFromText="180" w:horzAnchor="margin" w:tblpXSpec="center" w:tblpY="720"/>
        <w:tblW w:w="861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65"/>
        <w:gridCol w:w="992"/>
        <w:gridCol w:w="967"/>
        <w:gridCol w:w="1147"/>
        <w:gridCol w:w="114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blHeader/>
          <w:jc w:val="center"/>
        </w:trPr>
        <w:tc>
          <w:tcPr>
            <w:tcW w:w="4365" w:type="dxa"/>
            <w:vAlign w:val="center"/>
          </w:tcPr>
          <w:p>
            <w:pPr>
              <w:jc w:val="center"/>
              <w:rPr>
                <w:rFonts w:ascii="Times" w:hAnsi="Times" w:cs="Times New Roman"/>
              </w:rPr>
            </w:pPr>
            <w:r>
              <w:rPr>
                <w:rFonts w:ascii="Times" w:hAnsi="Times" w:cs="Times New Roman"/>
              </w:rPr>
              <w:t>项目或指标</w:t>
            </w:r>
          </w:p>
        </w:tc>
        <w:tc>
          <w:tcPr>
            <w:tcW w:w="992" w:type="dxa"/>
            <w:vAlign w:val="center"/>
          </w:tcPr>
          <w:p>
            <w:pPr>
              <w:autoSpaceDE w:val="0"/>
              <w:autoSpaceDN w:val="0"/>
              <w:spacing w:line="320" w:lineRule="atLeast"/>
              <w:jc w:val="center"/>
              <w:textAlignment w:val="bottom"/>
              <w:rPr>
                <w:rFonts w:ascii="Times" w:hAnsi="Times" w:cs="Times New Roman"/>
              </w:rPr>
            </w:pPr>
            <w:r>
              <w:rPr>
                <w:rFonts w:ascii="Times" w:hAnsi="Times" w:cs="Times New Roman"/>
              </w:rPr>
              <w:t>单位</w:t>
            </w:r>
          </w:p>
        </w:tc>
        <w:tc>
          <w:tcPr>
            <w:tcW w:w="967" w:type="dxa"/>
            <w:vAlign w:val="center"/>
          </w:tcPr>
          <w:p>
            <w:pPr>
              <w:jc w:val="center"/>
              <w:rPr>
                <w:rFonts w:ascii="Times" w:hAnsi="Times" w:cs="Times New Roman"/>
              </w:rPr>
            </w:pPr>
            <w:r>
              <w:rPr>
                <w:rFonts w:ascii="Times" w:hAnsi="Times" w:cs="Times New Roman"/>
              </w:rPr>
              <w:t>年</w:t>
            </w:r>
          </w:p>
        </w:tc>
        <w:tc>
          <w:tcPr>
            <w:tcW w:w="1147" w:type="dxa"/>
            <w:vAlign w:val="center"/>
          </w:tcPr>
          <w:p>
            <w:pPr>
              <w:autoSpaceDE w:val="0"/>
              <w:autoSpaceDN w:val="0"/>
              <w:spacing w:line="320" w:lineRule="atLeast"/>
              <w:jc w:val="center"/>
              <w:textAlignment w:val="bottom"/>
              <w:rPr>
                <w:rFonts w:ascii="Times" w:hAnsi="Times" w:cs="Times New Roman"/>
              </w:rPr>
            </w:pPr>
            <w:r>
              <w:rPr>
                <w:rFonts w:ascii="Times" w:hAnsi="Times" w:cs="Times New Roman"/>
              </w:rPr>
              <w:t>年</w:t>
            </w:r>
          </w:p>
        </w:tc>
        <w:tc>
          <w:tcPr>
            <w:tcW w:w="1147" w:type="dxa"/>
            <w:vAlign w:val="center"/>
          </w:tcPr>
          <w:p>
            <w:pPr>
              <w:jc w:val="center"/>
              <w:rPr>
                <w:rFonts w:ascii="Times" w:hAnsi="Times" w:cs="Times New Roman"/>
              </w:rPr>
            </w:pPr>
            <w:r>
              <w:rPr>
                <w:rFonts w:ascii="Times" w:hAnsi="Times" w:cs="Times New Roman"/>
              </w:rPr>
              <w:t>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rPr>
                <w:rFonts w:ascii="Times" w:hAnsi="Times" w:cs="Times New Roman"/>
              </w:rPr>
            </w:pPr>
            <w:r>
              <w:rPr>
                <w:rFonts w:ascii="Times" w:hAnsi="Times" w:cs="Times New Roman"/>
              </w:rPr>
              <w:t>一、注册资本</w:t>
            </w:r>
          </w:p>
        </w:tc>
        <w:tc>
          <w:tcPr>
            <w:tcW w:w="992" w:type="dxa"/>
            <w:vAlign w:val="center"/>
          </w:tcPr>
          <w:p>
            <w:pPr>
              <w:jc w:val="center"/>
              <w:rPr>
                <w:rFonts w:ascii="Times" w:hAnsi="Times" w:cs="Times New Roman"/>
              </w:rPr>
            </w:pPr>
            <w:r>
              <w:rPr>
                <w:rFonts w:ascii="Times" w:hAnsi="Times" w:cs="Times New Roman"/>
              </w:rPr>
              <w:t>万元</w:t>
            </w:r>
          </w:p>
        </w:tc>
        <w:tc>
          <w:tcPr>
            <w:tcW w:w="96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rPr>
                <w:rFonts w:ascii="Times" w:hAnsi="Times" w:cs="Times New Roman"/>
              </w:rPr>
            </w:pPr>
            <w:r>
              <w:rPr>
                <w:rFonts w:ascii="Times" w:hAnsi="Times" w:cs="Times New Roman"/>
              </w:rPr>
              <w:t>二、净资产</w:t>
            </w:r>
          </w:p>
        </w:tc>
        <w:tc>
          <w:tcPr>
            <w:tcW w:w="992" w:type="dxa"/>
            <w:vAlign w:val="center"/>
          </w:tcPr>
          <w:p>
            <w:pPr>
              <w:jc w:val="center"/>
              <w:rPr>
                <w:rFonts w:ascii="Times" w:hAnsi="Times" w:cs="Times New Roman"/>
              </w:rPr>
            </w:pPr>
            <w:r>
              <w:rPr>
                <w:rFonts w:ascii="Times" w:hAnsi="Times" w:cs="Times New Roman"/>
              </w:rPr>
              <w:t>万元</w:t>
            </w:r>
          </w:p>
        </w:tc>
        <w:tc>
          <w:tcPr>
            <w:tcW w:w="96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rPr>
                <w:rFonts w:ascii="Times" w:hAnsi="Times" w:cs="Times New Roman"/>
              </w:rPr>
            </w:pPr>
            <w:r>
              <w:rPr>
                <w:rFonts w:ascii="Times" w:hAnsi="Times" w:cs="Times New Roman"/>
              </w:rPr>
              <w:t>三、长期投资</w:t>
            </w:r>
          </w:p>
        </w:tc>
        <w:tc>
          <w:tcPr>
            <w:tcW w:w="992" w:type="dxa"/>
            <w:vAlign w:val="center"/>
          </w:tcPr>
          <w:p>
            <w:pPr>
              <w:jc w:val="center"/>
              <w:rPr>
                <w:rFonts w:ascii="Times" w:hAnsi="Times" w:cs="Times New Roman"/>
              </w:rPr>
            </w:pPr>
            <w:r>
              <w:rPr>
                <w:rFonts w:ascii="Times" w:hAnsi="Times" w:cs="Times New Roman"/>
              </w:rPr>
              <w:t>万元</w:t>
            </w:r>
          </w:p>
        </w:tc>
        <w:tc>
          <w:tcPr>
            <w:tcW w:w="96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rPr>
                <w:rFonts w:ascii="Times" w:hAnsi="Times" w:cs="Times New Roman"/>
              </w:rPr>
            </w:pPr>
            <w:r>
              <w:rPr>
                <w:rFonts w:ascii="Times" w:hAnsi="Times" w:cs="Times New Roman"/>
              </w:rPr>
              <w:t>四、总资产</w:t>
            </w:r>
          </w:p>
        </w:tc>
        <w:tc>
          <w:tcPr>
            <w:tcW w:w="992" w:type="dxa"/>
            <w:vAlign w:val="center"/>
          </w:tcPr>
          <w:p>
            <w:pPr>
              <w:jc w:val="center"/>
              <w:rPr>
                <w:rFonts w:ascii="Times" w:hAnsi="Times" w:cs="Times New Roman"/>
              </w:rPr>
            </w:pPr>
            <w:r>
              <w:rPr>
                <w:rFonts w:ascii="Times" w:hAnsi="Times" w:cs="Times New Roman"/>
              </w:rPr>
              <w:t>万元</w:t>
            </w:r>
          </w:p>
        </w:tc>
        <w:tc>
          <w:tcPr>
            <w:tcW w:w="96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rPr>
                <w:rFonts w:ascii="Times" w:hAnsi="Times" w:cs="Times New Roman"/>
              </w:rPr>
            </w:pPr>
            <w:r>
              <w:rPr>
                <w:rFonts w:ascii="Times" w:hAnsi="Times" w:cs="Times New Roman"/>
              </w:rPr>
              <w:t>五、固定资产</w:t>
            </w:r>
          </w:p>
        </w:tc>
        <w:tc>
          <w:tcPr>
            <w:tcW w:w="992" w:type="dxa"/>
            <w:vAlign w:val="center"/>
          </w:tcPr>
          <w:p>
            <w:pPr>
              <w:jc w:val="center"/>
              <w:rPr>
                <w:rFonts w:ascii="Times" w:hAnsi="Times" w:cs="Times New Roman"/>
              </w:rPr>
            </w:pPr>
            <w:r>
              <w:rPr>
                <w:rFonts w:ascii="Times" w:hAnsi="Times" w:cs="Times New Roman"/>
              </w:rPr>
              <w:t>万元</w:t>
            </w:r>
          </w:p>
        </w:tc>
        <w:tc>
          <w:tcPr>
            <w:tcW w:w="96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rPr>
                <w:rFonts w:ascii="Times" w:hAnsi="Times" w:cs="Times New Roman"/>
              </w:rPr>
            </w:pPr>
            <w:r>
              <w:rPr>
                <w:rFonts w:ascii="Times" w:hAnsi="Times" w:cs="Times New Roman"/>
              </w:rPr>
              <w:t>六、流动资产</w:t>
            </w:r>
          </w:p>
        </w:tc>
        <w:tc>
          <w:tcPr>
            <w:tcW w:w="992" w:type="dxa"/>
            <w:vAlign w:val="center"/>
          </w:tcPr>
          <w:p>
            <w:pPr>
              <w:jc w:val="center"/>
              <w:rPr>
                <w:rFonts w:ascii="Times" w:hAnsi="Times" w:cs="Times New Roman"/>
              </w:rPr>
            </w:pPr>
            <w:r>
              <w:rPr>
                <w:rFonts w:ascii="Times" w:hAnsi="Times" w:cs="Times New Roman"/>
              </w:rPr>
              <w:t>万元</w:t>
            </w:r>
          </w:p>
        </w:tc>
        <w:tc>
          <w:tcPr>
            <w:tcW w:w="96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rPr>
                <w:rFonts w:ascii="Times" w:hAnsi="Times" w:cs="Times New Roman"/>
              </w:rPr>
            </w:pPr>
            <w:r>
              <w:rPr>
                <w:rFonts w:ascii="Times" w:hAnsi="Times" w:cs="Times New Roman"/>
              </w:rPr>
              <w:t>其中：1.货币资金</w:t>
            </w:r>
          </w:p>
        </w:tc>
        <w:tc>
          <w:tcPr>
            <w:tcW w:w="992" w:type="dxa"/>
            <w:vAlign w:val="center"/>
          </w:tcPr>
          <w:p>
            <w:pPr>
              <w:jc w:val="center"/>
              <w:rPr>
                <w:rFonts w:ascii="Times" w:hAnsi="Times" w:cs="Times New Roman"/>
              </w:rPr>
            </w:pPr>
            <w:r>
              <w:rPr>
                <w:rFonts w:ascii="Times" w:hAnsi="Times" w:cs="Times New Roman"/>
              </w:rPr>
              <w:t>万元</w:t>
            </w:r>
          </w:p>
        </w:tc>
        <w:tc>
          <w:tcPr>
            <w:tcW w:w="96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ind w:firstLine="619" w:firstLineChars="295"/>
              <w:rPr>
                <w:rFonts w:ascii="Times" w:hAnsi="Times" w:cs="Times New Roman"/>
              </w:rPr>
            </w:pPr>
            <w:r>
              <w:rPr>
                <w:rFonts w:ascii="Times" w:hAnsi="Times" w:cs="Times New Roman"/>
              </w:rPr>
              <w:t>2.应收账款</w:t>
            </w:r>
          </w:p>
        </w:tc>
        <w:tc>
          <w:tcPr>
            <w:tcW w:w="992" w:type="dxa"/>
            <w:vAlign w:val="center"/>
          </w:tcPr>
          <w:p>
            <w:pPr>
              <w:jc w:val="center"/>
              <w:rPr>
                <w:rFonts w:ascii="Times" w:hAnsi="Times" w:cs="Times New Roman"/>
              </w:rPr>
            </w:pPr>
            <w:r>
              <w:rPr>
                <w:rFonts w:ascii="Times" w:hAnsi="Times" w:cs="Times New Roman"/>
              </w:rPr>
              <w:t>万元</w:t>
            </w:r>
          </w:p>
        </w:tc>
        <w:tc>
          <w:tcPr>
            <w:tcW w:w="96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ind w:firstLine="619" w:firstLineChars="295"/>
              <w:rPr>
                <w:rFonts w:ascii="Times" w:hAnsi="Times" w:cs="Times New Roman"/>
              </w:rPr>
            </w:pPr>
            <w:r>
              <w:rPr>
                <w:rFonts w:ascii="Times" w:hAnsi="Times" w:cs="Times New Roman"/>
              </w:rPr>
              <w:t>3.预付账款</w:t>
            </w:r>
          </w:p>
        </w:tc>
        <w:tc>
          <w:tcPr>
            <w:tcW w:w="992" w:type="dxa"/>
            <w:vAlign w:val="center"/>
          </w:tcPr>
          <w:p>
            <w:pPr>
              <w:jc w:val="center"/>
              <w:rPr>
                <w:rFonts w:ascii="Times" w:hAnsi="Times" w:cs="Times New Roman"/>
              </w:rPr>
            </w:pPr>
            <w:r>
              <w:rPr>
                <w:rFonts w:ascii="Times" w:hAnsi="Times" w:cs="Times New Roman"/>
              </w:rPr>
              <w:t>万元</w:t>
            </w:r>
          </w:p>
        </w:tc>
        <w:tc>
          <w:tcPr>
            <w:tcW w:w="96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ind w:firstLine="619" w:firstLineChars="295"/>
              <w:rPr>
                <w:rFonts w:ascii="Times" w:hAnsi="Times" w:cs="Times New Roman"/>
              </w:rPr>
            </w:pPr>
            <w:r>
              <w:rPr>
                <w:rFonts w:ascii="Times" w:hAnsi="Times" w:cs="Times New Roman"/>
              </w:rPr>
              <w:t>4.其他应收款</w:t>
            </w:r>
          </w:p>
        </w:tc>
        <w:tc>
          <w:tcPr>
            <w:tcW w:w="992" w:type="dxa"/>
            <w:vAlign w:val="center"/>
          </w:tcPr>
          <w:p>
            <w:pPr>
              <w:jc w:val="center"/>
              <w:rPr>
                <w:rFonts w:ascii="Times" w:hAnsi="Times" w:cs="Times New Roman"/>
              </w:rPr>
            </w:pPr>
            <w:r>
              <w:rPr>
                <w:rFonts w:ascii="Times" w:hAnsi="Times" w:cs="Times New Roman"/>
              </w:rPr>
              <w:t>万元</w:t>
            </w:r>
          </w:p>
        </w:tc>
        <w:tc>
          <w:tcPr>
            <w:tcW w:w="96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ind w:firstLine="619" w:firstLineChars="295"/>
              <w:rPr>
                <w:rFonts w:ascii="Times" w:hAnsi="Times" w:cs="Times New Roman"/>
              </w:rPr>
            </w:pPr>
            <w:r>
              <w:rPr>
                <w:rFonts w:ascii="Times" w:hAnsi="Times" w:cs="Times New Roman"/>
              </w:rPr>
              <w:t>5.存货</w:t>
            </w:r>
          </w:p>
        </w:tc>
        <w:tc>
          <w:tcPr>
            <w:tcW w:w="992" w:type="dxa"/>
            <w:vAlign w:val="center"/>
          </w:tcPr>
          <w:p>
            <w:pPr>
              <w:jc w:val="center"/>
              <w:rPr>
                <w:rFonts w:ascii="Times" w:hAnsi="Times" w:cs="Times New Roman"/>
              </w:rPr>
            </w:pPr>
            <w:r>
              <w:rPr>
                <w:rFonts w:ascii="Times" w:hAnsi="Times" w:cs="Times New Roman"/>
              </w:rPr>
              <w:t>万元</w:t>
            </w:r>
          </w:p>
        </w:tc>
        <w:tc>
          <w:tcPr>
            <w:tcW w:w="96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rPr>
                <w:rFonts w:ascii="Times" w:hAnsi="Times" w:cs="Times New Roman"/>
              </w:rPr>
            </w:pPr>
            <w:r>
              <w:rPr>
                <w:rFonts w:ascii="Times" w:hAnsi="Times" w:cs="Times New Roman"/>
              </w:rPr>
              <w:t>七、速动资产</w:t>
            </w:r>
          </w:p>
        </w:tc>
        <w:tc>
          <w:tcPr>
            <w:tcW w:w="992" w:type="dxa"/>
            <w:vAlign w:val="center"/>
          </w:tcPr>
          <w:p>
            <w:pPr>
              <w:jc w:val="center"/>
              <w:rPr>
                <w:rFonts w:ascii="Times" w:hAnsi="Times" w:cs="Times New Roman"/>
              </w:rPr>
            </w:pPr>
            <w:r>
              <w:rPr>
                <w:rFonts w:ascii="Times" w:hAnsi="Times" w:cs="Times New Roman"/>
              </w:rPr>
              <w:t>万元</w:t>
            </w:r>
          </w:p>
        </w:tc>
        <w:tc>
          <w:tcPr>
            <w:tcW w:w="96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rPr>
                <w:rFonts w:ascii="Times" w:hAnsi="Times" w:cs="Times New Roman"/>
              </w:rPr>
            </w:pPr>
            <w:r>
              <w:rPr>
                <w:rFonts w:ascii="Times" w:hAnsi="Times" w:cs="Times New Roman"/>
              </w:rPr>
              <w:t>八、流动负债合计</w:t>
            </w:r>
          </w:p>
        </w:tc>
        <w:tc>
          <w:tcPr>
            <w:tcW w:w="992" w:type="dxa"/>
            <w:vAlign w:val="center"/>
          </w:tcPr>
          <w:p>
            <w:pPr>
              <w:jc w:val="center"/>
              <w:rPr>
                <w:rFonts w:ascii="Times" w:hAnsi="Times" w:cs="Times New Roman"/>
              </w:rPr>
            </w:pPr>
            <w:r>
              <w:rPr>
                <w:rFonts w:ascii="Times" w:hAnsi="Times" w:cs="Times New Roman"/>
              </w:rPr>
              <w:t>万元</w:t>
            </w:r>
          </w:p>
        </w:tc>
        <w:tc>
          <w:tcPr>
            <w:tcW w:w="96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rPr>
                <w:rFonts w:ascii="Times" w:hAnsi="Times" w:cs="Times New Roman"/>
              </w:rPr>
            </w:pPr>
            <w:r>
              <w:rPr>
                <w:rFonts w:ascii="Times" w:hAnsi="Times" w:cs="Times New Roman"/>
              </w:rPr>
              <w:t>其中：1.短期借款</w:t>
            </w:r>
          </w:p>
        </w:tc>
        <w:tc>
          <w:tcPr>
            <w:tcW w:w="992" w:type="dxa"/>
            <w:vAlign w:val="center"/>
          </w:tcPr>
          <w:p>
            <w:pPr>
              <w:jc w:val="center"/>
              <w:rPr>
                <w:rFonts w:ascii="Times" w:hAnsi="Times" w:cs="Times New Roman"/>
              </w:rPr>
            </w:pPr>
            <w:r>
              <w:rPr>
                <w:rFonts w:ascii="Times" w:hAnsi="Times" w:cs="Times New Roman"/>
              </w:rPr>
              <w:t>万元</w:t>
            </w:r>
          </w:p>
        </w:tc>
        <w:tc>
          <w:tcPr>
            <w:tcW w:w="96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ind w:firstLine="619" w:firstLineChars="295"/>
              <w:rPr>
                <w:rFonts w:ascii="Times" w:hAnsi="Times" w:cs="Times New Roman"/>
              </w:rPr>
            </w:pPr>
            <w:r>
              <w:rPr>
                <w:rFonts w:ascii="Times" w:hAnsi="Times" w:cs="Times New Roman"/>
              </w:rPr>
              <w:t>2.预收及应付款</w:t>
            </w:r>
          </w:p>
        </w:tc>
        <w:tc>
          <w:tcPr>
            <w:tcW w:w="992" w:type="dxa"/>
            <w:vAlign w:val="center"/>
          </w:tcPr>
          <w:p>
            <w:pPr>
              <w:jc w:val="center"/>
              <w:rPr>
                <w:rFonts w:ascii="Times" w:hAnsi="Times" w:cs="Times New Roman"/>
              </w:rPr>
            </w:pPr>
            <w:r>
              <w:rPr>
                <w:rFonts w:ascii="Times" w:hAnsi="Times" w:cs="Times New Roman"/>
              </w:rPr>
              <w:t>万元</w:t>
            </w:r>
          </w:p>
        </w:tc>
        <w:tc>
          <w:tcPr>
            <w:tcW w:w="96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rPr>
                <w:rFonts w:ascii="Times" w:hAnsi="Times" w:cs="Times New Roman"/>
              </w:rPr>
            </w:pPr>
            <w:r>
              <w:rPr>
                <w:rFonts w:ascii="Times" w:hAnsi="Times" w:cs="Times New Roman"/>
              </w:rPr>
              <w:t>九、负债合计</w:t>
            </w:r>
          </w:p>
        </w:tc>
        <w:tc>
          <w:tcPr>
            <w:tcW w:w="992" w:type="dxa"/>
            <w:vAlign w:val="center"/>
          </w:tcPr>
          <w:p>
            <w:pPr>
              <w:jc w:val="center"/>
              <w:rPr>
                <w:rFonts w:ascii="Times" w:hAnsi="Times" w:cs="Times New Roman"/>
              </w:rPr>
            </w:pPr>
            <w:r>
              <w:rPr>
                <w:rFonts w:ascii="Times" w:hAnsi="Times" w:cs="Times New Roman"/>
              </w:rPr>
              <w:t>万元</w:t>
            </w:r>
          </w:p>
        </w:tc>
        <w:tc>
          <w:tcPr>
            <w:tcW w:w="96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rPr>
                <w:rFonts w:ascii="Times" w:hAnsi="Times" w:cs="Times New Roman"/>
              </w:rPr>
            </w:pPr>
            <w:r>
              <w:rPr>
                <w:rFonts w:ascii="Times" w:hAnsi="Times" w:cs="Times New Roman"/>
              </w:rPr>
              <w:t>十、营业收入</w:t>
            </w:r>
          </w:p>
        </w:tc>
        <w:tc>
          <w:tcPr>
            <w:tcW w:w="992" w:type="dxa"/>
            <w:vAlign w:val="center"/>
          </w:tcPr>
          <w:p>
            <w:pPr>
              <w:jc w:val="center"/>
              <w:rPr>
                <w:rFonts w:ascii="Times" w:hAnsi="Times" w:cs="Times New Roman"/>
              </w:rPr>
            </w:pPr>
            <w:r>
              <w:rPr>
                <w:rFonts w:ascii="Times" w:hAnsi="Times" w:cs="Times New Roman"/>
              </w:rPr>
              <w:t>万元</w:t>
            </w:r>
          </w:p>
        </w:tc>
        <w:tc>
          <w:tcPr>
            <w:tcW w:w="96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rPr>
                <w:rFonts w:ascii="Times" w:hAnsi="Times" w:cs="Times New Roman"/>
              </w:rPr>
            </w:pPr>
            <w:r>
              <w:rPr>
                <w:rFonts w:ascii="Times" w:hAnsi="Times" w:cs="Times New Roman"/>
              </w:rPr>
              <w:t>十一、净利润</w:t>
            </w:r>
          </w:p>
        </w:tc>
        <w:tc>
          <w:tcPr>
            <w:tcW w:w="992" w:type="dxa"/>
            <w:vAlign w:val="center"/>
          </w:tcPr>
          <w:p>
            <w:pPr>
              <w:jc w:val="center"/>
              <w:rPr>
                <w:rFonts w:ascii="Times" w:hAnsi="Times" w:cs="Times New Roman"/>
              </w:rPr>
            </w:pPr>
            <w:r>
              <w:rPr>
                <w:rFonts w:ascii="Times" w:hAnsi="Times" w:cs="Times New Roman"/>
              </w:rPr>
              <w:t>万元</w:t>
            </w:r>
          </w:p>
        </w:tc>
        <w:tc>
          <w:tcPr>
            <w:tcW w:w="96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rPr>
                <w:rFonts w:ascii="Times" w:hAnsi="Times" w:cs="Times New Roman"/>
              </w:rPr>
            </w:pPr>
            <w:r>
              <w:rPr>
                <w:rFonts w:ascii="Times" w:hAnsi="Times" w:cs="Times New Roman"/>
              </w:rPr>
              <w:t>十二、现金流量净额</w:t>
            </w:r>
          </w:p>
        </w:tc>
        <w:tc>
          <w:tcPr>
            <w:tcW w:w="992" w:type="dxa"/>
            <w:vAlign w:val="center"/>
          </w:tcPr>
          <w:p>
            <w:pPr>
              <w:jc w:val="center"/>
              <w:rPr>
                <w:rFonts w:ascii="Times" w:hAnsi="Times" w:cs="Times New Roman"/>
              </w:rPr>
            </w:pPr>
            <w:r>
              <w:rPr>
                <w:rFonts w:ascii="Times" w:hAnsi="Times" w:cs="Times New Roman"/>
              </w:rPr>
              <w:t>万元</w:t>
            </w:r>
          </w:p>
        </w:tc>
        <w:tc>
          <w:tcPr>
            <w:tcW w:w="96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rPr>
                <w:rFonts w:ascii="Times" w:hAnsi="Times" w:cs="Times New Roman"/>
              </w:rPr>
            </w:pPr>
            <w:r>
              <w:rPr>
                <w:rFonts w:ascii="Times" w:hAnsi="Times" w:cs="Times New Roman"/>
              </w:rPr>
              <w:t>其中：1.经营活动产生的现金流量净额</w:t>
            </w:r>
          </w:p>
        </w:tc>
        <w:tc>
          <w:tcPr>
            <w:tcW w:w="992" w:type="dxa"/>
            <w:vAlign w:val="center"/>
          </w:tcPr>
          <w:p>
            <w:pPr>
              <w:jc w:val="center"/>
              <w:rPr>
                <w:rFonts w:ascii="Times" w:hAnsi="Times" w:cs="Times New Roman"/>
              </w:rPr>
            </w:pPr>
            <w:r>
              <w:rPr>
                <w:rFonts w:ascii="Times" w:hAnsi="Times" w:cs="Times New Roman"/>
              </w:rPr>
              <w:t>万元</w:t>
            </w:r>
          </w:p>
        </w:tc>
        <w:tc>
          <w:tcPr>
            <w:tcW w:w="96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ind w:firstLine="619" w:firstLineChars="295"/>
              <w:rPr>
                <w:rFonts w:ascii="Times" w:hAnsi="Times" w:cs="Times New Roman"/>
              </w:rPr>
            </w:pPr>
            <w:r>
              <w:rPr>
                <w:rFonts w:ascii="Times" w:hAnsi="Times" w:cs="Times New Roman"/>
              </w:rPr>
              <w:t>2.投资活动产生的现金流量净额</w:t>
            </w:r>
          </w:p>
        </w:tc>
        <w:tc>
          <w:tcPr>
            <w:tcW w:w="992" w:type="dxa"/>
            <w:vAlign w:val="center"/>
          </w:tcPr>
          <w:p>
            <w:pPr>
              <w:jc w:val="center"/>
              <w:rPr>
                <w:rFonts w:ascii="Times" w:hAnsi="Times" w:cs="Times New Roman"/>
              </w:rPr>
            </w:pPr>
            <w:r>
              <w:rPr>
                <w:rFonts w:ascii="Times" w:hAnsi="Times" w:cs="Times New Roman"/>
              </w:rPr>
              <w:t>万元</w:t>
            </w:r>
          </w:p>
        </w:tc>
        <w:tc>
          <w:tcPr>
            <w:tcW w:w="96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ind w:firstLine="619" w:firstLineChars="295"/>
              <w:rPr>
                <w:rFonts w:ascii="Times" w:hAnsi="Times" w:cs="Times New Roman"/>
              </w:rPr>
            </w:pPr>
            <w:r>
              <w:rPr>
                <w:rFonts w:ascii="Times" w:hAnsi="Times" w:cs="Times New Roman"/>
              </w:rPr>
              <w:t>3.筹资活动产生的现金流量净额</w:t>
            </w:r>
          </w:p>
        </w:tc>
        <w:tc>
          <w:tcPr>
            <w:tcW w:w="992" w:type="dxa"/>
            <w:vAlign w:val="center"/>
          </w:tcPr>
          <w:p>
            <w:pPr>
              <w:jc w:val="center"/>
              <w:rPr>
                <w:rFonts w:ascii="Times" w:hAnsi="Times" w:cs="Times New Roman"/>
              </w:rPr>
            </w:pPr>
            <w:r>
              <w:rPr>
                <w:rFonts w:ascii="Times" w:hAnsi="Times" w:cs="Times New Roman"/>
              </w:rPr>
              <w:t>万元</w:t>
            </w:r>
          </w:p>
        </w:tc>
        <w:tc>
          <w:tcPr>
            <w:tcW w:w="96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rPr>
                <w:rFonts w:ascii="Times" w:hAnsi="Times" w:cs="Times New Roman"/>
              </w:rPr>
            </w:pPr>
            <w:r>
              <w:rPr>
                <w:rFonts w:ascii="Times" w:hAnsi="Times" w:cs="Times New Roman"/>
              </w:rPr>
              <w:t>十三、主要财务指标</w:t>
            </w:r>
          </w:p>
        </w:tc>
        <w:tc>
          <w:tcPr>
            <w:tcW w:w="992" w:type="dxa"/>
            <w:vAlign w:val="center"/>
          </w:tcPr>
          <w:p>
            <w:pPr>
              <w:jc w:val="center"/>
              <w:rPr>
                <w:rFonts w:ascii="Times" w:hAnsi="Times" w:cs="Times New Roman"/>
              </w:rPr>
            </w:pPr>
          </w:p>
        </w:tc>
        <w:tc>
          <w:tcPr>
            <w:tcW w:w="96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ind w:firstLine="619" w:firstLineChars="295"/>
              <w:rPr>
                <w:rFonts w:ascii="Times" w:hAnsi="Times" w:cs="Times New Roman"/>
              </w:rPr>
            </w:pPr>
            <w:r>
              <w:rPr>
                <w:rFonts w:ascii="Times" w:hAnsi="Times" w:cs="Times New Roman"/>
              </w:rPr>
              <w:t>1.净资产收益率</w:t>
            </w:r>
          </w:p>
        </w:tc>
        <w:tc>
          <w:tcPr>
            <w:tcW w:w="992" w:type="dxa"/>
            <w:vAlign w:val="center"/>
          </w:tcPr>
          <w:p>
            <w:pPr>
              <w:autoSpaceDE w:val="0"/>
              <w:autoSpaceDN w:val="0"/>
              <w:spacing w:line="320" w:lineRule="atLeast"/>
              <w:jc w:val="center"/>
              <w:textAlignment w:val="bottom"/>
              <w:rPr>
                <w:rFonts w:ascii="Times" w:hAnsi="Times" w:cs="Times New Roman"/>
              </w:rPr>
            </w:pPr>
            <w:r>
              <w:rPr>
                <w:rFonts w:ascii="Times" w:hAnsi="Times" w:cs="Times New Roman"/>
              </w:rPr>
              <w:t>%</w:t>
            </w:r>
          </w:p>
        </w:tc>
        <w:tc>
          <w:tcPr>
            <w:tcW w:w="96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ind w:firstLine="619" w:firstLineChars="295"/>
              <w:rPr>
                <w:rFonts w:ascii="Times" w:hAnsi="Times" w:cs="Times New Roman"/>
              </w:rPr>
            </w:pPr>
            <w:r>
              <w:rPr>
                <w:rFonts w:ascii="Times" w:hAnsi="Times" w:cs="Times New Roman"/>
              </w:rPr>
              <w:t>2.总资产报酬率</w:t>
            </w:r>
          </w:p>
        </w:tc>
        <w:tc>
          <w:tcPr>
            <w:tcW w:w="992" w:type="dxa"/>
            <w:vAlign w:val="center"/>
          </w:tcPr>
          <w:p>
            <w:pPr>
              <w:autoSpaceDE w:val="0"/>
              <w:autoSpaceDN w:val="0"/>
              <w:spacing w:line="320" w:lineRule="atLeast"/>
              <w:jc w:val="center"/>
              <w:textAlignment w:val="bottom"/>
              <w:rPr>
                <w:rFonts w:ascii="Times" w:hAnsi="Times" w:cs="Times New Roman"/>
              </w:rPr>
            </w:pPr>
            <w:r>
              <w:rPr>
                <w:rFonts w:ascii="Times" w:hAnsi="Times" w:cs="Times New Roman"/>
              </w:rPr>
              <w:t>%</w:t>
            </w:r>
          </w:p>
        </w:tc>
        <w:tc>
          <w:tcPr>
            <w:tcW w:w="96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ind w:firstLine="619" w:firstLineChars="295"/>
              <w:rPr>
                <w:rFonts w:ascii="Times" w:hAnsi="Times" w:cs="Times New Roman"/>
              </w:rPr>
            </w:pPr>
            <w:r>
              <w:rPr>
                <w:rFonts w:ascii="Times" w:hAnsi="Times" w:cs="Times New Roman"/>
              </w:rPr>
              <w:t>3.主营业务利润率</w:t>
            </w:r>
          </w:p>
        </w:tc>
        <w:tc>
          <w:tcPr>
            <w:tcW w:w="992" w:type="dxa"/>
            <w:vAlign w:val="center"/>
          </w:tcPr>
          <w:p>
            <w:pPr>
              <w:autoSpaceDE w:val="0"/>
              <w:autoSpaceDN w:val="0"/>
              <w:spacing w:line="320" w:lineRule="atLeast"/>
              <w:jc w:val="center"/>
              <w:textAlignment w:val="bottom"/>
              <w:rPr>
                <w:rFonts w:ascii="Times" w:hAnsi="Times" w:cs="Times New Roman"/>
              </w:rPr>
            </w:pPr>
            <w:r>
              <w:rPr>
                <w:rFonts w:ascii="Times" w:hAnsi="Times" w:cs="Times New Roman"/>
              </w:rPr>
              <w:t>%</w:t>
            </w:r>
          </w:p>
        </w:tc>
        <w:tc>
          <w:tcPr>
            <w:tcW w:w="96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ind w:firstLine="619" w:firstLineChars="295"/>
              <w:rPr>
                <w:rFonts w:ascii="Times" w:hAnsi="Times" w:cs="Times New Roman"/>
              </w:rPr>
            </w:pPr>
            <w:r>
              <w:rPr>
                <w:rFonts w:ascii="Times" w:hAnsi="Times" w:cs="Times New Roman"/>
              </w:rPr>
              <w:t>4.流动资产周转率</w:t>
            </w:r>
          </w:p>
        </w:tc>
        <w:tc>
          <w:tcPr>
            <w:tcW w:w="992" w:type="dxa"/>
            <w:vAlign w:val="center"/>
          </w:tcPr>
          <w:p>
            <w:pPr>
              <w:jc w:val="center"/>
              <w:rPr>
                <w:rFonts w:ascii="Times" w:hAnsi="Times" w:cs="Times New Roman"/>
              </w:rPr>
            </w:pPr>
            <w:r>
              <w:rPr>
                <w:rFonts w:ascii="Times" w:hAnsi="Times" w:cs="Times New Roman"/>
              </w:rPr>
              <w:t>%</w:t>
            </w:r>
          </w:p>
        </w:tc>
        <w:tc>
          <w:tcPr>
            <w:tcW w:w="96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ind w:firstLine="619" w:firstLineChars="295"/>
              <w:rPr>
                <w:rFonts w:ascii="Times" w:hAnsi="Times" w:cs="Times New Roman"/>
              </w:rPr>
            </w:pPr>
            <w:r>
              <w:rPr>
                <w:rFonts w:ascii="Times" w:hAnsi="Times" w:cs="Times New Roman"/>
              </w:rPr>
              <w:t>5.流动比率</w:t>
            </w:r>
          </w:p>
        </w:tc>
        <w:tc>
          <w:tcPr>
            <w:tcW w:w="992" w:type="dxa"/>
            <w:vAlign w:val="center"/>
          </w:tcPr>
          <w:p>
            <w:pPr>
              <w:jc w:val="center"/>
              <w:rPr>
                <w:rFonts w:ascii="Times" w:hAnsi="Times" w:cs="Times New Roman"/>
              </w:rPr>
            </w:pPr>
            <w:r>
              <w:rPr>
                <w:rFonts w:ascii="Times" w:hAnsi="Times" w:cs="Times New Roman"/>
              </w:rPr>
              <w:t>%</w:t>
            </w:r>
          </w:p>
        </w:tc>
        <w:tc>
          <w:tcPr>
            <w:tcW w:w="96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ind w:firstLine="619" w:firstLineChars="295"/>
              <w:rPr>
                <w:rFonts w:ascii="Times" w:hAnsi="Times" w:cs="Times New Roman"/>
              </w:rPr>
            </w:pPr>
            <w:r>
              <w:rPr>
                <w:rFonts w:ascii="Times" w:hAnsi="Times" w:cs="Times New Roman"/>
              </w:rPr>
              <w:t>6.资产负债率</w:t>
            </w:r>
          </w:p>
        </w:tc>
        <w:tc>
          <w:tcPr>
            <w:tcW w:w="992" w:type="dxa"/>
            <w:vAlign w:val="center"/>
          </w:tcPr>
          <w:p>
            <w:pPr>
              <w:jc w:val="center"/>
              <w:rPr>
                <w:rFonts w:ascii="Times" w:hAnsi="Times" w:cs="Times New Roman"/>
              </w:rPr>
            </w:pPr>
            <w:r>
              <w:rPr>
                <w:rFonts w:ascii="Times" w:hAnsi="Times" w:cs="Times New Roman"/>
              </w:rPr>
              <w:t>%</w:t>
            </w:r>
          </w:p>
        </w:tc>
        <w:tc>
          <w:tcPr>
            <w:tcW w:w="96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65" w:type="dxa"/>
            <w:vAlign w:val="center"/>
          </w:tcPr>
          <w:p>
            <w:pPr>
              <w:ind w:firstLine="619" w:firstLineChars="295"/>
              <w:rPr>
                <w:rFonts w:ascii="Times" w:hAnsi="Times" w:cs="Times New Roman"/>
              </w:rPr>
            </w:pPr>
            <w:r>
              <w:rPr>
                <w:rFonts w:ascii="Times" w:hAnsi="Times" w:cs="Times New Roman"/>
              </w:rPr>
              <w:t>7.速动比率</w:t>
            </w:r>
          </w:p>
        </w:tc>
        <w:tc>
          <w:tcPr>
            <w:tcW w:w="992" w:type="dxa"/>
            <w:vAlign w:val="center"/>
          </w:tcPr>
          <w:p>
            <w:pPr>
              <w:jc w:val="center"/>
              <w:rPr>
                <w:rFonts w:ascii="Times" w:hAnsi="Times" w:cs="Times New Roman"/>
              </w:rPr>
            </w:pPr>
            <w:r>
              <w:rPr>
                <w:rFonts w:ascii="Times" w:hAnsi="Times" w:cs="Times New Roman"/>
              </w:rPr>
              <w:t>%</w:t>
            </w:r>
          </w:p>
        </w:tc>
        <w:tc>
          <w:tcPr>
            <w:tcW w:w="96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c>
          <w:tcPr>
            <w:tcW w:w="1147" w:type="dxa"/>
            <w:vAlign w:val="center"/>
          </w:tcPr>
          <w:p>
            <w:pPr>
              <w:jc w:val="center"/>
              <w:rPr>
                <w:rFonts w:ascii="Times" w:hAnsi="Times" w:cs="Times New Roman"/>
              </w:rPr>
            </w:pPr>
          </w:p>
        </w:tc>
      </w:tr>
    </w:tbl>
    <w:p>
      <w:pPr>
        <w:ind w:left="658" w:hanging="658"/>
        <w:rPr>
          <w:rFonts w:ascii="Times" w:hAnsi="Times" w:cs="Times New Roman"/>
          <w:sz w:val="44"/>
          <w:szCs w:val="44"/>
        </w:rPr>
      </w:pPr>
      <w:r>
        <w:rPr>
          <w:rFonts w:ascii="黑体" w:hAnsi="黑体" w:eastAsia="黑体" w:cs="Times New Roman"/>
        </w:rPr>
        <w:t>注</w:t>
      </w:r>
      <w:r>
        <w:rPr>
          <w:rFonts w:ascii="Times" w:hAnsi="Times" w:cs="Times New Roman"/>
        </w:rPr>
        <w:t>：1.本表后应附：近</w:t>
      </w:r>
      <w:r>
        <w:rPr>
          <w:rFonts w:hint="default" w:ascii="Times" w:hAnsi="Times" w:cs="Times New Roman"/>
          <w:strike w:val="0"/>
          <w:dstrike w:val="0"/>
          <w:lang w:val="en-US" w:eastAsia="zh-CN"/>
        </w:rPr>
        <w:t>2</w:t>
      </w:r>
      <w:r>
        <w:rPr>
          <w:rFonts w:ascii="Times" w:hAnsi="Times" w:cs="Times New Roman"/>
        </w:rPr>
        <w:t>年（</w:t>
      </w:r>
      <w:r>
        <w:rPr>
          <w:rFonts w:hint="default" w:ascii="Times" w:hAnsi="Times" w:cs="Times New Roman"/>
          <w:strike w:val="0"/>
          <w:dstrike w:val="0"/>
          <w:lang w:val="en-US" w:eastAsia="zh-CN"/>
        </w:rPr>
        <w:t>2018</w:t>
      </w:r>
      <w:r>
        <w:rPr>
          <w:rFonts w:ascii="Times" w:hAnsi="Times" w:cs="Times New Roman"/>
        </w:rPr>
        <w:t>～2019年度）经具有法定资格的中介机构审计的财务会计报表</w:t>
      </w:r>
      <w:r>
        <w:rPr>
          <w:rFonts w:hint="default" w:ascii="Times" w:hAnsi="Times" w:cs="Times New Roman"/>
          <w:b w:val="0"/>
        </w:rPr>
        <w:t>（</w:t>
      </w:r>
      <w:r>
        <w:rPr>
          <w:rFonts w:ascii="Times" w:hAnsi="Times" w:cs="Times New Roman"/>
          <w:b w:val="0"/>
        </w:rPr>
        <w:t>仅提供资产负债表、现金流量表、利润表的扫描件</w:t>
      </w:r>
      <w:r>
        <w:rPr>
          <w:rFonts w:hint="default" w:ascii="Times" w:hAnsi="Times" w:cs="Times New Roman"/>
          <w:b w:val="0"/>
        </w:rPr>
        <w:t>）</w:t>
      </w:r>
      <w:r>
        <w:rPr>
          <w:rFonts w:ascii="Times" w:hAnsi="Times" w:cs="Times New Roman"/>
        </w:rPr>
        <w:t>。</w:t>
      </w:r>
      <w:r>
        <w:rPr>
          <w:rFonts w:hint="eastAsia" w:ascii="Times" w:hAnsi="Times" w:cs="Times New Roman"/>
        </w:rPr>
        <w:t>若申请人</w:t>
      </w:r>
      <w:r>
        <w:rPr>
          <w:rFonts w:ascii="Times" w:hAnsi="Times" w:cs="Times New Roman"/>
        </w:rPr>
        <w:t>2019</w:t>
      </w:r>
      <w:r>
        <w:rPr>
          <w:rFonts w:hint="eastAsia" w:ascii="Times" w:hAnsi="Times" w:cs="Times New Roman"/>
        </w:rPr>
        <w:t>年度财务会计报表尚未完成审计，提供</w:t>
      </w:r>
      <w:r>
        <w:rPr>
          <w:rFonts w:hint="default" w:ascii="Times" w:hAnsi="Times" w:cs="Times New Roman"/>
          <w:strike w:val="0"/>
          <w:dstrike w:val="0"/>
          <w:lang w:val="en-US" w:eastAsia="zh-CN"/>
        </w:rPr>
        <w:t>2017</w:t>
      </w:r>
      <w:r>
        <w:rPr>
          <w:rFonts w:hint="eastAsia" w:ascii="Times" w:hAnsi="Times" w:cs="Times New Roman"/>
        </w:rPr>
        <w:t>～</w:t>
      </w:r>
      <w:r>
        <w:rPr>
          <w:rFonts w:ascii="Times" w:hAnsi="Times" w:cs="Times New Roman"/>
        </w:rPr>
        <w:t>2018</w:t>
      </w:r>
      <w:r>
        <w:rPr>
          <w:rFonts w:hint="eastAsia" w:ascii="Times" w:hAnsi="Times" w:cs="Times New Roman"/>
        </w:rPr>
        <w:t>年度经审计的财务会计报表；</w:t>
      </w:r>
      <w:r>
        <w:rPr>
          <w:rFonts w:ascii="Times" w:hAnsi="Times" w:cs="Times New Roman"/>
        </w:rPr>
        <w:t>申请人成立不足3年的，提供成立至今的经审计的财务会计报表。</w:t>
      </w:r>
    </w:p>
    <w:p>
      <w:pPr>
        <w:spacing w:line="360" w:lineRule="exact"/>
        <w:ind w:firstLine="420" w:firstLineChars="200"/>
        <w:rPr>
          <w:rFonts w:ascii="Times" w:hAnsi="Times" w:cs="Times New Roman"/>
        </w:rPr>
      </w:pPr>
      <w:r>
        <w:rPr>
          <w:rFonts w:ascii="Times" w:hAnsi="Times" w:cs="Times New Roman"/>
        </w:rPr>
        <w:t>2.本表所列数据必须与本表各附件中的数据相一致。</w:t>
      </w:r>
    </w:p>
    <w:p>
      <w:pPr>
        <w:spacing w:line="360" w:lineRule="exact"/>
        <w:ind w:firstLine="420" w:firstLineChars="200"/>
        <w:rPr>
          <w:rFonts w:ascii="Times" w:hAnsi="Times"/>
        </w:rPr>
      </w:pPr>
      <w:r>
        <w:rPr>
          <w:rFonts w:ascii="Times" w:hAnsi="Times"/>
        </w:rPr>
        <w:br w:type="page"/>
      </w:r>
    </w:p>
    <w:p>
      <w:pPr>
        <w:pStyle w:val="5"/>
        <w:spacing w:line="300" w:lineRule="auto"/>
        <w:jc w:val="center"/>
        <w:rPr>
          <w:rFonts w:ascii="Times" w:hAnsi="Times"/>
          <w:szCs w:val="24"/>
        </w:rPr>
      </w:pPr>
      <w:r>
        <w:rPr>
          <w:rFonts w:hint="eastAsia" w:ascii="Times" w:hAnsi="Times"/>
          <w:sz w:val="30"/>
          <w:szCs w:val="30"/>
        </w:rPr>
        <w:t>3.3资质</w:t>
      </w:r>
      <w:r>
        <w:rPr>
          <w:rFonts w:ascii="Times" w:hAnsi="Times"/>
          <w:sz w:val="30"/>
          <w:szCs w:val="30"/>
        </w:rPr>
        <w:t>业绩情况</w:t>
      </w:r>
    </w:p>
    <w:tbl>
      <w:tblPr>
        <w:tblStyle w:val="14"/>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52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206" w:hRule="atLeast"/>
        </w:trPr>
        <w:tc>
          <w:tcPr>
            <w:tcW w:w="8606" w:type="dxa"/>
          </w:tcPr>
          <w:p>
            <w:pPr>
              <w:widowControl w:val="0"/>
              <w:spacing w:line="300" w:lineRule="auto"/>
              <w:ind w:left="210" w:leftChars="100" w:right="210" w:rightChars="100" w:firstLine="420" w:firstLineChars="200"/>
              <w:jc w:val="both"/>
              <w:rPr>
                <w:rFonts w:ascii="Times" w:hAnsi="Times" w:cs="Times New Roman"/>
              </w:rPr>
            </w:pPr>
          </w:p>
          <w:p>
            <w:pPr>
              <w:widowControl w:val="0"/>
              <w:spacing w:line="300" w:lineRule="auto"/>
              <w:ind w:left="210" w:leftChars="100" w:right="210" w:rightChars="100" w:firstLine="420" w:firstLineChars="200"/>
              <w:jc w:val="both"/>
              <w:rPr>
                <w:rFonts w:ascii="Times" w:hAnsi="Times" w:cs="Times New Roman"/>
              </w:rPr>
            </w:pPr>
            <w:r>
              <w:rPr>
                <w:rFonts w:ascii="Times" w:hAnsi="Times" w:cs="Times New Roman"/>
              </w:rPr>
              <w:t>申请人应在此详细说明自身专业资质（能力）情况，并提供资质证书、业绩证明资料扫描件。</w:t>
            </w:r>
          </w:p>
          <w:p>
            <w:pPr>
              <w:widowControl w:val="0"/>
              <w:spacing w:line="300" w:lineRule="auto"/>
              <w:ind w:left="210" w:leftChars="100" w:right="210" w:rightChars="100" w:firstLine="420" w:firstLineChars="200"/>
              <w:jc w:val="both"/>
              <w:rPr>
                <w:rFonts w:ascii="Times" w:hAnsi="Times" w:cs="Times New Roman"/>
              </w:rPr>
            </w:pPr>
          </w:p>
        </w:tc>
      </w:tr>
    </w:tbl>
    <w:p>
      <w:pPr>
        <w:spacing w:beforeLines="50" w:line="300" w:lineRule="auto"/>
        <w:ind w:left="658" w:hanging="658"/>
        <w:rPr>
          <w:rFonts w:ascii="Times" w:hAnsi="Times" w:cs="Times New Roman"/>
        </w:rPr>
      </w:pPr>
      <w:r>
        <w:rPr>
          <w:rFonts w:ascii="黑体" w:hAnsi="黑体" w:eastAsia="黑体" w:cs="Times New Roman"/>
        </w:rPr>
        <w:t>注</w:t>
      </w:r>
      <w:r>
        <w:rPr>
          <w:rFonts w:ascii="Times" w:hAnsi="Times" w:cs="Times New Roman"/>
        </w:rPr>
        <w:t>：以联合体形式</w:t>
      </w:r>
      <w:r>
        <w:rPr>
          <w:rFonts w:hint="eastAsia" w:ascii="Times" w:hAnsi="Times" w:cs="Times New Roman"/>
        </w:rPr>
        <w:t>参与</w:t>
      </w:r>
      <w:r>
        <w:rPr>
          <w:rFonts w:ascii="Times" w:hAnsi="Times" w:cs="Times New Roman"/>
        </w:rPr>
        <w:t>遴选的，以联合体方累计业绩计算。</w:t>
      </w:r>
      <w:r>
        <w:rPr>
          <w:rFonts w:hint="eastAsia" w:ascii="Times" w:hAnsi="Times" w:cs="Times New Roman"/>
        </w:rPr>
        <w:t>（格式可自拟）</w:t>
      </w:r>
    </w:p>
    <w:p>
      <w:pPr>
        <w:rPr>
          <w:rFonts w:ascii="Times" w:hAnsi="Times" w:eastAsia="黑体" w:cs="Times New Roman"/>
          <w:bCs/>
        </w:rPr>
      </w:pPr>
      <w:r>
        <w:rPr>
          <w:rFonts w:ascii="Times" w:hAnsi="Times" w:cs="Times New Roman"/>
        </w:rPr>
        <w:br w:type="page"/>
      </w:r>
    </w:p>
    <w:p>
      <w:pPr>
        <w:pStyle w:val="5"/>
        <w:spacing w:line="300" w:lineRule="auto"/>
        <w:jc w:val="center"/>
        <w:rPr>
          <w:rFonts w:ascii="Times" w:hAnsi="Times"/>
          <w:b/>
          <w:sz w:val="28"/>
        </w:rPr>
      </w:pPr>
      <w:r>
        <w:rPr>
          <w:rFonts w:hint="eastAsia" w:ascii="Times" w:hAnsi="Times"/>
          <w:sz w:val="30"/>
          <w:szCs w:val="30"/>
        </w:rPr>
        <w:t>3.4</w:t>
      </w:r>
      <w:r>
        <w:rPr>
          <w:rFonts w:ascii="Times" w:hAnsi="Times"/>
          <w:sz w:val="30"/>
          <w:szCs w:val="30"/>
        </w:rPr>
        <w:t xml:space="preserve">  商业信誉情况表</w:t>
      </w:r>
    </w:p>
    <w:tbl>
      <w:tblPr>
        <w:tblStyle w:val="13"/>
        <w:tblW w:w="861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61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206" w:hRule="atLeast"/>
          <w:jc w:val="center"/>
        </w:trPr>
        <w:tc>
          <w:tcPr>
            <w:tcW w:w="9639" w:type="dxa"/>
          </w:tcPr>
          <w:p>
            <w:pPr>
              <w:spacing w:line="360" w:lineRule="auto"/>
              <w:ind w:left="210" w:leftChars="100" w:right="210" w:rightChars="100" w:firstLine="420" w:firstLineChars="200"/>
              <w:rPr>
                <w:rFonts w:ascii="Times" w:hAnsi="Times" w:cs="Times New Roman"/>
              </w:rPr>
            </w:pPr>
          </w:p>
          <w:p>
            <w:pPr>
              <w:spacing w:line="360" w:lineRule="auto"/>
              <w:ind w:left="210" w:leftChars="100" w:right="210" w:rightChars="100" w:firstLine="420" w:firstLineChars="200"/>
              <w:rPr>
                <w:rFonts w:ascii="Times" w:hAnsi="Times" w:cs="Times New Roman"/>
              </w:rPr>
            </w:pPr>
            <w:r>
              <w:rPr>
                <w:rFonts w:ascii="Times" w:hAnsi="Times" w:cs="Times New Roman"/>
              </w:rPr>
              <w:t>参照</w:t>
            </w:r>
            <w:r>
              <w:rPr>
                <w:rFonts w:hint="eastAsia" w:ascii="Times" w:hAnsi="Times" w:cs="Times New Roman"/>
              </w:rPr>
              <w:t>参与</w:t>
            </w:r>
            <w:r>
              <w:rPr>
                <w:rFonts w:ascii="Times" w:hAnsi="Times" w:cs="Times New Roman"/>
              </w:rPr>
              <w:t>遴选人须知附录</w:t>
            </w:r>
            <w:r>
              <w:rPr>
                <w:rFonts w:hint="eastAsia" w:ascii="Times" w:hAnsi="Times" w:cs="Times New Roman"/>
              </w:rPr>
              <w:t>2</w:t>
            </w:r>
            <w:r>
              <w:rPr>
                <w:rFonts w:ascii="Times" w:hAnsi="Times" w:cs="Times New Roman"/>
              </w:rPr>
              <w:t>所规定的内容，详细说明</w:t>
            </w:r>
            <w:r>
              <w:rPr>
                <w:rFonts w:hint="eastAsia" w:ascii="Times" w:hAnsi="Times" w:cs="Times New Roman"/>
              </w:rPr>
              <w:t>参与</w:t>
            </w:r>
            <w:r>
              <w:rPr>
                <w:rFonts w:ascii="Times" w:hAnsi="Times" w:cs="Times New Roman"/>
              </w:rPr>
              <w:t>遴选人的信誉情况。</w:t>
            </w:r>
            <w:r>
              <w:rPr>
                <w:rFonts w:hint="eastAsia" w:ascii="Times" w:hAnsi="Times" w:cs="Times New Roman"/>
              </w:rPr>
              <w:t>（格式自拟）</w:t>
            </w:r>
          </w:p>
        </w:tc>
      </w:tr>
    </w:tbl>
    <w:p>
      <w:pPr>
        <w:spacing w:beforeLines="50" w:line="300" w:lineRule="auto"/>
        <w:ind w:left="658" w:hanging="658"/>
        <w:rPr>
          <w:rFonts w:ascii="Times" w:hAnsi="Times" w:cs="Times New Roman"/>
        </w:rPr>
      </w:pPr>
      <w:r>
        <w:rPr>
          <w:rFonts w:ascii="黑体" w:hAnsi="黑体" w:eastAsia="黑体" w:cs="Times New Roman"/>
        </w:rPr>
        <w:t>注</w:t>
      </w:r>
      <w:r>
        <w:rPr>
          <w:rFonts w:ascii="Times" w:hAnsi="Times" w:cs="Times New Roman"/>
        </w:rPr>
        <w:t>：以联合体形式</w:t>
      </w:r>
      <w:r>
        <w:rPr>
          <w:rFonts w:hint="eastAsia" w:ascii="Times" w:hAnsi="Times" w:cs="Times New Roman"/>
        </w:rPr>
        <w:t>参与</w:t>
      </w:r>
      <w:r>
        <w:rPr>
          <w:rFonts w:ascii="Times" w:hAnsi="Times" w:cs="Times New Roman"/>
        </w:rPr>
        <w:t>遴选的，联合体牵头方提供。</w:t>
      </w:r>
    </w:p>
    <w:p>
      <w:pPr>
        <w:spacing w:line="300" w:lineRule="auto"/>
        <w:ind w:firstLine="424" w:firstLineChars="202"/>
        <w:rPr>
          <w:rFonts w:ascii="Times" w:hAnsi="Times" w:cs="Times New Roman"/>
        </w:rPr>
      </w:pPr>
    </w:p>
    <w:p>
      <w:pPr>
        <w:pStyle w:val="5"/>
        <w:spacing w:line="300" w:lineRule="auto"/>
        <w:jc w:val="center"/>
        <w:rPr>
          <w:rFonts w:ascii="Times" w:hAnsi="Times"/>
          <w:sz w:val="30"/>
          <w:szCs w:val="30"/>
        </w:rPr>
      </w:pPr>
      <w:r>
        <w:rPr>
          <w:rFonts w:ascii="Times" w:hAnsi="Times"/>
          <w:szCs w:val="24"/>
        </w:rPr>
        <w:br w:type="page"/>
      </w:r>
      <w:r>
        <w:rPr>
          <w:rFonts w:hint="eastAsia" w:ascii="Times" w:hAnsi="Times"/>
          <w:sz w:val="30"/>
          <w:szCs w:val="30"/>
        </w:rPr>
        <w:t>3.5项目</w:t>
      </w:r>
      <w:r>
        <w:rPr>
          <w:rFonts w:ascii="Times" w:hAnsi="Times"/>
          <w:sz w:val="30"/>
          <w:szCs w:val="30"/>
        </w:rPr>
        <w:t>规划方案</w:t>
      </w:r>
    </w:p>
    <w:p>
      <w:r>
        <w:rPr>
          <w:rFonts w:hint="eastAsia"/>
        </w:rPr>
        <w:t>格式内容自拟。</w:t>
      </w:r>
    </w:p>
    <w:p/>
    <w:p>
      <w:pPr>
        <w:pStyle w:val="4"/>
        <w:jc w:val="center"/>
        <w:rPr>
          <w:rFonts w:ascii="Times" w:hAnsi="Times"/>
          <w:bCs w:val="0"/>
          <w:sz w:val="32"/>
        </w:rPr>
      </w:pPr>
      <w:r>
        <w:rPr>
          <w:rFonts w:hint="eastAsia" w:ascii="Times" w:hAnsi="Times"/>
          <w:bCs w:val="0"/>
          <w:sz w:val="32"/>
        </w:rPr>
        <w:t>4</w:t>
      </w:r>
      <w:r>
        <w:rPr>
          <w:rFonts w:ascii="Times" w:hAnsi="Times"/>
          <w:bCs w:val="0"/>
          <w:sz w:val="32"/>
        </w:rPr>
        <w:t>．其他资料</w:t>
      </w:r>
    </w:p>
    <w:p>
      <w:pPr>
        <w:spacing w:line="360" w:lineRule="auto"/>
        <w:ind w:firstLine="420" w:firstLineChars="200"/>
        <w:rPr>
          <w:rFonts w:ascii="Times" w:hAnsi="Times" w:cs="Times New Roman"/>
        </w:rPr>
      </w:pPr>
    </w:p>
    <w:p>
      <w:pPr>
        <w:spacing w:line="360" w:lineRule="auto"/>
        <w:ind w:firstLine="420" w:firstLineChars="200"/>
        <w:rPr>
          <w:rFonts w:ascii="Times" w:hAnsi="Times"/>
        </w:rPr>
      </w:pPr>
      <w:r>
        <w:rPr>
          <w:rFonts w:hint="eastAsia" w:ascii="Times" w:hAnsi="Times" w:cs="Times New Roman"/>
        </w:rPr>
        <w:t>参与</w:t>
      </w:r>
      <w:r>
        <w:rPr>
          <w:rFonts w:ascii="Times" w:hAnsi="Times" w:cs="Times New Roman"/>
        </w:rPr>
        <w:t>遴选人认为必要的其他资</w:t>
      </w:r>
    </w:p>
    <w:p>
      <w:pPr>
        <w:pStyle w:val="3"/>
        <w:spacing w:before="0" w:after="0" w:line="360" w:lineRule="auto"/>
        <w:rPr>
          <w:rFonts w:ascii="Times" w:hAnsi="Times"/>
        </w:rPr>
      </w:pPr>
    </w:p>
    <w:p>
      <w:pPr>
        <w:pStyle w:val="3"/>
        <w:spacing w:before="0" w:after="0" w:line="360" w:lineRule="auto"/>
        <w:rPr>
          <w:rFonts w:ascii="Times" w:hAnsi="Times"/>
        </w:rPr>
      </w:pPr>
    </w:p>
    <w:p>
      <w:pPr>
        <w:pStyle w:val="3"/>
        <w:spacing w:before="0" w:after="0" w:line="360" w:lineRule="auto"/>
        <w:rPr>
          <w:rFonts w:ascii="Times" w:hAnsi="Times"/>
        </w:rPr>
      </w:pPr>
    </w:p>
    <w:p>
      <w:pPr>
        <w:spacing w:line="800" w:lineRule="exact"/>
        <w:rPr>
          <w:rFonts w:ascii="方正小标宋_GBK" w:hAnsi="方正小标宋_GBK" w:eastAsia="方正小标宋_GBK" w:cs="方正小标宋_GBK"/>
          <w:spacing w:val="51"/>
          <w:kern w:val="20"/>
          <w:sz w:val="48"/>
          <w:szCs w:val="48"/>
        </w:rPr>
      </w:pPr>
    </w:p>
    <w:p>
      <w:pPr>
        <w:spacing w:line="800" w:lineRule="exact"/>
        <w:jc w:val="center"/>
        <w:rPr>
          <w:rFonts w:ascii="方正小标宋_GBK" w:hAnsi="方正小标宋_GBK" w:eastAsia="方正小标宋_GBK" w:cs="方正小标宋_GBK"/>
          <w:spacing w:val="51"/>
          <w:kern w:val="20"/>
          <w:sz w:val="48"/>
          <w:szCs w:val="48"/>
        </w:rPr>
      </w:pPr>
    </w:p>
    <w:p>
      <w:pPr>
        <w:spacing w:line="800" w:lineRule="exact"/>
        <w:jc w:val="center"/>
        <w:rPr>
          <w:rFonts w:ascii="方正小标宋_GBK" w:hAnsi="方正小标宋_GBK" w:eastAsia="方正小标宋_GBK" w:cs="方正小标宋_GBK"/>
          <w:spacing w:val="51"/>
          <w:kern w:val="20"/>
          <w:sz w:val="48"/>
          <w:szCs w:val="48"/>
        </w:rPr>
      </w:pPr>
    </w:p>
    <w:p>
      <w:pPr>
        <w:spacing w:line="800" w:lineRule="exact"/>
        <w:jc w:val="center"/>
        <w:rPr>
          <w:rFonts w:ascii="方正小标宋_GBK" w:hAnsi="方正小标宋_GBK" w:eastAsia="方正小标宋_GBK" w:cs="方正小标宋_GBK"/>
          <w:spacing w:val="51"/>
          <w:kern w:val="20"/>
          <w:sz w:val="48"/>
          <w:szCs w:val="48"/>
        </w:rPr>
      </w:pPr>
    </w:p>
    <w:p>
      <w:pPr>
        <w:spacing w:line="800" w:lineRule="exact"/>
        <w:jc w:val="center"/>
        <w:rPr>
          <w:rFonts w:ascii="方正小标宋_GBK" w:hAnsi="方正小标宋_GBK" w:eastAsia="方正小标宋_GBK" w:cs="方正小标宋_GBK"/>
          <w:spacing w:val="51"/>
          <w:kern w:val="20"/>
          <w:sz w:val="48"/>
          <w:szCs w:val="48"/>
        </w:rPr>
      </w:pPr>
    </w:p>
    <w:p>
      <w:pPr>
        <w:spacing w:line="800" w:lineRule="exact"/>
        <w:jc w:val="center"/>
        <w:rPr>
          <w:rFonts w:ascii="方正小标宋_GBK" w:hAnsi="方正小标宋_GBK" w:eastAsia="方正小标宋_GBK" w:cs="方正小标宋_GBK"/>
          <w:spacing w:val="51"/>
          <w:kern w:val="20"/>
          <w:sz w:val="48"/>
          <w:szCs w:val="48"/>
        </w:rPr>
      </w:pPr>
    </w:p>
    <w:p>
      <w:pPr>
        <w:spacing w:line="800" w:lineRule="exact"/>
        <w:jc w:val="both"/>
        <w:rPr>
          <w:rFonts w:ascii="方正小标宋_GBK" w:hAnsi="方正小标宋_GBK" w:eastAsia="方正小标宋_GBK" w:cs="方正小标宋_GBK"/>
          <w:spacing w:val="51"/>
          <w:kern w:val="20"/>
          <w:sz w:val="48"/>
          <w:szCs w:val="48"/>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sz w:val="32"/>
          <w:szCs w:val="32"/>
          <w:lang w:val="en-US" w:eastAsia="zh-CN"/>
        </w:rPr>
      </w:pPr>
    </w:p>
    <w:sectPr>
      <w:headerReference r:id="rId12" w:type="default"/>
      <w:footerReference r:id="rId1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Kaiti SC">
    <w:altName w:val="微软雅黑"/>
    <w:panose1 w:val="00000000000000000000"/>
    <w:charset w:val="86"/>
    <w:family w:val="auto"/>
    <w:pitch w:val="default"/>
    <w:sig w:usb0="00000000" w:usb1="0000000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16"/>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宋体"/>
                        <w:lang w:eastAsia="zh-CN"/>
                      </w:rPr>
                    </w:pPr>
                  </w:p>
                </w:txbxContent>
              </v:textbox>
            </v:shape>
          </w:pict>
        </mc:Fallback>
      </mc:AlternateContent>
    </w:r>
    <w:sdt>
      <w:sdtPr>
        <w:rPr>
          <w:rStyle w:val="16"/>
        </w:rPr>
        <w:id w:val="-1600779713"/>
      </w:sdtPr>
      <w:sdtEndPr>
        <w:rPr>
          <w:rStyle w:val="16"/>
        </w:rPr>
      </w:sdtEndPr>
      <w:sdtContent/>
    </w:sdt>
  </w:p>
  <w:p>
    <w:pPr>
      <w:pBdr>
        <w:top w:val="single" w:color="auto" w:sz="4" w:space="1"/>
      </w:pBdr>
      <w:jc w:val="both"/>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1</w: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宋体"/>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Style w:val="16"/>
                            </w:rPr>
                          </w:pPr>
                          <w:r>
                            <w:fldChar w:fldCharType="begin"/>
                          </w:r>
                          <w:r>
                            <w:rPr>
                              <w:rStyle w:val="16"/>
                            </w:rPr>
                            <w:instrText xml:space="preserve">PAGE  </w:instrText>
                          </w:r>
                          <w:r>
                            <w:fldChar w:fldCharType="separate"/>
                          </w:r>
                          <w:r>
                            <w:rPr>
                              <w:rStyle w:val="16"/>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8"/>
                      <w:rPr>
                        <w:rStyle w:val="16"/>
                      </w:rPr>
                    </w:pPr>
                    <w:r>
                      <w:fldChar w:fldCharType="begin"/>
                    </w:r>
                    <w:r>
                      <w:rPr>
                        <w:rStyle w:val="16"/>
                      </w:rPr>
                      <w:instrText xml:space="preserve">PAGE  </w:instrText>
                    </w:r>
                    <w:r>
                      <w:fldChar w:fldCharType="separate"/>
                    </w:r>
                    <w:r>
                      <w:rPr>
                        <w:rStyle w:val="16"/>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nThickSmallGap" w:color="auto" w:sz="12"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distribute"/>
    </w:pPr>
    <w:r>
      <w:rPr>
        <w:rFonts w:hint="eastAsia"/>
        <w:lang w:eastAsia="zh-CN"/>
      </w:rPr>
      <w:t>装配式建筑产业基地项目</w:t>
    </w:r>
    <w:r>
      <w:rPr>
        <w:rFonts w:hint="eastAsia"/>
      </w:rPr>
      <w:t>社会资本方合作人遴选文件                 目录</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distribute"/>
    </w:pPr>
    <w:r>
      <w:rPr>
        <w:rFonts w:hint="eastAsia"/>
        <w:lang w:eastAsia="zh-CN"/>
      </w:rPr>
      <w:t>装配式建筑产业基地项目</w:t>
    </w:r>
    <w:r>
      <w:rPr>
        <w:rFonts w:hint="eastAsia"/>
      </w:rPr>
      <w:t>社会资本方合作人遴选文件             遴选公告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distribute"/>
    </w:pPr>
    <w:r>
      <w:rPr>
        <w:rFonts w:hint="eastAsia"/>
        <w:lang w:eastAsia="zh-CN"/>
      </w:rPr>
      <w:t>装配式建筑产业基地项目</w:t>
    </w:r>
    <w:r>
      <w:rPr>
        <w:rFonts w:hint="eastAsia"/>
      </w:rPr>
      <w:t>社会资本方合作人遴选文件       参与遴选人须知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distribute"/>
    </w:pPr>
    <w:r>
      <w:rPr>
        <w:rFonts w:hint="eastAsia"/>
        <w:strike/>
        <w:dstrike w:val="0"/>
        <w:highlight w:val="yellow"/>
      </w:rPr>
      <w:t>云南省、贵州省玄武岩商业矿</w:t>
    </w:r>
    <w:r>
      <w:rPr>
        <w:rFonts w:hint="eastAsia"/>
        <w:color w:val="FF0000"/>
        <w:lang w:eastAsia="zh-CN"/>
      </w:rPr>
      <w:t>装配式建筑产业基地项目</w:t>
    </w:r>
    <w:r>
      <w:rPr>
        <w:rFonts w:hint="eastAsia"/>
      </w:rPr>
      <w:t>选择社会资本方合作人遴选文件     遴选评审办法</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rPr>
    </w:pPr>
    <w:r>
      <w:rPr>
        <w:rFonts w:hint="eastAsia"/>
      </w:rPr>
      <w:drawing>
        <wp:anchor distT="0" distB="0" distL="114300" distR="114300" simplePos="0" relativeHeight="251658240" behindDoc="0" locked="0" layoutInCell="1" allowOverlap="1">
          <wp:simplePos x="0" y="0"/>
          <wp:positionH relativeFrom="column">
            <wp:posOffset>0</wp:posOffset>
          </wp:positionH>
          <wp:positionV relativeFrom="paragraph">
            <wp:posOffset>-121285</wp:posOffset>
          </wp:positionV>
          <wp:extent cx="685800" cy="213995"/>
          <wp:effectExtent l="0" t="0" r="0" b="14605"/>
          <wp:wrapNone/>
          <wp:docPr id="1" name="图片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25"/>
                  <pic:cNvPicPr>
                    <a:picLocks noChangeAspect="1"/>
                  </pic:cNvPicPr>
                </pic:nvPicPr>
                <pic:blipFill>
                  <a:blip r:embed="rId1" r:link="rId2"/>
                  <a:stretch>
                    <a:fillRect/>
                  </a:stretch>
                </pic:blipFill>
                <pic:spPr>
                  <a:xfrm>
                    <a:off x="0" y="0"/>
                    <a:ext cx="685800" cy="213995"/>
                  </a:xfrm>
                  <a:prstGeom prst="rect">
                    <a:avLst/>
                  </a:prstGeom>
                  <a:noFill/>
                  <a:ln w="9525">
                    <a:noFill/>
                    <a:miter/>
                  </a:ln>
                </pic:spPr>
              </pic:pic>
            </a:graphicData>
          </a:graphic>
        </wp:anchor>
      </w:drawing>
    </w:r>
    <w:r>
      <w:rPr>
        <w:rFonts w:hint="eastAsia"/>
      </w:rPr>
      <w:t>安产集团</w:t>
    </w:r>
    <w:r>
      <w:rPr>
        <w:rFonts w:hint="eastAsia"/>
        <w:lang w:eastAsia="zh-CN"/>
      </w:rPr>
      <w:t>党委会</w:t>
    </w:r>
    <w:r>
      <w:rPr>
        <w:rFonts w:hint="eastAsia"/>
      </w:rPr>
      <w:t>议案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2"/>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E13"/>
    <w:rsid w:val="00002F74"/>
    <w:rsid w:val="00005A38"/>
    <w:rsid w:val="00005D52"/>
    <w:rsid w:val="000125C3"/>
    <w:rsid w:val="00020C93"/>
    <w:rsid w:val="0002726E"/>
    <w:rsid w:val="0003641E"/>
    <w:rsid w:val="000429A3"/>
    <w:rsid w:val="0006702C"/>
    <w:rsid w:val="00067DDB"/>
    <w:rsid w:val="00070047"/>
    <w:rsid w:val="00070210"/>
    <w:rsid w:val="00074EA6"/>
    <w:rsid w:val="000765E7"/>
    <w:rsid w:val="00077307"/>
    <w:rsid w:val="00077A58"/>
    <w:rsid w:val="0009023B"/>
    <w:rsid w:val="000920C4"/>
    <w:rsid w:val="00092B57"/>
    <w:rsid w:val="000A14EB"/>
    <w:rsid w:val="000B4BE2"/>
    <w:rsid w:val="000C4BA5"/>
    <w:rsid w:val="000C6390"/>
    <w:rsid w:val="000D1624"/>
    <w:rsid w:val="000D2F7B"/>
    <w:rsid w:val="000D55FE"/>
    <w:rsid w:val="000E2683"/>
    <w:rsid w:val="000E7754"/>
    <w:rsid w:val="000F33D1"/>
    <w:rsid w:val="00104B80"/>
    <w:rsid w:val="00105126"/>
    <w:rsid w:val="001054CC"/>
    <w:rsid w:val="00111DDD"/>
    <w:rsid w:val="00134C30"/>
    <w:rsid w:val="001420D8"/>
    <w:rsid w:val="00150F5E"/>
    <w:rsid w:val="00154B63"/>
    <w:rsid w:val="00183DDB"/>
    <w:rsid w:val="00184E86"/>
    <w:rsid w:val="00193EFE"/>
    <w:rsid w:val="00196C42"/>
    <w:rsid w:val="00196DEB"/>
    <w:rsid w:val="001A4E13"/>
    <w:rsid w:val="001A53A1"/>
    <w:rsid w:val="001B391E"/>
    <w:rsid w:val="001D3A18"/>
    <w:rsid w:val="001E690C"/>
    <w:rsid w:val="001F4BBA"/>
    <w:rsid w:val="001F555E"/>
    <w:rsid w:val="002250D7"/>
    <w:rsid w:val="002304EC"/>
    <w:rsid w:val="00263A3C"/>
    <w:rsid w:val="002750EC"/>
    <w:rsid w:val="002964EB"/>
    <w:rsid w:val="002B66EF"/>
    <w:rsid w:val="002B6918"/>
    <w:rsid w:val="002C3F8B"/>
    <w:rsid w:val="002E67FF"/>
    <w:rsid w:val="002F2260"/>
    <w:rsid w:val="002F4C0B"/>
    <w:rsid w:val="00300E6B"/>
    <w:rsid w:val="00313A98"/>
    <w:rsid w:val="00326803"/>
    <w:rsid w:val="0033015F"/>
    <w:rsid w:val="003426EA"/>
    <w:rsid w:val="00346AD0"/>
    <w:rsid w:val="0035553D"/>
    <w:rsid w:val="00380816"/>
    <w:rsid w:val="003A2E1B"/>
    <w:rsid w:val="003B1B30"/>
    <w:rsid w:val="003B59B0"/>
    <w:rsid w:val="003C31C3"/>
    <w:rsid w:val="004077B6"/>
    <w:rsid w:val="00414987"/>
    <w:rsid w:val="004349C6"/>
    <w:rsid w:val="004361B9"/>
    <w:rsid w:val="00475DCD"/>
    <w:rsid w:val="00475FBE"/>
    <w:rsid w:val="004C2DDA"/>
    <w:rsid w:val="00502547"/>
    <w:rsid w:val="00505435"/>
    <w:rsid w:val="0051210F"/>
    <w:rsid w:val="005138FB"/>
    <w:rsid w:val="00516966"/>
    <w:rsid w:val="00533845"/>
    <w:rsid w:val="0055091F"/>
    <w:rsid w:val="005775FE"/>
    <w:rsid w:val="0058177C"/>
    <w:rsid w:val="00586168"/>
    <w:rsid w:val="00587304"/>
    <w:rsid w:val="00590C24"/>
    <w:rsid w:val="005A55C7"/>
    <w:rsid w:val="005B6672"/>
    <w:rsid w:val="005C0AD0"/>
    <w:rsid w:val="005D38EA"/>
    <w:rsid w:val="005D463C"/>
    <w:rsid w:val="005E1096"/>
    <w:rsid w:val="005E3B78"/>
    <w:rsid w:val="005F4E16"/>
    <w:rsid w:val="00604CC7"/>
    <w:rsid w:val="00616E20"/>
    <w:rsid w:val="00622E65"/>
    <w:rsid w:val="00653376"/>
    <w:rsid w:val="006700ED"/>
    <w:rsid w:val="00670E73"/>
    <w:rsid w:val="0069207E"/>
    <w:rsid w:val="006A5BBA"/>
    <w:rsid w:val="006A6265"/>
    <w:rsid w:val="006B2CCA"/>
    <w:rsid w:val="006B47BA"/>
    <w:rsid w:val="006B4A59"/>
    <w:rsid w:val="006B7F6F"/>
    <w:rsid w:val="006C40DE"/>
    <w:rsid w:val="006D08E1"/>
    <w:rsid w:val="006E033B"/>
    <w:rsid w:val="006E3DC4"/>
    <w:rsid w:val="006F1E32"/>
    <w:rsid w:val="006F38E5"/>
    <w:rsid w:val="00725F5D"/>
    <w:rsid w:val="007315BC"/>
    <w:rsid w:val="007332FB"/>
    <w:rsid w:val="00736C74"/>
    <w:rsid w:val="00746207"/>
    <w:rsid w:val="00755835"/>
    <w:rsid w:val="00784D9F"/>
    <w:rsid w:val="007A0ECC"/>
    <w:rsid w:val="007B1D63"/>
    <w:rsid w:val="007C6A12"/>
    <w:rsid w:val="007D6E5C"/>
    <w:rsid w:val="007E05B9"/>
    <w:rsid w:val="007E1812"/>
    <w:rsid w:val="007E2213"/>
    <w:rsid w:val="007E72FE"/>
    <w:rsid w:val="007F1E8C"/>
    <w:rsid w:val="007F1F2F"/>
    <w:rsid w:val="00804052"/>
    <w:rsid w:val="008049C6"/>
    <w:rsid w:val="00804E8F"/>
    <w:rsid w:val="0082033A"/>
    <w:rsid w:val="00821E54"/>
    <w:rsid w:val="00860992"/>
    <w:rsid w:val="008711BE"/>
    <w:rsid w:val="008825F9"/>
    <w:rsid w:val="008A1F01"/>
    <w:rsid w:val="008A77FB"/>
    <w:rsid w:val="008B712C"/>
    <w:rsid w:val="008C1777"/>
    <w:rsid w:val="008D32ED"/>
    <w:rsid w:val="008D4CA2"/>
    <w:rsid w:val="008E3F83"/>
    <w:rsid w:val="008E6721"/>
    <w:rsid w:val="008E7253"/>
    <w:rsid w:val="008F5167"/>
    <w:rsid w:val="008F7BD7"/>
    <w:rsid w:val="00905D33"/>
    <w:rsid w:val="00925BA3"/>
    <w:rsid w:val="00933139"/>
    <w:rsid w:val="00981A8D"/>
    <w:rsid w:val="00984276"/>
    <w:rsid w:val="00985391"/>
    <w:rsid w:val="009A1599"/>
    <w:rsid w:val="009A2A46"/>
    <w:rsid w:val="009B4C2A"/>
    <w:rsid w:val="009B531C"/>
    <w:rsid w:val="009C3066"/>
    <w:rsid w:val="009D63FA"/>
    <w:rsid w:val="009E2541"/>
    <w:rsid w:val="009E34EF"/>
    <w:rsid w:val="009F58D7"/>
    <w:rsid w:val="00A21234"/>
    <w:rsid w:val="00A229AD"/>
    <w:rsid w:val="00A3694D"/>
    <w:rsid w:val="00A60407"/>
    <w:rsid w:val="00A612E9"/>
    <w:rsid w:val="00A82176"/>
    <w:rsid w:val="00A83AE2"/>
    <w:rsid w:val="00A86B8E"/>
    <w:rsid w:val="00A86D7D"/>
    <w:rsid w:val="00A90010"/>
    <w:rsid w:val="00A93A98"/>
    <w:rsid w:val="00AF5106"/>
    <w:rsid w:val="00B00663"/>
    <w:rsid w:val="00B570C0"/>
    <w:rsid w:val="00B57DB4"/>
    <w:rsid w:val="00B7180F"/>
    <w:rsid w:val="00B846C6"/>
    <w:rsid w:val="00B87BD2"/>
    <w:rsid w:val="00B91ED3"/>
    <w:rsid w:val="00BA5E12"/>
    <w:rsid w:val="00BB3246"/>
    <w:rsid w:val="00BB3E0E"/>
    <w:rsid w:val="00BC775B"/>
    <w:rsid w:val="00BE24D3"/>
    <w:rsid w:val="00BE6A1C"/>
    <w:rsid w:val="00C0147B"/>
    <w:rsid w:val="00C05B09"/>
    <w:rsid w:val="00C05E69"/>
    <w:rsid w:val="00C176AA"/>
    <w:rsid w:val="00C2546C"/>
    <w:rsid w:val="00C3276B"/>
    <w:rsid w:val="00C469DD"/>
    <w:rsid w:val="00C638AF"/>
    <w:rsid w:val="00C8131A"/>
    <w:rsid w:val="00C84282"/>
    <w:rsid w:val="00C923F8"/>
    <w:rsid w:val="00C925F6"/>
    <w:rsid w:val="00C930D4"/>
    <w:rsid w:val="00C96E35"/>
    <w:rsid w:val="00C97FA3"/>
    <w:rsid w:val="00CA678B"/>
    <w:rsid w:val="00CA7105"/>
    <w:rsid w:val="00CB11A6"/>
    <w:rsid w:val="00CC300E"/>
    <w:rsid w:val="00CD26C6"/>
    <w:rsid w:val="00CD4438"/>
    <w:rsid w:val="00CD50E7"/>
    <w:rsid w:val="00CE6747"/>
    <w:rsid w:val="00CF123C"/>
    <w:rsid w:val="00CF5BDB"/>
    <w:rsid w:val="00D00DB6"/>
    <w:rsid w:val="00D069B9"/>
    <w:rsid w:val="00D20A43"/>
    <w:rsid w:val="00D34FFB"/>
    <w:rsid w:val="00D463F5"/>
    <w:rsid w:val="00D5436F"/>
    <w:rsid w:val="00D665B6"/>
    <w:rsid w:val="00D7705D"/>
    <w:rsid w:val="00D82379"/>
    <w:rsid w:val="00D82F24"/>
    <w:rsid w:val="00D83C5B"/>
    <w:rsid w:val="00D94F3D"/>
    <w:rsid w:val="00DB75FB"/>
    <w:rsid w:val="00DC3BB0"/>
    <w:rsid w:val="00DD2C59"/>
    <w:rsid w:val="00DF128E"/>
    <w:rsid w:val="00DF3216"/>
    <w:rsid w:val="00DF5F5C"/>
    <w:rsid w:val="00E13B8C"/>
    <w:rsid w:val="00E13C59"/>
    <w:rsid w:val="00E760AC"/>
    <w:rsid w:val="00E80147"/>
    <w:rsid w:val="00E8530B"/>
    <w:rsid w:val="00E868F7"/>
    <w:rsid w:val="00E86B37"/>
    <w:rsid w:val="00E8775E"/>
    <w:rsid w:val="00E9132D"/>
    <w:rsid w:val="00EB4605"/>
    <w:rsid w:val="00EB5C68"/>
    <w:rsid w:val="00ED5FA7"/>
    <w:rsid w:val="00EF25E1"/>
    <w:rsid w:val="00F0508F"/>
    <w:rsid w:val="00F10DAB"/>
    <w:rsid w:val="00F76B40"/>
    <w:rsid w:val="00F90E47"/>
    <w:rsid w:val="00FB6311"/>
    <w:rsid w:val="00FC23E9"/>
    <w:rsid w:val="00FC7580"/>
    <w:rsid w:val="00FF59A2"/>
    <w:rsid w:val="0119097B"/>
    <w:rsid w:val="01C00FDC"/>
    <w:rsid w:val="02A9726B"/>
    <w:rsid w:val="03567611"/>
    <w:rsid w:val="0396446C"/>
    <w:rsid w:val="05D67CCE"/>
    <w:rsid w:val="06C86E60"/>
    <w:rsid w:val="09EC3C31"/>
    <w:rsid w:val="0E2B537B"/>
    <w:rsid w:val="10A74290"/>
    <w:rsid w:val="1141731D"/>
    <w:rsid w:val="11ED707A"/>
    <w:rsid w:val="12FB4051"/>
    <w:rsid w:val="17777EE3"/>
    <w:rsid w:val="17CD415D"/>
    <w:rsid w:val="181B1D8C"/>
    <w:rsid w:val="19022FC8"/>
    <w:rsid w:val="19E02BE6"/>
    <w:rsid w:val="1A876E24"/>
    <w:rsid w:val="1CF47943"/>
    <w:rsid w:val="1F533308"/>
    <w:rsid w:val="21B94BE6"/>
    <w:rsid w:val="22854421"/>
    <w:rsid w:val="25636B87"/>
    <w:rsid w:val="2A1620E9"/>
    <w:rsid w:val="2A8209F3"/>
    <w:rsid w:val="2AE41989"/>
    <w:rsid w:val="2B3734D5"/>
    <w:rsid w:val="2FD207F9"/>
    <w:rsid w:val="30235419"/>
    <w:rsid w:val="302929F1"/>
    <w:rsid w:val="309400CC"/>
    <w:rsid w:val="30E0237F"/>
    <w:rsid w:val="327D1B69"/>
    <w:rsid w:val="342B1F31"/>
    <w:rsid w:val="3441374C"/>
    <w:rsid w:val="34E45B08"/>
    <w:rsid w:val="36324434"/>
    <w:rsid w:val="366314E5"/>
    <w:rsid w:val="367272BD"/>
    <w:rsid w:val="38023556"/>
    <w:rsid w:val="38EA4364"/>
    <w:rsid w:val="394363AC"/>
    <w:rsid w:val="39BB09C7"/>
    <w:rsid w:val="3B663B1D"/>
    <w:rsid w:val="3B9133B8"/>
    <w:rsid w:val="3B926EFE"/>
    <w:rsid w:val="3CCB0156"/>
    <w:rsid w:val="3D2656CC"/>
    <w:rsid w:val="3D7600F5"/>
    <w:rsid w:val="3DA45FB2"/>
    <w:rsid w:val="3F4A491F"/>
    <w:rsid w:val="40814CE3"/>
    <w:rsid w:val="4114201E"/>
    <w:rsid w:val="43445656"/>
    <w:rsid w:val="44C668B4"/>
    <w:rsid w:val="46D32123"/>
    <w:rsid w:val="47F7188B"/>
    <w:rsid w:val="48715815"/>
    <w:rsid w:val="49905148"/>
    <w:rsid w:val="4B7D4A96"/>
    <w:rsid w:val="4BC368DD"/>
    <w:rsid w:val="4BD930D0"/>
    <w:rsid w:val="4C0634AC"/>
    <w:rsid w:val="4C837ED2"/>
    <w:rsid w:val="4E1D127A"/>
    <w:rsid w:val="4E2805CB"/>
    <w:rsid w:val="4F20039E"/>
    <w:rsid w:val="4F4651CD"/>
    <w:rsid w:val="4FAD2EE0"/>
    <w:rsid w:val="501742D8"/>
    <w:rsid w:val="51347E5D"/>
    <w:rsid w:val="51F23CF5"/>
    <w:rsid w:val="52D424F0"/>
    <w:rsid w:val="548F0175"/>
    <w:rsid w:val="54FF15AD"/>
    <w:rsid w:val="55AB1047"/>
    <w:rsid w:val="5D374AFA"/>
    <w:rsid w:val="606E0F2C"/>
    <w:rsid w:val="621F13EF"/>
    <w:rsid w:val="62300663"/>
    <w:rsid w:val="632562E5"/>
    <w:rsid w:val="635D476F"/>
    <w:rsid w:val="63EF7053"/>
    <w:rsid w:val="66EC1B03"/>
    <w:rsid w:val="67642EDA"/>
    <w:rsid w:val="678B7EF2"/>
    <w:rsid w:val="67B11959"/>
    <w:rsid w:val="68BE2D8D"/>
    <w:rsid w:val="692C36F1"/>
    <w:rsid w:val="6C0C5C9E"/>
    <w:rsid w:val="6CE2236D"/>
    <w:rsid w:val="6EC74193"/>
    <w:rsid w:val="701910BA"/>
    <w:rsid w:val="71AB6EBF"/>
    <w:rsid w:val="731855BB"/>
    <w:rsid w:val="75DA41C7"/>
    <w:rsid w:val="763653DF"/>
    <w:rsid w:val="77DC2B60"/>
    <w:rsid w:val="78A81DDD"/>
    <w:rsid w:val="78AE0A31"/>
    <w:rsid w:val="7AA7151C"/>
    <w:rsid w:val="7C3F7CB8"/>
    <w:rsid w:val="7CB079DB"/>
    <w:rsid w:val="7FF8366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widowControl w:val="0"/>
      <w:spacing w:before="340" w:after="330" w:line="578" w:lineRule="auto"/>
      <w:jc w:val="center"/>
      <w:outlineLvl w:val="0"/>
    </w:pPr>
    <w:rPr>
      <w:rFonts w:ascii="Times New Roman" w:hAnsi="Times New Roman" w:eastAsia="黑体" w:cs="Times New Roman"/>
      <w:bCs/>
      <w:kern w:val="44"/>
      <w:sz w:val="48"/>
      <w:szCs w:val="44"/>
    </w:rPr>
  </w:style>
  <w:style w:type="paragraph" w:styleId="4">
    <w:name w:val="heading 2"/>
    <w:basedOn w:val="1"/>
    <w:next w:val="1"/>
    <w:qFormat/>
    <w:uiPriority w:val="0"/>
    <w:pPr>
      <w:keepNext/>
      <w:keepLines/>
      <w:widowControl w:val="0"/>
      <w:spacing w:line="300" w:lineRule="auto"/>
      <w:jc w:val="both"/>
      <w:outlineLvl w:val="1"/>
    </w:pPr>
    <w:rPr>
      <w:rFonts w:ascii="Calibri" w:hAnsi="Calibri" w:eastAsia="黑体" w:cs="Times New Roman"/>
      <w:bCs/>
      <w:kern w:val="2"/>
      <w:sz w:val="28"/>
      <w:szCs w:val="32"/>
    </w:rPr>
  </w:style>
  <w:style w:type="paragraph" w:styleId="5">
    <w:name w:val="heading 3"/>
    <w:basedOn w:val="1"/>
    <w:next w:val="1"/>
    <w:qFormat/>
    <w:uiPriority w:val="0"/>
    <w:pPr>
      <w:keepNext/>
      <w:keepLines/>
      <w:widowControl w:val="0"/>
      <w:spacing w:line="360" w:lineRule="auto"/>
      <w:jc w:val="both"/>
      <w:outlineLvl w:val="2"/>
    </w:pPr>
    <w:rPr>
      <w:rFonts w:ascii="Times New Roman" w:hAnsi="Times New Roman" w:eastAsia="黑体" w:cs="Times New Roman"/>
      <w:bCs/>
      <w:kern w:val="2"/>
      <w:szCs w:val="32"/>
    </w:rPr>
  </w:style>
  <w:style w:type="paragraph" w:styleId="2">
    <w:name w:val="heading 4"/>
    <w:basedOn w:val="1"/>
    <w:next w:val="1"/>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6">
    <w:name w:val="Body Text"/>
    <w:basedOn w:val="1"/>
    <w:qFormat/>
    <w:uiPriority w:val="0"/>
    <w:pPr>
      <w:widowControl w:val="0"/>
      <w:jc w:val="both"/>
    </w:pPr>
    <w:rPr>
      <w:rFonts w:ascii="Times New Roman" w:hAnsi="Times New Roman" w:cs="Times New Roman"/>
      <w:kern w:val="2"/>
      <w:sz w:val="28"/>
      <w:szCs w:val="20"/>
    </w:rPr>
  </w:style>
  <w:style w:type="paragraph" w:styleId="7">
    <w:name w:val="toc 3"/>
    <w:basedOn w:val="1"/>
    <w:next w:val="1"/>
    <w:qFormat/>
    <w:uiPriority w:val="39"/>
    <w:pPr>
      <w:widowControl w:val="0"/>
      <w:ind w:left="840" w:leftChars="400"/>
      <w:jc w:val="both"/>
    </w:pPr>
    <w:rPr>
      <w:rFonts w:ascii="Times New Roman" w:hAnsi="Times New Roman" w:eastAsia="楷体" w:cs="Times New Roman"/>
      <w:kern w:val="2"/>
      <w:sz w:val="21"/>
    </w:rPr>
  </w:style>
  <w:style w:type="paragraph" w:styleId="8">
    <w:name w:val="footer"/>
    <w:basedOn w:val="1"/>
    <w:link w:val="18"/>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0">
    <w:name w:val="toc 1"/>
    <w:basedOn w:val="1"/>
    <w:next w:val="1"/>
    <w:qFormat/>
    <w:uiPriority w:val="39"/>
    <w:pPr>
      <w:widowControl w:val="0"/>
      <w:jc w:val="both"/>
    </w:pPr>
    <w:rPr>
      <w:rFonts w:ascii="Times New Roman" w:hAnsi="Times New Roman" w:eastAsia="黑体" w:cs="Times New Roman"/>
      <w:kern w:val="2"/>
    </w:rPr>
  </w:style>
  <w:style w:type="paragraph" w:styleId="11">
    <w:name w:val="toc 2"/>
    <w:basedOn w:val="1"/>
    <w:next w:val="1"/>
    <w:qFormat/>
    <w:uiPriority w:val="39"/>
    <w:pPr>
      <w:widowControl w:val="0"/>
      <w:ind w:left="420" w:leftChars="200"/>
      <w:jc w:val="both"/>
    </w:pPr>
    <w:rPr>
      <w:rFonts w:ascii="Times New Roman" w:hAnsi="Times New Roman" w:cs="Times New Roman"/>
      <w:kern w:val="2"/>
      <w:sz w:val="21"/>
    </w:rPr>
  </w:style>
  <w:style w:type="paragraph" w:styleId="12">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99"/>
    <w:rPr>
      <w:color w:val="0000FF"/>
      <w:u w:val="single"/>
    </w:rPr>
  </w:style>
  <w:style w:type="character" w:customStyle="1" w:styleId="18">
    <w:name w:val="页脚 Char"/>
    <w:basedOn w:val="15"/>
    <w:link w:val="8"/>
    <w:qFormat/>
    <w:uiPriority w:val="0"/>
    <w:rPr>
      <w:rFonts w:ascii="Times New Roman" w:hAnsi="Times New Roman" w:eastAsia="宋体" w:cs="Times New Roman"/>
      <w:sz w:val="18"/>
      <w:szCs w:val="18"/>
    </w:rPr>
  </w:style>
  <w:style w:type="character" w:customStyle="1" w:styleId="19">
    <w:name w:val="页眉 Char"/>
    <w:basedOn w:val="15"/>
    <w:link w:val="9"/>
    <w:qFormat/>
    <w:uiPriority w:val="0"/>
    <w:rPr>
      <w:rFonts w:ascii="Times New Roman" w:hAnsi="Times New Roman" w:eastAsia="宋体" w:cs="Times New Roman"/>
      <w:sz w:val="18"/>
      <w:szCs w:val="18"/>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正文文本3"/>
    <w:basedOn w:val="1"/>
    <w:qFormat/>
    <w:uiPriority w:val="0"/>
    <w:pPr>
      <w:widowControl w:val="0"/>
      <w:shd w:val="clear" w:color="auto" w:fill="FFFFFF"/>
      <w:spacing w:line="355" w:lineRule="exact"/>
    </w:pPr>
    <w:rPr>
      <w:spacing w:val="2"/>
      <w:sz w:val="21"/>
      <w:szCs w:val="21"/>
    </w:rPr>
  </w:style>
  <w:style w:type="paragraph" w:customStyle="1" w:styleId="22">
    <w:name w:val="正文文本 (14)"/>
    <w:basedOn w:val="1"/>
    <w:qFormat/>
    <w:uiPriority w:val="0"/>
    <w:pPr>
      <w:widowControl w:val="0"/>
      <w:shd w:val="clear" w:color="auto" w:fill="FFFFFF"/>
      <w:spacing w:before="300" w:line="346" w:lineRule="exact"/>
      <w:jc w:val="distribute"/>
    </w:pPr>
    <w:rPr>
      <w:rFonts w:ascii="MingLiU" w:hAnsi="MingLiU" w:eastAsia="MingLiU" w:cs="Times New Roman"/>
      <w:i/>
      <w:iCs/>
      <w:spacing w:val="9"/>
      <w:sz w:val="20"/>
      <w:szCs w:val="21"/>
      <w:shd w:val="clear" w:color="auto" w:fill="FFFFFF"/>
    </w:rPr>
  </w:style>
  <w:style w:type="character" w:customStyle="1" w:styleId="23">
    <w:name w:val="正文文本 + 间距 0 pt"/>
    <w:qFormat/>
    <w:uiPriority w:val="0"/>
    <w:rPr>
      <w:rFonts w:ascii="宋体" w:hAnsi="宋体" w:eastAsia="宋体" w:cs="宋体"/>
      <w:color w:val="000000"/>
      <w:spacing w:val="8"/>
      <w:w w:val="100"/>
      <w:position w:val="0"/>
      <w:sz w:val="21"/>
      <w:szCs w:val="21"/>
      <w:shd w:val="clear" w:color="auto" w:fill="FFFFFF"/>
      <w:lang w:val="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6.xml.rels><?xml version="1.0" encoding="UTF-8" standalone="yes"?>
<Relationships xmlns="http://schemas.openxmlformats.org/package/2006/relationships"><Relationship Id="rId2" Type="http://schemas.openxmlformats.org/officeDocument/2006/relationships/image" Target="file:///C:\DOCUME~1\ADMINI~1\LOCALS~1\Temp\QZQ99ZPI%25252525252525252525252525252525252525252525252525252525257DYZ~6FU~XCHLJWP.jpg"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Pages>
  <Words>122</Words>
  <Characters>698</Characters>
  <Lines>5</Lines>
  <Paragraphs>1</Paragraphs>
  <TotalTime>3</TotalTime>
  <ScaleCrop>false</ScaleCrop>
  <LinksUpToDate>false</LinksUpToDate>
  <CharactersWithSpaces>819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2019-02-28T02:11:00Z</dcterms:created>
  <dc:creator>吕璐</dc:creator>
  <cp:lastModifiedBy>小平</cp:lastModifiedBy>
  <cp:lastPrinted>2020-04-08T06:21:00Z</cp:lastPrinted>
  <dcterms:modified xsi:type="dcterms:W3CDTF">2020-07-03T02:05:34Z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