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b/>
          <w:bCs/>
          <w:sz w:val="44"/>
          <w:szCs w:val="32"/>
        </w:rPr>
      </w:pPr>
      <w:r>
        <w:rPr>
          <w:rFonts w:hint="eastAsia" w:asciiTheme="minorEastAsia" w:hAnsiTheme="minorEastAsia" w:eastAsiaTheme="minorEastAsia"/>
          <w:b/>
          <w:bCs/>
          <w:sz w:val="44"/>
          <w:szCs w:val="32"/>
        </w:rPr>
        <w:t>重庆通力高速公路养护工程有限公司</w:t>
      </w:r>
    </w:p>
    <w:p>
      <w:pPr>
        <w:spacing w:line="600" w:lineRule="exact"/>
        <w:jc w:val="center"/>
        <w:rPr>
          <w:rFonts w:hint="eastAsia" w:asciiTheme="minorEastAsia" w:hAnsiTheme="minorEastAsia" w:eastAsiaTheme="minorEastAsia"/>
          <w:b/>
          <w:bCs/>
          <w:sz w:val="44"/>
          <w:szCs w:val="32"/>
          <w:lang w:eastAsia="zh-CN"/>
        </w:rPr>
      </w:pPr>
      <w:r>
        <w:rPr>
          <w:rFonts w:hint="eastAsia" w:cs="宋体" w:asciiTheme="minorEastAsia" w:hAnsiTheme="minorEastAsia" w:eastAsiaTheme="minorEastAsia"/>
          <w:b/>
          <w:bCs/>
          <w:kern w:val="0"/>
          <w:sz w:val="44"/>
          <w:szCs w:val="44"/>
        </w:rPr>
        <w:t>202</w:t>
      </w:r>
      <w:r>
        <w:rPr>
          <w:rFonts w:hint="eastAsia" w:cs="宋体" w:asciiTheme="minorEastAsia" w:hAnsiTheme="minorEastAsia" w:eastAsiaTheme="minorEastAsia"/>
          <w:b/>
          <w:bCs/>
          <w:kern w:val="0"/>
          <w:sz w:val="44"/>
          <w:szCs w:val="44"/>
          <w:lang w:val="en-US" w:eastAsia="zh-CN"/>
        </w:rPr>
        <w:t>2</w:t>
      </w:r>
      <w:r>
        <w:rPr>
          <w:rFonts w:hint="eastAsia" w:cs="宋体" w:asciiTheme="minorEastAsia" w:hAnsiTheme="minorEastAsia" w:eastAsiaTheme="minorEastAsia"/>
          <w:b/>
          <w:bCs/>
          <w:kern w:val="0"/>
          <w:sz w:val="44"/>
          <w:szCs w:val="44"/>
        </w:rPr>
        <w:t>年东部片区</w:t>
      </w:r>
      <w:r>
        <w:rPr>
          <w:rFonts w:hint="eastAsia" w:cs="宋体" w:asciiTheme="minorEastAsia" w:hAnsiTheme="minorEastAsia" w:eastAsiaTheme="minorEastAsia"/>
          <w:b/>
          <w:bCs/>
          <w:kern w:val="0"/>
          <w:sz w:val="44"/>
          <w:szCs w:val="44"/>
          <w:lang w:eastAsia="zh-CN"/>
        </w:rPr>
        <w:t>天城</w:t>
      </w:r>
      <w:r>
        <w:rPr>
          <w:rFonts w:hint="eastAsia" w:cs="宋体" w:asciiTheme="minorEastAsia" w:hAnsiTheme="minorEastAsia" w:eastAsiaTheme="minorEastAsia"/>
          <w:b/>
          <w:bCs/>
          <w:kern w:val="0"/>
          <w:sz w:val="44"/>
          <w:szCs w:val="44"/>
        </w:rPr>
        <w:t>养护站车辆定点维修及保养服务</w:t>
      </w:r>
      <w:r>
        <w:rPr>
          <w:rFonts w:hint="eastAsia" w:cs="宋体" w:asciiTheme="minorEastAsia" w:hAnsiTheme="minorEastAsia" w:eastAsiaTheme="minorEastAsia"/>
          <w:b/>
          <w:bCs/>
          <w:kern w:val="0"/>
          <w:sz w:val="44"/>
          <w:szCs w:val="44"/>
          <w:lang w:eastAsia="zh-CN"/>
        </w:rPr>
        <w:t>（第二次）</w:t>
      </w:r>
    </w:p>
    <w:p>
      <w:pPr>
        <w:pStyle w:val="4"/>
        <w:numPr>
          <w:ilvl w:val="0"/>
          <w:numId w:val="0"/>
        </w:numPr>
        <w:tabs>
          <w:tab w:val="clear" w:pos="2340"/>
        </w:tabs>
        <w:ind w:left="567"/>
        <w:jc w:val="center"/>
        <w:rPr>
          <w:rFonts w:asciiTheme="minorEastAsia" w:hAnsiTheme="minorEastAsia" w:eastAsiaTheme="minorEastAsia"/>
          <w:b/>
          <w:bCs/>
          <w:lang w:eastAsia="zh-CN"/>
        </w:rPr>
      </w:pPr>
    </w:p>
    <w:p>
      <w:pPr>
        <w:jc w:val="center"/>
        <w:rPr>
          <w:rFonts w:cs="宋体" w:asciiTheme="minorEastAsia" w:hAnsiTheme="minorEastAsia" w:eastAsiaTheme="minorEastAsia"/>
          <w:b/>
          <w:bCs/>
          <w:kern w:val="0"/>
          <w:sz w:val="44"/>
          <w:szCs w:val="44"/>
        </w:rPr>
      </w:pPr>
    </w:p>
    <w:p>
      <w:pPr>
        <w:pStyle w:val="4"/>
        <w:numPr>
          <w:ilvl w:val="0"/>
          <w:numId w:val="0"/>
        </w:numPr>
        <w:tabs>
          <w:tab w:val="clear" w:pos="2340"/>
        </w:tabs>
        <w:ind w:left="567"/>
        <w:jc w:val="center"/>
        <w:rPr>
          <w:rFonts w:asciiTheme="minorEastAsia" w:hAnsiTheme="minorEastAsia" w:eastAsiaTheme="minorEastAsia"/>
          <w:b/>
          <w:bCs/>
          <w:lang w:eastAsia="zh-CN"/>
        </w:rPr>
      </w:pPr>
    </w:p>
    <w:p>
      <w:pPr>
        <w:jc w:val="center"/>
        <w:rPr>
          <w:rFonts w:cs="宋体" w:asciiTheme="minorEastAsia" w:hAnsiTheme="minorEastAsia" w:eastAsiaTheme="minorEastAsia"/>
          <w:b/>
          <w:bCs/>
          <w:kern w:val="0"/>
          <w:sz w:val="44"/>
          <w:szCs w:val="44"/>
        </w:rPr>
      </w:pPr>
    </w:p>
    <w:p>
      <w:pPr>
        <w:spacing w:line="600" w:lineRule="exact"/>
        <w:ind w:firstLine="1926" w:firstLineChars="300"/>
        <w:rPr>
          <w:rFonts w:asciiTheme="minorEastAsia" w:hAnsiTheme="minorEastAsia" w:eastAsiaTheme="minorEastAsia"/>
          <w:b/>
          <w:bCs/>
          <w:spacing w:val="80"/>
          <w:sz w:val="32"/>
          <w:szCs w:val="32"/>
        </w:rPr>
      </w:pPr>
      <w:r>
        <w:rPr>
          <w:rFonts w:hint="eastAsia" w:asciiTheme="minorEastAsia" w:hAnsiTheme="minorEastAsia" w:eastAsiaTheme="minorEastAsia"/>
          <w:b/>
          <w:bCs/>
          <w:spacing w:val="80"/>
          <w:sz w:val="48"/>
          <w:szCs w:val="48"/>
        </w:rPr>
        <w:t>竞争性比选文件</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2</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月</w:t>
      </w:r>
    </w:p>
    <w:p>
      <w:pPr>
        <w:spacing w:line="600" w:lineRule="exact"/>
        <w:jc w:val="center"/>
        <w:rPr>
          <w:rFonts w:hint="eastAsia" w:asciiTheme="minorEastAsia" w:hAnsiTheme="minorEastAsia" w:eastAsiaTheme="minorEastAsia"/>
          <w:b/>
          <w:bCs/>
          <w:sz w:val="44"/>
          <w:szCs w:val="32"/>
        </w:rPr>
      </w:pPr>
      <w:r>
        <w:rPr>
          <w:rFonts w:asciiTheme="minorEastAsia" w:hAnsiTheme="minorEastAsia" w:eastAsiaTheme="minorEastAsia"/>
          <w:b/>
          <w:sz w:val="44"/>
          <w:szCs w:val="44"/>
        </w:rPr>
        <w:br w:type="page"/>
      </w:r>
      <w:r>
        <w:rPr>
          <w:rFonts w:hint="eastAsia" w:asciiTheme="minorEastAsia" w:hAnsiTheme="minorEastAsia" w:eastAsiaTheme="minorEastAsia"/>
          <w:b/>
          <w:bCs/>
          <w:sz w:val="44"/>
          <w:szCs w:val="32"/>
        </w:rPr>
        <w:t>重庆通力高速公路养护工程有限公司</w:t>
      </w:r>
    </w:p>
    <w:p>
      <w:pPr>
        <w:spacing w:line="600" w:lineRule="exact"/>
        <w:jc w:val="center"/>
        <w:rPr>
          <w:rFonts w:asciiTheme="minorEastAsia" w:hAnsiTheme="minorEastAsia" w:eastAsiaTheme="minorEastAsia"/>
          <w:b/>
          <w:bCs/>
          <w:sz w:val="44"/>
          <w:szCs w:val="32"/>
        </w:rPr>
      </w:pPr>
      <w:r>
        <w:rPr>
          <w:rFonts w:hint="eastAsia" w:cs="宋体" w:asciiTheme="minorEastAsia" w:hAnsiTheme="minorEastAsia" w:eastAsiaTheme="minorEastAsia"/>
          <w:b/>
          <w:bCs/>
          <w:kern w:val="0"/>
          <w:sz w:val="44"/>
          <w:szCs w:val="44"/>
        </w:rPr>
        <w:t>202</w:t>
      </w:r>
      <w:r>
        <w:rPr>
          <w:rFonts w:hint="eastAsia" w:cs="宋体" w:asciiTheme="minorEastAsia" w:hAnsiTheme="minorEastAsia" w:eastAsiaTheme="minorEastAsia"/>
          <w:b/>
          <w:bCs/>
          <w:kern w:val="0"/>
          <w:sz w:val="44"/>
          <w:szCs w:val="44"/>
          <w:lang w:val="en-US" w:eastAsia="zh-CN"/>
        </w:rPr>
        <w:t>2</w:t>
      </w:r>
      <w:r>
        <w:rPr>
          <w:rFonts w:hint="eastAsia" w:cs="宋体" w:asciiTheme="minorEastAsia" w:hAnsiTheme="minorEastAsia" w:eastAsiaTheme="minorEastAsia"/>
          <w:b/>
          <w:bCs/>
          <w:kern w:val="0"/>
          <w:sz w:val="44"/>
          <w:szCs w:val="44"/>
        </w:rPr>
        <w:t>年东部片区</w:t>
      </w:r>
      <w:r>
        <w:rPr>
          <w:rFonts w:hint="eastAsia" w:cs="宋体" w:asciiTheme="minorEastAsia" w:hAnsiTheme="minorEastAsia" w:eastAsiaTheme="minorEastAsia"/>
          <w:b/>
          <w:bCs/>
          <w:kern w:val="0"/>
          <w:sz w:val="44"/>
          <w:szCs w:val="44"/>
          <w:lang w:eastAsia="zh-CN"/>
        </w:rPr>
        <w:t>天城</w:t>
      </w:r>
      <w:r>
        <w:rPr>
          <w:rFonts w:hint="eastAsia" w:cs="宋体" w:asciiTheme="minorEastAsia" w:hAnsiTheme="minorEastAsia" w:eastAsiaTheme="minorEastAsia"/>
          <w:b/>
          <w:bCs/>
          <w:kern w:val="0"/>
          <w:sz w:val="44"/>
          <w:szCs w:val="44"/>
        </w:rPr>
        <w:t>养护站车辆定点维修及保养服务</w:t>
      </w:r>
    </w:p>
    <w:p>
      <w:pPr>
        <w:spacing w:line="600" w:lineRule="exact"/>
        <w:jc w:val="center"/>
        <w:rPr>
          <w:rFonts w:asciiTheme="minorEastAsia" w:hAnsiTheme="minorEastAsia" w:eastAsiaTheme="minorEastAsia"/>
          <w:b/>
          <w:bCs/>
          <w:sz w:val="44"/>
          <w:szCs w:val="32"/>
        </w:rPr>
      </w:pPr>
      <w:r>
        <w:rPr>
          <w:rFonts w:hint="eastAsia" w:cs="宋体" w:asciiTheme="minorEastAsia" w:hAnsiTheme="minorEastAsia" w:eastAsiaTheme="minorEastAsia"/>
          <w:b/>
          <w:bCs/>
          <w:sz w:val="44"/>
          <w:szCs w:val="44"/>
        </w:rPr>
        <w:t xml:space="preserve"> 公开竞争性比选公告</w:t>
      </w:r>
    </w:p>
    <w:p>
      <w:pPr>
        <w:rPr>
          <w:rFonts w:asciiTheme="minorEastAsia" w:hAnsiTheme="minorEastAsia" w:eastAsiaTheme="minorEastAsia"/>
        </w:rPr>
      </w:pPr>
    </w:p>
    <w:p>
      <w:pPr>
        <w:pStyle w:val="4"/>
        <w:numPr>
          <w:ilvl w:val="0"/>
          <w:numId w:val="0"/>
        </w:numPr>
        <w:tabs>
          <w:tab w:val="clear" w:pos="2340"/>
        </w:tabs>
        <w:spacing w:after="0" w:line="600" w:lineRule="exact"/>
        <w:ind w:firstLine="240" w:firstLineChars="100"/>
        <w:rPr>
          <w:rFonts w:ascii="宋体" w:hAnsi="宋体" w:eastAsia="宋体" w:cs="宋体"/>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年重庆通力高速公路养护工程有限公司东部片区车辆定点维修及保养服务准备组织实施，计划以公开竞争性比选的方式在东部片区天城养护站驻地附近确定成交单位，具体内容如下：</w:t>
      </w:r>
    </w:p>
    <w:p>
      <w:pPr>
        <w:spacing w:line="600" w:lineRule="exact"/>
        <w:ind w:firstLine="480" w:firstLineChars="200"/>
        <w:rPr>
          <w:rFonts w:ascii="宋体" w:hAnsi="宋体" w:cs="宋体"/>
          <w:sz w:val="24"/>
          <w:szCs w:val="24"/>
        </w:rPr>
      </w:pPr>
      <w:r>
        <w:rPr>
          <w:rFonts w:hint="eastAsia" w:ascii="宋体" w:hAnsi="宋体" w:cs="宋体"/>
          <w:sz w:val="24"/>
          <w:szCs w:val="24"/>
        </w:rPr>
        <w:t>一、工程概况</w:t>
      </w:r>
    </w:p>
    <w:p>
      <w:pPr>
        <w:spacing w:line="600" w:lineRule="exact"/>
        <w:ind w:firstLine="480" w:firstLineChars="200"/>
        <w:rPr>
          <w:rFonts w:ascii="宋体" w:hAnsi="宋体" w:cs="宋体"/>
          <w:color w:val="FF0000"/>
          <w:sz w:val="24"/>
          <w:szCs w:val="24"/>
        </w:rPr>
      </w:pPr>
      <w:r>
        <w:rPr>
          <w:rFonts w:hint="eastAsia" w:ascii="宋体" w:hAnsi="宋体" w:cs="宋体"/>
          <w:sz w:val="24"/>
          <w:szCs w:val="24"/>
        </w:rPr>
        <w:t>1、工程地点：东部片区</w:t>
      </w:r>
      <w:r>
        <w:rPr>
          <w:rFonts w:hint="eastAsia" w:ascii="宋体" w:hAnsi="宋体" w:cs="宋体"/>
          <w:sz w:val="24"/>
          <w:szCs w:val="24"/>
          <w:lang w:eastAsia="zh-CN"/>
        </w:rPr>
        <w:t>天城</w:t>
      </w:r>
      <w:r>
        <w:rPr>
          <w:rFonts w:hint="eastAsia" w:ascii="宋体" w:hAnsi="宋体" w:cs="宋体"/>
          <w:sz w:val="24"/>
          <w:szCs w:val="24"/>
        </w:rPr>
        <w:t xml:space="preserve">养护站驻地附近 </w:t>
      </w:r>
      <w:r>
        <w:rPr>
          <w:rFonts w:hint="eastAsia" w:ascii="宋体" w:hAnsi="宋体" w:cs="宋体"/>
          <w:sz w:val="24"/>
          <w:szCs w:val="24"/>
          <w:lang w:eastAsia="zh-CN"/>
        </w:rPr>
        <w:t>，</w:t>
      </w:r>
      <w:r>
        <w:rPr>
          <w:rFonts w:hint="eastAsia" w:ascii="宋体" w:hAnsi="宋体" w:cs="宋体"/>
          <w:kern w:val="0"/>
          <w:sz w:val="24"/>
          <w:lang w:eastAsia="zh-CN"/>
        </w:rPr>
        <w:t>距离</w:t>
      </w:r>
      <w:r>
        <w:rPr>
          <w:rFonts w:hint="eastAsia" w:ascii="宋体" w:hAnsi="宋体" w:cs="宋体"/>
          <w:kern w:val="0"/>
          <w:sz w:val="24"/>
          <w:highlight w:val="none"/>
          <w:lang w:val="en-US" w:eastAsia="zh-CN"/>
        </w:rPr>
        <w:t>G42沪蓉高速</w:t>
      </w:r>
      <w:r>
        <w:rPr>
          <w:rFonts w:hint="eastAsia" w:ascii="宋体" w:hAnsi="宋体" w:cs="宋体"/>
          <w:kern w:val="0"/>
          <w:sz w:val="24"/>
          <w:lang w:eastAsia="zh-CN"/>
        </w:rPr>
        <w:t>天城收费站旁</w:t>
      </w:r>
      <w:r>
        <w:rPr>
          <w:rFonts w:hint="eastAsia" w:ascii="宋体" w:hAnsi="宋体" w:cs="宋体"/>
          <w:kern w:val="0"/>
          <w:sz w:val="24"/>
        </w:rPr>
        <w:t>天城养护站驻地</w:t>
      </w:r>
      <w:r>
        <w:rPr>
          <w:rFonts w:hint="eastAsia" w:ascii="宋体" w:hAnsi="宋体" w:cs="宋体"/>
          <w:kern w:val="0"/>
          <w:sz w:val="24"/>
          <w:lang w:val="en-US" w:eastAsia="zh-CN"/>
        </w:rPr>
        <w:t>20公里范围内</w:t>
      </w:r>
      <w:r>
        <w:rPr>
          <w:rFonts w:hint="eastAsia" w:ascii="宋体" w:hAnsi="宋体" w:cs="宋体"/>
          <w:kern w:val="0"/>
          <w:sz w:val="24"/>
        </w:rPr>
        <w:t>。</w:t>
      </w:r>
      <w:r>
        <w:rPr>
          <w:rFonts w:hint="eastAsia" w:ascii="宋体" w:hAnsi="宋体" w:cs="宋体"/>
          <w:color w:val="FF0000"/>
          <w:sz w:val="24"/>
          <w:szCs w:val="24"/>
        </w:rPr>
        <w:t xml:space="preserve">        </w:t>
      </w:r>
    </w:p>
    <w:p>
      <w:pPr>
        <w:spacing w:line="600" w:lineRule="exact"/>
        <w:ind w:firstLine="480" w:firstLineChars="200"/>
        <w:rPr>
          <w:rFonts w:ascii="宋体" w:hAnsi="宋体" w:cs="宋体"/>
          <w:bCs/>
          <w:sz w:val="24"/>
          <w:szCs w:val="24"/>
        </w:rPr>
      </w:pPr>
      <w:r>
        <w:rPr>
          <w:rFonts w:hint="eastAsia" w:ascii="宋体" w:hAnsi="宋体" w:cs="宋体"/>
          <w:sz w:val="24"/>
          <w:szCs w:val="24"/>
        </w:rPr>
        <w:t>2、工作内容：</w:t>
      </w:r>
      <w:r>
        <w:rPr>
          <w:rFonts w:hint="eastAsia" w:ascii="宋体" w:hAnsi="宋体" w:cs="宋体"/>
          <w:bCs/>
          <w:sz w:val="24"/>
          <w:szCs w:val="24"/>
        </w:rPr>
        <w:t>车辆定点维修及保养服务</w:t>
      </w:r>
    </w:p>
    <w:p>
      <w:pPr>
        <w:spacing w:line="600" w:lineRule="exact"/>
        <w:ind w:firstLine="480" w:firstLineChars="200"/>
        <w:jc w:val="left"/>
        <w:rPr>
          <w:rFonts w:ascii="宋体" w:hAnsi="宋体" w:cs="宋体"/>
          <w:b/>
          <w:bCs/>
          <w:sz w:val="24"/>
          <w:szCs w:val="24"/>
        </w:rPr>
      </w:pPr>
      <w:r>
        <w:rPr>
          <w:rFonts w:hint="eastAsia" w:ascii="宋体" w:hAnsi="宋体" w:cs="宋体"/>
          <w:bCs/>
          <w:sz w:val="24"/>
          <w:szCs w:val="24"/>
        </w:rPr>
        <w:t>二、竞标人资格要求</w:t>
      </w:r>
    </w:p>
    <w:p>
      <w:pPr>
        <w:spacing w:line="60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企业营业执照、资质证书、银行开户许可证等。竞标人应严格按照国家和重庆市汽车维修行业管理部门有关质量管理规定执行，且具备</w:t>
      </w:r>
      <w:r>
        <w:rPr>
          <w:rFonts w:hint="eastAsia" w:ascii="宋体" w:hAnsi="宋体" w:cs="宋体"/>
          <w:sz w:val="24"/>
          <w:szCs w:val="24"/>
          <w:lang w:eastAsia="zh-CN"/>
        </w:rPr>
        <w:t>大中型</w:t>
      </w:r>
      <w:r>
        <w:rPr>
          <w:rFonts w:hint="eastAsia" w:ascii="宋体" w:hAnsi="宋体" w:cs="宋体"/>
          <w:sz w:val="24"/>
          <w:szCs w:val="24"/>
        </w:rPr>
        <w:t>车辆及维修二级相关资质.</w:t>
      </w:r>
    </w:p>
    <w:p>
      <w:pPr>
        <w:pStyle w:val="2"/>
        <w:ind w:firstLine="480" w:firstLineChars="200"/>
        <w:rPr>
          <w:rFonts w:hint="eastAsia" w:eastAsia="宋体"/>
          <w:lang w:val="en-US" w:eastAsia="zh-CN"/>
        </w:rPr>
      </w:pPr>
      <w:r>
        <w:rPr>
          <w:rFonts w:hint="eastAsia" w:ascii="宋体" w:hAnsi="宋体" w:cs="宋体"/>
          <w:sz w:val="24"/>
          <w:szCs w:val="24"/>
          <w:lang w:val="en-US" w:eastAsia="zh-CN"/>
        </w:rPr>
        <w:t>2</w:t>
      </w:r>
      <w:r>
        <w:rPr>
          <w:rFonts w:hint="eastAsia" w:ascii="宋体" w:hAnsi="宋体" w:eastAsia="宋体" w:cs="宋体"/>
          <w:kern w:val="2"/>
          <w:sz w:val="24"/>
          <w:szCs w:val="24"/>
          <w:lang w:val="en-US" w:eastAsia="zh-CN" w:bidi="ar-SA"/>
        </w:rPr>
        <w:t>、本次竞争性比选不接受联合体竞标，不允许分包和转包。</w:t>
      </w: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三、质量保证及验收要求</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竞标人为竞争性比选人待修车辆随时提供免费检测。</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竞标人保证竞争性比选人维修车辆按照约定的交车日期准时交车，并做到车辆干净整洁。</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竞标人以竞争性比选人提供的车辆维修单内容组织维修，凡超出报修项目的维修需竞争性比选人确认后方能进行维修。</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竞标人为竞争性比选人车辆提供</w:t>
      </w:r>
      <w:r>
        <w:rPr>
          <w:rFonts w:hint="eastAsia" w:ascii="宋体" w:hAnsi="宋体" w:cs="宋体"/>
          <w:sz w:val="24"/>
          <w:szCs w:val="24"/>
        </w:rPr>
        <w:t>以报价方所在地为起点30公里范围</w:t>
      </w:r>
      <w:r>
        <w:rPr>
          <w:rFonts w:hint="eastAsia" w:ascii="宋体" w:hAnsi="宋体" w:cs="宋体"/>
          <w:sz w:val="24"/>
          <w:szCs w:val="24"/>
          <w:lang w:val="zh-CN"/>
        </w:rPr>
        <w:t>内24小时救援服务。</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rPr>
        <w:t>竞标人</w:t>
      </w:r>
      <w:r>
        <w:rPr>
          <w:rFonts w:hint="eastAsia" w:ascii="宋体" w:hAnsi="宋体" w:cs="宋体"/>
          <w:sz w:val="24"/>
          <w:szCs w:val="24"/>
          <w:lang w:val="zh-CN"/>
        </w:rPr>
        <w:t>为在修车辆提供下列免费服务：1、检测轮胎气压；2、长途前车况检查；3、每台车每年综合检测一次，包括底盘、灯光、空调；4、为四门合页除锈、打油；5、每年一次动平衡。</w:t>
      </w:r>
    </w:p>
    <w:p>
      <w:pPr>
        <w:numPr>
          <w:ilvl w:val="0"/>
          <w:numId w:val="2"/>
        </w:numPr>
        <w:spacing w:line="600" w:lineRule="exact"/>
        <w:ind w:firstLine="480" w:firstLineChars="200"/>
        <w:rPr>
          <w:rFonts w:ascii="宋体" w:hAnsi="宋体" w:cs="宋体"/>
          <w:sz w:val="24"/>
          <w:szCs w:val="24"/>
        </w:rPr>
      </w:pPr>
      <w:r>
        <w:rPr>
          <w:rFonts w:hint="eastAsia" w:ascii="宋体" w:hAnsi="宋体" w:cs="宋体"/>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四、发票开具、报价方式及评标办法</w:t>
      </w:r>
    </w:p>
    <w:p>
      <w:pPr>
        <w:pStyle w:val="4"/>
        <w:numPr>
          <w:ilvl w:val="0"/>
          <w:numId w:val="0"/>
        </w:numPr>
        <w:spacing w:after="0"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pPr>
        <w:pStyle w:val="4"/>
        <w:numPr>
          <w:ilvl w:val="0"/>
          <w:numId w:val="0"/>
        </w:numPr>
        <w:spacing w:after="0"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维修费全额发票由竞标人开具增值税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pPr>
        <w:spacing w:line="600" w:lineRule="exact"/>
        <w:ind w:firstLine="480" w:firstLineChars="200"/>
        <w:rPr>
          <w:rFonts w:ascii="宋体" w:hAnsi="宋体" w:cs="宋体"/>
          <w:sz w:val="24"/>
          <w:szCs w:val="24"/>
        </w:rPr>
      </w:pPr>
      <w:r>
        <w:rPr>
          <w:rFonts w:hint="eastAsia" w:ascii="宋体" w:hAnsi="宋体" w:cs="宋体"/>
          <w:kern w:val="0"/>
          <w:sz w:val="24"/>
          <w:szCs w:val="24"/>
        </w:rPr>
        <w:t>3、竞价人对</w:t>
      </w:r>
      <w:r>
        <w:rPr>
          <w:rFonts w:hint="eastAsia" w:ascii="宋体" w:hAnsi="宋体" w:cs="宋体"/>
          <w:spacing w:val="6"/>
          <w:sz w:val="24"/>
          <w:szCs w:val="24"/>
        </w:rPr>
        <w:t>工时费限价每项单价下浮百分比</w:t>
      </w:r>
      <w:r>
        <w:rPr>
          <w:rFonts w:hint="eastAsia" w:ascii="宋体" w:hAnsi="宋体" w:cs="宋体"/>
          <w:sz w:val="24"/>
          <w:szCs w:val="24"/>
        </w:rPr>
        <w:t>进行报价，报价不得超过比选人单位的上限价，否则废标。</w:t>
      </w:r>
    </w:p>
    <w:p>
      <w:pPr>
        <w:spacing w:line="600" w:lineRule="exact"/>
        <w:ind w:firstLine="480" w:firstLineChars="200"/>
        <w:rPr>
          <w:rFonts w:hint="eastAsia" w:ascii="宋体" w:hAnsi="宋体" w:cs="宋体"/>
          <w:color w:val="000000"/>
          <w:kern w:val="0"/>
          <w:sz w:val="24"/>
          <w:szCs w:val="24"/>
        </w:rPr>
      </w:pPr>
      <w:r>
        <w:rPr>
          <w:rFonts w:hint="eastAsia" w:ascii="宋体" w:hAnsi="宋体" w:cs="宋体"/>
          <w:sz w:val="24"/>
          <w:szCs w:val="24"/>
        </w:rPr>
        <w:t>4、</w:t>
      </w:r>
      <w:r>
        <w:rPr>
          <w:rFonts w:hint="eastAsia" w:ascii="宋体" w:hAnsi="宋体" w:cs="宋体"/>
          <w:color w:val="000000"/>
          <w:kern w:val="0"/>
          <w:sz w:val="24"/>
          <w:szCs w:val="24"/>
        </w:rPr>
        <w:t>评标办法为经评审的每个标段每项单价下浮最大投标价法。</w:t>
      </w:r>
    </w:p>
    <w:p>
      <w:pPr>
        <w:spacing w:line="600" w:lineRule="exact"/>
        <w:ind w:firstLine="480" w:firstLineChars="200"/>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具体评审标准详见下表。</w:t>
      </w:r>
    </w:p>
    <w:tbl>
      <w:tblPr>
        <w:tblStyle w:val="11"/>
        <w:tblW w:w="9569" w:type="dxa"/>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有法定代表人或其委托代理人签字</w:t>
            </w:r>
            <w:r>
              <w:rPr>
                <w:rFonts w:hint="eastAsia" w:ascii="宋体" w:hAnsi="宋体" w:eastAsia="宋体" w:cs="宋体"/>
                <w:color w:val="FF0000"/>
                <w:sz w:val="21"/>
                <w:szCs w:val="21"/>
                <w:highlight w:val="none"/>
                <w:shd w:val="clear" w:color="auto" w:fill="FFFFFF"/>
                <w:lang w:val="en-US" w:eastAsia="zh-CN"/>
              </w:rPr>
              <w:t>并</w:t>
            </w:r>
            <w:r>
              <w:rPr>
                <w:rFonts w:hint="eastAsia" w:ascii="宋体" w:hAnsi="宋体" w:eastAsia="宋体" w:cs="宋体"/>
                <w:color w:val="auto"/>
                <w:sz w:val="21"/>
                <w:szCs w:val="21"/>
                <w:highlight w:val="none"/>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资格</w:t>
            </w:r>
            <w:r>
              <w:rPr>
                <w:rFonts w:hint="eastAsia" w:ascii="宋体" w:hAnsi="宋体" w:eastAsia="宋体" w:cs="宋体"/>
                <w:sz w:val="21"/>
                <w:szCs w:val="21"/>
              </w:rPr>
              <w:commentReference w:id="0"/>
            </w:r>
            <w:r>
              <w:rPr>
                <w:rFonts w:hint="eastAsia" w:ascii="宋体" w:hAnsi="宋体" w:eastAsia="宋体" w:cs="宋体"/>
                <w:color w:val="auto"/>
                <w:sz w:val="21"/>
                <w:szCs w:val="21"/>
                <w:highlight w:val="none"/>
                <w:shd w:val="clear" w:color="auto" w:fill="FFFFFF"/>
              </w:rPr>
              <w:t>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银行开户许可证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shd w:val="clear" w:color="auto" w:fill="FFFFFF"/>
                <w:lang w:eastAsia="zh-CN"/>
              </w:rPr>
              <w:t>资质</w:t>
            </w:r>
            <w:r>
              <w:rPr>
                <w:rFonts w:hint="eastAsia" w:ascii="宋体" w:hAnsi="宋体" w:eastAsia="宋体" w:cs="宋体"/>
                <w:color w:val="auto"/>
                <w:sz w:val="21"/>
                <w:szCs w:val="21"/>
                <w:highlight w:val="none"/>
                <w:shd w:val="clear" w:color="auto" w:fill="FFFFFF"/>
                <w:lang w:val="en-US" w:eastAsia="zh-CN"/>
              </w:rPr>
              <w:t>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eastAsia="宋体" w:cs="宋体"/>
                <w:color w:val="auto"/>
                <w:sz w:val="21"/>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eastAsia="zh-CN"/>
              </w:rPr>
              <w:t>竞标报价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注：条款1.1.1、1.1.2均为强制性要求，</w:t>
            </w:r>
            <w:r>
              <w:rPr>
                <w:rFonts w:hint="eastAsia" w:ascii="宋体" w:hAnsi="宋体" w:eastAsia="宋体" w:cs="宋体"/>
                <w:color w:val="auto"/>
                <w:sz w:val="21"/>
                <w:szCs w:val="21"/>
                <w:highlight w:val="none"/>
                <w:shd w:val="clear" w:color="auto" w:fill="FFFFFF"/>
                <w:lang w:eastAsia="zh-CN"/>
              </w:rPr>
              <w:t>竞标人</w:t>
            </w:r>
            <w:r>
              <w:rPr>
                <w:rFonts w:hint="eastAsia" w:ascii="宋体" w:hAnsi="宋体" w:eastAsia="宋体" w:cs="宋体"/>
                <w:color w:val="auto"/>
                <w:sz w:val="21"/>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有下列情况之一的，做否决竞标处理。</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文件由同一单位或者个人编制；</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委托同一单位或者个人办理竞标事宜；</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文件载明的项目管理成员为同一人；</w:t>
            </w:r>
          </w:p>
          <w:p>
            <w:pPr>
              <w:numPr>
                <w:ilvl w:val="0"/>
                <w:numId w:val="3"/>
              </w:numPr>
              <w:spacing w:line="400" w:lineRule="exact"/>
              <w:ind w:lef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文件异常一致或者竞标报价呈规律性差异</w:t>
            </w:r>
            <w:r>
              <w:rPr>
                <w:rFonts w:hint="eastAsia" w:ascii="宋体" w:hAnsi="宋体" w:eastAsia="宋体" w:cs="宋体"/>
                <w:color w:val="auto"/>
                <w:sz w:val="21"/>
                <w:szCs w:val="21"/>
                <w:highlight w:val="none"/>
                <w:lang w:val="en-US" w:eastAsia="zh-CN"/>
              </w:rPr>
              <w:t>或报价不具备竞争性</w:t>
            </w:r>
            <w:r>
              <w:rPr>
                <w:rFonts w:hint="eastAsia" w:ascii="宋体" w:hAnsi="宋体" w:eastAsia="宋体" w:cs="宋体"/>
                <w:color w:val="auto"/>
                <w:sz w:val="21"/>
                <w:szCs w:val="21"/>
                <w:highlight w:val="none"/>
              </w:rPr>
              <w:t>；</w:t>
            </w:r>
          </w:p>
          <w:p>
            <w:pPr>
              <w:spacing w:line="340" w:lineRule="exac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不同</w:t>
            </w: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比选申请</w:t>
            </w:r>
            <w:r>
              <w:rPr>
                <w:rFonts w:hint="eastAsia" w:ascii="宋体" w:hAnsi="宋体" w:eastAsia="宋体" w:cs="宋体"/>
                <w:color w:val="auto"/>
                <w:sz w:val="21"/>
                <w:szCs w:val="21"/>
                <w:highlight w:val="none"/>
              </w:rPr>
              <w:t>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候选人</w:t>
            </w:r>
            <w:r>
              <w:rPr>
                <w:rFonts w:hint="eastAsia" w:ascii="宋体" w:hAnsi="宋体" w:eastAsia="宋体" w:cs="宋体"/>
                <w:color w:val="auto"/>
                <w:sz w:val="21"/>
                <w:szCs w:val="21"/>
                <w:highlight w:val="none"/>
                <w:lang w:val="en-US" w:eastAsia="zh-CN"/>
              </w:rPr>
              <w:t>推荐</w:t>
            </w:r>
          </w:p>
        </w:tc>
        <w:tc>
          <w:tcPr>
            <w:tcW w:w="7398" w:type="dxa"/>
            <w:gridSpan w:val="2"/>
            <w:noWrap w:val="0"/>
            <w:vAlign w:val="center"/>
          </w:tcPr>
          <w:p>
            <w:pPr>
              <w:spacing w:line="400" w:lineRule="exact"/>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 xml:space="preserve">  若各标段报名家数大于等于三家，则</w:t>
            </w:r>
            <w:r>
              <w:rPr>
                <w:rFonts w:hint="eastAsia" w:ascii="宋体" w:hAnsi="宋体" w:eastAsia="宋体" w:cs="宋体"/>
                <w:sz w:val="21"/>
                <w:szCs w:val="21"/>
              </w:rPr>
              <w:t>经评审合格的候选人按价格由低到高的先后顺序推荐3名中标候选人</w:t>
            </w:r>
            <w:r>
              <w:rPr>
                <w:rFonts w:hint="eastAsia" w:ascii="宋体" w:hAnsi="宋体" w:eastAsia="宋体" w:cs="宋体"/>
                <w:sz w:val="21"/>
                <w:szCs w:val="21"/>
                <w:lang w:eastAsia="zh-CN"/>
              </w:rPr>
              <w:t>；</w:t>
            </w:r>
            <w:r>
              <w:rPr>
                <w:rFonts w:hint="eastAsia" w:ascii="宋体" w:hAnsi="宋体" w:eastAsia="宋体" w:cs="宋体"/>
                <w:sz w:val="21"/>
                <w:szCs w:val="21"/>
              </w:rPr>
              <w:t>若评审合格的候选人不足3名（有效候选人的经济、技术等指标仍然具有市场竞争力，能够满足比选文件要求的），则只选取相应的数量。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报价算术错误修正</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若在评标过程中发现报价存在计算错误，则按</w:t>
            </w:r>
            <w:r>
              <w:rPr>
                <w:rFonts w:hint="eastAsia" w:ascii="宋体" w:hAnsi="宋体" w:eastAsia="宋体" w:cs="宋体"/>
                <w:sz w:val="21"/>
                <w:szCs w:val="21"/>
                <w:lang w:val="en-US" w:eastAsia="zh-CN"/>
              </w:rPr>
              <w:t>以下规则</w:t>
            </w:r>
            <w:r>
              <w:rPr>
                <w:rFonts w:hint="eastAsia" w:ascii="宋体" w:hAnsi="宋体" w:eastAsia="宋体" w:cs="宋体"/>
                <w:sz w:val="21"/>
                <w:szCs w:val="21"/>
              </w:rPr>
              <w:t>进行算术修正</w:t>
            </w:r>
            <w:r>
              <w:rPr>
                <w:rFonts w:hint="eastAsia" w:ascii="宋体" w:hAnsi="宋体" w:eastAsia="宋体" w:cs="宋体"/>
                <w:sz w:val="21"/>
                <w:szCs w:val="21"/>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ascii="宋体" w:hAnsi="宋体" w:eastAsia="宋体" w:cs="宋体"/>
                <w:sz w:val="21"/>
                <w:szCs w:val="21"/>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澄清</w:t>
            </w:r>
          </w:p>
        </w:tc>
        <w:tc>
          <w:tcPr>
            <w:tcW w:w="7398" w:type="dxa"/>
            <w:gridSpan w:val="2"/>
            <w:noWrap w:val="0"/>
            <w:vAlign w:val="center"/>
          </w:tcPr>
          <w:p>
            <w:pPr>
              <w:spacing w:line="4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在评标过程中，</w:t>
            </w:r>
            <w:r>
              <w:rPr>
                <w:rFonts w:hint="eastAsia" w:ascii="宋体" w:hAnsi="宋体" w:eastAsia="宋体" w:cs="宋体"/>
                <w:sz w:val="21"/>
                <w:szCs w:val="21"/>
                <w:lang w:val="en-US" w:eastAsia="zh-CN"/>
              </w:rPr>
              <w:t>评审小组</w:t>
            </w:r>
            <w:r>
              <w:rPr>
                <w:rFonts w:hint="eastAsia" w:ascii="宋体" w:hAnsi="宋体" w:eastAsia="宋体" w:cs="宋体"/>
                <w:sz w:val="21"/>
                <w:szCs w:val="21"/>
                <w:lang w:eastAsia="zh-CN"/>
              </w:rPr>
              <w:t>可以要求投标人对所提交投标文件中不明确的内容进行书面澄清或说明，或者对细微偏差进行补正。评标委员会不接受投标人主动提出的澄清、说明或补正。</w:t>
            </w:r>
          </w:p>
        </w:tc>
      </w:tr>
    </w:tbl>
    <w:p>
      <w:pPr>
        <w:pStyle w:val="2"/>
      </w:pP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五、结算方式</w:t>
      </w:r>
    </w:p>
    <w:p>
      <w:pPr>
        <w:autoSpaceDE w:val="0"/>
        <w:autoSpaceDN w:val="0"/>
        <w:adjustRightInd w:val="0"/>
        <w:spacing w:line="600" w:lineRule="exact"/>
        <w:ind w:firstLine="480" w:firstLineChars="200"/>
        <w:rPr>
          <w:rFonts w:ascii="宋体" w:hAnsi="宋体" w:cs="宋体"/>
          <w:sz w:val="24"/>
          <w:szCs w:val="24"/>
        </w:rPr>
      </w:pPr>
      <w:r>
        <w:rPr>
          <w:rFonts w:hint="eastAsia" w:ascii="宋体" w:hAnsi="宋体" w:cs="宋体"/>
          <w:sz w:val="24"/>
          <w:szCs w:val="24"/>
        </w:rPr>
        <w:t>车辆维修费</w:t>
      </w:r>
      <w:r>
        <w:rPr>
          <w:rFonts w:hint="eastAsia" w:ascii="宋体" w:hAnsi="宋体" w:cs="宋体"/>
          <w:bCs/>
          <w:sz w:val="24"/>
          <w:szCs w:val="24"/>
        </w:rPr>
        <w:t>按月</w:t>
      </w:r>
      <w:r>
        <w:rPr>
          <w:rFonts w:hint="eastAsia" w:ascii="宋体" w:hAnsi="宋体" w:cs="宋体"/>
          <w:sz w:val="24"/>
          <w:szCs w:val="24"/>
        </w:rPr>
        <w:t>结算</w:t>
      </w:r>
      <w:r>
        <w:rPr>
          <w:rFonts w:hint="eastAsia" w:ascii="宋体" w:hAnsi="宋体" w:cs="宋体"/>
          <w:sz w:val="24"/>
          <w:szCs w:val="24"/>
          <w:lang w:eastAsia="zh-CN"/>
        </w:rPr>
        <w:t>，暂定车辆维修费总金额为</w:t>
      </w:r>
      <w:r>
        <w:rPr>
          <w:rFonts w:hint="eastAsia" w:ascii="宋体" w:hAnsi="宋体" w:cs="宋体"/>
          <w:sz w:val="24"/>
          <w:szCs w:val="24"/>
          <w:lang w:val="en-US" w:eastAsia="zh-CN"/>
        </w:rPr>
        <w:t>90000（大写：玖万元整），具体金额以实际报销为准</w:t>
      </w:r>
      <w:r>
        <w:rPr>
          <w:rFonts w:hint="eastAsia" w:ascii="宋体" w:hAnsi="宋体" w:cs="宋体"/>
          <w:sz w:val="24"/>
          <w:szCs w:val="24"/>
        </w:rPr>
        <w:t>。车辆修竣后，竞标人先提供车辆维修结算单经竞争性比选人确认后，由竞标人开具</w:t>
      </w:r>
      <w:r>
        <w:rPr>
          <w:rFonts w:hint="eastAsia" w:ascii="宋体" w:hAnsi="宋体" w:cs="宋体"/>
          <w:bCs/>
          <w:sz w:val="24"/>
          <w:szCs w:val="24"/>
        </w:rPr>
        <w:t>增值税发票</w:t>
      </w:r>
      <w:r>
        <w:rPr>
          <w:rFonts w:hint="eastAsia" w:ascii="宋体" w:hAnsi="宋体" w:cs="宋体"/>
          <w:sz w:val="24"/>
          <w:szCs w:val="24"/>
        </w:rPr>
        <w:t>交送修养护站相关管理人员报销，竞争性比选人在收到竞标人的发票和相关结算资料一个月之内转账支付。竞标人未按约提供发票和相关结算资料的，竞争性比选人的付款期限相应顺延。</w:t>
      </w:r>
    </w:p>
    <w:p>
      <w:pPr>
        <w:pStyle w:val="4"/>
        <w:numPr>
          <w:ilvl w:val="0"/>
          <w:numId w:val="0"/>
        </w:numPr>
        <w:tabs>
          <w:tab w:val="clear" w:pos="2340"/>
        </w:tabs>
        <w:rPr>
          <w:rFonts w:ascii="宋体" w:hAnsi="宋体" w:eastAsia="宋体" w:cs="宋体"/>
          <w:sz w:val="24"/>
          <w:szCs w:val="24"/>
          <w:lang w:eastAsia="zh-CN"/>
        </w:rPr>
      </w:pPr>
    </w:p>
    <w:p>
      <w:pPr>
        <w:ind w:firstLine="480" w:firstLineChars="200"/>
        <w:rPr>
          <w:rFonts w:ascii="宋体" w:hAnsi="宋体" w:cs="宋体"/>
          <w:sz w:val="24"/>
          <w:szCs w:val="24"/>
        </w:rPr>
      </w:pPr>
      <w:r>
        <w:rPr>
          <w:rFonts w:hint="eastAsia" w:ascii="宋体" w:hAnsi="宋体" w:eastAsia="宋体" w:cs="宋体"/>
          <w:sz w:val="24"/>
          <w:szCs w:val="24"/>
          <w:lang w:eastAsia="zh-CN"/>
        </w:rPr>
        <w:t>六、</w:t>
      </w:r>
      <w:r>
        <w:rPr>
          <w:rFonts w:hint="eastAsia" w:ascii="宋体" w:hAnsi="宋体" w:cs="宋体"/>
          <w:sz w:val="24"/>
          <w:szCs w:val="24"/>
          <w:lang w:eastAsia="zh-CN"/>
        </w:rPr>
        <w:t>服务期：</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年至</w:t>
      </w:r>
      <w:r>
        <w:rPr>
          <w:rFonts w:hint="eastAsia" w:ascii="宋体" w:hAnsi="宋体" w:cs="宋体"/>
          <w:sz w:val="24"/>
          <w:szCs w:val="24"/>
          <w:lang w:val="en-US" w:eastAsia="zh-CN"/>
        </w:rPr>
        <w:t>12月1日至</w:t>
      </w: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11月30日</w:t>
      </w:r>
    </w:p>
    <w:p>
      <w:pPr>
        <w:rPr>
          <w:rFonts w:ascii="宋体" w:hAnsi="宋体" w:cs="宋体"/>
          <w:bCs/>
          <w:sz w:val="24"/>
          <w:szCs w:val="24"/>
        </w:rPr>
      </w:pPr>
    </w:p>
    <w:p>
      <w:pPr>
        <w:ind w:firstLine="480" w:firstLineChars="200"/>
        <w:rPr>
          <w:rFonts w:ascii="宋体" w:hAnsi="宋体" w:cs="宋体"/>
          <w:bCs/>
          <w:sz w:val="24"/>
          <w:szCs w:val="24"/>
        </w:rPr>
      </w:pPr>
      <w:r>
        <w:rPr>
          <w:rFonts w:hint="eastAsia" w:ascii="宋体" w:hAnsi="宋体" w:cs="宋体"/>
          <w:bCs/>
          <w:sz w:val="24"/>
          <w:szCs w:val="24"/>
        </w:rPr>
        <w:t>七、竞争性比选须知</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1、竞争性比选文件获取方式：凡愿意参加的潜在竞标人，</w:t>
      </w:r>
      <w:r>
        <w:rPr>
          <w:rFonts w:hint="eastAsia" w:ascii="宋体" w:hAnsi="宋体" w:cs="宋体"/>
          <w:b/>
          <w:bCs/>
          <w:color w:val="000000"/>
          <w:szCs w:val="21"/>
        </w:rPr>
        <w:t>从挂网起</w:t>
      </w:r>
      <w:r>
        <w:rPr>
          <w:rFonts w:hint="eastAsia" w:ascii="宋体" w:hAnsi="宋体" w:cs="宋体"/>
          <w:sz w:val="24"/>
          <w:szCs w:val="24"/>
        </w:rPr>
        <w:t>至竞争性比选响应文件递交截止时间前，详见重庆高速集团官网（</w:t>
      </w:r>
      <w:bookmarkStart w:id="0" w:name="OLE_LINK1"/>
      <w:r>
        <w:rPr>
          <w:rFonts w:hint="eastAsia" w:ascii="宋体" w:hAnsi="宋体" w:cs="宋体"/>
          <w:sz w:val="24"/>
          <w:szCs w:val="24"/>
        </w:rPr>
        <w:t>http://www.cegc.com.cn/gw/newsInfoMenu.html?id=42&amp;key=2</w:t>
      </w:r>
      <w:bookmarkEnd w:id="0"/>
      <w:r>
        <w:rPr>
          <w:rFonts w:hint="eastAsia" w:ascii="宋体" w:hAnsi="宋体" w:cs="宋体"/>
          <w:sz w:val="24"/>
          <w:szCs w:val="24"/>
        </w:rPr>
        <w:t>）、重庆高速公路集团有限公司招投标管理平台（</w:t>
      </w:r>
      <w:bookmarkStart w:id="1" w:name="OLE_LINK2"/>
      <w:r>
        <w:rPr>
          <w:rFonts w:hint="eastAsia" w:ascii="宋体" w:hAnsi="宋体" w:cs="宋体"/>
          <w:sz w:val="24"/>
          <w:szCs w:val="24"/>
        </w:rPr>
        <w:t>http://43.240.249.108:8088/PMS/</w:t>
      </w:r>
      <w:bookmarkEnd w:id="1"/>
      <w:r>
        <w:rPr>
          <w:rFonts w:hint="eastAsia" w:ascii="宋体" w:hAnsi="宋体" w:cs="宋体"/>
          <w:sz w:val="24"/>
          <w:szCs w:val="24"/>
        </w:rPr>
        <w:t>）上发布的本项目竞争性比选公告中的获取方式（链接）自行下载。不管竞标人是否下载，均视为已知晓竞争性比选文件的全部内容和有关事宜。本项目不需要报名，直接投标 。</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2、竞争性比选公告及结果公示将在重庆高速集团官网（http://www.cegc.com.cn/gw/newsInfoMenu.html?id=42&amp;key=2）、重庆高速公路集团有限公司招投标管理平台（http://43.240.249.108:8088/PMS/）上发布。</w:t>
      </w:r>
    </w:p>
    <w:p>
      <w:pPr>
        <w:spacing w:line="600" w:lineRule="exact"/>
        <w:ind w:firstLine="480" w:firstLineChars="200"/>
        <w:rPr>
          <w:rFonts w:ascii="宋体" w:hAnsi="宋体" w:cs="宋体"/>
          <w:sz w:val="24"/>
          <w:szCs w:val="24"/>
        </w:rPr>
      </w:pPr>
      <w:r>
        <w:rPr>
          <w:rFonts w:hint="eastAsia" w:ascii="宋体" w:hAnsi="宋体" w:cs="宋体"/>
          <w:sz w:val="24"/>
          <w:szCs w:val="24"/>
        </w:rPr>
        <w:t>3、竞争性比选响应文件递交截止地点：重庆通力高速公路养护工程有限公司</w:t>
      </w:r>
      <w:r>
        <w:rPr>
          <w:rFonts w:hint="eastAsia" w:ascii="宋体" w:hAnsi="宋体" w:cs="宋体"/>
          <w:sz w:val="24"/>
          <w:szCs w:val="24"/>
          <w:lang w:val="en-US" w:eastAsia="zh-CN"/>
        </w:rPr>
        <w:t>306室</w:t>
      </w:r>
      <w:r>
        <w:rPr>
          <w:rFonts w:hint="eastAsia" w:ascii="宋体" w:hAnsi="宋体" w:cs="宋体"/>
          <w:sz w:val="24"/>
          <w:szCs w:val="24"/>
        </w:rPr>
        <w:t>（重庆市</w:t>
      </w:r>
      <w:r>
        <w:rPr>
          <w:rFonts w:hint="eastAsia" w:ascii="宋体" w:hAnsi="宋体" w:cs="宋体"/>
          <w:sz w:val="24"/>
          <w:szCs w:val="24"/>
          <w:lang w:eastAsia="zh-CN"/>
        </w:rPr>
        <w:t>沙坪坝区梨高路</w:t>
      </w:r>
      <w:r>
        <w:rPr>
          <w:rFonts w:hint="eastAsia" w:ascii="宋体" w:hAnsi="宋体" w:cs="宋体"/>
          <w:sz w:val="24"/>
          <w:szCs w:val="24"/>
          <w:lang w:val="en-US" w:eastAsia="zh-CN"/>
        </w:rPr>
        <w:t>4号</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4、竞争性比选响应文件递交截止时间：</w:t>
      </w:r>
      <w:r>
        <w:rPr>
          <w:rFonts w:hint="eastAsia" w:ascii="宋体" w:hAnsi="宋体" w:cs="宋体"/>
          <w:b/>
          <w:bCs/>
          <w:color w:val="000000"/>
          <w:sz w:val="24"/>
          <w:szCs w:val="24"/>
        </w:rPr>
        <w:t>202</w:t>
      </w: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年</w:t>
      </w:r>
      <w:r>
        <w:rPr>
          <w:rFonts w:hint="eastAsia"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lang w:val="en-US" w:eastAsia="zh-CN"/>
        </w:rPr>
        <w:t>11</w:t>
      </w:r>
      <w:r>
        <w:rPr>
          <w:rFonts w:hint="eastAsia" w:ascii="宋体" w:hAnsi="宋体" w:cs="宋体"/>
          <w:b/>
          <w:bCs/>
          <w:color w:val="000000"/>
          <w:sz w:val="24"/>
          <w:szCs w:val="24"/>
          <w:highlight w:val="yellow"/>
        </w:rPr>
        <w:t>月</w:t>
      </w:r>
      <w:r>
        <w:rPr>
          <w:rFonts w:hint="eastAsia" w:ascii="宋体" w:hAnsi="宋体" w:cs="宋体"/>
          <w:b/>
          <w:bCs/>
          <w:color w:val="000000"/>
          <w:sz w:val="24"/>
          <w:szCs w:val="24"/>
          <w:highlight w:val="yellow"/>
          <w:u w:val="single"/>
        </w:rPr>
        <w:t xml:space="preserve"> </w:t>
      </w:r>
      <w:r>
        <w:rPr>
          <w:rFonts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lang w:val="en-US" w:eastAsia="zh-CN"/>
        </w:rPr>
        <w:t xml:space="preserve">24 </w:t>
      </w:r>
      <w:r>
        <w:rPr>
          <w:rFonts w:hint="eastAsia" w:ascii="宋体" w:hAnsi="宋体" w:cs="宋体"/>
          <w:b/>
          <w:bCs/>
          <w:color w:val="000000"/>
          <w:sz w:val="24"/>
          <w:szCs w:val="24"/>
          <w:highlight w:val="yellow"/>
        </w:rPr>
        <w:t>日</w:t>
      </w:r>
      <w:bookmarkStart w:id="2" w:name="OLE_LINK3"/>
      <w:r>
        <w:rPr>
          <w:rFonts w:hint="eastAsia" w:ascii="宋体" w:hAnsi="宋体" w:cs="宋体"/>
          <w:b/>
          <w:bCs/>
          <w:color w:val="000000"/>
          <w:sz w:val="24"/>
          <w:szCs w:val="24"/>
          <w:highlight w:val="yellow"/>
          <w:lang w:eastAsia="zh-CN"/>
        </w:rPr>
        <w:t>上</w:t>
      </w:r>
      <w:r>
        <w:rPr>
          <w:rFonts w:hint="eastAsia" w:ascii="宋体" w:hAnsi="宋体" w:cs="宋体"/>
          <w:b/>
          <w:bCs/>
          <w:color w:val="000000"/>
          <w:sz w:val="24"/>
          <w:szCs w:val="24"/>
        </w:rPr>
        <w:t>午</w:t>
      </w:r>
      <w:r>
        <w:rPr>
          <w:rFonts w:hint="eastAsia"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10</w:t>
      </w:r>
      <w:r>
        <w:rPr>
          <w:rFonts w:ascii="宋体" w:hAnsi="宋体" w:cs="宋体"/>
          <w:b/>
          <w:bCs/>
          <w:color w:val="000000"/>
          <w:sz w:val="24"/>
          <w:szCs w:val="24"/>
          <w:u w:val="single"/>
        </w:rPr>
        <w:t xml:space="preserve">  </w:t>
      </w:r>
      <w:r>
        <w:rPr>
          <w:rFonts w:hint="eastAsia" w:ascii="宋体" w:hAnsi="宋体" w:cs="宋体"/>
          <w:b/>
          <w:bCs/>
          <w:color w:val="000000"/>
          <w:sz w:val="24"/>
          <w:szCs w:val="24"/>
        </w:rPr>
        <w:t>时</w:t>
      </w:r>
      <w:r>
        <w:rPr>
          <w:rFonts w:hint="eastAsia" w:ascii="宋体" w:hAnsi="宋体" w:cs="宋体"/>
          <w:b/>
          <w:bCs/>
          <w:color w:val="000000"/>
          <w:sz w:val="24"/>
          <w:szCs w:val="24"/>
          <w:u w:val="single"/>
        </w:rPr>
        <w:t xml:space="preserve"> 00</w:t>
      </w:r>
      <w:r>
        <w:rPr>
          <w:rFonts w:hint="eastAsia" w:ascii="宋体" w:hAnsi="宋体" w:cs="宋体"/>
          <w:b/>
          <w:bCs/>
          <w:color w:val="000000"/>
          <w:sz w:val="24"/>
          <w:szCs w:val="24"/>
        </w:rPr>
        <w:t>分</w:t>
      </w:r>
      <w:bookmarkEnd w:id="2"/>
      <w:r>
        <w:rPr>
          <w:rFonts w:hint="eastAsia" w:ascii="宋体" w:hAnsi="宋体" w:cs="宋体"/>
          <w:b/>
          <w:bCs/>
          <w:color w:val="000000"/>
          <w:sz w:val="24"/>
          <w:szCs w:val="24"/>
        </w:rPr>
        <w:t>。(具体时间以公示为准)</w:t>
      </w:r>
      <w:r>
        <w:rPr>
          <w:rFonts w:hint="eastAsia" w:ascii="宋体" w:hAnsi="宋体" w:cs="宋体"/>
          <w:sz w:val="24"/>
          <w:szCs w:val="24"/>
        </w:rPr>
        <w:t xml:space="preserve"> 。</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竞标人</w:t>
      </w:r>
      <w:r>
        <w:rPr>
          <w:rFonts w:hint="eastAsia" w:ascii="宋体" w:hAnsi="宋体" w:cs="宋体"/>
          <w:sz w:val="24"/>
          <w:szCs w:val="24"/>
        </w:rPr>
        <w:t>应根据本次</w:t>
      </w:r>
      <w:r>
        <w:rPr>
          <w:rFonts w:hint="eastAsia" w:ascii="宋体" w:hAnsi="宋体" w:cs="宋体"/>
          <w:sz w:val="24"/>
          <w:szCs w:val="24"/>
          <w:lang w:eastAsia="zh-CN"/>
        </w:rPr>
        <w:t>竞争性比选</w:t>
      </w:r>
      <w:r>
        <w:rPr>
          <w:rFonts w:hint="eastAsia" w:ascii="宋体" w:hAnsi="宋体" w:cs="宋体"/>
          <w:sz w:val="24"/>
          <w:szCs w:val="24"/>
        </w:rPr>
        <w:t>的具体要求，编制规范的</w:t>
      </w:r>
      <w:r>
        <w:rPr>
          <w:rFonts w:hint="eastAsia" w:ascii="宋体" w:hAnsi="宋体" w:cs="宋体"/>
          <w:sz w:val="24"/>
          <w:szCs w:val="24"/>
          <w:lang w:val="en-US" w:eastAsia="zh-CN"/>
        </w:rPr>
        <w:t>竞标</w:t>
      </w:r>
      <w:r>
        <w:rPr>
          <w:rFonts w:hint="eastAsia" w:ascii="宋体" w:hAnsi="宋体" w:cs="宋体"/>
          <w:sz w:val="24"/>
          <w:szCs w:val="24"/>
        </w:rPr>
        <w:t>文件（</w:t>
      </w:r>
      <w:r>
        <w:rPr>
          <w:rFonts w:hint="eastAsia" w:ascii="宋体" w:hAnsi="宋体" w:cs="宋体"/>
          <w:sz w:val="24"/>
          <w:szCs w:val="24"/>
          <w:lang w:val="en-US" w:eastAsia="zh-CN"/>
        </w:rPr>
        <w:t>竞标</w:t>
      </w:r>
      <w:r>
        <w:rPr>
          <w:rFonts w:hint="eastAsia" w:ascii="宋体" w:hAnsi="宋体" w:cs="宋体"/>
          <w:sz w:val="24"/>
          <w:szCs w:val="24"/>
        </w:rPr>
        <w:t>文件，要求填写规范，密封完好并在封口处加盖公章，所有</w:t>
      </w:r>
      <w:r>
        <w:rPr>
          <w:rFonts w:hint="eastAsia" w:ascii="宋体" w:hAnsi="宋体" w:cs="宋体"/>
          <w:sz w:val="24"/>
          <w:szCs w:val="24"/>
          <w:lang w:val="en-US" w:eastAsia="zh-CN"/>
        </w:rPr>
        <w:t>竞标在截止时间后不得接收</w:t>
      </w:r>
      <w:r>
        <w:rPr>
          <w:rFonts w:hint="eastAsia" w:ascii="宋体" w:hAnsi="宋体" w:cs="宋体"/>
          <w:sz w:val="24"/>
          <w:szCs w:val="24"/>
        </w:rPr>
        <w:t>）。</w:t>
      </w:r>
      <w:r>
        <w:rPr>
          <w:rFonts w:hint="eastAsia" w:ascii="宋体" w:hAnsi="宋体" w:cs="宋体"/>
          <w:sz w:val="24"/>
          <w:szCs w:val="24"/>
          <w:lang w:val="en-US" w:eastAsia="zh-CN"/>
        </w:rPr>
        <w:t>当第一次</w:t>
      </w:r>
      <w:r>
        <w:rPr>
          <w:rFonts w:hint="eastAsia" w:ascii="宋体" w:hAnsi="宋体" w:cs="宋体"/>
          <w:sz w:val="24"/>
          <w:szCs w:val="24"/>
        </w:rPr>
        <w:t>不足三家报名时，不予开标，标书当场退回</w:t>
      </w:r>
      <w:r>
        <w:rPr>
          <w:rFonts w:hint="eastAsia" w:ascii="宋体" w:hAnsi="宋体" w:cs="宋体"/>
          <w:sz w:val="24"/>
          <w:szCs w:val="24"/>
          <w:lang w:eastAsia="zh-CN"/>
        </w:rPr>
        <w:t>；</w:t>
      </w:r>
      <w:r>
        <w:rPr>
          <w:rFonts w:hint="eastAsia" w:ascii="宋体" w:hAnsi="宋体" w:cs="宋体"/>
          <w:sz w:val="24"/>
          <w:szCs w:val="24"/>
          <w:lang w:val="en-US" w:eastAsia="zh-CN"/>
        </w:rPr>
        <w:t>第二次及以后不足三家报名时，可按比选文件要求进行开标</w:t>
      </w:r>
      <w:r>
        <w:rPr>
          <w:rFonts w:hint="eastAsia" w:ascii="宋体" w:hAnsi="宋体" w:cs="宋体"/>
          <w:sz w:val="24"/>
          <w:szCs w:val="24"/>
        </w:rPr>
        <w:t>。</w:t>
      </w:r>
    </w:p>
    <w:p>
      <w:pPr>
        <w:spacing w:line="600" w:lineRule="exact"/>
        <w:ind w:firstLine="480" w:firstLineChars="200"/>
        <w:rPr>
          <w:rFonts w:ascii="宋体" w:hAnsi="宋体" w:cs="宋体"/>
          <w:sz w:val="24"/>
          <w:szCs w:val="24"/>
        </w:rPr>
      </w:pPr>
      <w:r>
        <w:rPr>
          <w:rFonts w:hint="eastAsia" w:ascii="宋体" w:hAnsi="宋体" w:cs="宋体"/>
          <w:sz w:val="24"/>
          <w:szCs w:val="24"/>
        </w:rPr>
        <w:t>6、密封要求：按第</w:t>
      </w:r>
      <w:r>
        <w:rPr>
          <w:rFonts w:hint="eastAsia" w:ascii="宋体" w:hAnsi="宋体" w:cs="宋体"/>
          <w:sz w:val="24"/>
          <w:szCs w:val="24"/>
          <w:lang w:eastAsia="zh-CN"/>
        </w:rPr>
        <w:t>五</w:t>
      </w:r>
      <w:r>
        <w:rPr>
          <w:rFonts w:hint="eastAsia" w:ascii="宋体" w:hAnsi="宋体" w:cs="宋体"/>
          <w:sz w:val="24"/>
          <w:szCs w:val="24"/>
        </w:rPr>
        <w:t>条要求制作的竞争性比选响应文件，将竞争性比选响应文件密封到一个封套中，再在封套上写明：</w:t>
      </w:r>
    </w:p>
    <w:p>
      <w:pPr>
        <w:spacing w:line="600" w:lineRule="exact"/>
        <w:ind w:firstLine="480" w:firstLineChars="200"/>
        <w:jc w:val="center"/>
        <w:rPr>
          <w:rFonts w:ascii="宋体" w:hAnsi="宋体" w:cs="宋体"/>
          <w:sz w:val="24"/>
          <w:szCs w:val="24"/>
          <w:u w:val="single"/>
        </w:rPr>
      </w:pPr>
      <w:r>
        <w:rPr>
          <w:rFonts w:hint="eastAsia" w:ascii="宋体" w:hAnsi="宋体" w:cs="宋体"/>
          <w:sz w:val="24"/>
          <w:szCs w:val="24"/>
          <w:u w:val="single"/>
        </w:rPr>
        <w:t>重庆通力高速公路养护工程有限公司</w:t>
      </w:r>
    </w:p>
    <w:p>
      <w:pPr>
        <w:spacing w:line="600" w:lineRule="exact"/>
        <w:ind w:firstLine="480" w:firstLineChars="200"/>
        <w:jc w:val="center"/>
        <w:rPr>
          <w:rFonts w:ascii="宋体" w:hAnsi="宋体" w:cs="宋体"/>
          <w:sz w:val="24"/>
          <w:szCs w:val="24"/>
          <w:u w:val="single"/>
        </w:rPr>
      </w:pPr>
      <w:r>
        <w:rPr>
          <w:rFonts w:hint="eastAsia" w:ascii="宋体" w:hAnsi="宋体" w:cs="宋体"/>
          <w:bCs/>
          <w:kern w:val="0"/>
          <w:sz w:val="24"/>
          <w:szCs w:val="24"/>
        </w:rPr>
        <w:t>202</w:t>
      </w:r>
      <w:r>
        <w:rPr>
          <w:rFonts w:hint="eastAsia" w:ascii="宋体" w:hAnsi="宋体" w:cs="宋体"/>
          <w:bCs/>
          <w:kern w:val="0"/>
          <w:sz w:val="24"/>
          <w:szCs w:val="24"/>
          <w:lang w:val="en-US" w:eastAsia="zh-CN"/>
        </w:rPr>
        <w:t>2</w:t>
      </w:r>
      <w:r>
        <w:rPr>
          <w:rFonts w:hint="eastAsia" w:ascii="宋体" w:hAnsi="宋体" w:cs="宋体"/>
          <w:bCs/>
          <w:kern w:val="0"/>
          <w:sz w:val="24"/>
          <w:szCs w:val="24"/>
        </w:rPr>
        <w:t>年东部片区辖区内养护站车辆定点维修及保养服务</w:t>
      </w:r>
      <w:r>
        <w:rPr>
          <w:rFonts w:hint="eastAsia" w:ascii="宋体" w:hAnsi="宋体" w:cs="宋体"/>
          <w:sz w:val="24"/>
          <w:szCs w:val="24"/>
        </w:rPr>
        <w:t>竞争第</w:t>
      </w:r>
      <w:r>
        <w:rPr>
          <w:rFonts w:hint="eastAsia" w:ascii="宋体" w:hAnsi="宋体" w:cs="宋体"/>
          <w:sz w:val="40"/>
          <w:szCs w:val="40"/>
        </w:rPr>
        <w:t>__</w:t>
      </w:r>
    </w:p>
    <w:p>
      <w:pPr>
        <w:spacing w:line="600" w:lineRule="exact"/>
        <w:ind w:firstLine="480" w:firstLineChars="200"/>
        <w:jc w:val="center"/>
        <w:rPr>
          <w:rFonts w:ascii="宋体" w:hAnsi="宋体" w:cs="宋体"/>
          <w:sz w:val="24"/>
          <w:szCs w:val="24"/>
        </w:rPr>
      </w:pPr>
      <w:r>
        <w:rPr>
          <w:rFonts w:hint="eastAsia" w:ascii="宋体" w:hAnsi="宋体" w:cs="宋体"/>
          <w:sz w:val="24"/>
          <w:szCs w:val="24"/>
        </w:rPr>
        <w:t>标段</w:t>
      </w:r>
    </w:p>
    <w:p>
      <w:pPr>
        <w:spacing w:line="600" w:lineRule="exact"/>
        <w:ind w:firstLine="482" w:firstLineChars="200"/>
        <w:jc w:val="center"/>
        <w:rPr>
          <w:rFonts w:ascii="宋体" w:hAnsi="宋体" w:cs="宋体"/>
          <w:b/>
          <w:bCs/>
          <w:color w:val="000000"/>
          <w:sz w:val="24"/>
          <w:szCs w:val="24"/>
          <w:u w:val="single"/>
        </w:rPr>
      </w:pPr>
      <w:r>
        <w:rPr>
          <w:rFonts w:hint="eastAsia" w:ascii="宋体" w:hAnsi="宋体" w:cs="宋体"/>
          <w:b/>
          <w:bCs/>
          <w:color w:val="000000"/>
          <w:sz w:val="24"/>
          <w:szCs w:val="24"/>
          <w:u w:val="single"/>
        </w:rPr>
        <w:t>在202</w:t>
      </w:r>
      <w:r>
        <w:rPr>
          <w:rFonts w:hint="eastAsia" w:ascii="宋体" w:hAnsi="宋体" w:cs="宋体"/>
          <w:b/>
          <w:bCs/>
          <w:color w:val="000000"/>
          <w:sz w:val="24"/>
          <w:szCs w:val="24"/>
          <w:u w:val="single"/>
          <w:lang w:val="en-US" w:eastAsia="zh-CN"/>
        </w:rPr>
        <w:t>2</w:t>
      </w:r>
      <w:r>
        <w:rPr>
          <w:rFonts w:hint="eastAsia" w:ascii="宋体" w:hAnsi="宋体" w:cs="宋体"/>
          <w:b/>
          <w:bCs/>
          <w:color w:val="000000"/>
          <w:sz w:val="24"/>
          <w:szCs w:val="24"/>
          <w:u w:val="single"/>
        </w:rPr>
        <w:t>年</w:t>
      </w:r>
      <w:r>
        <w:rPr>
          <w:rFonts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lang w:val="en-US" w:eastAsia="zh-CN"/>
        </w:rPr>
        <w:t>11</w:t>
      </w:r>
      <w:r>
        <w:rPr>
          <w:rFonts w:ascii="宋体" w:hAnsi="宋体" w:cs="宋体"/>
          <w:b/>
          <w:bCs/>
          <w:color w:val="000000"/>
          <w:sz w:val="24"/>
          <w:szCs w:val="24"/>
          <w:highlight w:val="yellow"/>
          <w:u w:val="single"/>
        </w:rPr>
        <w:t xml:space="preserve"> </w:t>
      </w:r>
      <w:r>
        <w:rPr>
          <w:rFonts w:hint="eastAsia" w:ascii="宋体" w:hAnsi="宋体" w:cs="宋体"/>
          <w:b/>
          <w:bCs/>
          <w:color w:val="000000"/>
          <w:sz w:val="24"/>
          <w:szCs w:val="24"/>
          <w:highlight w:val="yellow"/>
          <w:u w:val="single"/>
        </w:rPr>
        <w:t>月</w:t>
      </w:r>
      <w:r>
        <w:rPr>
          <w:rFonts w:hint="eastAsia" w:ascii="宋体" w:hAnsi="宋体" w:cs="宋体"/>
          <w:b/>
          <w:bCs/>
          <w:color w:val="000000"/>
          <w:sz w:val="24"/>
          <w:szCs w:val="24"/>
          <w:highlight w:val="yellow"/>
          <w:u w:val="single"/>
          <w:lang w:val="en-US" w:eastAsia="zh-CN"/>
        </w:rPr>
        <w:t>2</w:t>
      </w:r>
      <w:bookmarkStart w:id="3" w:name="_GoBack"/>
      <w:bookmarkEnd w:id="3"/>
      <w:r>
        <w:rPr>
          <w:rFonts w:hint="eastAsia" w:ascii="宋体" w:hAnsi="宋体" w:cs="宋体"/>
          <w:b/>
          <w:bCs/>
          <w:color w:val="000000"/>
          <w:sz w:val="24"/>
          <w:szCs w:val="24"/>
          <w:highlight w:val="yellow"/>
          <w:u w:val="single"/>
          <w:lang w:val="en-US" w:eastAsia="zh-CN"/>
        </w:rPr>
        <w:t>4</w:t>
      </w:r>
      <w:r>
        <w:rPr>
          <w:rFonts w:hint="eastAsia" w:ascii="宋体" w:hAnsi="宋体" w:cs="宋体"/>
          <w:b/>
          <w:bCs/>
          <w:color w:val="000000"/>
          <w:sz w:val="24"/>
          <w:szCs w:val="24"/>
          <w:u w:val="single"/>
        </w:rPr>
        <w:t>日</w:t>
      </w:r>
      <w:r>
        <w:rPr>
          <w:rFonts w:hint="eastAsia" w:ascii="宋体" w:hAnsi="宋体" w:cs="宋体"/>
          <w:b/>
          <w:bCs/>
          <w:color w:val="000000"/>
          <w:sz w:val="24"/>
          <w:szCs w:val="24"/>
          <w:u w:val="single"/>
          <w:lang w:eastAsia="zh-CN"/>
        </w:rPr>
        <w:t>上</w:t>
      </w:r>
      <w:r>
        <w:rPr>
          <w:rFonts w:hint="eastAsia" w:ascii="宋体" w:hAnsi="宋体" w:cs="宋体"/>
          <w:b/>
          <w:bCs/>
          <w:color w:val="000000"/>
          <w:sz w:val="24"/>
          <w:szCs w:val="24"/>
          <w:u w:val="single"/>
        </w:rPr>
        <w:t>午 1</w:t>
      </w:r>
      <w:r>
        <w:rPr>
          <w:rFonts w:hint="eastAsia" w:ascii="宋体" w:hAnsi="宋体" w:cs="宋体"/>
          <w:b/>
          <w:bCs/>
          <w:color w:val="000000"/>
          <w:sz w:val="24"/>
          <w:szCs w:val="24"/>
          <w:u w:val="single"/>
          <w:lang w:val="en-US" w:eastAsia="zh-CN"/>
        </w:rPr>
        <w:t>0</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rPr>
        <w:t>时 00 分(具体时间以公示为准)前不得开启</w:t>
      </w:r>
    </w:p>
    <w:p>
      <w:pPr>
        <w:spacing w:line="600" w:lineRule="exact"/>
        <w:ind w:firstLine="480" w:firstLineChars="200"/>
        <w:jc w:val="left"/>
        <w:rPr>
          <w:rFonts w:hint="eastAsia" w:ascii="宋体" w:hAnsi="宋体" w:eastAsia="宋体" w:cs="宋体"/>
          <w:bCs/>
          <w:sz w:val="24"/>
          <w:szCs w:val="24"/>
          <w:lang w:val="en-US" w:eastAsia="zh-CN"/>
        </w:rPr>
      </w:pPr>
      <w:r>
        <w:rPr>
          <w:rFonts w:hint="eastAsia" w:ascii="宋体" w:hAnsi="宋体" w:cs="宋体"/>
          <w:bCs/>
          <w:sz w:val="24"/>
          <w:szCs w:val="24"/>
          <w:lang w:val="en-US" w:eastAsia="zh-CN"/>
        </w:rPr>
        <w:t>7、</w:t>
      </w:r>
      <w:r>
        <w:rPr>
          <w:rFonts w:hint="eastAsia" w:ascii="宋体" w:hAnsi="宋体" w:eastAsia="宋体" w:cs="宋体"/>
          <w:b/>
          <w:bCs/>
          <w:color w:val="auto"/>
          <w:kern w:val="2"/>
          <w:sz w:val="21"/>
          <w:szCs w:val="21"/>
          <w:lang w:val="en-US" w:eastAsia="zh-CN"/>
        </w:rPr>
        <w:t>特别提醒</w:t>
      </w:r>
      <w:r>
        <w:rPr>
          <w:rFonts w:hint="eastAsia" w:ascii="宋体" w:hAnsi="宋体" w:eastAsia="宋体" w:cs="宋体"/>
          <w:b/>
          <w:bCs/>
          <w:color w:val="auto"/>
          <w:kern w:val="2"/>
          <w:sz w:val="21"/>
          <w:szCs w:val="21"/>
        </w:rPr>
        <w:t>：若</w:t>
      </w:r>
      <w:r>
        <w:rPr>
          <w:rFonts w:hint="eastAsia" w:ascii="宋体" w:hAnsi="宋体" w:eastAsia="宋体" w:cs="宋体"/>
          <w:b/>
          <w:bCs/>
          <w:color w:val="auto"/>
          <w:kern w:val="2"/>
          <w:sz w:val="21"/>
          <w:szCs w:val="21"/>
          <w:lang w:eastAsia="zh-CN"/>
        </w:rPr>
        <w:t>竞标人</w:t>
      </w:r>
      <w:r>
        <w:rPr>
          <w:rFonts w:hint="eastAsia" w:ascii="宋体" w:hAnsi="宋体" w:eastAsia="宋体" w:cs="宋体"/>
          <w:b/>
          <w:bCs/>
          <w:color w:val="auto"/>
          <w:kern w:val="2"/>
          <w:sz w:val="21"/>
          <w:szCs w:val="21"/>
        </w:rPr>
        <w:t>恶意竞标后不与按比选要求与比选人签订合同</w:t>
      </w:r>
      <w:r>
        <w:rPr>
          <w:rFonts w:hint="eastAsia" w:ascii="宋体" w:hAnsi="宋体" w:eastAsia="宋体" w:cs="宋体"/>
          <w:b/>
          <w:bCs/>
          <w:color w:val="auto"/>
          <w:kern w:val="2"/>
          <w:sz w:val="21"/>
          <w:szCs w:val="21"/>
          <w:lang w:val="en-US" w:eastAsia="zh-CN"/>
        </w:rPr>
        <w:t>或履约</w:t>
      </w:r>
      <w:r>
        <w:rPr>
          <w:rFonts w:hint="eastAsia" w:ascii="宋体" w:hAnsi="宋体" w:eastAsia="宋体" w:cs="宋体"/>
          <w:b/>
          <w:bCs/>
          <w:color w:val="auto"/>
          <w:kern w:val="2"/>
          <w:sz w:val="21"/>
          <w:szCs w:val="21"/>
        </w:rPr>
        <w:t>，比选人将直接将</w:t>
      </w:r>
      <w:r>
        <w:rPr>
          <w:rFonts w:hint="eastAsia" w:ascii="宋体" w:hAnsi="宋体" w:eastAsia="宋体" w:cs="宋体"/>
          <w:b/>
          <w:bCs/>
          <w:color w:val="auto"/>
          <w:kern w:val="2"/>
          <w:sz w:val="21"/>
          <w:szCs w:val="21"/>
          <w:lang w:eastAsia="zh-CN"/>
        </w:rPr>
        <w:t>竞标人</w:t>
      </w:r>
      <w:r>
        <w:rPr>
          <w:rFonts w:hint="eastAsia" w:ascii="宋体" w:hAnsi="宋体" w:eastAsia="宋体" w:cs="宋体"/>
          <w:b/>
          <w:bCs/>
          <w:color w:val="auto"/>
          <w:kern w:val="2"/>
          <w:sz w:val="21"/>
          <w:szCs w:val="21"/>
        </w:rPr>
        <w:t>及其关联单位（含法人代表与委托代理人）一并拉入黑名单，不得参与通力公司所有比选项目报价。</w:t>
      </w:r>
    </w:p>
    <w:p>
      <w:pPr>
        <w:spacing w:line="600" w:lineRule="exact"/>
        <w:ind w:firstLine="480" w:firstLineChars="200"/>
        <w:jc w:val="left"/>
        <w:rPr>
          <w:rFonts w:ascii="宋体" w:hAnsi="宋体" w:cs="宋体"/>
          <w:bCs/>
          <w:sz w:val="24"/>
          <w:szCs w:val="24"/>
        </w:rPr>
      </w:pPr>
      <w:r>
        <w:rPr>
          <w:rFonts w:hint="eastAsia" w:ascii="宋体" w:hAnsi="宋体" w:cs="宋体"/>
          <w:bCs/>
          <w:sz w:val="24"/>
          <w:szCs w:val="24"/>
        </w:rPr>
        <w:t>八、廉政约定</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spacing w:line="600" w:lineRule="exact"/>
        <w:ind w:firstLine="480" w:firstLineChars="200"/>
        <w:jc w:val="left"/>
        <w:rPr>
          <w:rFonts w:ascii="宋体" w:hAnsi="宋体" w:cs="宋体"/>
          <w:sz w:val="24"/>
          <w:szCs w:val="24"/>
        </w:rPr>
      </w:pPr>
      <w:r>
        <w:rPr>
          <w:rFonts w:hint="eastAsia" w:ascii="宋体" w:hAnsi="宋体" w:cs="宋体"/>
          <w:sz w:val="24"/>
          <w:szCs w:val="24"/>
        </w:rPr>
        <w:t xml:space="preserve">举报电话： </w:t>
      </w:r>
      <w:r>
        <w:rPr>
          <w:rFonts w:hint="eastAsia" w:ascii="Arial" w:hAnsi="Arial" w:eastAsia="Arial" w:cs="Arial"/>
          <w:color w:val="333333"/>
          <w:szCs w:val="21"/>
        </w:rPr>
        <w:t>023-89187977</w:t>
      </w:r>
    </w:p>
    <w:p>
      <w:pPr>
        <w:spacing w:line="600" w:lineRule="exact"/>
        <w:ind w:firstLine="480" w:firstLineChars="200"/>
        <w:jc w:val="left"/>
        <w:rPr>
          <w:rFonts w:ascii="宋体" w:hAnsi="宋体" w:cs="宋体"/>
          <w:b/>
          <w:sz w:val="24"/>
          <w:szCs w:val="24"/>
        </w:rPr>
      </w:pPr>
      <w:r>
        <w:rPr>
          <w:rFonts w:hint="eastAsia" w:ascii="宋体" w:hAnsi="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35"/>
        <w:jc w:val="left"/>
        <w:rPr>
          <w:rFonts w:hint="eastAsia" w:ascii="宋体" w:hAnsi="宋体" w:cs="宋体"/>
          <w:sz w:val="24"/>
          <w:szCs w:val="24"/>
        </w:rPr>
      </w:pPr>
      <w:r>
        <w:rPr>
          <w:rFonts w:hint="eastAsia" w:ascii="宋体" w:hAnsi="宋体" w:cs="宋体"/>
          <w:sz w:val="24"/>
          <w:szCs w:val="24"/>
        </w:rPr>
        <w:t>询价方地址：重庆市沙坪坝区梨高路4号重庆通力高速公路养护工程有限公司306室（重庆市沙坪坝区梨高路沙坪坝区档案馆旁重庆市公路养护管理段三楼）</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rPr>
        <w:t>联  系  人：</w:t>
      </w:r>
      <w:r>
        <w:rPr>
          <w:rFonts w:hint="eastAsia" w:ascii="宋体" w:hAnsi="宋体" w:cs="宋体"/>
          <w:sz w:val="24"/>
          <w:szCs w:val="24"/>
          <w:lang w:eastAsia="zh-CN"/>
        </w:rPr>
        <w:t>熊</w:t>
      </w:r>
      <w:r>
        <w:rPr>
          <w:rFonts w:hint="eastAsia" w:ascii="宋体" w:hAnsi="宋体" w:cs="宋体"/>
          <w:sz w:val="24"/>
          <w:szCs w:val="24"/>
        </w:rPr>
        <w:t>老师             联系电话：1</w:t>
      </w:r>
      <w:r>
        <w:rPr>
          <w:rFonts w:hint="eastAsia" w:ascii="宋体" w:hAnsi="宋体" w:cs="宋体"/>
          <w:sz w:val="24"/>
          <w:szCs w:val="24"/>
          <w:lang w:val="en-US" w:eastAsia="zh-CN"/>
        </w:rPr>
        <w:t>8716725709</w:t>
      </w:r>
    </w:p>
    <w:p>
      <w:pPr>
        <w:spacing w:line="600" w:lineRule="exact"/>
        <w:jc w:val="left"/>
        <w:rPr>
          <w:rFonts w:ascii="宋体" w:hAnsi="宋体" w:cs="宋体"/>
          <w:sz w:val="32"/>
          <w:szCs w:val="32"/>
        </w:rPr>
        <w:sectPr>
          <w:footerReference r:id="rId7" w:type="first"/>
          <w:headerReference r:id="rId5" w:type="default"/>
          <w:footerReference r:id="rId6" w:type="default"/>
          <w:pgSz w:w="11906" w:h="16838"/>
          <w:pgMar w:top="1440" w:right="1800" w:bottom="1440" w:left="1800" w:header="851" w:footer="567" w:gutter="0"/>
          <w:pgNumType w:start="0"/>
          <w:cols w:space="720" w:num="1"/>
          <w:titlePg/>
          <w:docGrid w:type="lines" w:linePitch="312" w:charSpace="0"/>
        </w:sectPr>
      </w:pPr>
      <w:r>
        <w:rPr>
          <w:rFonts w:hint="eastAsia" w:ascii="宋体" w:hAnsi="宋体" w:cs="宋体"/>
          <w:sz w:val="24"/>
          <w:szCs w:val="24"/>
        </w:rPr>
        <w:t xml:space="preserve">                刘老师             联系电话：</w:t>
      </w:r>
      <w:r>
        <w:rPr>
          <w:rFonts w:hint="eastAsia" w:ascii="宋体" w:hAnsi="宋体"/>
          <w:sz w:val="24"/>
          <w:szCs w:val="24"/>
          <w:lang w:val="en-US" w:eastAsia="zh-CN"/>
        </w:rPr>
        <w:t>023-88563373</w:t>
      </w:r>
    </w:p>
    <w:p>
      <w:pPr>
        <w:autoSpaceDE w:val="0"/>
        <w:autoSpaceDN w:val="0"/>
        <w:adjustRightInd w:val="0"/>
        <w:spacing w:before="312" w:beforeLines="100"/>
        <w:jc w:val="left"/>
        <w:rPr>
          <w:rFonts w:ascii="宋体" w:hAnsi="宋体" w:cs="宋体"/>
          <w:b/>
          <w:bCs/>
          <w:sz w:val="36"/>
          <w:szCs w:val="36"/>
          <w:lang w:val="zh-CN"/>
        </w:rPr>
      </w:pPr>
      <w:r>
        <w:rPr>
          <w:rFonts w:hint="eastAsia" w:ascii="宋体" w:hAnsi="宋体" w:cs="宋体"/>
          <w:b/>
          <w:bCs/>
          <w:sz w:val="36"/>
          <w:szCs w:val="36"/>
          <w:lang w:val="zh-CN"/>
        </w:rPr>
        <w:t>合同：</w:t>
      </w:r>
    </w:p>
    <w:p>
      <w:pPr>
        <w:autoSpaceDE w:val="0"/>
        <w:autoSpaceDN w:val="0"/>
        <w:adjustRightInd w:val="0"/>
        <w:spacing w:before="312" w:beforeLines="100"/>
        <w:jc w:val="center"/>
        <w:rPr>
          <w:rFonts w:ascii="宋体" w:hAnsi="宋体" w:cs="宋体"/>
          <w:b/>
          <w:bCs/>
          <w:sz w:val="36"/>
          <w:szCs w:val="36"/>
          <w:lang w:val="zh-CN"/>
        </w:rPr>
      </w:pPr>
      <w:r>
        <w:rPr>
          <w:rFonts w:hint="eastAsia" w:ascii="宋体" w:hAnsi="宋体" w:cs="宋体"/>
          <w:b/>
          <w:bCs/>
          <w:sz w:val="36"/>
          <w:szCs w:val="36"/>
          <w:lang w:val="zh-CN"/>
        </w:rPr>
        <w:t>车辆定点维修框架协议</w:t>
      </w:r>
    </w:p>
    <w:p>
      <w:pPr>
        <w:autoSpaceDE w:val="0"/>
        <w:autoSpaceDN w:val="0"/>
        <w:adjustRightInd w:val="0"/>
        <w:jc w:val="center"/>
        <w:rPr>
          <w:rFonts w:ascii="宋体" w:hAnsi="宋体" w:cs="宋体"/>
          <w:b/>
          <w:bCs/>
          <w:sz w:val="44"/>
          <w:szCs w:val="44"/>
        </w:rPr>
      </w:pPr>
    </w:p>
    <w:p>
      <w:pPr>
        <w:autoSpaceDE w:val="0"/>
        <w:autoSpaceDN w:val="0"/>
        <w:adjustRightInd w:val="0"/>
        <w:spacing w:line="440" w:lineRule="exact"/>
        <w:rPr>
          <w:rFonts w:ascii="宋体" w:hAnsi="宋体" w:cs="宋体"/>
          <w:sz w:val="24"/>
          <w:szCs w:val="24"/>
          <w:u w:val="single"/>
        </w:rPr>
      </w:pPr>
      <w:r>
        <w:rPr>
          <w:rFonts w:hint="eastAsia" w:ascii="宋体" w:hAnsi="宋体" w:cs="宋体"/>
          <w:sz w:val="24"/>
          <w:szCs w:val="24"/>
          <w:lang w:val="zh-CN"/>
        </w:rPr>
        <w:t>委托方：</w:t>
      </w:r>
      <w:r>
        <w:rPr>
          <w:rFonts w:hint="eastAsia" w:ascii="宋体" w:hAnsi="宋体" w:cs="宋体"/>
          <w:b/>
          <w:bCs/>
          <w:sz w:val="24"/>
          <w:szCs w:val="24"/>
          <w:u w:val="single"/>
        </w:rPr>
        <w:t xml:space="preserve"> </w:t>
      </w:r>
      <w:r>
        <w:rPr>
          <w:rFonts w:hint="eastAsia" w:ascii="宋体" w:hAnsi="宋体" w:cs="宋体"/>
          <w:b/>
          <w:bCs/>
          <w:sz w:val="24"/>
          <w:szCs w:val="24"/>
          <w:u w:val="single"/>
          <w:lang w:val="zh-CN"/>
        </w:rPr>
        <w:t>重庆通力高速公路养护工程有限公司</w:t>
      </w:r>
      <w:r>
        <w:rPr>
          <w:rFonts w:hint="eastAsia" w:ascii="宋体" w:hAnsi="宋体" w:cs="宋体"/>
          <w:b/>
          <w:bCs/>
          <w:sz w:val="24"/>
          <w:szCs w:val="24"/>
          <w:u w:val="single"/>
        </w:rPr>
        <w:t xml:space="preserve"> </w:t>
      </w:r>
      <w:r>
        <w:rPr>
          <w:rFonts w:hint="eastAsia" w:ascii="宋体" w:hAnsi="宋体" w:cs="宋体"/>
          <w:b/>
          <w:bCs/>
          <w:sz w:val="24"/>
          <w:szCs w:val="24"/>
        </w:rPr>
        <w:t xml:space="preserve">                  </w:t>
      </w:r>
      <w:r>
        <w:rPr>
          <w:rFonts w:hint="eastAsia" w:ascii="宋体" w:hAnsi="宋体" w:cs="宋体"/>
          <w:sz w:val="24"/>
          <w:szCs w:val="24"/>
        </w:rPr>
        <w:t>(</w:t>
      </w:r>
      <w:r>
        <w:rPr>
          <w:rFonts w:hint="eastAsia" w:ascii="宋体" w:hAnsi="宋体" w:cs="宋体"/>
          <w:sz w:val="24"/>
          <w:szCs w:val="24"/>
          <w:lang w:val="zh-CN"/>
        </w:rPr>
        <w:t>以下简称甲方</w:t>
      </w:r>
      <w:r>
        <w:rPr>
          <w:rFonts w:hint="eastAsia" w:ascii="宋体" w:hAnsi="宋体" w:cs="宋体"/>
          <w:sz w:val="24"/>
          <w:szCs w:val="24"/>
        </w:rPr>
        <w:t>)</w:t>
      </w:r>
    </w:p>
    <w:p>
      <w:pPr>
        <w:autoSpaceDE w:val="0"/>
        <w:autoSpaceDN w:val="0"/>
        <w:adjustRightInd w:val="0"/>
        <w:spacing w:line="440" w:lineRule="exact"/>
        <w:jc w:val="left"/>
        <w:rPr>
          <w:rFonts w:ascii="宋体" w:hAnsi="宋体" w:cs="宋体"/>
          <w:sz w:val="24"/>
          <w:szCs w:val="24"/>
        </w:rPr>
      </w:pPr>
      <w:r>
        <w:rPr>
          <w:rFonts w:hint="eastAsia" w:ascii="宋体" w:hAnsi="宋体" w:cs="宋体"/>
          <w:sz w:val="24"/>
          <w:szCs w:val="24"/>
          <w:lang w:val="zh-CN"/>
        </w:rPr>
        <w:t>承修方：</w:t>
      </w:r>
      <w:r>
        <w:rPr>
          <w:rFonts w:hint="eastAsia" w:ascii="宋体" w:hAnsi="宋体" w:cs="宋体"/>
          <w:sz w:val="24"/>
          <w:szCs w:val="24"/>
          <w:u w:val="single"/>
        </w:rPr>
        <w:t xml:space="preserve">                                </w:t>
      </w:r>
      <w:r>
        <w:rPr>
          <w:rFonts w:hint="eastAsia" w:ascii="宋体" w:hAnsi="宋体" w:cs="宋体"/>
          <w:b/>
          <w:bCs/>
          <w:sz w:val="24"/>
          <w:szCs w:val="24"/>
        </w:rPr>
        <w:t xml:space="preserve">                    </w:t>
      </w:r>
      <w:r>
        <w:rPr>
          <w:rFonts w:hint="eastAsia" w:ascii="宋体" w:hAnsi="宋体" w:cs="宋体"/>
          <w:sz w:val="24"/>
          <w:szCs w:val="24"/>
        </w:rPr>
        <w:t>(</w:t>
      </w:r>
      <w:r>
        <w:rPr>
          <w:rFonts w:hint="eastAsia" w:ascii="宋体" w:hAnsi="宋体" w:cs="宋体"/>
          <w:sz w:val="24"/>
          <w:szCs w:val="24"/>
          <w:lang w:val="zh-CN"/>
        </w:rPr>
        <w:t>以下简称乙方</w:t>
      </w:r>
      <w:r>
        <w:rPr>
          <w:rFonts w:hint="eastAsia" w:ascii="宋体" w:hAnsi="宋体" w:cs="宋体"/>
          <w:sz w:val="24"/>
          <w:szCs w:val="24"/>
        </w:rPr>
        <w:t>)</w:t>
      </w:r>
      <w:r>
        <w:rPr>
          <w:rFonts w:hint="eastAsia" w:ascii="宋体" w:hAnsi="宋体" w:cs="宋体"/>
          <w:b/>
          <w:bCs/>
          <w:sz w:val="24"/>
          <w:szCs w:val="24"/>
        </w:rPr>
        <w:t xml:space="preserve"> </w:t>
      </w:r>
    </w:p>
    <w:p>
      <w:pPr>
        <w:autoSpaceDE w:val="0"/>
        <w:autoSpaceDN w:val="0"/>
        <w:adjustRightInd w:val="0"/>
        <w:spacing w:line="440" w:lineRule="exact"/>
        <w:ind w:firstLine="240" w:firstLineChars="100"/>
        <w:rPr>
          <w:rFonts w:ascii="宋体" w:hAnsi="宋体" w:cs="宋体"/>
          <w:sz w:val="24"/>
          <w:szCs w:val="24"/>
        </w:rPr>
      </w:pPr>
      <w:r>
        <w:rPr>
          <w:rFonts w:hint="eastAsia" w:ascii="宋体" w:hAnsi="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ascii="宋体" w:hAnsi="宋体" w:cs="宋体"/>
          <w:b/>
          <w:bCs/>
          <w:sz w:val="24"/>
          <w:szCs w:val="24"/>
        </w:rPr>
      </w:pPr>
      <w:r>
        <w:rPr>
          <w:rFonts w:hint="eastAsia" w:ascii="宋体" w:hAnsi="宋体" w:cs="宋体"/>
          <w:sz w:val="24"/>
          <w:szCs w:val="24"/>
          <w:lang w:val="zh-CN"/>
        </w:rPr>
        <w:t>一、</w:t>
      </w:r>
      <w:r>
        <w:rPr>
          <w:rFonts w:hint="eastAsia" w:ascii="宋体" w:hAnsi="宋体" w:cs="宋体"/>
          <w:b/>
          <w:bCs/>
          <w:sz w:val="24"/>
          <w:szCs w:val="24"/>
          <w:lang w:val="zh-CN"/>
        </w:rPr>
        <w:t>维修服务项目</w:t>
      </w:r>
    </w:p>
    <w:p>
      <w:pPr>
        <w:autoSpaceDE w:val="0"/>
        <w:autoSpaceDN w:val="0"/>
        <w:adjustRightInd w:val="0"/>
        <w:spacing w:line="440" w:lineRule="exact"/>
        <w:rPr>
          <w:rFonts w:ascii="宋体" w:hAnsi="宋体" w:cs="宋体"/>
          <w:sz w:val="24"/>
          <w:szCs w:val="24"/>
          <w:u w:val="single"/>
        </w:rPr>
      </w:pPr>
      <w:r>
        <w:rPr>
          <w:rFonts w:hint="eastAsia" w:ascii="宋体" w:hAnsi="宋体" w:cs="宋体"/>
          <w:b/>
          <w:bCs/>
          <w:sz w:val="24"/>
          <w:szCs w:val="24"/>
        </w:rPr>
        <w:t xml:space="preserve">   </w:t>
      </w:r>
      <w:r>
        <w:rPr>
          <w:rFonts w:hint="eastAsia" w:ascii="宋体" w:hAnsi="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ascii="宋体" w:hAnsi="宋体" w:cs="宋体"/>
          <w:sz w:val="24"/>
          <w:szCs w:val="24"/>
        </w:rPr>
      </w:pPr>
      <w:r>
        <w:rPr>
          <w:rFonts w:hint="eastAsia" w:ascii="宋体" w:hAnsi="宋体" w:cs="宋体"/>
          <w:bCs/>
          <w:sz w:val="24"/>
          <w:szCs w:val="24"/>
          <w:lang w:val="zh-CN"/>
        </w:rPr>
        <w:t>二、</w:t>
      </w:r>
      <w:r>
        <w:rPr>
          <w:rFonts w:hint="eastAsia" w:ascii="宋体" w:hAnsi="宋体" w:cs="宋体"/>
          <w:b/>
          <w:bCs/>
          <w:sz w:val="24"/>
          <w:szCs w:val="24"/>
          <w:lang w:val="zh-CN"/>
        </w:rPr>
        <w:t>车辆维修流程</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ascii="宋体" w:hAnsi="宋体" w:cs="宋体"/>
          <w:sz w:val="24"/>
          <w:szCs w:val="24"/>
          <w:lang w:val="zh-CN"/>
        </w:rPr>
      </w:pPr>
      <w:r>
        <w:rPr>
          <w:rFonts w:hint="eastAsia" w:ascii="宋体" w:hAnsi="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ascii="宋体" w:hAnsi="宋体" w:cs="宋体"/>
          <w:sz w:val="24"/>
          <w:szCs w:val="24"/>
          <w:lang w:val="zh-CN"/>
        </w:rPr>
      </w:pPr>
      <w:r>
        <w:rPr>
          <w:rFonts w:hint="eastAsia" w:ascii="宋体" w:hAnsi="宋体" w:cs="宋体"/>
          <w:b/>
          <w:bCs/>
          <w:sz w:val="24"/>
          <w:szCs w:val="24"/>
          <w:lang w:val="zh-CN"/>
        </w:rPr>
        <w:t>三、维修保养收费标准</w:t>
      </w:r>
    </w:p>
    <w:p>
      <w:pPr>
        <w:autoSpaceDE w:val="0"/>
        <w:autoSpaceDN w:val="0"/>
        <w:adjustRightInd w:val="0"/>
        <w:spacing w:line="440" w:lineRule="exact"/>
        <w:ind w:firstLine="360" w:firstLineChars="150"/>
        <w:rPr>
          <w:rFonts w:ascii="宋体" w:hAnsi="宋体" w:cs="宋体"/>
          <w:color w:val="000000"/>
          <w:sz w:val="24"/>
          <w:szCs w:val="24"/>
          <w:lang w:val="zh-CN"/>
        </w:rPr>
      </w:pPr>
      <w:r>
        <w:rPr>
          <w:rFonts w:hint="eastAsia" w:ascii="宋体" w:hAnsi="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、具体维修收费价格，乙方严格按照双方</w:t>
      </w:r>
      <w:r>
        <w:rPr>
          <w:rFonts w:hint="eastAsia" w:ascii="宋体" w:hAnsi="宋体" w:cs="宋体"/>
          <w:color w:val="000000"/>
          <w:sz w:val="24"/>
          <w:szCs w:val="24"/>
        </w:rPr>
        <w:t>约定的</w:t>
      </w:r>
      <w:r>
        <w:rPr>
          <w:rFonts w:hint="eastAsia" w:ascii="宋体" w:hAnsi="宋体" w:cs="宋体"/>
          <w:color w:val="000000"/>
          <w:sz w:val="24"/>
          <w:szCs w:val="24"/>
          <w:lang w:val="zh-CN"/>
        </w:rPr>
        <w:t>车辆维修工时费标准执行（</w:t>
      </w:r>
      <w:r>
        <w:rPr>
          <w:rFonts w:hint="eastAsia" w:ascii="宋体" w:hAnsi="宋体" w:cs="宋体"/>
          <w:color w:val="000000"/>
          <w:sz w:val="24"/>
          <w:szCs w:val="24"/>
        </w:rPr>
        <w:t>见</w:t>
      </w:r>
      <w:r>
        <w:rPr>
          <w:rFonts w:hint="eastAsia" w:ascii="宋体" w:hAnsi="宋体" w:cs="宋体"/>
          <w:color w:val="000000"/>
          <w:sz w:val="24"/>
          <w:szCs w:val="24"/>
          <w:lang w:val="zh-CN"/>
        </w:rPr>
        <w:t>附件），</w:t>
      </w:r>
      <w:r>
        <w:rPr>
          <w:rFonts w:hint="eastAsia" w:ascii="宋体" w:hAnsi="宋体" w:cs="宋体"/>
          <w:color w:val="000000"/>
          <w:sz w:val="24"/>
          <w:szCs w:val="24"/>
        </w:rPr>
        <w:t>配件材料</w:t>
      </w:r>
      <w:r>
        <w:rPr>
          <w:rFonts w:hint="eastAsia" w:ascii="宋体" w:hAnsi="宋体" w:cs="宋体"/>
          <w:color w:val="000000"/>
          <w:sz w:val="24"/>
          <w:szCs w:val="24"/>
          <w:lang w:val="zh-CN"/>
        </w:rPr>
        <w:t>费</w:t>
      </w:r>
      <w:r>
        <w:rPr>
          <w:rFonts w:hint="eastAsia" w:ascii="宋体" w:hAnsi="宋体" w:cs="宋体"/>
          <w:color w:val="000000"/>
          <w:sz w:val="24"/>
          <w:szCs w:val="24"/>
        </w:rPr>
        <w:t>按照当地市场价据实结算。</w:t>
      </w:r>
    </w:p>
    <w:p>
      <w:pPr>
        <w:autoSpaceDE w:val="0"/>
        <w:autoSpaceDN w:val="0"/>
        <w:adjustRightInd w:val="0"/>
        <w:spacing w:line="440" w:lineRule="exact"/>
        <w:ind w:firstLine="420"/>
        <w:rPr>
          <w:rFonts w:ascii="宋体" w:hAnsi="宋体" w:cs="宋体"/>
          <w:color w:val="000000"/>
          <w:sz w:val="24"/>
          <w:szCs w:val="24"/>
          <w:lang w:val="zh-CN"/>
        </w:rPr>
      </w:pPr>
      <w:r>
        <w:rPr>
          <w:rFonts w:hint="eastAsia" w:ascii="宋体" w:hAnsi="宋体" w:cs="宋体"/>
          <w:color w:val="000000"/>
          <w:sz w:val="24"/>
          <w:szCs w:val="24"/>
        </w:rPr>
        <w:t>3</w:t>
      </w:r>
      <w:r>
        <w:rPr>
          <w:rFonts w:hint="eastAsia" w:ascii="宋体" w:hAnsi="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ascii="宋体" w:hAnsi="宋体" w:cs="宋体"/>
          <w:color w:val="000000"/>
          <w:sz w:val="24"/>
          <w:szCs w:val="24"/>
          <w:lang w:val="zh-CN"/>
        </w:rPr>
      </w:pPr>
      <w:r>
        <w:rPr>
          <w:rFonts w:hint="eastAsia" w:ascii="宋体" w:hAnsi="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四、质量保证及验收</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ascii="宋体" w:hAnsi="宋体" w:cs="宋体"/>
          <w:sz w:val="24"/>
          <w:szCs w:val="24"/>
          <w:lang w:val="zh-CN"/>
        </w:rPr>
      </w:pPr>
      <w:r>
        <w:rPr>
          <w:rFonts w:hint="eastAsia" w:ascii="宋体" w:hAnsi="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ascii="宋体" w:hAnsi="宋体" w:cs="宋体"/>
          <w:sz w:val="24"/>
          <w:szCs w:val="24"/>
        </w:rPr>
      </w:pPr>
      <w:r>
        <w:rPr>
          <w:rFonts w:hint="eastAsia" w:ascii="宋体" w:hAnsi="宋体" w:cs="宋体"/>
          <w:b/>
          <w:bCs/>
          <w:sz w:val="24"/>
          <w:szCs w:val="24"/>
          <w:lang w:val="zh-CN"/>
        </w:rPr>
        <w:t>五、双方的权</w:t>
      </w:r>
      <w:r>
        <w:rPr>
          <w:rFonts w:hint="eastAsia" w:ascii="宋体" w:hAnsi="宋体" w:cs="宋体"/>
          <w:b/>
          <w:bCs/>
          <w:sz w:val="24"/>
          <w:szCs w:val="24"/>
        </w:rPr>
        <w:t>利</w:t>
      </w:r>
      <w:r>
        <w:rPr>
          <w:rFonts w:hint="eastAsia" w:ascii="宋体" w:hAnsi="宋体" w:cs="宋体"/>
          <w:b/>
          <w:bCs/>
          <w:sz w:val="24"/>
          <w:szCs w:val="24"/>
          <w:lang w:val="zh-CN"/>
        </w:rPr>
        <w:t>和义务</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1、甲方：</w:t>
      </w:r>
    </w:p>
    <w:p>
      <w:pPr>
        <w:autoSpaceDE w:val="0"/>
        <w:autoSpaceDN w:val="0"/>
        <w:adjustRightInd w:val="0"/>
        <w:spacing w:line="440" w:lineRule="exact"/>
        <w:rPr>
          <w:rFonts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ascii="宋体" w:hAnsi="宋体" w:cs="宋体"/>
          <w:sz w:val="24"/>
          <w:szCs w:val="24"/>
          <w:lang w:val="zh-CN"/>
        </w:rPr>
      </w:pPr>
      <w:r>
        <w:rPr>
          <w:rFonts w:hint="eastAsia" w:ascii="宋体" w:hAnsi="宋体" w:cs="宋体"/>
          <w:sz w:val="24"/>
          <w:szCs w:val="24"/>
          <w:lang w:val="zh-CN"/>
        </w:rPr>
        <w:t>　</w:t>
      </w:r>
      <w:r>
        <w:rPr>
          <w:rFonts w:hint="eastAsia" w:ascii="宋体" w:hAnsi="宋体" w:cs="宋体"/>
          <w:sz w:val="24"/>
          <w:szCs w:val="24"/>
        </w:rPr>
        <w:t xml:space="preserve"> （2</w:t>
      </w:r>
      <w:r>
        <w:rPr>
          <w:rFonts w:hint="eastAsia" w:ascii="宋体" w:hAnsi="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w:t>
      </w:r>
      <w:r>
        <w:rPr>
          <w:rFonts w:hint="eastAsia" w:ascii="宋体" w:hAnsi="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ascii="宋体" w:hAnsi="宋体" w:cs="宋体"/>
          <w:sz w:val="24"/>
          <w:szCs w:val="24"/>
        </w:rPr>
      </w:pPr>
      <w:r>
        <w:rPr>
          <w:rFonts w:hint="eastAsia" w:ascii="宋体" w:hAnsi="宋体" w:cs="宋体"/>
          <w:sz w:val="24"/>
          <w:szCs w:val="24"/>
          <w:lang w:val="zh-CN"/>
        </w:rPr>
        <w:t>2、乙方：</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为甲方待修车辆随时提供免费检测。</w:t>
      </w:r>
    </w:p>
    <w:p>
      <w:pPr>
        <w:autoSpaceDE w:val="0"/>
        <w:autoSpaceDN w:val="0"/>
        <w:adjustRightInd w:val="0"/>
        <w:spacing w:line="440" w:lineRule="exact"/>
        <w:ind w:firstLine="360" w:firstLineChars="15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color w:val="000000"/>
          <w:sz w:val="24"/>
          <w:szCs w:val="24"/>
          <w:lang w:val="zh-CN"/>
        </w:rPr>
        <w:t>）乙方为甲方车辆提供</w:t>
      </w:r>
      <w:r>
        <w:rPr>
          <w:rFonts w:hint="eastAsia" w:ascii="宋体" w:hAnsi="宋体" w:cs="宋体"/>
          <w:color w:val="000000"/>
          <w:sz w:val="24"/>
          <w:szCs w:val="24"/>
        </w:rPr>
        <w:t>以乙方所在地为起点100公里范围</w:t>
      </w:r>
      <w:r>
        <w:rPr>
          <w:rFonts w:hint="eastAsia" w:ascii="宋体" w:hAnsi="宋体" w:cs="宋体"/>
          <w:color w:val="000000"/>
          <w:sz w:val="24"/>
          <w:szCs w:val="24"/>
          <w:lang w:val="zh-CN"/>
        </w:rPr>
        <w:t>内24小时救援服务</w:t>
      </w:r>
    </w:p>
    <w:p>
      <w:pPr>
        <w:autoSpaceDE w:val="0"/>
        <w:autoSpaceDN w:val="0"/>
        <w:adjustRightInd w:val="0"/>
        <w:spacing w:line="440" w:lineRule="exact"/>
        <w:ind w:right="49" w:firstLine="360" w:firstLineChars="150"/>
        <w:rPr>
          <w:rFonts w:ascii="宋体" w:hAnsi="宋体" w:cs="宋体"/>
          <w:color w:val="FF0000"/>
          <w:sz w:val="24"/>
          <w:szCs w:val="24"/>
          <w:lang w:val="zh-CN"/>
        </w:rPr>
      </w:pPr>
      <w:r>
        <w:rPr>
          <w:rFonts w:hint="eastAsia" w:ascii="宋体" w:hAnsi="宋体" w:cs="宋体"/>
          <w:sz w:val="24"/>
          <w:szCs w:val="24"/>
          <w:lang w:val="zh-CN"/>
        </w:rPr>
        <w:t>（5）为在修车辆提供下列免费服务：1)</w:t>
      </w:r>
      <w:r>
        <w:rPr>
          <w:rFonts w:hint="eastAsia" w:ascii="宋体" w:hAnsi="宋体" w:cs="宋体"/>
          <w:szCs w:val="24"/>
        </w:rPr>
        <w:t xml:space="preserve"> </w:t>
      </w:r>
      <w:r>
        <w:rPr>
          <w:rFonts w:hint="eastAsia" w:ascii="宋体" w:hAnsi="宋体" w:cs="宋体"/>
          <w:sz w:val="24"/>
          <w:szCs w:val="24"/>
          <w:lang w:val="zh-CN"/>
        </w:rPr>
        <w:t>、检测轮胎气压；2)</w:t>
      </w:r>
      <w:r>
        <w:rPr>
          <w:rFonts w:hint="eastAsia" w:ascii="宋体" w:hAnsi="宋体" w:cs="宋体"/>
          <w:szCs w:val="24"/>
        </w:rPr>
        <w:t xml:space="preserve"> </w:t>
      </w:r>
      <w:r>
        <w:rPr>
          <w:rFonts w:hint="eastAsia" w:ascii="宋体" w:hAnsi="宋体" w:cs="宋体"/>
          <w:sz w:val="24"/>
          <w:szCs w:val="24"/>
          <w:lang w:val="zh-CN"/>
        </w:rPr>
        <w:t>、长途前车况检查；3)</w:t>
      </w:r>
      <w:r>
        <w:rPr>
          <w:rFonts w:hint="eastAsia" w:ascii="宋体" w:hAnsi="宋体" w:cs="宋体"/>
          <w:szCs w:val="24"/>
        </w:rPr>
        <w:t xml:space="preserve"> </w:t>
      </w:r>
      <w:r>
        <w:rPr>
          <w:rFonts w:hint="eastAsia" w:ascii="宋体" w:hAnsi="宋体" w:cs="宋体"/>
          <w:sz w:val="24"/>
          <w:szCs w:val="24"/>
          <w:lang w:val="zh-CN"/>
        </w:rPr>
        <w:t>、每台车每年综合检测一次，包括底盘、灯光、空调；4)</w:t>
      </w:r>
      <w:r>
        <w:rPr>
          <w:rFonts w:hint="eastAsia" w:ascii="宋体" w:hAnsi="宋体" w:cs="宋体"/>
          <w:szCs w:val="24"/>
        </w:rPr>
        <w:t xml:space="preserve"> </w:t>
      </w:r>
      <w:r>
        <w:rPr>
          <w:rFonts w:hint="eastAsia" w:ascii="宋体" w:hAnsi="宋体" w:cs="宋体"/>
          <w:sz w:val="24"/>
          <w:szCs w:val="24"/>
          <w:lang w:val="zh-CN"/>
        </w:rPr>
        <w:t>、为四门合页除锈、打油、5)</w:t>
      </w:r>
      <w:r>
        <w:rPr>
          <w:rFonts w:hint="eastAsia" w:ascii="宋体" w:hAnsi="宋体" w:cs="宋体"/>
          <w:szCs w:val="24"/>
        </w:rPr>
        <w:t xml:space="preserve"> </w:t>
      </w:r>
      <w:r>
        <w:rPr>
          <w:rFonts w:hint="eastAsia" w:ascii="宋体" w:hAnsi="宋体" w:cs="宋体"/>
          <w:sz w:val="24"/>
          <w:szCs w:val="24"/>
          <w:lang w:val="zh-CN"/>
        </w:rPr>
        <w:t>、每年一次动平衡。</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ascii="宋体" w:hAnsi="宋体" w:cs="宋体"/>
          <w:b/>
          <w:sz w:val="24"/>
          <w:szCs w:val="24"/>
        </w:rPr>
      </w:pPr>
      <w:r>
        <w:rPr>
          <w:rFonts w:hint="eastAsia" w:ascii="宋体" w:hAnsi="宋体" w:cs="宋体"/>
          <w:b/>
          <w:sz w:val="24"/>
          <w:szCs w:val="24"/>
        </w:rPr>
        <w:t>六、发票的开具</w:t>
      </w:r>
    </w:p>
    <w:p>
      <w:pPr>
        <w:adjustRightInd w:val="0"/>
        <w:snapToGrid w:val="0"/>
        <w:spacing w:line="500" w:lineRule="exact"/>
        <w:ind w:firstLine="480" w:firstLineChars="200"/>
        <w:textAlignment w:val="baseline"/>
        <w:rPr>
          <w:rFonts w:ascii="宋体" w:hAnsi="宋体" w:cs="宋体"/>
          <w:sz w:val="24"/>
          <w:szCs w:val="24"/>
        </w:rPr>
      </w:pPr>
      <w:r>
        <w:rPr>
          <w:rFonts w:hint="eastAsia" w:ascii="宋体" w:hAnsi="宋体" w:cs="宋体"/>
          <w:sz w:val="24"/>
          <w:szCs w:val="24"/>
        </w:rPr>
        <w:t>1、维修费全额发票由乙方开具</w:t>
      </w:r>
      <w:r>
        <w:rPr>
          <w:rFonts w:hint="eastAsia" w:ascii="宋体" w:hAnsi="宋体" w:cs="宋体"/>
          <w:sz w:val="24"/>
          <w:szCs w:val="24"/>
          <w:lang w:eastAsia="zh-CN"/>
        </w:rPr>
        <w:t>增值税普通发票（税率</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ascii="宋体" w:hAnsi="宋体" w:cs="宋体"/>
          <w:sz w:val="24"/>
          <w:szCs w:val="24"/>
        </w:rPr>
      </w:pPr>
      <w:r>
        <w:rPr>
          <w:rFonts w:hint="eastAsia" w:ascii="宋体" w:hAnsi="宋体" w:cs="宋体"/>
          <w:sz w:val="24"/>
          <w:szCs w:val="24"/>
        </w:rPr>
        <w:t>2、乙方应按照甲方要求，及时向甲方开具可以抵扣税款的增值税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ascii="宋体" w:hAnsi="宋体" w:cs="宋体"/>
          <w:sz w:val="24"/>
          <w:szCs w:val="24"/>
        </w:rPr>
      </w:pPr>
      <w:r>
        <w:rPr>
          <w:rFonts w:hint="eastAsia" w:ascii="宋体" w:hAnsi="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ascii="宋体" w:hAnsi="宋体" w:cs="宋体"/>
          <w:sz w:val="24"/>
          <w:szCs w:val="24"/>
          <w:lang w:val="zh-CN"/>
        </w:rPr>
      </w:pPr>
      <w:r>
        <w:rPr>
          <w:rFonts w:hint="eastAsia" w:ascii="宋体" w:hAnsi="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ascii="宋体" w:hAnsi="宋体" w:cs="宋体"/>
          <w:b/>
          <w:sz w:val="24"/>
          <w:szCs w:val="24"/>
          <w:lang w:val="zh-CN"/>
        </w:rPr>
      </w:pPr>
      <w:r>
        <w:rPr>
          <w:rFonts w:hint="eastAsia" w:ascii="宋体" w:hAnsi="宋体" w:cs="宋体"/>
          <w:b/>
          <w:sz w:val="24"/>
          <w:szCs w:val="24"/>
          <w:lang w:val="zh-CN"/>
        </w:rPr>
        <w:t>七、结算方式</w:t>
      </w:r>
    </w:p>
    <w:p>
      <w:pPr>
        <w:autoSpaceDE w:val="0"/>
        <w:autoSpaceDN w:val="0"/>
        <w:adjustRightInd w:val="0"/>
        <w:spacing w:line="440" w:lineRule="exact"/>
        <w:ind w:right="49"/>
        <w:rPr>
          <w:rFonts w:ascii="宋体" w:hAnsi="宋体" w:cs="宋体"/>
          <w:color w:val="FF0000"/>
          <w:sz w:val="24"/>
          <w:szCs w:val="24"/>
        </w:rPr>
      </w:pPr>
      <w:r>
        <w:rPr>
          <w:rFonts w:hint="eastAsia" w:ascii="宋体" w:hAnsi="宋体" w:cs="宋体"/>
          <w:sz w:val="24"/>
          <w:szCs w:val="24"/>
        </w:rPr>
        <w:t xml:space="preserve">    车辆维修费</w:t>
      </w:r>
      <w:r>
        <w:rPr>
          <w:rFonts w:hint="eastAsia" w:ascii="宋体" w:hAnsi="宋体" w:cs="宋体"/>
          <w:b/>
          <w:bCs/>
          <w:sz w:val="24"/>
          <w:szCs w:val="24"/>
        </w:rPr>
        <w:t>按月</w:t>
      </w:r>
      <w:r>
        <w:rPr>
          <w:rFonts w:hint="eastAsia" w:ascii="宋体" w:hAnsi="宋体" w:cs="宋体"/>
          <w:sz w:val="24"/>
          <w:szCs w:val="24"/>
        </w:rPr>
        <w:t>结算</w:t>
      </w:r>
      <w:r>
        <w:rPr>
          <w:rFonts w:hint="eastAsia" w:ascii="宋体" w:hAnsi="宋体" w:cs="宋体"/>
          <w:sz w:val="24"/>
          <w:szCs w:val="24"/>
          <w:lang w:eastAsia="zh-CN"/>
        </w:rPr>
        <w:t>，暂定车辆维修费总金额为</w:t>
      </w:r>
      <w:r>
        <w:rPr>
          <w:rFonts w:hint="eastAsia" w:ascii="宋体" w:hAnsi="宋体" w:cs="宋体"/>
          <w:sz w:val="24"/>
          <w:szCs w:val="24"/>
          <w:lang w:val="en-US" w:eastAsia="zh-CN"/>
        </w:rPr>
        <w:t>90000（大写：玖万元整），具体金额以实际报销为准</w:t>
      </w:r>
      <w:r>
        <w:rPr>
          <w:rFonts w:hint="eastAsia" w:ascii="宋体" w:hAnsi="宋体" w:cs="宋体"/>
          <w:sz w:val="24"/>
          <w:szCs w:val="24"/>
        </w:rPr>
        <w:t>。车辆修竣后，乙方先提供车辆维修结算单经甲方确认后，由乙方开具</w:t>
      </w:r>
      <w:r>
        <w:rPr>
          <w:rFonts w:hint="eastAsia" w:ascii="宋体" w:hAnsi="宋体" w:cs="宋体"/>
          <w:b/>
          <w:bCs/>
          <w:sz w:val="24"/>
          <w:szCs w:val="24"/>
        </w:rPr>
        <w:t>增值税发票</w:t>
      </w:r>
      <w:r>
        <w:rPr>
          <w:rFonts w:hint="eastAsia" w:ascii="宋体" w:hAnsi="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八、争议及纠纷的解决</w:t>
      </w:r>
    </w:p>
    <w:p>
      <w:pPr>
        <w:autoSpaceDE w:val="0"/>
        <w:autoSpaceDN w:val="0"/>
        <w:adjustRightInd w:val="0"/>
        <w:spacing w:line="440" w:lineRule="exact"/>
        <w:ind w:firstLine="480" w:firstLineChars="200"/>
        <w:rPr>
          <w:rFonts w:ascii="宋体" w:hAnsi="宋体" w:cs="宋体"/>
          <w:sz w:val="24"/>
          <w:szCs w:val="24"/>
        </w:rPr>
      </w:pPr>
      <w:r>
        <w:rPr>
          <w:rFonts w:hint="eastAsia" w:ascii="宋体" w:hAnsi="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ascii="宋体" w:hAnsi="宋体" w:cs="宋体"/>
          <w:sz w:val="24"/>
          <w:szCs w:val="24"/>
          <w:lang w:val="zh-CN"/>
        </w:rPr>
      </w:pPr>
      <w:r>
        <w:rPr>
          <w:rFonts w:hint="eastAsia" w:ascii="宋体" w:hAnsi="宋体" w:cs="宋体"/>
          <w:b/>
          <w:sz w:val="24"/>
          <w:szCs w:val="24"/>
          <w:lang w:val="zh-CN"/>
        </w:rPr>
        <w:t>九、</w:t>
      </w:r>
      <w:r>
        <w:rPr>
          <w:rFonts w:hint="eastAsia" w:ascii="宋体" w:hAnsi="宋体" w:cs="宋体"/>
          <w:sz w:val="24"/>
          <w:szCs w:val="24"/>
          <w:lang w:val="zh-CN"/>
        </w:rPr>
        <w:t>本协议有效期</w:t>
      </w:r>
      <w:r>
        <w:rPr>
          <w:rFonts w:hint="eastAsia" w:ascii="宋体" w:hAnsi="宋体" w:cs="宋体"/>
          <w:sz w:val="24"/>
          <w:szCs w:val="24"/>
          <w:lang w:eastAsia="zh-CN"/>
        </w:rPr>
        <w:t>一</w:t>
      </w:r>
      <w:r>
        <w:rPr>
          <w:rFonts w:hint="eastAsia" w:ascii="宋体" w:hAnsi="宋体" w:cs="宋体"/>
          <w:sz w:val="24"/>
          <w:szCs w:val="24"/>
        </w:rPr>
        <w:t>年</w:t>
      </w:r>
      <w:r>
        <w:rPr>
          <w:rFonts w:hint="eastAsia" w:ascii="宋体" w:hAnsi="宋体" w:cs="宋体"/>
          <w:sz w:val="24"/>
          <w:szCs w:val="24"/>
          <w:lang w:val="zh-CN"/>
        </w:rPr>
        <w:t>从</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202</w:t>
      </w:r>
      <w:r>
        <w:rPr>
          <w:rFonts w:hint="eastAsia" w:ascii="宋体" w:hAnsi="宋体" w:cs="宋体"/>
          <w:sz w:val="24"/>
          <w:szCs w:val="24"/>
          <w:u w:val="single"/>
          <w:lang w:val="en-US" w:eastAsia="zh-CN"/>
        </w:rPr>
        <w:t>2</w:t>
      </w:r>
      <w:r>
        <w:rPr>
          <w:rFonts w:hint="eastAsia" w:ascii="宋体" w:hAnsi="宋体" w:cs="宋体"/>
          <w:sz w:val="24"/>
          <w:szCs w:val="24"/>
          <w:u w:val="single"/>
          <w:lang w:val="zh-CN"/>
        </w:rPr>
        <w:t xml:space="preserve">年  月 </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日至 </w:t>
      </w:r>
      <w:r>
        <w:rPr>
          <w:rFonts w:hint="eastAsia" w:ascii="宋体" w:hAnsi="宋体" w:cs="宋体"/>
          <w:sz w:val="24"/>
          <w:szCs w:val="24"/>
          <w:u w:val="single"/>
        </w:rPr>
        <w:t>202</w:t>
      </w:r>
      <w:r>
        <w:rPr>
          <w:rFonts w:hint="eastAsia" w:ascii="宋体" w:hAnsi="宋体" w:cs="宋体"/>
          <w:sz w:val="24"/>
          <w:szCs w:val="24"/>
          <w:u w:val="single"/>
          <w:lang w:val="en-US" w:eastAsia="zh-CN"/>
        </w:rPr>
        <w:t>3</w:t>
      </w:r>
      <w:r>
        <w:rPr>
          <w:rFonts w:hint="eastAsia" w:ascii="宋体" w:hAnsi="宋体" w:cs="宋体"/>
          <w:sz w:val="24"/>
          <w:szCs w:val="24"/>
          <w:u w:val="single"/>
          <w:lang w:val="zh-CN"/>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lang w:val="zh-CN"/>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lang w:val="zh-CN"/>
        </w:rPr>
        <w:t>日</w:t>
      </w:r>
      <w:r>
        <w:rPr>
          <w:rFonts w:hint="eastAsia" w:ascii="宋体" w:hAnsi="宋体" w:cs="宋体"/>
          <w:sz w:val="24"/>
          <w:szCs w:val="24"/>
          <w:lang w:val="zh-CN"/>
        </w:rPr>
        <w:t>止。</w:t>
      </w:r>
      <w:r>
        <w:rPr>
          <w:rFonts w:hint="eastAsia" w:ascii="宋体" w:hAnsi="宋体" w:cs="宋体"/>
          <w:sz w:val="24"/>
          <w:szCs w:val="24"/>
        </w:rPr>
        <w:t>协议到期后自动废止。</w:t>
      </w:r>
    </w:p>
    <w:p>
      <w:pPr>
        <w:autoSpaceDE w:val="0"/>
        <w:autoSpaceDN w:val="0"/>
        <w:adjustRightInd w:val="0"/>
        <w:spacing w:line="440" w:lineRule="exact"/>
        <w:ind w:firstLine="482" w:firstLineChars="200"/>
        <w:rPr>
          <w:rFonts w:ascii="宋体" w:hAnsi="宋体" w:cs="宋体"/>
          <w:sz w:val="24"/>
          <w:szCs w:val="24"/>
          <w:lang w:val="zh-CN"/>
        </w:rPr>
      </w:pPr>
      <w:r>
        <w:rPr>
          <w:rFonts w:hint="eastAsia" w:ascii="宋体" w:hAnsi="宋体" w:cs="宋体"/>
          <w:b/>
          <w:bCs/>
          <w:sz w:val="24"/>
          <w:szCs w:val="24"/>
          <w:lang w:val="zh-CN"/>
        </w:rPr>
        <w:t>十、合同签约地点</w:t>
      </w:r>
      <w:r>
        <w:rPr>
          <w:rFonts w:hint="eastAsia" w:ascii="宋体" w:hAnsi="宋体" w:cs="宋体"/>
          <w:sz w:val="24"/>
          <w:szCs w:val="24"/>
          <w:highlight w:val="none"/>
          <w:lang w:val="zh-CN"/>
        </w:rPr>
        <w:t>：重庆市沙坪坝区梨高路</w:t>
      </w:r>
      <w:r>
        <w:rPr>
          <w:rFonts w:hint="eastAsia" w:ascii="宋体" w:hAnsi="宋体" w:cs="宋体"/>
          <w:sz w:val="24"/>
          <w:szCs w:val="24"/>
          <w:highlight w:val="none"/>
          <w:lang w:val="en-US" w:eastAsia="zh-CN"/>
        </w:rPr>
        <w:t>4号</w:t>
      </w:r>
      <w:r>
        <w:rPr>
          <w:rFonts w:hint="eastAsia" w:ascii="宋体" w:hAnsi="宋体" w:cs="宋体"/>
          <w:sz w:val="24"/>
          <w:szCs w:val="24"/>
          <w:highlight w:val="none"/>
          <w:lang w:val="zh-CN"/>
        </w:rPr>
        <w:t>。</w:t>
      </w:r>
    </w:p>
    <w:p>
      <w:pPr>
        <w:autoSpaceDE w:val="0"/>
        <w:autoSpaceDN w:val="0"/>
        <w:adjustRightInd w:val="0"/>
        <w:spacing w:line="440" w:lineRule="exact"/>
        <w:ind w:right="-1" w:firstLine="482" w:firstLineChars="200"/>
        <w:rPr>
          <w:rFonts w:ascii="宋体" w:hAnsi="宋体" w:cs="宋体"/>
          <w:sz w:val="24"/>
          <w:szCs w:val="24"/>
          <w:lang w:val="zh-CN"/>
        </w:rPr>
      </w:pPr>
      <w:r>
        <w:rPr>
          <w:rFonts w:hint="eastAsia" w:ascii="宋体" w:hAnsi="宋体" w:cs="宋体"/>
          <w:b/>
          <w:bCs/>
          <w:sz w:val="24"/>
          <w:szCs w:val="24"/>
          <w:lang w:val="zh-CN"/>
        </w:rPr>
        <w:t>十一</w:t>
      </w:r>
      <w:r>
        <w:rPr>
          <w:rFonts w:hint="eastAsia" w:ascii="宋体" w:hAnsi="宋体" w:cs="宋体"/>
          <w:sz w:val="24"/>
          <w:szCs w:val="24"/>
          <w:lang w:val="zh-CN"/>
        </w:rPr>
        <w:t>、本合同一式</w:t>
      </w:r>
      <w:r>
        <w:rPr>
          <w:rFonts w:hint="eastAsia" w:ascii="宋体" w:hAnsi="宋体" w:cs="宋体"/>
          <w:sz w:val="24"/>
          <w:szCs w:val="24"/>
          <w:u w:val="single"/>
          <w:lang w:val="zh-CN"/>
        </w:rPr>
        <w:t>肆</w:t>
      </w:r>
      <w:r>
        <w:rPr>
          <w:rFonts w:hint="eastAsia" w:ascii="宋体" w:hAnsi="宋体" w:cs="宋体"/>
          <w:sz w:val="24"/>
          <w:szCs w:val="24"/>
          <w:lang w:val="zh-CN"/>
        </w:rPr>
        <w:t>份，甲方执</w:t>
      </w:r>
      <w:r>
        <w:rPr>
          <w:rFonts w:hint="eastAsia" w:ascii="宋体" w:hAnsi="宋体" w:cs="宋体"/>
          <w:sz w:val="24"/>
          <w:szCs w:val="24"/>
          <w:u w:val="single"/>
          <w:lang w:val="zh-CN"/>
        </w:rPr>
        <w:t>叁</w:t>
      </w:r>
      <w:r>
        <w:rPr>
          <w:rFonts w:hint="eastAsia" w:ascii="宋体" w:hAnsi="宋体" w:cs="宋体"/>
          <w:sz w:val="24"/>
          <w:szCs w:val="24"/>
          <w:lang w:val="zh-CN"/>
        </w:rPr>
        <w:t>份，乙方执</w:t>
      </w:r>
      <w:r>
        <w:rPr>
          <w:rFonts w:hint="eastAsia" w:ascii="宋体" w:hAnsi="宋体" w:cs="宋体"/>
          <w:sz w:val="24"/>
          <w:szCs w:val="24"/>
          <w:u w:val="single"/>
          <w:lang w:val="zh-CN"/>
        </w:rPr>
        <w:t>壹</w:t>
      </w:r>
      <w:r>
        <w:rPr>
          <w:rFonts w:hint="eastAsia" w:ascii="宋体" w:hAnsi="宋体" w:cs="宋体"/>
          <w:sz w:val="24"/>
          <w:szCs w:val="24"/>
          <w:lang w:val="zh-CN"/>
        </w:rPr>
        <w:t>份，具有同等法律效力（含附件）；双方签章后生效。</w:t>
      </w:r>
    </w:p>
    <w:p>
      <w:pPr>
        <w:autoSpaceDE w:val="0"/>
        <w:autoSpaceDN w:val="0"/>
        <w:adjustRightInd w:val="0"/>
        <w:spacing w:line="440" w:lineRule="exact"/>
        <w:ind w:right="-1"/>
        <w:rPr>
          <w:rFonts w:ascii="宋体" w:hAnsi="宋体" w:cs="宋体"/>
          <w:sz w:val="28"/>
          <w:szCs w:val="28"/>
          <w:lang w:val="zh-CN"/>
        </w:rPr>
      </w:pPr>
    </w:p>
    <w:tbl>
      <w:tblPr>
        <w:tblStyle w:val="11"/>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ascii="宋体" w:hAnsi="宋体" w:cs="宋体"/>
                <w:b/>
                <w:bCs/>
                <w:sz w:val="30"/>
                <w:szCs w:val="30"/>
                <w:lang w:val="zh-CN"/>
              </w:rPr>
            </w:pPr>
            <w:r>
              <w:rPr>
                <w:rFonts w:hint="eastAsia" w:ascii="宋体" w:hAnsi="宋体" w:cs="宋体"/>
                <w:b/>
                <w:bCs/>
                <w:sz w:val="30"/>
                <w:szCs w:val="30"/>
                <w:lang w:val="zh-CN"/>
              </w:rPr>
              <w:t>委</w:t>
            </w:r>
            <w:r>
              <w:rPr>
                <w:rFonts w:hint="eastAsia" w:ascii="宋体" w:hAnsi="宋体" w:cs="宋体"/>
                <w:b/>
                <w:bCs/>
                <w:sz w:val="30"/>
                <w:szCs w:val="30"/>
              </w:rPr>
              <w:t xml:space="preserve"> </w:t>
            </w:r>
            <w:r>
              <w:rPr>
                <w:rFonts w:hint="eastAsia" w:ascii="宋体" w:hAnsi="宋体" w:cs="宋体"/>
                <w:b/>
                <w:bCs/>
                <w:sz w:val="30"/>
                <w:szCs w:val="30"/>
                <w:lang w:val="zh-CN"/>
              </w:rPr>
              <w:t>托</w:t>
            </w:r>
            <w:r>
              <w:rPr>
                <w:rFonts w:hint="eastAsia" w:ascii="宋体" w:hAnsi="宋体" w:cs="宋体"/>
                <w:b/>
                <w:bCs/>
                <w:sz w:val="30"/>
                <w:szCs w:val="30"/>
              </w:rPr>
              <w:t xml:space="preserve"> </w:t>
            </w:r>
            <w:r>
              <w:rPr>
                <w:rFonts w:hint="eastAsia" w:ascii="宋体" w:hAnsi="宋体" w:cs="宋体"/>
                <w:b/>
                <w:bCs/>
                <w:sz w:val="30"/>
                <w:szCs w:val="30"/>
                <w:lang w:val="zh-CN"/>
              </w:rPr>
              <w:t>方（甲方）</w:t>
            </w:r>
          </w:p>
        </w:tc>
        <w:tc>
          <w:tcPr>
            <w:tcW w:w="5250" w:type="dxa"/>
            <w:vAlign w:val="center"/>
          </w:tcPr>
          <w:p>
            <w:pPr>
              <w:autoSpaceDE w:val="0"/>
              <w:autoSpaceDN w:val="0"/>
              <w:adjustRightInd w:val="0"/>
              <w:spacing w:line="360" w:lineRule="exact"/>
              <w:jc w:val="center"/>
              <w:rPr>
                <w:rFonts w:ascii="宋体" w:hAnsi="宋体" w:cs="宋体"/>
                <w:b/>
                <w:bCs/>
                <w:sz w:val="30"/>
                <w:szCs w:val="30"/>
                <w:lang w:val="zh-CN"/>
              </w:rPr>
            </w:pPr>
            <w:r>
              <w:rPr>
                <w:rFonts w:hint="eastAsia" w:ascii="宋体" w:hAnsi="宋体" w:cs="宋体"/>
                <w:b/>
                <w:bCs/>
                <w:sz w:val="30"/>
                <w:szCs w:val="30"/>
                <w:lang w:val="zh-CN"/>
              </w:rPr>
              <w:t>承</w:t>
            </w:r>
            <w:r>
              <w:rPr>
                <w:rFonts w:hint="eastAsia" w:ascii="宋体" w:hAnsi="宋体" w:cs="宋体"/>
                <w:b/>
                <w:bCs/>
                <w:sz w:val="30"/>
                <w:szCs w:val="30"/>
              </w:rPr>
              <w:t xml:space="preserve"> </w:t>
            </w:r>
            <w:r>
              <w:rPr>
                <w:rFonts w:hint="eastAsia" w:ascii="宋体" w:hAnsi="宋体" w:cs="宋体"/>
                <w:b/>
                <w:bCs/>
                <w:sz w:val="30"/>
                <w:szCs w:val="30"/>
                <w:lang w:val="zh-CN"/>
              </w:rPr>
              <w:t>揽</w:t>
            </w:r>
            <w:r>
              <w:rPr>
                <w:rFonts w:hint="eastAsia" w:ascii="宋体" w:hAnsi="宋体" w:cs="宋体"/>
                <w:b/>
                <w:bCs/>
                <w:sz w:val="30"/>
                <w:szCs w:val="30"/>
              </w:rPr>
              <w:t xml:space="preserve"> </w:t>
            </w:r>
            <w:r>
              <w:rPr>
                <w:rFonts w:hint="eastAsia" w:ascii="宋体" w:hAnsi="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单位名称</w:t>
            </w:r>
            <w:r>
              <w:rPr>
                <w:rFonts w:hint="eastAsia" w:ascii="宋体" w:hAnsi="宋体" w:cs="宋体"/>
                <w:sz w:val="24"/>
                <w:szCs w:val="24"/>
              </w:rPr>
              <w:t>:</w:t>
            </w:r>
            <w:r>
              <w:rPr>
                <w:rFonts w:hint="eastAsia" w:ascii="宋体" w:hAnsi="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法定代表人</w:t>
            </w:r>
          </w:p>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或委托代理人</w:t>
            </w:r>
            <w:r>
              <w:rPr>
                <w:rFonts w:hint="eastAsia" w:ascii="宋体" w:hAnsi="宋体" w:cs="宋体"/>
                <w:sz w:val="24"/>
                <w:szCs w:val="24"/>
              </w:rPr>
              <w:t>：</w:t>
            </w:r>
          </w:p>
        </w:tc>
        <w:tc>
          <w:tcPr>
            <w:tcW w:w="5250" w:type="dxa"/>
            <w:vAlign w:val="center"/>
          </w:tcPr>
          <w:p>
            <w:pPr>
              <w:autoSpaceDE w:val="0"/>
              <w:autoSpaceDN w:val="0"/>
              <w:adjustRightInd w:val="0"/>
              <w:spacing w:line="360" w:lineRule="auto"/>
              <w:ind w:left="304" w:leftChars="145"/>
              <w:rPr>
                <w:rFonts w:ascii="宋体" w:hAnsi="宋体" w:cs="宋体"/>
                <w:sz w:val="24"/>
                <w:szCs w:val="24"/>
              </w:rPr>
            </w:pPr>
            <w:r>
              <w:rPr>
                <w:rFonts w:hint="eastAsia" w:ascii="宋体" w:hAnsi="宋体" w:cs="宋体"/>
                <w:sz w:val="24"/>
                <w:szCs w:val="24"/>
                <w:lang w:val="zh-CN"/>
              </w:rPr>
              <w:t>法定代表人</w:t>
            </w:r>
          </w:p>
          <w:p>
            <w:pPr>
              <w:autoSpaceDE w:val="0"/>
              <w:autoSpaceDN w:val="0"/>
              <w:adjustRightInd w:val="0"/>
              <w:spacing w:line="360" w:lineRule="auto"/>
              <w:ind w:left="304" w:leftChars="145"/>
              <w:rPr>
                <w:rFonts w:ascii="宋体" w:hAnsi="宋体" w:cs="宋体"/>
                <w:sz w:val="24"/>
                <w:szCs w:val="24"/>
              </w:rPr>
            </w:pPr>
            <w:r>
              <w:rPr>
                <w:rFonts w:hint="eastAsia" w:ascii="宋体" w:hAnsi="宋体" w:cs="宋体"/>
                <w:sz w:val="24"/>
                <w:szCs w:val="24"/>
                <w:lang w:val="zh-CN"/>
              </w:rPr>
              <w:t>或委托代理人</w:t>
            </w:r>
            <w:r>
              <w:rPr>
                <w:rFonts w:hint="eastAsia" w:ascii="宋体" w:hAnsi="宋体" w:cs="宋体"/>
                <w:sz w:val="24"/>
                <w:szCs w:val="24"/>
              </w:rPr>
              <w:t>：</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ascii="宋体" w:hAnsi="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电</w:t>
            </w:r>
            <w:r>
              <w:rPr>
                <w:rFonts w:hint="eastAsia" w:ascii="宋体" w:hAnsi="宋体" w:cs="宋体"/>
                <w:sz w:val="24"/>
                <w:szCs w:val="24"/>
              </w:rPr>
              <w:t xml:space="preserve">    </w:t>
            </w:r>
            <w:r>
              <w:rPr>
                <w:rFonts w:hint="eastAsia" w:ascii="宋体" w:hAnsi="宋体" w:cs="宋体"/>
                <w:sz w:val="24"/>
                <w:szCs w:val="24"/>
                <w:lang w:val="zh-CN"/>
              </w:rPr>
              <w:t>话：</w:t>
            </w:r>
            <w:r>
              <w:rPr>
                <w:rFonts w:hint="eastAsia" w:ascii="宋体" w:hAnsi="宋体" w:cs="宋体"/>
                <w:sz w:val="24"/>
                <w:szCs w:val="24"/>
                <w:highlight w:val="none"/>
              </w:rPr>
              <w:t>023-89063871</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电</w:t>
            </w:r>
            <w:r>
              <w:rPr>
                <w:rFonts w:hint="eastAsia" w:ascii="宋体" w:hAnsi="宋体" w:cs="宋体"/>
                <w:sz w:val="24"/>
                <w:szCs w:val="24"/>
              </w:rPr>
              <w:t xml:space="preserve">    </w:t>
            </w:r>
            <w:r>
              <w:rPr>
                <w:rFonts w:hint="eastAsia" w:ascii="宋体" w:hAnsi="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ascii="宋体" w:hAnsi="宋体" w:cs="宋体"/>
                <w:sz w:val="24"/>
                <w:szCs w:val="24"/>
                <w:lang w:val="zh-CN"/>
              </w:rPr>
            </w:pPr>
          </w:p>
          <w:p>
            <w:pPr>
              <w:autoSpaceDE w:val="0"/>
              <w:autoSpaceDN w:val="0"/>
              <w:adjustRightInd w:val="0"/>
              <w:spacing w:line="360" w:lineRule="auto"/>
              <w:rPr>
                <w:rFonts w:ascii="宋体" w:hAnsi="宋体" w:cs="宋体"/>
                <w:sz w:val="24"/>
                <w:szCs w:val="24"/>
                <w:lang w:val="zh-CN"/>
              </w:rPr>
            </w:pP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税</w:t>
            </w:r>
            <w:r>
              <w:rPr>
                <w:rFonts w:hint="eastAsia" w:ascii="宋体" w:hAnsi="宋体" w:cs="宋体"/>
                <w:sz w:val="24"/>
                <w:szCs w:val="24"/>
              </w:rPr>
              <w:t xml:space="preserve">    </w:t>
            </w:r>
            <w:r>
              <w:rPr>
                <w:rFonts w:hint="eastAsia" w:ascii="宋体" w:hAnsi="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ascii="宋体" w:hAnsi="宋体" w:cs="宋体"/>
                <w:sz w:val="24"/>
                <w:szCs w:val="24"/>
                <w:lang w:val="zh-CN"/>
              </w:rPr>
            </w:pPr>
            <w:r>
              <w:rPr>
                <w:rFonts w:hint="eastAsia" w:ascii="宋体" w:hAnsi="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ascii="宋体" w:hAnsi="宋体" w:cs="宋体"/>
                <w:sz w:val="24"/>
                <w:szCs w:val="24"/>
                <w:lang w:val="zh-CN"/>
              </w:rPr>
            </w:pPr>
            <w:r>
              <w:rPr>
                <w:rFonts w:hint="eastAsia" w:ascii="宋体" w:hAnsi="宋体" w:cs="宋体"/>
                <w:sz w:val="24"/>
                <w:szCs w:val="24"/>
                <w:lang w:val="zh-CN"/>
              </w:rPr>
              <w:t>日期：</w:t>
            </w:r>
          </w:p>
        </w:tc>
      </w:tr>
    </w:tbl>
    <w:p>
      <w:pPr>
        <w:rPr>
          <w:rFonts w:ascii="宋体" w:hAnsi="宋体" w:cs="宋体"/>
          <w:szCs w:val="24"/>
        </w:rPr>
      </w:pPr>
    </w:p>
    <w:p>
      <w:pPr>
        <w:autoSpaceDE w:val="0"/>
        <w:autoSpaceDN w:val="0"/>
        <w:adjustRightInd w:val="0"/>
        <w:spacing w:before="312" w:beforeLines="100"/>
        <w:ind w:firstLine="1807" w:firstLineChars="500"/>
        <w:rPr>
          <w:rFonts w:ascii="宋体" w:hAnsi="宋体" w:cs="宋体"/>
          <w:b/>
          <w:sz w:val="40"/>
          <w:szCs w:val="40"/>
        </w:rPr>
      </w:pPr>
      <w:r>
        <w:rPr>
          <w:rFonts w:hint="eastAsia" w:ascii="宋体" w:hAnsi="宋体" w:cs="宋体"/>
          <w:b/>
          <w:bCs/>
          <w:sz w:val="36"/>
          <w:szCs w:val="36"/>
          <w:lang w:val="zh-CN"/>
        </w:rPr>
        <w:t>车辆定点维修框架协议</w:t>
      </w:r>
      <w:r>
        <w:rPr>
          <w:rFonts w:hint="eastAsia" w:ascii="宋体" w:hAnsi="宋体" w:cs="宋体"/>
          <w:b/>
          <w:sz w:val="36"/>
          <w:szCs w:val="36"/>
        </w:rPr>
        <w:t>之安全生产合同</w:t>
      </w:r>
    </w:p>
    <w:p>
      <w:pPr>
        <w:spacing w:line="400" w:lineRule="atLeast"/>
        <w:ind w:firstLine="480" w:firstLineChars="200"/>
        <w:rPr>
          <w:rFonts w:ascii="宋体" w:hAnsi="宋体" w:cs="宋体"/>
          <w:sz w:val="24"/>
          <w:szCs w:val="24"/>
        </w:rPr>
      </w:pPr>
      <w:r>
        <w:rPr>
          <w:rFonts w:hint="eastAsia" w:ascii="宋体" w:hAnsi="宋体" w:cs="宋体"/>
          <w:sz w:val="24"/>
          <w:szCs w:val="24"/>
        </w:rPr>
        <w:t>为在车辆维修保养及应急抢险实施过程中创造安全、高效的施工环境，切实搞好本项目的安全管理工作，本项目委托方</w:t>
      </w:r>
      <w:r>
        <w:rPr>
          <w:rFonts w:hint="eastAsia" w:ascii="宋体" w:hAnsi="宋体" w:cs="宋体"/>
          <w:b/>
          <w:sz w:val="24"/>
          <w:szCs w:val="24"/>
          <w:u w:val="single"/>
        </w:rPr>
        <w:t>重庆通力高速公路养护工程有限公司</w:t>
      </w:r>
      <w:r>
        <w:rPr>
          <w:rFonts w:hint="eastAsia" w:ascii="宋体" w:hAnsi="宋体" w:cs="宋体"/>
          <w:sz w:val="24"/>
          <w:szCs w:val="24"/>
        </w:rPr>
        <w:t>（以下简称“甲方”）与承修方</w:t>
      </w:r>
      <w:r>
        <w:rPr>
          <w:rFonts w:hint="eastAsia" w:ascii="宋体" w:hAnsi="宋体" w:cs="宋体"/>
          <w:sz w:val="24"/>
          <w:szCs w:val="24"/>
          <w:u w:val="single"/>
        </w:rPr>
        <w:t xml:space="preserve">         </w:t>
      </w:r>
      <w:r>
        <w:rPr>
          <w:rFonts w:hint="eastAsia" w:ascii="宋体" w:hAnsi="宋体" w:cs="宋体"/>
          <w:sz w:val="24"/>
          <w:szCs w:val="24"/>
        </w:rPr>
        <w:t>（以下简称“乙方”）特此签订安全生产合同：</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一、此项项目甲乙双方安全责任人。</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 xml:space="preserve">甲方（ </w:t>
      </w:r>
      <w:r>
        <w:rPr>
          <w:rFonts w:hint="eastAsia" w:ascii="宋体" w:hAnsi="宋体" w:cs="宋体"/>
          <w:sz w:val="24"/>
          <w:szCs w:val="24"/>
          <w:u w:val="single"/>
        </w:rPr>
        <w:t xml:space="preserve">       </w:t>
      </w:r>
      <w:r>
        <w:rPr>
          <w:rFonts w:hint="eastAsia" w:ascii="宋体" w:hAnsi="宋体" w:cs="宋体"/>
          <w:sz w:val="24"/>
          <w:szCs w:val="24"/>
        </w:rPr>
        <w:t xml:space="preserve">  ）；乙方（ </w:t>
      </w:r>
      <w:r>
        <w:rPr>
          <w:rFonts w:hint="eastAsia" w:ascii="宋体" w:hAnsi="宋体" w:cs="宋体"/>
          <w:sz w:val="24"/>
          <w:szCs w:val="24"/>
          <w:u w:val="single"/>
        </w:rPr>
        <w:t xml:space="preserve">        </w:t>
      </w:r>
      <w:r>
        <w:rPr>
          <w:rFonts w:hint="eastAsia" w:ascii="宋体" w:hAnsi="宋体" w:cs="宋体"/>
          <w:sz w:val="24"/>
          <w:szCs w:val="24"/>
        </w:rPr>
        <w:t xml:space="preserve"> ）</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二、甲方职责</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严格遵守国家有关安全生产的法律法规，认真执行工程施工合同中的有关安全要求。</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按照“安全第一、预防为主”和坚持“管生产必须管安全”的原则进行安全生产管理，做到生产与安全工作同时计划、布置、检查、总结和评比。</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重要的安全设施必须坚持与主体工程“三同时”的原则，即：同时设计、审批，同时施工，同时验收，投入使用。</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定期召开安全生产调度会，及时传达中央及地方有关安全生产的精神。</w:t>
      </w:r>
    </w:p>
    <w:p>
      <w:pPr>
        <w:widowControl/>
        <w:numPr>
          <w:ilvl w:val="0"/>
          <w:numId w:val="4"/>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组织对乙方施工现场安全生产检查，监督乙方及时处理发现的各种安全隐患。</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三、乙方职责</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乙方在任何时候都应采取各种合理的预防措施，防止其员工发生任何违法、违禁、暴力或妨碍治安的行为。</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所有施工机具设备和高空作业的设备均应定期检查，保证其经常处于完好状态；不合格的机具、设备和劳动保护用品严禁使用。</w:t>
      </w:r>
    </w:p>
    <w:p>
      <w:pPr>
        <w:widowControl/>
        <w:numPr>
          <w:ilvl w:val="0"/>
          <w:numId w:val="5"/>
        </w:numPr>
        <w:tabs>
          <w:tab w:val="left" w:pos="720"/>
        </w:tabs>
        <w:spacing w:line="400" w:lineRule="atLeast"/>
        <w:ind w:firstLine="480"/>
        <w:jc w:val="left"/>
        <w:rPr>
          <w:rFonts w:ascii="宋体" w:hAnsi="宋体" w:cs="宋体"/>
          <w:sz w:val="24"/>
          <w:szCs w:val="24"/>
        </w:rPr>
      </w:pPr>
      <w:r>
        <w:rPr>
          <w:rFonts w:hint="eastAsia" w:ascii="宋体" w:hAnsi="宋体" w:cs="宋体"/>
          <w:sz w:val="24"/>
          <w:szCs w:val="24"/>
        </w:rPr>
        <w:t>施工中采用新技术、新工艺、新设备、新材料时，必须制定相应的安全技术措施，施工现场必须具有相关的安全标志牌。</w:t>
      </w:r>
    </w:p>
    <w:p>
      <w:pPr>
        <w:numPr>
          <w:ilvl w:val="0"/>
          <w:numId w:val="6"/>
        </w:numPr>
        <w:spacing w:line="400" w:lineRule="atLeast"/>
        <w:ind w:firstLine="463" w:firstLineChars="193"/>
        <w:rPr>
          <w:rFonts w:ascii="宋体" w:hAnsi="宋体" w:cs="宋体"/>
          <w:sz w:val="24"/>
          <w:szCs w:val="24"/>
        </w:rPr>
      </w:pPr>
      <w:r>
        <w:rPr>
          <w:rFonts w:hint="eastAsia" w:ascii="宋体" w:hAnsi="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6"/>
        </w:numPr>
        <w:spacing w:line="400" w:lineRule="atLeast"/>
        <w:ind w:firstLine="463" w:firstLineChars="193"/>
        <w:rPr>
          <w:rFonts w:ascii="宋体" w:hAnsi="宋体" w:cs="宋体"/>
          <w:sz w:val="24"/>
          <w:szCs w:val="24"/>
        </w:rPr>
      </w:pPr>
      <w:r>
        <w:rPr>
          <w:rFonts w:hint="eastAsia" w:ascii="宋体" w:hAnsi="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四、违约处罚及责任</w:t>
      </w:r>
    </w:p>
    <w:p>
      <w:pPr>
        <w:spacing w:line="400" w:lineRule="atLeast"/>
        <w:ind w:firstLine="484" w:firstLineChars="202"/>
        <w:rPr>
          <w:rFonts w:ascii="宋体" w:hAnsi="宋体" w:cs="宋体"/>
          <w:sz w:val="24"/>
          <w:szCs w:val="24"/>
        </w:rPr>
      </w:pPr>
      <w:r>
        <w:rPr>
          <w:rFonts w:hint="eastAsia" w:ascii="宋体" w:hAnsi="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ascii="宋体" w:hAnsi="宋体" w:cs="宋体"/>
          <w:sz w:val="24"/>
          <w:szCs w:val="24"/>
        </w:rPr>
      </w:pPr>
      <w:r>
        <w:rPr>
          <w:rFonts w:hint="eastAsia" w:ascii="宋体" w:hAnsi="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ascii="宋体" w:hAnsi="宋体" w:cs="宋体"/>
          <w:sz w:val="24"/>
          <w:szCs w:val="24"/>
        </w:rPr>
      </w:pPr>
      <w:r>
        <w:rPr>
          <w:rFonts w:hint="eastAsia" w:ascii="宋体" w:hAnsi="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ascii="宋体" w:hAnsi="宋体" w:cs="宋体"/>
          <w:sz w:val="24"/>
          <w:szCs w:val="24"/>
        </w:rPr>
      </w:pPr>
      <w:r>
        <w:rPr>
          <w:rFonts w:hint="eastAsia" w:ascii="宋体" w:hAnsi="宋体" w:cs="宋体"/>
          <w:sz w:val="24"/>
          <w:szCs w:val="24"/>
        </w:rPr>
        <w:t>五、合同份数与时效</w:t>
      </w:r>
    </w:p>
    <w:p>
      <w:pPr>
        <w:spacing w:line="400" w:lineRule="atLeast"/>
        <w:ind w:firstLine="480" w:firstLineChars="200"/>
        <w:rPr>
          <w:rFonts w:ascii="宋体" w:hAnsi="宋体" w:cs="宋体"/>
          <w:sz w:val="24"/>
          <w:szCs w:val="24"/>
        </w:rPr>
      </w:pPr>
      <w:r>
        <w:rPr>
          <w:rFonts w:hint="eastAsia" w:ascii="宋体" w:hAnsi="宋体" w:cs="宋体"/>
          <w:sz w:val="24"/>
          <w:szCs w:val="24"/>
        </w:rPr>
        <w:t>1、本合同作为《车辆定点维修框架协议</w:t>
      </w:r>
      <w:r>
        <w:rPr>
          <w:rFonts w:hint="eastAsia" w:ascii="宋体" w:hAnsi="宋体" w:cs="宋体"/>
          <w:b/>
          <w:sz w:val="24"/>
          <w:szCs w:val="24"/>
        </w:rPr>
        <w:t>》</w:t>
      </w:r>
      <w:r>
        <w:rPr>
          <w:rFonts w:hint="eastAsia" w:ascii="宋体" w:hAnsi="宋体" w:cs="宋体"/>
          <w:sz w:val="24"/>
          <w:szCs w:val="24"/>
        </w:rPr>
        <w:t>的附件，与工程施工合同具有同等的法律效力。</w:t>
      </w:r>
    </w:p>
    <w:p>
      <w:pPr>
        <w:spacing w:line="400" w:lineRule="atLeast"/>
        <w:ind w:firstLine="480" w:firstLineChars="200"/>
        <w:rPr>
          <w:rFonts w:ascii="宋体" w:hAnsi="宋体" w:cs="宋体"/>
          <w:sz w:val="24"/>
          <w:szCs w:val="24"/>
        </w:rPr>
      </w:pPr>
      <w:r>
        <w:rPr>
          <w:rFonts w:hint="eastAsia" w:ascii="宋体" w:hAnsi="宋体" w:cs="宋体"/>
          <w:sz w:val="24"/>
          <w:szCs w:val="24"/>
        </w:rPr>
        <w:t>2、本合同一式</w:t>
      </w:r>
      <w:r>
        <w:rPr>
          <w:rFonts w:hint="eastAsia" w:ascii="宋体" w:hAnsi="宋体" w:cs="宋体"/>
          <w:b/>
          <w:bCs/>
          <w:sz w:val="24"/>
          <w:szCs w:val="24"/>
          <w:u w:val="single"/>
        </w:rPr>
        <w:t xml:space="preserve"> 肆 </w:t>
      </w:r>
      <w:r>
        <w:rPr>
          <w:rFonts w:hint="eastAsia" w:ascii="宋体" w:hAnsi="宋体" w:cs="宋体"/>
          <w:sz w:val="24"/>
          <w:szCs w:val="24"/>
        </w:rPr>
        <w:t>份，甲方执</w:t>
      </w:r>
      <w:r>
        <w:rPr>
          <w:rFonts w:hint="eastAsia" w:ascii="宋体" w:hAnsi="宋体" w:cs="宋体"/>
          <w:b/>
          <w:bCs/>
          <w:sz w:val="24"/>
          <w:szCs w:val="24"/>
          <w:u w:val="single"/>
        </w:rPr>
        <w:t xml:space="preserve"> 叁 </w:t>
      </w:r>
      <w:r>
        <w:rPr>
          <w:rFonts w:hint="eastAsia" w:ascii="宋体" w:hAnsi="宋体" w:cs="宋体"/>
          <w:sz w:val="24"/>
          <w:szCs w:val="24"/>
        </w:rPr>
        <w:t>份，乙方执</w:t>
      </w:r>
      <w:r>
        <w:rPr>
          <w:rFonts w:hint="eastAsia" w:ascii="宋体" w:hAnsi="宋体" w:cs="宋体"/>
          <w:b/>
          <w:bCs/>
          <w:sz w:val="24"/>
          <w:szCs w:val="24"/>
          <w:u w:val="single"/>
        </w:rPr>
        <w:t xml:space="preserve"> 壹 </w:t>
      </w:r>
      <w:r>
        <w:rPr>
          <w:rFonts w:hint="eastAsia" w:ascii="宋体" w:hAnsi="宋体" w:cs="宋体"/>
          <w:sz w:val="24"/>
          <w:szCs w:val="24"/>
        </w:rPr>
        <w:t>份。由双方法定代表人或其授权的代理人签署与加盖公章后生效，全部工程完工验收后终止。</w:t>
      </w:r>
    </w:p>
    <w:p>
      <w:pPr>
        <w:spacing w:line="400" w:lineRule="atLeast"/>
        <w:ind w:firstLine="480" w:firstLineChars="200"/>
        <w:rPr>
          <w:rFonts w:ascii="宋体" w:hAnsi="宋体" w:cs="宋体"/>
          <w:sz w:val="24"/>
          <w:szCs w:val="24"/>
        </w:rPr>
      </w:pPr>
      <w:r>
        <w:rPr>
          <w:rFonts w:hint="eastAsia" w:ascii="宋体" w:hAnsi="宋体" w:cs="宋体"/>
          <w:sz w:val="24"/>
          <w:szCs w:val="24"/>
        </w:rPr>
        <w:t>3、因本合同在履行过程中所产生的争议，双方协商解决，协商不成的，提交提交重庆仲裁委员会仲裁。</w:t>
      </w:r>
    </w:p>
    <w:p>
      <w:pPr>
        <w:spacing w:line="400" w:lineRule="atLeast"/>
        <w:rPr>
          <w:rFonts w:ascii="宋体" w:hAnsi="宋体" w:cs="宋体"/>
          <w:sz w:val="24"/>
          <w:szCs w:val="24"/>
        </w:rPr>
      </w:pPr>
    </w:p>
    <w:p>
      <w:pPr>
        <w:spacing w:line="400" w:lineRule="atLeast"/>
        <w:rPr>
          <w:rFonts w:ascii="宋体" w:hAnsi="宋体" w:cs="宋体"/>
          <w:sz w:val="24"/>
          <w:szCs w:val="24"/>
        </w:rPr>
      </w:pPr>
    </w:p>
    <w:p>
      <w:pPr>
        <w:spacing w:line="400" w:lineRule="atLeast"/>
        <w:rPr>
          <w:rFonts w:ascii="宋体" w:hAnsi="宋体" w:cs="宋体"/>
          <w:sz w:val="24"/>
          <w:szCs w:val="24"/>
        </w:rPr>
      </w:pPr>
      <w:r>
        <w:rPr>
          <w:rFonts w:hint="eastAsia" w:ascii="宋体" w:hAnsi="宋体" w:cs="宋体"/>
          <w:sz w:val="24"/>
          <w:szCs w:val="24"/>
        </w:rPr>
        <w:t>甲方（盖章）：                                            乙方（盖章）：</w:t>
      </w:r>
    </w:p>
    <w:p>
      <w:pPr>
        <w:spacing w:line="400" w:lineRule="atLeast"/>
        <w:rPr>
          <w:rFonts w:ascii="宋体" w:hAnsi="宋体" w:cs="宋体"/>
          <w:sz w:val="24"/>
          <w:szCs w:val="24"/>
        </w:rPr>
      </w:pPr>
      <w:r>
        <w:rPr>
          <w:rFonts w:hint="eastAsia" w:ascii="宋体" w:hAnsi="宋体" w:cs="宋体"/>
          <w:bCs/>
          <w:sz w:val="24"/>
          <w:szCs w:val="24"/>
        </w:rPr>
        <w:t xml:space="preserve">重庆通力高速公路养护工程有限公司                      </w:t>
      </w:r>
    </w:p>
    <w:p>
      <w:pPr>
        <w:adjustRightInd w:val="0"/>
        <w:snapToGrid w:val="0"/>
        <w:spacing w:line="400" w:lineRule="atLeast"/>
        <w:rPr>
          <w:rFonts w:ascii="宋体" w:hAnsi="宋体" w:cs="宋体"/>
          <w:sz w:val="24"/>
          <w:szCs w:val="24"/>
        </w:rPr>
      </w:pPr>
      <w:r>
        <w:rPr>
          <w:rFonts w:hint="eastAsia" w:ascii="宋体" w:hAnsi="宋体" w:cs="宋体"/>
          <w:sz w:val="24"/>
          <w:szCs w:val="24"/>
        </w:rPr>
        <w:t>法定代表人                                            法定代表人</w:t>
      </w:r>
    </w:p>
    <w:p>
      <w:pPr>
        <w:adjustRightInd w:val="0"/>
        <w:snapToGrid w:val="0"/>
        <w:spacing w:line="400" w:lineRule="atLeast"/>
        <w:rPr>
          <w:rFonts w:ascii="宋体" w:hAnsi="宋体" w:cs="宋体"/>
          <w:sz w:val="24"/>
          <w:szCs w:val="24"/>
        </w:rPr>
      </w:pPr>
      <w:r>
        <w:rPr>
          <w:rFonts w:hint="eastAsia" w:ascii="宋体" w:hAnsi="宋体" w:cs="宋体"/>
          <w:sz w:val="24"/>
          <w:szCs w:val="24"/>
        </w:rPr>
        <w:t>或授权代理人：                                        或授权代理人：</w:t>
      </w:r>
    </w:p>
    <w:p>
      <w:pPr>
        <w:adjustRightInd w:val="0"/>
        <w:snapToGrid w:val="0"/>
        <w:spacing w:line="400" w:lineRule="atLeast"/>
        <w:rPr>
          <w:rFonts w:ascii="宋体" w:hAnsi="宋体" w:cs="宋体"/>
          <w:sz w:val="24"/>
          <w:szCs w:val="24"/>
        </w:rPr>
      </w:pPr>
    </w:p>
    <w:p>
      <w:pPr>
        <w:tabs>
          <w:tab w:val="left" w:pos="5220"/>
        </w:tabs>
        <w:spacing w:line="400" w:lineRule="atLeast"/>
        <w:rPr>
          <w:rFonts w:ascii="宋体" w:hAnsi="宋体" w:cs="宋体"/>
          <w:sz w:val="24"/>
          <w:szCs w:val="24"/>
        </w:rPr>
      </w:pPr>
      <w:r>
        <w:rPr>
          <w:rFonts w:hint="eastAsia" w:ascii="宋体" w:hAnsi="宋体" w:cs="宋体"/>
          <w:sz w:val="24"/>
          <w:szCs w:val="24"/>
        </w:rPr>
        <w:t>分管领导：</w:t>
      </w:r>
    </w:p>
    <w:p>
      <w:pPr>
        <w:tabs>
          <w:tab w:val="left" w:pos="5220"/>
        </w:tabs>
        <w:spacing w:line="400" w:lineRule="atLeast"/>
        <w:rPr>
          <w:rFonts w:ascii="宋体" w:hAnsi="宋体" w:cs="宋体"/>
          <w:sz w:val="24"/>
          <w:szCs w:val="24"/>
        </w:rPr>
      </w:pPr>
      <w:r>
        <w:rPr>
          <w:rFonts w:hint="eastAsia" w:ascii="宋体" w:hAnsi="宋体" w:cs="宋体"/>
          <w:sz w:val="24"/>
          <w:szCs w:val="24"/>
        </w:rPr>
        <w:t>部门负责人：                                          项目负责人：</w:t>
      </w:r>
    </w:p>
    <w:p>
      <w:pPr>
        <w:tabs>
          <w:tab w:val="left" w:pos="5220"/>
        </w:tabs>
        <w:spacing w:line="400" w:lineRule="atLeast"/>
        <w:rPr>
          <w:rFonts w:ascii="宋体" w:hAnsi="宋体" w:cs="宋体"/>
          <w:sz w:val="24"/>
          <w:szCs w:val="24"/>
        </w:rPr>
      </w:pPr>
      <w:r>
        <w:rPr>
          <w:rFonts w:hint="eastAsia" w:ascii="宋体" w:hAnsi="宋体" w:cs="宋体"/>
          <w:sz w:val="24"/>
          <w:szCs w:val="24"/>
        </w:rPr>
        <w:t>经办人：                                              经办人：</w:t>
      </w:r>
    </w:p>
    <w:p>
      <w:pPr>
        <w:spacing w:line="400" w:lineRule="atLeast"/>
        <w:rPr>
          <w:rFonts w:ascii="宋体" w:hAnsi="宋体" w:cs="宋体"/>
          <w:sz w:val="24"/>
          <w:szCs w:val="24"/>
        </w:rPr>
      </w:pPr>
      <w:r>
        <w:rPr>
          <w:rFonts w:hint="eastAsia" w:ascii="宋体" w:hAnsi="宋体" w:cs="宋体"/>
          <w:sz w:val="24"/>
          <w:szCs w:val="24"/>
        </w:rPr>
        <w:t>日  期：                                              日  期：</w:t>
      </w:r>
    </w:p>
    <w:p>
      <w:pPr>
        <w:autoSpaceDE w:val="0"/>
        <w:autoSpaceDN w:val="0"/>
        <w:adjustRightInd w:val="0"/>
        <w:jc w:val="center"/>
        <w:rPr>
          <w:rFonts w:ascii="宋体" w:hAnsi="宋体" w:cs="宋体"/>
          <w:b/>
          <w:sz w:val="40"/>
          <w:szCs w:val="40"/>
        </w:rPr>
      </w:pPr>
      <w:r>
        <w:rPr>
          <w:rFonts w:hint="eastAsia" w:ascii="宋体" w:hAnsi="宋体" w:cs="宋体"/>
          <w:sz w:val="24"/>
          <w:szCs w:val="24"/>
        </w:rPr>
        <w:br w:type="page"/>
      </w:r>
      <w:r>
        <w:rPr>
          <w:rFonts w:hint="eastAsia" w:ascii="宋体" w:hAnsi="宋体" w:cs="宋体"/>
          <w:b/>
          <w:bCs/>
          <w:sz w:val="36"/>
          <w:szCs w:val="36"/>
          <w:lang w:val="zh-CN"/>
        </w:rPr>
        <w:t>车辆定点维修框架协议</w:t>
      </w:r>
      <w:r>
        <w:rPr>
          <w:rFonts w:hint="eastAsia" w:ascii="宋体" w:hAnsi="宋体" w:cs="宋体"/>
          <w:b/>
          <w:sz w:val="36"/>
          <w:szCs w:val="36"/>
        </w:rPr>
        <w:t>之廉政合同</w:t>
      </w:r>
    </w:p>
    <w:p>
      <w:pPr>
        <w:spacing w:line="380" w:lineRule="atLeast"/>
        <w:ind w:firstLine="420"/>
        <w:rPr>
          <w:rFonts w:ascii="宋体" w:hAnsi="宋体" w:cs="宋体"/>
          <w:sz w:val="24"/>
          <w:szCs w:val="24"/>
        </w:rPr>
      </w:pPr>
      <w:r>
        <w:rPr>
          <w:rFonts w:hint="eastAsia" w:ascii="宋体" w:hAnsi="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cs="宋体"/>
          <w:b/>
          <w:sz w:val="24"/>
          <w:szCs w:val="24"/>
          <w:u w:val="single"/>
        </w:rPr>
        <w:t>重庆通力高速公路养护工程有限公司</w:t>
      </w:r>
      <w:r>
        <w:rPr>
          <w:rFonts w:hint="eastAsia" w:ascii="宋体" w:hAnsi="宋体" w:cs="宋体"/>
          <w:sz w:val="24"/>
          <w:szCs w:val="24"/>
        </w:rPr>
        <w:t>（以下简称“甲方”）与</w:t>
      </w:r>
      <w:r>
        <w:rPr>
          <w:rFonts w:hint="eastAsia" w:ascii="宋体" w:hAnsi="宋体" w:cs="宋体"/>
          <w:sz w:val="24"/>
          <w:szCs w:val="24"/>
          <w:u w:val="single"/>
        </w:rPr>
        <w:t xml:space="preserve">            </w:t>
      </w:r>
      <w:r>
        <w:rPr>
          <w:rFonts w:hint="eastAsia" w:ascii="宋体" w:hAnsi="宋体" w:cs="宋体"/>
          <w:sz w:val="24"/>
          <w:szCs w:val="24"/>
        </w:rPr>
        <w:t>（以下简称“乙方”）特订立如下合同。</w:t>
      </w:r>
    </w:p>
    <w:p>
      <w:pPr>
        <w:widowControl/>
        <w:tabs>
          <w:tab w:val="left" w:pos="1080"/>
        </w:tabs>
        <w:spacing w:line="380" w:lineRule="atLeast"/>
        <w:ind w:firstLine="361" w:firstLineChars="150"/>
        <w:jc w:val="left"/>
        <w:rPr>
          <w:rFonts w:ascii="宋体" w:hAnsi="宋体" w:cs="宋体"/>
          <w:b/>
          <w:sz w:val="24"/>
          <w:szCs w:val="24"/>
        </w:rPr>
      </w:pPr>
      <w:r>
        <w:rPr>
          <w:rFonts w:hint="eastAsia" w:ascii="宋体" w:hAnsi="宋体" w:cs="宋体"/>
          <w:b/>
          <w:sz w:val="24"/>
          <w:szCs w:val="24"/>
        </w:rPr>
        <w:t>1、甲、乙双方的职责</w:t>
      </w:r>
    </w:p>
    <w:p>
      <w:pPr>
        <w:widowControl/>
        <w:tabs>
          <w:tab w:val="left" w:pos="1080"/>
        </w:tabs>
        <w:spacing w:line="380" w:lineRule="atLeast"/>
        <w:ind w:firstLine="360" w:firstLineChars="150"/>
        <w:jc w:val="left"/>
        <w:rPr>
          <w:rFonts w:ascii="宋体" w:hAnsi="宋体" w:cs="宋体"/>
          <w:b/>
          <w:sz w:val="24"/>
          <w:szCs w:val="24"/>
        </w:rPr>
      </w:pPr>
      <w:r>
        <w:rPr>
          <w:rFonts w:hint="eastAsia" w:ascii="宋体" w:hAnsi="宋体" w:cs="宋体"/>
          <w:sz w:val="24"/>
          <w:szCs w:val="24"/>
        </w:rPr>
        <w:t>（1）严格遵守党的政策规定和国家有关法律法规及交通部的有关规定。严格执行</w:t>
      </w:r>
      <w:r>
        <w:rPr>
          <w:rFonts w:hint="eastAsia" w:ascii="宋体" w:hAnsi="宋体" w:cs="宋体"/>
          <w:b/>
          <w:sz w:val="24"/>
          <w:szCs w:val="24"/>
        </w:rPr>
        <w:t>《车辆定点维修框架协议》</w:t>
      </w:r>
      <w:r>
        <w:rPr>
          <w:rFonts w:hint="eastAsia" w:ascii="宋体" w:hAnsi="宋体" w:cs="宋体"/>
          <w:sz w:val="24"/>
          <w:szCs w:val="24"/>
        </w:rPr>
        <w:t xml:space="preserve">相关条款，自觉按合同办事。 </w:t>
      </w:r>
    </w:p>
    <w:p>
      <w:pPr>
        <w:widowControl/>
        <w:tabs>
          <w:tab w:val="left" w:pos="0"/>
        </w:tabs>
        <w:spacing w:line="380" w:lineRule="atLeast"/>
        <w:ind w:firstLine="480" w:firstLineChars="200"/>
        <w:jc w:val="left"/>
        <w:rPr>
          <w:rFonts w:ascii="宋体" w:hAnsi="宋体" w:cs="宋体"/>
          <w:sz w:val="24"/>
          <w:szCs w:val="24"/>
        </w:rPr>
      </w:pPr>
      <w:r>
        <w:rPr>
          <w:rFonts w:hint="eastAsia" w:ascii="宋体" w:hAnsi="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ascii="宋体" w:hAnsi="宋体" w:cs="宋体"/>
          <w:b/>
          <w:sz w:val="24"/>
          <w:szCs w:val="24"/>
        </w:rPr>
      </w:pPr>
      <w:r>
        <w:rPr>
          <w:rFonts w:hint="eastAsia" w:ascii="宋体" w:hAnsi="宋体" w:cs="宋体"/>
          <w:b/>
          <w:sz w:val="24"/>
          <w:szCs w:val="24"/>
        </w:rPr>
        <w:t>2、甲方的义务</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ascii="宋体" w:hAnsi="宋体" w:cs="宋体"/>
          <w:sz w:val="24"/>
          <w:szCs w:val="24"/>
        </w:rPr>
      </w:pPr>
      <w:r>
        <w:rPr>
          <w:rFonts w:hint="eastAsia" w:ascii="宋体" w:hAnsi="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ascii="宋体" w:hAnsi="宋体" w:cs="宋体"/>
          <w:b/>
          <w:sz w:val="24"/>
          <w:szCs w:val="24"/>
        </w:rPr>
      </w:pPr>
      <w:r>
        <w:rPr>
          <w:rFonts w:hint="eastAsia" w:ascii="宋体" w:hAnsi="宋体" w:cs="宋体"/>
          <w:b/>
          <w:sz w:val="24"/>
          <w:szCs w:val="24"/>
        </w:rPr>
        <w:t>3、乙方义务</w:t>
      </w:r>
    </w:p>
    <w:p>
      <w:pPr>
        <w:widowControl/>
        <w:spacing w:line="400" w:lineRule="atLeast"/>
        <w:ind w:firstLine="480" w:firstLineChars="200"/>
        <w:rPr>
          <w:rFonts w:ascii="宋体" w:hAnsi="宋体" w:cs="宋体"/>
          <w:b/>
          <w:sz w:val="24"/>
          <w:szCs w:val="24"/>
        </w:rPr>
      </w:pPr>
      <w:r>
        <w:rPr>
          <w:rFonts w:hint="eastAsia" w:ascii="宋体" w:hAnsi="宋体" w:cs="宋体"/>
          <w:sz w:val="24"/>
          <w:szCs w:val="24"/>
        </w:rPr>
        <w:t>（1）乙方不得以任何理由向甲方及其工作人员行贿或馈赠礼金、有价证券、贵重礼品。</w:t>
      </w:r>
    </w:p>
    <w:p>
      <w:pPr>
        <w:widowControl/>
        <w:spacing w:line="400" w:lineRule="atLeast"/>
        <w:ind w:firstLine="480" w:firstLineChars="200"/>
        <w:rPr>
          <w:rFonts w:ascii="宋体" w:hAnsi="宋体" w:cs="宋体"/>
          <w:sz w:val="24"/>
          <w:szCs w:val="24"/>
        </w:rPr>
      </w:pPr>
      <w:r>
        <w:rPr>
          <w:rFonts w:hint="eastAsia" w:ascii="宋体" w:hAnsi="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ascii="宋体" w:hAnsi="宋体" w:cs="宋体"/>
          <w:sz w:val="24"/>
          <w:szCs w:val="24"/>
        </w:rPr>
      </w:pPr>
      <w:r>
        <w:rPr>
          <w:rFonts w:hint="eastAsia" w:ascii="宋体" w:hAnsi="宋体" w:cs="宋体"/>
          <w:b/>
          <w:sz w:val="24"/>
          <w:szCs w:val="24"/>
        </w:rPr>
        <w:t>4、违约责任</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ascii="宋体" w:hAnsi="宋体" w:cs="宋体"/>
          <w:sz w:val="24"/>
          <w:szCs w:val="24"/>
        </w:rPr>
      </w:pPr>
      <w:r>
        <w:rPr>
          <w:rFonts w:hint="eastAsia" w:ascii="宋体" w:hAnsi="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ascii="宋体" w:hAnsi="宋体" w:cs="宋体"/>
          <w:sz w:val="24"/>
          <w:szCs w:val="24"/>
        </w:rPr>
      </w:pPr>
      <w:r>
        <w:rPr>
          <w:rFonts w:hint="eastAsia" w:ascii="宋体" w:hAnsi="宋体" w:cs="宋体"/>
          <w:b/>
          <w:sz w:val="24"/>
          <w:szCs w:val="24"/>
        </w:rPr>
        <w:t>5、双方约定</w:t>
      </w:r>
      <w:r>
        <w:rPr>
          <w:rFonts w:hint="eastAsia" w:ascii="宋体" w:hAnsi="宋体" w:cs="宋体"/>
          <w:sz w:val="24"/>
          <w:szCs w:val="24"/>
        </w:rPr>
        <w:t>：本合同由双方或双方上级单位的纪检监察机关负责监督执行。</w:t>
      </w:r>
    </w:p>
    <w:p>
      <w:pPr>
        <w:widowControl/>
        <w:spacing w:line="400" w:lineRule="atLeast"/>
        <w:ind w:firstLine="360" w:firstLineChars="150"/>
        <w:rPr>
          <w:rFonts w:ascii="宋体" w:hAnsi="宋体" w:cs="宋体"/>
          <w:sz w:val="24"/>
          <w:szCs w:val="24"/>
        </w:rPr>
      </w:pPr>
      <w:r>
        <w:rPr>
          <w:rFonts w:hint="eastAsia" w:ascii="宋体" w:hAnsi="宋体" w:cs="宋体"/>
          <w:sz w:val="24"/>
          <w:szCs w:val="24"/>
        </w:rPr>
        <w:t>6、本合同有效期为甲乙双方签署之日起至该工程项目竣工验收后止。</w:t>
      </w:r>
    </w:p>
    <w:p>
      <w:pPr>
        <w:spacing w:line="400" w:lineRule="atLeast"/>
        <w:ind w:firstLine="360" w:firstLineChars="150"/>
        <w:rPr>
          <w:rFonts w:ascii="宋体" w:hAnsi="宋体" w:cs="宋体"/>
          <w:sz w:val="24"/>
          <w:szCs w:val="24"/>
        </w:rPr>
      </w:pPr>
      <w:r>
        <w:rPr>
          <w:rFonts w:hint="eastAsia" w:ascii="宋体" w:hAnsi="宋体" w:cs="宋体"/>
          <w:sz w:val="24"/>
          <w:szCs w:val="24"/>
        </w:rPr>
        <w:t>7、本合同作为《车辆定点维修框架协议</w:t>
      </w:r>
      <w:r>
        <w:rPr>
          <w:rFonts w:hint="eastAsia" w:ascii="宋体" w:hAnsi="宋体" w:cs="宋体"/>
          <w:b/>
          <w:sz w:val="24"/>
          <w:szCs w:val="24"/>
        </w:rPr>
        <w:t>》</w:t>
      </w:r>
      <w:r>
        <w:rPr>
          <w:rFonts w:hint="eastAsia" w:ascii="宋体" w:hAnsi="宋体" w:cs="宋体"/>
          <w:sz w:val="24"/>
          <w:szCs w:val="24"/>
        </w:rPr>
        <w:t>的附件，与工程施工合同具有同等的法律效力。</w:t>
      </w:r>
    </w:p>
    <w:p>
      <w:pPr>
        <w:spacing w:line="400" w:lineRule="atLeast"/>
        <w:ind w:firstLine="360" w:firstLineChars="150"/>
        <w:rPr>
          <w:rFonts w:ascii="宋体" w:hAnsi="宋体" w:cs="宋体"/>
          <w:sz w:val="24"/>
          <w:szCs w:val="24"/>
        </w:rPr>
      </w:pPr>
      <w:r>
        <w:rPr>
          <w:rFonts w:hint="eastAsia" w:ascii="宋体" w:hAnsi="宋体" w:cs="宋体"/>
          <w:sz w:val="24"/>
          <w:szCs w:val="24"/>
        </w:rPr>
        <w:t>8、本合同一式</w:t>
      </w:r>
      <w:r>
        <w:rPr>
          <w:rFonts w:hint="eastAsia" w:ascii="宋体" w:hAnsi="宋体" w:cs="宋体"/>
          <w:b/>
          <w:sz w:val="24"/>
          <w:szCs w:val="24"/>
          <w:u w:val="single"/>
        </w:rPr>
        <w:t xml:space="preserve"> 肆 </w:t>
      </w:r>
      <w:r>
        <w:rPr>
          <w:rFonts w:hint="eastAsia" w:ascii="宋体" w:hAnsi="宋体" w:cs="宋体"/>
          <w:sz w:val="24"/>
          <w:szCs w:val="24"/>
        </w:rPr>
        <w:t>份，甲方执</w:t>
      </w:r>
      <w:r>
        <w:rPr>
          <w:rFonts w:hint="eastAsia" w:ascii="宋体" w:hAnsi="宋体" w:cs="宋体"/>
          <w:sz w:val="24"/>
          <w:szCs w:val="24"/>
          <w:u w:val="single"/>
        </w:rPr>
        <w:t xml:space="preserve"> 叁 </w:t>
      </w:r>
      <w:r>
        <w:rPr>
          <w:rFonts w:hint="eastAsia" w:ascii="宋体" w:hAnsi="宋体" w:cs="宋体"/>
          <w:sz w:val="24"/>
          <w:szCs w:val="24"/>
        </w:rPr>
        <w:t>份，乙方执</w:t>
      </w:r>
      <w:r>
        <w:rPr>
          <w:rFonts w:hint="eastAsia" w:ascii="宋体" w:hAnsi="宋体" w:cs="宋体"/>
          <w:sz w:val="24"/>
          <w:szCs w:val="24"/>
          <w:u w:val="single"/>
        </w:rPr>
        <w:t xml:space="preserve"> 壹 </w:t>
      </w:r>
      <w:r>
        <w:rPr>
          <w:rFonts w:hint="eastAsia" w:ascii="宋体" w:hAnsi="宋体" w:cs="宋体"/>
          <w:sz w:val="24"/>
          <w:szCs w:val="24"/>
        </w:rPr>
        <w:t>份。由双方法定代表人或其授权的代理人签署与加盖公章后生效，全部工程竣工验收后终止。</w:t>
      </w:r>
    </w:p>
    <w:p>
      <w:pPr>
        <w:spacing w:line="400" w:lineRule="atLeast"/>
        <w:rPr>
          <w:rFonts w:ascii="宋体" w:hAnsi="宋体" w:cs="宋体"/>
          <w:sz w:val="24"/>
          <w:szCs w:val="24"/>
        </w:rPr>
      </w:pPr>
    </w:p>
    <w:p>
      <w:pPr>
        <w:pStyle w:val="4"/>
        <w:numPr>
          <w:ilvl w:val="0"/>
          <w:numId w:val="0"/>
        </w:numPr>
        <w:ind w:left="1134"/>
        <w:rPr>
          <w:rFonts w:ascii="宋体" w:hAnsi="宋体" w:eastAsia="宋体" w:cs="宋体"/>
          <w:lang w:eastAsia="zh-CN"/>
        </w:rPr>
      </w:pPr>
    </w:p>
    <w:p>
      <w:pPr>
        <w:spacing w:line="400" w:lineRule="atLeast"/>
        <w:rPr>
          <w:rFonts w:ascii="宋体" w:hAnsi="宋体" w:cs="宋体"/>
          <w:sz w:val="24"/>
          <w:szCs w:val="24"/>
        </w:rPr>
      </w:pPr>
      <w:r>
        <w:rPr>
          <w:rFonts w:hint="eastAsia" w:ascii="宋体" w:hAnsi="宋体" w:cs="宋体"/>
          <w:sz w:val="24"/>
          <w:szCs w:val="24"/>
        </w:rPr>
        <w:t>甲方（盖章）：                          乙方（盖章）：</w:t>
      </w:r>
    </w:p>
    <w:p>
      <w:pPr>
        <w:spacing w:line="400" w:lineRule="atLeast"/>
        <w:rPr>
          <w:rFonts w:ascii="宋体" w:hAnsi="宋体" w:cs="宋体"/>
          <w:sz w:val="24"/>
          <w:szCs w:val="24"/>
        </w:rPr>
      </w:pPr>
      <w:r>
        <w:rPr>
          <w:rFonts w:hint="eastAsia" w:ascii="宋体" w:hAnsi="宋体" w:cs="宋体"/>
          <w:bCs/>
          <w:sz w:val="24"/>
          <w:szCs w:val="24"/>
        </w:rPr>
        <w:t xml:space="preserve">重庆通力高速公路养护工程有限公司      </w:t>
      </w:r>
    </w:p>
    <w:p>
      <w:pPr>
        <w:adjustRightInd w:val="0"/>
        <w:snapToGrid w:val="0"/>
        <w:spacing w:line="400" w:lineRule="atLeast"/>
        <w:rPr>
          <w:rFonts w:ascii="宋体" w:hAnsi="宋体" w:cs="宋体"/>
          <w:sz w:val="24"/>
          <w:szCs w:val="24"/>
        </w:rPr>
      </w:pPr>
      <w:r>
        <w:rPr>
          <w:rFonts w:hint="eastAsia" w:ascii="宋体" w:hAnsi="宋体" w:cs="宋体"/>
          <w:sz w:val="24"/>
          <w:szCs w:val="24"/>
        </w:rPr>
        <w:t>法定代表人                               法定代表人</w:t>
      </w:r>
    </w:p>
    <w:p>
      <w:pPr>
        <w:adjustRightInd w:val="0"/>
        <w:snapToGrid w:val="0"/>
        <w:spacing w:line="400" w:lineRule="atLeast"/>
        <w:rPr>
          <w:rFonts w:ascii="宋体" w:hAnsi="宋体" w:cs="宋体"/>
          <w:sz w:val="24"/>
          <w:szCs w:val="24"/>
        </w:rPr>
      </w:pPr>
      <w:r>
        <w:rPr>
          <w:rFonts w:hint="eastAsia" w:ascii="宋体" w:hAnsi="宋体" w:cs="宋体"/>
          <w:sz w:val="24"/>
          <w:szCs w:val="24"/>
        </w:rPr>
        <w:t>或授权代理人：                           或授权代理人：</w:t>
      </w:r>
    </w:p>
    <w:p>
      <w:pPr>
        <w:tabs>
          <w:tab w:val="left" w:pos="5220"/>
        </w:tabs>
        <w:spacing w:line="400" w:lineRule="atLeast"/>
        <w:rPr>
          <w:rFonts w:ascii="宋体" w:hAnsi="宋体" w:cs="宋体"/>
          <w:sz w:val="24"/>
          <w:szCs w:val="24"/>
        </w:rPr>
      </w:pPr>
      <w:r>
        <w:rPr>
          <w:rFonts w:hint="eastAsia" w:ascii="宋体" w:hAnsi="宋体" w:cs="宋体"/>
          <w:sz w:val="24"/>
          <w:szCs w:val="24"/>
        </w:rPr>
        <w:t>分管领导：</w:t>
      </w:r>
    </w:p>
    <w:p>
      <w:pPr>
        <w:tabs>
          <w:tab w:val="left" w:pos="5220"/>
        </w:tabs>
        <w:spacing w:line="400" w:lineRule="atLeast"/>
        <w:rPr>
          <w:rFonts w:ascii="宋体" w:hAnsi="宋体" w:cs="宋体"/>
          <w:sz w:val="24"/>
          <w:szCs w:val="24"/>
        </w:rPr>
      </w:pPr>
      <w:r>
        <w:rPr>
          <w:rFonts w:hint="eastAsia" w:ascii="宋体" w:hAnsi="宋体" w:cs="宋体"/>
          <w:sz w:val="24"/>
          <w:szCs w:val="24"/>
        </w:rPr>
        <w:t>部门负责人：                             项目负责人：</w:t>
      </w:r>
    </w:p>
    <w:p>
      <w:pPr>
        <w:tabs>
          <w:tab w:val="left" w:pos="5220"/>
        </w:tabs>
        <w:spacing w:line="400" w:lineRule="atLeast"/>
        <w:rPr>
          <w:rFonts w:ascii="宋体" w:hAnsi="宋体" w:cs="宋体"/>
          <w:sz w:val="24"/>
          <w:szCs w:val="24"/>
        </w:rPr>
      </w:pPr>
      <w:r>
        <w:rPr>
          <w:rFonts w:hint="eastAsia" w:ascii="宋体" w:hAnsi="宋体" w:cs="宋体"/>
          <w:sz w:val="24"/>
          <w:szCs w:val="24"/>
        </w:rPr>
        <w:t>经办人：                                 经办人：</w:t>
      </w:r>
    </w:p>
    <w:p>
      <w:pPr>
        <w:spacing w:line="400" w:lineRule="atLeast"/>
        <w:rPr>
          <w:rFonts w:ascii="宋体" w:hAnsi="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cs="宋体"/>
          <w:sz w:val="24"/>
          <w:szCs w:val="24"/>
        </w:rPr>
        <w:t xml:space="preserve">日  期：                                 日  </w:t>
      </w:r>
    </w:p>
    <w:p>
      <w:pPr>
        <w:jc w:val="center"/>
        <w:rPr>
          <w:rFonts w:hint="eastAsia" w:ascii="宋体" w:hAnsi="宋体" w:cs="宋体"/>
          <w:b/>
          <w:color w:val="auto"/>
          <w:sz w:val="36"/>
          <w:highlight w:val="none"/>
        </w:rPr>
      </w:pPr>
      <w:r>
        <w:rPr>
          <w:rFonts w:hint="eastAsia" w:ascii="宋体" w:hAnsi="宋体" w:cs="宋体"/>
          <w:b/>
          <w:color w:val="auto"/>
          <w:sz w:val="36"/>
          <w:highlight w:val="none"/>
          <w:lang w:val="en-US" w:eastAsia="zh-CN"/>
        </w:rPr>
        <w:t>竞标</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rPr>
          <w:rFonts w:ascii="宋体" w:hAnsi="宋体" w:cs="宋体"/>
        </w:rPr>
        <w:sectPr>
          <w:pgSz w:w="11906" w:h="16838"/>
          <w:pgMar w:top="2098" w:right="1474" w:bottom="1984" w:left="1587" w:header="851" w:footer="567" w:gutter="0"/>
          <w:pgNumType w:start="0"/>
          <w:cols w:space="720" w:num="1"/>
          <w:titlePg/>
          <w:docGrid w:type="lines" w:linePitch="312" w:charSpace="0"/>
        </w:sect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u w:val="single"/>
        </w:rPr>
      </w:pPr>
      <w:r>
        <w:rPr>
          <w:rFonts w:hint="eastAsia" w:ascii="宋体" w:hAnsi="宋体" w:cs="宋体"/>
          <w:b/>
          <w:sz w:val="40"/>
          <w:szCs w:val="44"/>
          <w:u w:val="single"/>
        </w:rPr>
        <w:t>202</w:t>
      </w:r>
      <w:r>
        <w:rPr>
          <w:rFonts w:hint="eastAsia" w:ascii="宋体" w:hAnsi="宋体" w:cs="宋体"/>
          <w:b/>
          <w:sz w:val="40"/>
          <w:szCs w:val="44"/>
          <w:u w:val="single"/>
          <w:lang w:val="en-US" w:eastAsia="zh-CN"/>
        </w:rPr>
        <w:t>2</w:t>
      </w:r>
      <w:r>
        <w:rPr>
          <w:rFonts w:hint="eastAsia" w:ascii="宋体" w:hAnsi="宋体" w:cs="宋体"/>
          <w:b/>
          <w:sz w:val="40"/>
          <w:szCs w:val="44"/>
          <w:u w:val="single"/>
        </w:rPr>
        <w:t>年东部片区</w:t>
      </w:r>
      <w:r>
        <w:rPr>
          <w:rFonts w:hint="eastAsia" w:ascii="宋体" w:hAnsi="宋体" w:cs="宋体"/>
          <w:b/>
          <w:sz w:val="40"/>
          <w:szCs w:val="44"/>
          <w:u w:val="single"/>
          <w:lang w:eastAsia="zh-CN"/>
        </w:rPr>
        <w:t>天城</w:t>
      </w:r>
      <w:r>
        <w:rPr>
          <w:rFonts w:hint="eastAsia" w:ascii="宋体" w:hAnsi="宋体" w:cs="宋体"/>
          <w:b/>
          <w:sz w:val="40"/>
          <w:szCs w:val="44"/>
          <w:u w:val="single"/>
        </w:rPr>
        <w:t>养护站车辆定点维修及保养服务比选申请文件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eastAsia="宋体" w:cs="宋体"/>
          <w:lang w:eastAsia="zh-CN"/>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cs="宋体"/>
          <w:sz w:val="32"/>
          <w:szCs w:val="32"/>
          <w:u w:val="single"/>
        </w:rPr>
        <w:t>比选申请单位名称全称（盖单位公章）</w:t>
      </w:r>
    </w:p>
    <w:p>
      <w:pPr>
        <w:pStyle w:val="4"/>
        <w:numPr>
          <w:ilvl w:val="0"/>
          <w:numId w:val="0"/>
        </w:numPr>
        <w:spacing w:after="0" w:line="600" w:lineRule="exact"/>
        <w:rPr>
          <w:rFonts w:ascii="宋体" w:hAnsi="宋体" w:eastAsia="宋体" w:cs="宋体"/>
          <w:sz w:val="32"/>
          <w:szCs w:val="32"/>
          <w:lang w:eastAsia="zh-CN"/>
        </w:rPr>
      </w:pPr>
    </w:p>
    <w:p>
      <w:pPr>
        <w:pStyle w:val="4"/>
        <w:numPr>
          <w:ilvl w:val="0"/>
          <w:numId w:val="0"/>
        </w:numPr>
        <w:spacing w:after="0" w:line="600" w:lineRule="exact"/>
        <w:ind w:firstLine="640" w:firstLineChars="200"/>
        <w:rPr>
          <w:rFonts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4"/>
        <w:numPr>
          <w:ilvl w:val="0"/>
          <w:numId w:val="0"/>
        </w:numPr>
        <w:spacing w:after="0" w:line="600" w:lineRule="exact"/>
        <w:ind w:firstLine="640" w:firstLineChars="200"/>
        <w:rPr>
          <w:rFonts w:ascii="宋体" w:hAnsi="宋体" w:eastAsia="宋体" w:cs="宋体"/>
          <w:sz w:val="32"/>
          <w:szCs w:val="32"/>
          <w:lang w:eastAsia="zh-CN"/>
        </w:rPr>
      </w:pPr>
    </w:p>
    <w:p>
      <w:pPr>
        <w:pStyle w:val="4"/>
        <w:numPr>
          <w:ilvl w:val="0"/>
          <w:numId w:val="0"/>
        </w:numPr>
        <w:spacing w:after="0" w:line="600" w:lineRule="exact"/>
        <w:rPr>
          <w:rFonts w:ascii="宋体" w:hAnsi="宋体" w:eastAsia="宋体" w:cs="宋体"/>
          <w:color w:val="auto"/>
          <w:sz w:val="32"/>
          <w:szCs w:val="32"/>
          <w:lang w:eastAsia="zh-CN"/>
        </w:rPr>
      </w:pPr>
      <w:r>
        <w:rPr>
          <w:rFonts w:hint="eastAsia" w:ascii="宋体" w:hAnsi="宋体" w:eastAsia="宋体" w:cs="宋体"/>
          <w:sz w:val="32"/>
          <w:szCs w:val="32"/>
          <w:lang w:eastAsia="zh-CN"/>
        </w:rPr>
        <w:t>1、</w:t>
      </w:r>
      <w:r>
        <w:rPr>
          <w:rFonts w:hint="eastAsia" w:ascii="宋体" w:hAnsi="宋体" w:eastAsia="宋体" w:cs="宋体"/>
          <w:color w:val="auto"/>
          <w:sz w:val="32"/>
          <w:szCs w:val="32"/>
          <w:lang w:eastAsia="zh-CN"/>
        </w:rPr>
        <w:t>报价书</w:t>
      </w:r>
    </w:p>
    <w:p>
      <w:pPr>
        <w:numPr>
          <w:ilvl w:val="0"/>
          <w:numId w:val="0"/>
        </w:numPr>
        <w:spacing w:line="600" w:lineRule="exact"/>
        <w:rPr>
          <w:rFonts w:ascii="宋体" w:hAnsi="宋体" w:cs="宋体"/>
          <w:sz w:val="32"/>
          <w:szCs w:val="32"/>
        </w:rPr>
      </w:pPr>
      <w:r>
        <w:rPr>
          <w:rFonts w:hint="eastAsia" w:ascii="宋体" w:hAnsi="宋体" w:cs="宋体"/>
          <w:sz w:val="32"/>
          <w:szCs w:val="32"/>
          <w:lang w:val="en-US" w:eastAsia="zh-CN"/>
        </w:rPr>
        <w:t>2、</w:t>
      </w:r>
      <w:r>
        <w:rPr>
          <w:rFonts w:hint="eastAsia" w:ascii="宋体" w:hAnsi="宋体" w:cs="宋体"/>
          <w:sz w:val="32"/>
          <w:szCs w:val="32"/>
        </w:rPr>
        <w:t>法定代表人身份证明及授权委托书</w:t>
      </w:r>
    </w:p>
    <w:p>
      <w:pPr>
        <w:pStyle w:val="4"/>
        <w:numPr>
          <w:ilvl w:val="3"/>
          <w:numId w:val="0"/>
        </w:numPr>
        <w:spacing w:after="0" w:line="600" w:lineRule="exact"/>
        <w:rPr>
          <w:rFonts w:hint="eastAsia"/>
          <w:lang w:eastAsia="zh-CN"/>
        </w:rPr>
      </w:pP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lang w:eastAsia="zh-CN"/>
        </w:rPr>
        <w:t>竞争性比选响应单位有效的营业执照</w:t>
      </w:r>
      <w:r>
        <w:rPr>
          <w:rFonts w:hint="eastAsia" w:ascii="宋体" w:hAnsi="宋体" w:cs="宋体"/>
          <w:sz w:val="24"/>
          <w:szCs w:val="24"/>
          <w:lang w:eastAsia="zh-CN"/>
        </w:rPr>
        <w:t>、</w:t>
      </w:r>
      <w:r>
        <w:rPr>
          <w:rFonts w:hint="eastAsia" w:ascii="宋体" w:hAnsi="宋体" w:eastAsia="宋体" w:cs="宋体"/>
          <w:color w:val="auto"/>
          <w:sz w:val="32"/>
          <w:szCs w:val="32"/>
          <w:lang w:eastAsia="zh-CN"/>
        </w:rPr>
        <w:t>银行开户许可证</w:t>
      </w:r>
      <w:r>
        <w:rPr>
          <w:rFonts w:hint="eastAsia" w:ascii="宋体" w:hAnsi="宋体" w:cs="宋体"/>
          <w:sz w:val="24"/>
          <w:szCs w:val="24"/>
          <w:lang w:eastAsia="zh-CN"/>
        </w:rPr>
        <w:t>、</w:t>
      </w:r>
      <w:r>
        <w:rPr>
          <w:rFonts w:hint="eastAsia" w:ascii="宋体" w:hAnsi="宋体" w:eastAsia="宋体" w:cs="宋体"/>
          <w:color w:val="auto"/>
          <w:sz w:val="32"/>
          <w:szCs w:val="32"/>
          <w:lang w:eastAsia="zh-CN"/>
        </w:rPr>
        <w:t>维修资质证明等</w:t>
      </w:r>
    </w:p>
    <w:p>
      <w:pPr>
        <w:numPr>
          <w:ilvl w:val="0"/>
          <w:numId w:val="0"/>
        </w:numPr>
        <w:rPr>
          <w:rFonts w:hint="default"/>
          <w:sz w:val="32"/>
          <w:szCs w:val="32"/>
          <w:lang w:val="en-US" w:eastAsia="zh-CN"/>
        </w:rPr>
      </w:pPr>
    </w:p>
    <w:p>
      <w:pPr>
        <w:spacing w:line="600" w:lineRule="exact"/>
        <w:rPr>
          <w:rFonts w:ascii="宋体" w:hAnsi="宋体" w:cs="宋体"/>
        </w:rPr>
      </w:pPr>
    </w:p>
    <w:p>
      <w:pPr>
        <w:spacing w:line="600" w:lineRule="exact"/>
        <w:rPr>
          <w:rFonts w:ascii="宋体" w:hAnsi="宋体" w:cs="宋体"/>
          <w:sz w:val="32"/>
          <w:szCs w:val="32"/>
        </w:rPr>
      </w:pPr>
      <w:r>
        <w:rPr>
          <w:rFonts w:hint="eastAsia" w:ascii="宋体" w:hAnsi="宋体" w:cs="宋体"/>
          <w:sz w:val="32"/>
          <w:szCs w:val="32"/>
        </w:rPr>
        <w:t xml:space="preserve">          </w:t>
      </w:r>
    </w:p>
    <w:p>
      <w:pPr>
        <w:pStyle w:val="4"/>
        <w:numPr>
          <w:ilvl w:val="0"/>
          <w:numId w:val="0"/>
        </w:numPr>
        <w:spacing w:after="0" w:line="600" w:lineRule="exact"/>
        <w:rPr>
          <w:rFonts w:ascii="宋体" w:hAnsi="宋体" w:eastAsia="宋体" w:cs="宋体"/>
          <w:sz w:val="32"/>
          <w:szCs w:val="32"/>
          <w:lang w:eastAsia="zh-CN"/>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jc w:val="left"/>
        <w:rPr>
          <w:rFonts w:ascii="宋体" w:hAnsi="宋体" w:cs="宋体"/>
          <w:sz w:val="32"/>
          <w:szCs w:val="32"/>
        </w:rPr>
      </w:pPr>
    </w:p>
    <w:p>
      <w:pPr>
        <w:spacing w:line="600" w:lineRule="exact"/>
        <w:rPr>
          <w:rFonts w:ascii="宋体" w:hAnsi="宋体" w:cs="宋体"/>
          <w:b/>
          <w:bCs/>
          <w:sz w:val="28"/>
          <w:szCs w:val="28"/>
        </w:rPr>
      </w:pPr>
    </w:p>
    <w:p>
      <w:pPr>
        <w:spacing w:line="600" w:lineRule="exact"/>
        <w:ind w:firstLine="3654" w:firstLineChars="1300"/>
        <w:rPr>
          <w:rFonts w:ascii="宋体" w:hAnsi="宋体" w:cs="宋体"/>
          <w:b/>
          <w:bCs/>
          <w:sz w:val="28"/>
          <w:szCs w:val="28"/>
        </w:rPr>
      </w:pPr>
    </w:p>
    <w:p>
      <w:pPr>
        <w:pStyle w:val="3"/>
        <w:rPr>
          <w:rFonts w:ascii="宋体" w:hAnsi="宋体" w:cs="宋体"/>
          <w:b w:val="0"/>
          <w:bCs w:val="0"/>
          <w:sz w:val="28"/>
          <w:szCs w:val="28"/>
        </w:rPr>
      </w:pPr>
    </w:p>
    <w:p>
      <w:pPr>
        <w:rPr>
          <w:rFonts w:ascii="宋体" w:hAnsi="宋体" w:cs="宋体"/>
        </w:rPr>
      </w:pPr>
    </w:p>
    <w:p>
      <w:pPr>
        <w:spacing w:line="600" w:lineRule="exact"/>
        <w:ind w:firstLine="3654" w:firstLineChars="1300"/>
        <w:rPr>
          <w:rFonts w:hint="eastAsia" w:ascii="宋体" w:hAnsi="宋体" w:eastAsia="宋体" w:cs="宋体"/>
          <w:b/>
          <w:bCs/>
          <w:sz w:val="28"/>
          <w:szCs w:val="28"/>
          <w:lang w:eastAsia="zh-CN"/>
        </w:rPr>
      </w:pPr>
      <w:r>
        <w:rPr>
          <w:rFonts w:hint="eastAsia" w:ascii="宋体" w:hAnsi="宋体" w:cs="宋体"/>
          <w:b/>
          <w:bCs/>
          <w:sz w:val="28"/>
          <w:szCs w:val="28"/>
          <w:lang w:eastAsia="zh-CN"/>
        </w:rPr>
        <w:t>一、</w:t>
      </w:r>
      <w:r>
        <w:rPr>
          <w:rFonts w:hint="eastAsia" w:ascii="宋体" w:hAnsi="宋体" w:cs="宋体"/>
          <w:b/>
          <w:bCs/>
          <w:sz w:val="28"/>
          <w:szCs w:val="28"/>
        </w:rPr>
        <w:t>报价</w:t>
      </w:r>
      <w:r>
        <w:rPr>
          <w:rFonts w:hint="eastAsia" w:ascii="宋体" w:hAnsi="宋体" w:cs="宋体"/>
          <w:b/>
          <w:bCs/>
          <w:sz w:val="28"/>
          <w:szCs w:val="28"/>
          <w:lang w:eastAsia="zh-CN"/>
        </w:rPr>
        <w:t>书</w:t>
      </w:r>
    </w:p>
    <w:p>
      <w:pPr>
        <w:pStyle w:val="4"/>
        <w:numPr>
          <w:ilvl w:val="0"/>
          <w:numId w:val="0"/>
        </w:numPr>
        <w:spacing w:after="0" w:line="600" w:lineRule="exact"/>
        <w:rPr>
          <w:rFonts w:ascii="宋体" w:hAnsi="宋体" w:eastAsia="宋体" w:cs="宋体"/>
          <w:sz w:val="28"/>
          <w:szCs w:val="28"/>
          <w:lang w:eastAsia="zh-CN"/>
        </w:rPr>
      </w:pPr>
    </w:p>
    <w:p>
      <w:pPr>
        <w:spacing w:line="600" w:lineRule="exact"/>
        <w:rPr>
          <w:rFonts w:ascii="宋体" w:hAnsi="宋体" w:cs="宋体"/>
          <w:sz w:val="28"/>
          <w:szCs w:val="28"/>
          <w:u w:val="single"/>
        </w:rPr>
      </w:pPr>
      <w:r>
        <w:rPr>
          <w:rFonts w:hint="eastAsia" w:ascii="宋体" w:hAnsi="宋体" w:cs="宋体"/>
          <w:sz w:val="28"/>
          <w:szCs w:val="28"/>
        </w:rPr>
        <w:t>致：</w:t>
      </w:r>
      <w:r>
        <w:rPr>
          <w:rFonts w:hint="eastAsia" w:ascii="宋体" w:hAnsi="宋体" w:cs="宋体"/>
          <w:sz w:val="28"/>
          <w:szCs w:val="28"/>
          <w:u w:val="single"/>
        </w:rPr>
        <w:t>重庆通力高速公路养护工程有限公司</w:t>
      </w:r>
    </w:p>
    <w:p>
      <w:pPr>
        <w:spacing w:line="600" w:lineRule="exact"/>
        <w:ind w:firstLine="584" w:firstLineChars="200"/>
        <w:rPr>
          <w:rFonts w:ascii="宋体" w:hAnsi="宋体" w:cs="宋体"/>
          <w:spacing w:val="6"/>
          <w:sz w:val="28"/>
          <w:szCs w:val="28"/>
        </w:rPr>
      </w:pPr>
      <w:r>
        <w:rPr>
          <w:rFonts w:hint="eastAsia" w:ascii="宋体" w:hAnsi="宋体" w:cs="宋体"/>
          <w:spacing w:val="6"/>
          <w:sz w:val="28"/>
          <w:szCs w:val="28"/>
        </w:rPr>
        <w:t>1、我方已全面阅读和研究了</w:t>
      </w:r>
      <w:r>
        <w:rPr>
          <w:rFonts w:hint="eastAsia" w:ascii="宋体" w:hAnsi="宋体" w:cs="宋体"/>
          <w:sz w:val="28"/>
          <w:szCs w:val="28"/>
          <w:u w:val="single"/>
        </w:rPr>
        <w:t>202</w:t>
      </w:r>
      <w:r>
        <w:rPr>
          <w:rFonts w:hint="eastAsia" w:ascii="宋体" w:hAnsi="宋体" w:cs="宋体"/>
          <w:sz w:val="28"/>
          <w:szCs w:val="28"/>
          <w:u w:val="single"/>
          <w:lang w:val="en-US" w:eastAsia="zh-CN"/>
        </w:rPr>
        <w:t>2</w:t>
      </w:r>
      <w:r>
        <w:rPr>
          <w:rFonts w:hint="eastAsia" w:ascii="宋体" w:hAnsi="宋体" w:cs="宋体"/>
          <w:sz w:val="28"/>
          <w:szCs w:val="28"/>
          <w:u w:val="single"/>
        </w:rPr>
        <w:t>年东部片区</w:t>
      </w:r>
      <w:r>
        <w:rPr>
          <w:rFonts w:hint="eastAsia" w:ascii="宋体" w:hAnsi="宋体" w:cs="宋体"/>
          <w:sz w:val="28"/>
          <w:szCs w:val="28"/>
          <w:u w:val="single"/>
          <w:lang w:eastAsia="zh-CN"/>
        </w:rPr>
        <w:t>天城</w:t>
      </w:r>
      <w:r>
        <w:rPr>
          <w:rFonts w:hint="eastAsia" w:ascii="宋体" w:hAnsi="宋体" w:cs="宋体"/>
          <w:sz w:val="28"/>
          <w:szCs w:val="28"/>
          <w:u w:val="single"/>
        </w:rPr>
        <w:t>养护站车辆定点维修及保养服务</w:t>
      </w:r>
      <w:r>
        <w:rPr>
          <w:rFonts w:hint="eastAsia" w:ascii="宋体" w:hAnsi="宋体" w:cs="宋体"/>
          <w:sz w:val="28"/>
          <w:szCs w:val="28"/>
          <w:u w:val="single"/>
          <w:lang w:eastAsia="zh-CN"/>
        </w:rPr>
        <w:t>（第二次）</w:t>
      </w:r>
      <w:r>
        <w:rPr>
          <w:rFonts w:hint="eastAsia" w:ascii="宋体" w:hAnsi="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cs="宋体"/>
          <w:sz w:val="28"/>
          <w:szCs w:val="28"/>
          <w:u w:val="single"/>
        </w:rPr>
        <w:t>202</w:t>
      </w:r>
      <w:r>
        <w:rPr>
          <w:rFonts w:hint="eastAsia" w:ascii="宋体" w:hAnsi="宋体" w:cs="宋体"/>
          <w:sz w:val="28"/>
          <w:szCs w:val="28"/>
          <w:u w:val="single"/>
          <w:lang w:val="en-US" w:eastAsia="zh-CN"/>
        </w:rPr>
        <w:t>2</w:t>
      </w:r>
      <w:r>
        <w:rPr>
          <w:rFonts w:hint="eastAsia" w:ascii="宋体" w:hAnsi="宋体" w:cs="宋体"/>
          <w:sz w:val="28"/>
          <w:szCs w:val="28"/>
          <w:u w:val="single"/>
        </w:rPr>
        <w:t>年东部片区</w:t>
      </w:r>
      <w:r>
        <w:rPr>
          <w:rFonts w:hint="eastAsia" w:ascii="宋体" w:hAnsi="宋体" w:cs="宋体"/>
          <w:sz w:val="28"/>
          <w:szCs w:val="28"/>
          <w:u w:val="single"/>
          <w:lang w:eastAsia="zh-CN"/>
        </w:rPr>
        <w:t>天城</w:t>
      </w:r>
      <w:r>
        <w:rPr>
          <w:rFonts w:hint="eastAsia" w:ascii="宋体" w:hAnsi="宋体" w:cs="宋体"/>
          <w:sz w:val="28"/>
          <w:szCs w:val="28"/>
          <w:u w:val="single"/>
        </w:rPr>
        <w:t>养护站车辆定点维修及保养服务</w:t>
      </w:r>
      <w:r>
        <w:rPr>
          <w:rFonts w:hint="eastAsia" w:ascii="宋体" w:hAnsi="宋体" w:cs="宋体"/>
          <w:sz w:val="28"/>
          <w:szCs w:val="28"/>
          <w:u w:val="single"/>
          <w:lang w:eastAsia="zh-CN"/>
        </w:rPr>
        <w:t>（第二次）</w:t>
      </w:r>
      <w:r>
        <w:rPr>
          <w:rFonts w:hint="eastAsia" w:ascii="宋体" w:hAnsi="宋体" w:cs="宋体"/>
          <w:sz w:val="28"/>
          <w:szCs w:val="28"/>
        </w:rPr>
        <w:t>维修工时费报价清单的</w:t>
      </w:r>
      <w:r>
        <w:rPr>
          <w:rFonts w:hint="eastAsia" w:ascii="宋体" w:hAnsi="宋体" w:cs="宋体"/>
          <w:spacing w:val="6"/>
          <w:sz w:val="28"/>
          <w:szCs w:val="28"/>
        </w:rPr>
        <w:t>全部内容进行报价。</w:t>
      </w:r>
    </w:p>
    <w:p>
      <w:pPr>
        <w:spacing w:line="600" w:lineRule="exact"/>
        <w:ind w:firstLine="584" w:firstLineChars="200"/>
        <w:rPr>
          <w:rFonts w:ascii="宋体" w:hAnsi="宋体" w:cs="宋体"/>
          <w:spacing w:val="6"/>
          <w:sz w:val="28"/>
          <w:szCs w:val="28"/>
        </w:rPr>
      </w:pPr>
      <w:r>
        <w:rPr>
          <w:rFonts w:hint="eastAsia" w:ascii="宋体" w:hAnsi="宋体" w:cs="宋体"/>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8"/>
          <w:szCs w:val="28"/>
        </w:rPr>
        <w:t>国家相关部门认可的税率为</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的发票</w:t>
      </w:r>
      <w:r>
        <w:rPr>
          <w:rFonts w:hint="eastAsia" w:ascii="宋体" w:hAnsi="宋体" w:cs="宋体"/>
          <w:spacing w:val="6"/>
          <w:sz w:val="28"/>
          <w:szCs w:val="28"/>
        </w:rPr>
        <w:t>并</w:t>
      </w:r>
      <w:r>
        <w:rPr>
          <w:rFonts w:hint="eastAsia" w:ascii="宋体" w:hAnsi="宋体" w:cs="宋体"/>
          <w:sz w:val="28"/>
          <w:szCs w:val="28"/>
        </w:rPr>
        <w:t>对</w:t>
      </w:r>
      <w:r>
        <w:rPr>
          <w:rFonts w:hint="eastAsia" w:ascii="宋体" w:hAnsi="宋体" w:cs="宋体"/>
          <w:spacing w:val="6"/>
          <w:sz w:val="28"/>
          <w:szCs w:val="28"/>
        </w:rPr>
        <w:t>工时费每项不含税单价限价统一下浮</w:t>
      </w:r>
      <w:r>
        <w:rPr>
          <w:rFonts w:hint="eastAsia" w:ascii="宋体" w:hAnsi="宋体" w:cs="宋体"/>
          <w:spacing w:val="6"/>
          <w:sz w:val="28"/>
          <w:szCs w:val="28"/>
          <w:u w:val="single"/>
        </w:rPr>
        <w:t xml:space="preserve">     %</w:t>
      </w:r>
      <w:r>
        <w:rPr>
          <w:rFonts w:hint="eastAsia" w:ascii="宋体" w:hAnsi="宋体" w:cs="宋体"/>
          <w:spacing w:val="6"/>
          <w:sz w:val="28"/>
          <w:szCs w:val="28"/>
          <w:u w:val="none"/>
          <w:lang w:eastAsia="zh-CN"/>
        </w:rPr>
        <w:t>（</w:t>
      </w:r>
      <w:r>
        <w:rPr>
          <w:rFonts w:hint="eastAsia" w:ascii="宋体" w:hAnsi="宋体"/>
          <w:color w:val="000000"/>
          <w:sz w:val="28"/>
          <w:szCs w:val="28"/>
        </w:rPr>
        <w:t>保留2位小数</w:t>
      </w:r>
      <w:r>
        <w:rPr>
          <w:rFonts w:hint="eastAsia" w:ascii="宋体" w:hAnsi="宋体" w:cs="宋体"/>
          <w:spacing w:val="6"/>
          <w:sz w:val="28"/>
          <w:szCs w:val="28"/>
          <w:u w:val="none"/>
          <w:lang w:eastAsia="zh-CN"/>
        </w:rPr>
        <w:t>）</w:t>
      </w:r>
      <w:r>
        <w:rPr>
          <w:rFonts w:hint="eastAsia" w:ascii="宋体" w:hAnsi="宋体" w:cs="宋体"/>
          <w:sz w:val="28"/>
          <w:szCs w:val="28"/>
        </w:rPr>
        <w:t>进行报价</w:t>
      </w:r>
      <w:r>
        <w:rPr>
          <w:rFonts w:hint="eastAsia" w:ascii="宋体" w:hAnsi="宋体" w:cs="宋体"/>
          <w:spacing w:val="6"/>
          <w:sz w:val="28"/>
          <w:szCs w:val="28"/>
        </w:rPr>
        <w:t>同时承担相应的法律责任，履行规定的一切责任和义务。</w:t>
      </w:r>
    </w:p>
    <w:p>
      <w:pPr>
        <w:spacing w:line="600" w:lineRule="exact"/>
        <w:ind w:firstLine="584" w:firstLineChars="200"/>
        <w:rPr>
          <w:rFonts w:ascii="宋体" w:hAnsi="宋体" w:cs="宋体"/>
          <w:spacing w:val="6"/>
          <w:sz w:val="28"/>
          <w:szCs w:val="28"/>
        </w:rPr>
      </w:pPr>
    </w:p>
    <w:p>
      <w:pPr>
        <w:spacing w:line="600" w:lineRule="exact"/>
        <w:rPr>
          <w:rFonts w:ascii="宋体" w:hAnsi="宋体" w:cs="宋体"/>
          <w:sz w:val="28"/>
          <w:szCs w:val="28"/>
        </w:rPr>
      </w:pPr>
    </w:p>
    <w:p>
      <w:pPr>
        <w:spacing w:line="600" w:lineRule="exact"/>
        <w:ind w:firstLine="3920" w:firstLineChars="1400"/>
        <w:rPr>
          <w:rFonts w:ascii="宋体" w:hAnsi="宋体" w:cs="宋体"/>
          <w:sz w:val="28"/>
          <w:szCs w:val="28"/>
        </w:rPr>
      </w:pPr>
      <w:r>
        <w:rPr>
          <w:rFonts w:hint="eastAsia" w:ascii="宋体" w:hAnsi="宋体" w:cs="宋体"/>
          <w:sz w:val="28"/>
          <w:szCs w:val="28"/>
        </w:rPr>
        <w:t xml:space="preserve">竞标人（盖章）： </w:t>
      </w:r>
    </w:p>
    <w:p>
      <w:pPr>
        <w:spacing w:line="600" w:lineRule="exact"/>
        <w:ind w:firstLine="3920" w:firstLineChars="1400"/>
        <w:rPr>
          <w:rFonts w:ascii="宋体" w:hAnsi="宋体" w:cs="宋体"/>
          <w:sz w:val="28"/>
          <w:szCs w:val="28"/>
        </w:rPr>
      </w:pPr>
      <w:r>
        <w:rPr>
          <w:rFonts w:hint="eastAsia" w:ascii="宋体" w:hAnsi="宋体" w:cs="宋体"/>
          <w:sz w:val="28"/>
          <w:szCs w:val="28"/>
        </w:rPr>
        <w:t>法定代表人或</w:t>
      </w:r>
    </w:p>
    <w:p>
      <w:pPr>
        <w:spacing w:line="600" w:lineRule="exact"/>
        <w:ind w:firstLine="3920" w:firstLineChars="1400"/>
        <w:rPr>
          <w:rFonts w:ascii="宋体" w:hAnsi="宋体" w:cs="宋体"/>
          <w:sz w:val="28"/>
          <w:szCs w:val="28"/>
        </w:rPr>
      </w:pPr>
      <w:r>
        <w:rPr>
          <w:rFonts w:hint="eastAsia" w:ascii="宋体" w:hAnsi="宋体" w:cs="宋体"/>
          <w:sz w:val="28"/>
          <w:szCs w:val="28"/>
        </w:rPr>
        <w:t xml:space="preserve">其授权的代理人（签字）： </w:t>
      </w:r>
      <w:r>
        <w:rPr>
          <w:rFonts w:hint="eastAsia" w:ascii="宋体" w:hAnsi="宋体" w:cs="宋体"/>
          <w:sz w:val="28"/>
          <w:szCs w:val="28"/>
          <w:u w:val="thick"/>
        </w:rPr>
        <w:t xml:space="preserve">         </w: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600" w:lineRule="exact"/>
        <w:ind w:firstLine="3920" w:firstLineChars="1400"/>
        <w:rPr>
          <w:rFonts w:ascii="宋体" w:hAnsi="宋体" w:cs="宋体"/>
          <w:sz w:val="28"/>
          <w:szCs w:val="28"/>
          <w:u w:val="single"/>
        </w:rPr>
      </w:pPr>
      <w:r>
        <w:rPr>
          <w:rFonts w:hint="eastAsia" w:ascii="宋体" w:hAnsi="宋体" w:cs="宋体"/>
          <w:sz w:val="28"/>
          <w:szCs w:val="28"/>
        </w:rPr>
        <w:t>日期：</w:t>
      </w:r>
      <w:r>
        <w:rPr>
          <w:rFonts w:hint="eastAsia" w:ascii="宋体" w:hAnsi="宋体" w:cs="宋体"/>
          <w:sz w:val="28"/>
          <w:szCs w:val="28"/>
          <w:u w:val="single"/>
        </w:rPr>
        <w:t xml:space="preserve">  </w:t>
      </w:r>
    </w:p>
    <w:p>
      <w:pPr>
        <w:spacing w:line="440" w:lineRule="exact"/>
        <w:ind w:firstLine="2670" w:firstLineChars="950"/>
        <w:outlineLvl w:val="1"/>
        <w:rPr>
          <w:rFonts w:ascii="宋体" w:hAnsi="宋体" w:cs="宋体"/>
          <w:sz w:val="28"/>
          <w:szCs w:val="28"/>
        </w:rPr>
      </w:pPr>
      <w:r>
        <w:rPr>
          <w:rFonts w:hint="eastAsia" w:ascii="宋体" w:hAnsi="宋体" w:cs="宋体"/>
          <w:b/>
          <w:color w:val="auto"/>
          <w:sz w:val="28"/>
          <w:szCs w:val="28"/>
          <w:highlight w:val="none"/>
        </w:rPr>
        <w:t>二、法定代表人身份证明及授权委托书</w:t>
      </w:r>
    </w:p>
    <w:p>
      <w:pPr>
        <w:topLinePunct/>
        <w:spacing w:line="600" w:lineRule="exact"/>
        <w:ind w:firstLine="560" w:firstLineChars="200"/>
        <w:jc w:val="center"/>
        <w:rPr>
          <w:rFonts w:ascii="宋体" w:hAnsi="宋体" w:eastAsia="宋体" w:cs="宋体"/>
          <w:sz w:val="28"/>
          <w:szCs w:val="28"/>
          <w:lang w:eastAsia="zh-CN"/>
        </w:rPr>
      </w:pPr>
      <w:r>
        <w:rPr>
          <w:rFonts w:hint="eastAsia" w:ascii="宋体" w:hAnsi="宋体" w:cs="宋体"/>
          <w:bCs/>
          <w:sz w:val="28"/>
          <w:szCs w:val="28"/>
          <w:lang w:eastAsia="zh-CN"/>
        </w:rPr>
        <w:t>（一）</w:t>
      </w:r>
      <w:r>
        <w:rPr>
          <w:rFonts w:hint="eastAsia" w:ascii="宋体" w:hAnsi="宋体" w:cs="宋体"/>
          <w:bCs/>
          <w:sz w:val="28"/>
          <w:szCs w:val="28"/>
        </w:rPr>
        <w:t>法定代表人身份证明</w:t>
      </w:r>
    </w:p>
    <w:p>
      <w:pPr>
        <w:spacing w:line="600" w:lineRule="exact"/>
        <w:rPr>
          <w:rFonts w:ascii="宋体" w:hAnsi="宋体" w:cs="宋体"/>
          <w:sz w:val="28"/>
          <w:szCs w:val="28"/>
        </w:rPr>
      </w:pPr>
      <w:r>
        <w:rPr>
          <w:rFonts w:hint="eastAsia" w:ascii="宋体" w:hAnsi="宋体" w:cs="宋体"/>
          <w:sz w:val="28"/>
          <w:szCs w:val="28"/>
        </w:rPr>
        <w:t xml:space="preserve">竞标人名称：  </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600" w:lineRule="exact"/>
        <w:rPr>
          <w:rFonts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600" w:lineRule="exact"/>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成立时间：</w:t>
      </w:r>
      <w:r>
        <w:rPr>
          <w:rFonts w:hint="eastAsia" w:ascii="宋体" w:hAnsi="宋体" w:cs="宋体"/>
          <w:sz w:val="28"/>
          <w:szCs w:val="28"/>
          <w:u w:val="single"/>
        </w:rPr>
        <w:t xml:space="preserve">      </w:t>
      </w:r>
      <w:r>
        <w:rPr>
          <w:rFonts w:hint="eastAsia" w:ascii="宋体" w:hAnsi="宋体" w:cs="宋体"/>
          <w:sz w:val="28"/>
          <w:szCs w:val="28"/>
        </w:rPr>
        <w:t xml:space="preserve"> 年</w:t>
      </w:r>
      <w:r>
        <w:rPr>
          <w:rFonts w:hint="eastAsia" w:ascii="宋体" w:hAnsi="宋体" w:cs="宋体"/>
          <w:sz w:val="28"/>
          <w:szCs w:val="28"/>
          <w:u w:val="single"/>
        </w:rPr>
        <w:t xml:space="preserve">     </w:t>
      </w:r>
      <w:r>
        <w:rPr>
          <w:rFonts w:hint="eastAsia" w:ascii="宋体" w:hAnsi="宋体" w:cs="宋体"/>
          <w:sz w:val="28"/>
          <w:szCs w:val="28"/>
        </w:rPr>
        <w:t xml:space="preserve"> 月</w:t>
      </w:r>
      <w:r>
        <w:rPr>
          <w:rFonts w:hint="eastAsia" w:ascii="宋体" w:hAnsi="宋体" w:cs="宋体"/>
          <w:sz w:val="28"/>
          <w:szCs w:val="28"/>
          <w:u w:val="single"/>
        </w:rPr>
        <w:t xml:space="preserve">     </w:t>
      </w:r>
      <w:r>
        <w:rPr>
          <w:rFonts w:hint="eastAsia" w:ascii="宋体" w:hAnsi="宋体" w:cs="宋体"/>
          <w:sz w:val="28"/>
          <w:szCs w:val="28"/>
        </w:rPr>
        <w:t xml:space="preserve"> 日</w:t>
      </w:r>
    </w:p>
    <w:p>
      <w:pPr>
        <w:spacing w:line="600" w:lineRule="exact"/>
        <w:rPr>
          <w:rFonts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pPr>
        <w:spacing w:line="600" w:lineRule="exact"/>
        <w:rPr>
          <w:rFonts w:ascii="宋体" w:hAnsi="宋体" w:cs="宋体"/>
          <w:sz w:val="28"/>
          <w:szCs w:val="28"/>
          <w:u w:val="single"/>
        </w:rPr>
      </w:pPr>
      <w:r>
        <w:rPr>
          <w:rFonts w:hint="eastAsia" w:ascii="宋体" w:hAnsi="宋体" w:cs="宋体"/>
          <w:sz w:val="28"/>
          <w:szCs w:val="28"/>
        </w:rPr>
        <w:t>姓名（签字）：</w:t>
      </w:r>
      <w:r>
        <w:rPr>
          <w:rFonts w:hint="eastAsia" w:ascii="宋体" w:hAnsi="宋体" w:cs="宋体"/>
          <w:sz w:val="28"/>
          <w:szCs w:val="28"/>
          <w:u w:val="single"/>
        </w:rPr>
        <w:t xml:space="preserve">       （法人手签）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 xml:space="preserve"> （竞标人）的法定代表人。</w:t>
      </w:r>
    </w:p>
    <w:p>
      <w:pPr>
        <w:spacing w:line="600" w:lineRule="exact"/>
        <w:ind w:firstLine="560" w:firstLineChars="200"/>
        <w:rPr>
          <w:rFonts w:ascii="宋体" w:hAnsi="宋体" w:cs="宋体"/>
          <w:sz w:val="28"/>
          <w:szCs w:val="28"/>
        </w:rPr>
      </w:pPr>
      <w:r>
        <w:rPr>
          <w:rFonts w:hint="eastAsia" w:ascii="宋体" w:hAnsi="宋体" w:cs="宋体"/>
          <w:sz w:val="28"/>
          <w:szCs w:val="28"/>
        </w:rPr>
        <w:t>特此证明。</w:t>
      </w:r>
    </w:p>
    <w:p>
      <w:pPr>
        <w:spacing w:line="600" w:lineRule="exact"/>
        <w:rPr>
          <w:rFonts w:ascii="宋体" w:hAnsi="宋体" w:cs="宋体"/>
          <w:sz w:val="28"/>
          <w:szCs w:val="28"/>
        </w:rPr>
      </w:pPr>
    </w:p>
    <w:p>
      <w:pPr>
        <w:spacing w:line="600" w:lineRule="exact"/>
        <w:rPr>
          <w:rFonts w:ascii="宋体" w:hAnsi="宋体" w:cs="宋体"/>
          <w:sz w:val="28"/>
          <w:szCs w:val="28"/>
        </w:rPr>
      </w:pPr>
      <w:r>
        <w:rPr>
          <w:rFonts w:hint="eastAsia" w:ascii="宋体" w:hAnsi="宋体" w:cs="宋体"/>
          <w:sz w:val="28"/>
          <w:szCs w:val="28"/>
        </w:rPr>
        <w:t xml:space="preserve">                             竞标人（盖单位章）：</w:t>
      </w:r>
      <w:r>
        <w:rPr>
          <w:rFonts w:hint="eastAsia" w:ascii="宋体" w:hAnsi="宋体" w:cs="宋体"/>
          <w:sz w:val="28"/>
          <w:szCs w:val="28"/>
          <w:u w:val="single"/>
        </w:rPr>
        <w:t xml:space="preserve">                  </w:t>
      </w:r>
    </w:p>
    <w:p>
      <w:pPr>
        <w:spacing w:line="600" w:lineRule="exac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pPr>
        <w:spacing w:line="600" w:lineRule="exact"/>
        <w:rPr>
          <w:rFonts w:ascii="宋体" w:hAnsi="宋体" w:cs="宋体"/>
          <w:sz w:val="24"/>
          <w:szCs w:val="24"/>
        </w:rPr>
      </w:pPr>
      <w:r>
        <w:rPr>
          <w:rFonts w:hint="eastAsia" w:ascii="宋体" w:hAnsi="宋体" w:cs="宋体"/>
          <w:sz w:val="24"/>
          <w:szCs w:val="24"/>
        </w:rPr>
        <w:t>注：法定代表人的签字必须是亲笔签名，不得用印章、签名章或其他电子制版签名。</w:t>
      </w:r>
    </w:p>
    <w:tbl>
      <w:tblPr>
        <w:tblStyle w:val="11"/>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13"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bl>
    <w:p>
      <w:pPr>
        <w:spacing w:line="600" w:lineRule="exact"/>
        <w:jc w:val="center"/>
        <w:rPr>
          <w:rFonts w:cs="仿宋" w:asciiTheme="minorEastAsia" w:hAnsiTheme="minorEastAsia" w:eastAsiaTheme="minorEastAsia"/>
          <w:sz w:val="32"/>
          <w:szCs w:val="32"/>
          <w:lang w:eastAsia="zh-CN"/>
        </w:rPr>
      </w:pPr>
      <w:r>
        <w:rPr>
          <w:rFonts w:hint="eastAsia" w:cs="仿宋" w:asciiTheme="minorEastAsia" w:hAnsiTheme="minorEastAsia" w:eastAsiaTheme="minorEastAsia"/>
          <w:bCs/>
          <w:sz w:val="28"/>
          <w:szCs w:val="28"/>
          <w:lang w:eastAsia="zh-CN"/>
        </w:rPr>
        <w:t>（二）</w:t>
      </w:r>
      <w:r>
        <w:rPr>
          <w:rFonts w:hint="eastAsia" w:cs="仿宋" w:asciiTheme="minorEastAsia" w:hAnsiTheme="minorEastAsia" w:eastAsiaTheme="minorEastAsia"/>
          <w:bCs/>
          <w:sz w:val="28"/>
          <w:szCs w:val="28"/>
        </w:rPr>
        <w:t>授权委托书</w:t>
      </w:r>
    </w:p>
    <w:p>
      <w:pPr>
        <w:topLinePunct/>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本人</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（姓名）系</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（竞标人名称）的法定代表人，现委托</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（姓名）为我方代理人。代理人根据授权，以我方名义签署、澄清、说明、补正、递交、撤回、修改</w:t>
      </w:r>
      <w:r>
        <w:rPr>
          <w:rFonts w:hint="eastAsia" w:cs="仿宋" w:asciiTheme="minorEastAsia" w:hAnsiTheme="minorEastAsia" w:eastAsiaTheme="minorEastAsia"/>
          <w:sz w:val="28"/>
          <w:szCs w:val="28"/>
          <w:u w:val="single"/>
        </w:rPr>
        <w:t>202</w:t>
      </w:r>
      <w:r>
        <w:rPr>
          <w:rFonts w:hint="eastAsia" w:cs="仿宋" w:asciiTheme="minorEastAsia" w:hAnsiTheme="minorEastAsia" w:eastAsiaTheme="minorEastAsia"/>
          <w:sz w:val="28"/>
          <w:szCs w:val="28"/>
          <w:u w:val="single"/>
          <w:lang w:val="en-US" w:eastAsia="zh-CN"/>
        </w:rPr>
        <w:t>2</w:t>
      </w:r>
      <w:r>
        <w:rPr>
          <w:rFonts w:hint="eastAsia" w:cs="仿宋" w:asciiTheme="minorEastAsia" w:hAnsiTheme="minorEastAsia" w:eastAsiaTheme="minorEastAsia"/>
          <w:sz w:val="28"/>
          <w:szCs w:val="28"/>
          <w:u w:val="single"/>
        </w:rPr>
        <w:t>年东部片区</w:t>
      </w:r>
      <w:r>
        <w:rPr>
          <w:rFonts w:hint="eastAsia" w:cs="仿宋" w:asciiTheme="minorEastAsia" w:hAnsiTheme="minorEastAsia" w:eastAsiaTheme="minorEastAsia"/>
          <w:sz w:val="28"/>
          <w:szCs w:val="28"/>
          <w:u w:val="single"/>
          <w:lang w:eastAsia="zh-CN"/>
        </w:rPr>
        <w:t>天城</w:t>
      </w:r>
      <w:r>
        <w:rPr>
          <w:rFonts w:hint="eastAsia" w:cs="仿宋" w:asciiTheme="minorEastAsia" w:hAnsiTheme="minorEastAsia" w:eastAsiaTheme="minorEastAsia"/>
          <w:sz w:val="28"/>
          <w:szCs w:val="28"/>
          <w:u w:val="single"/>
        </w:rPr>
        <w:t>养护站车辆定点维修及保养服务</w:t>
      </w:r>
      <w:r>
        <w:rPr>
          <w:rFonts w:hint="eastAsia" w:cs="仿宋" w:asciiTheme="minorEastAsia" w:hAnsiTheme="minorEastAsia" w:eastAsiaTheme="minorEastAsia"/>
          <w:sz w:val="28"/>
          <w:szCs w:val="28"/>
          <w:u w:val="single"/>
          <w:lang w:eastAsia="zh-CN"/>
        </w:rPr>
        <w:t>（第二次）</w:t>
      </w:r>
      <w:r>
        <w:rPr>
          <w:rFonts w:hint="eastAsia" w:cs="仿宋" w:asciiTheme="minorEastAsia" w:hAnsiTheme="minorEastAsia" w:eastAsiaTheme="minorEastAsia"/>
          <w:sz w:val="28"/>
          <w:szCs w:val="28"/>
        </w:rPr>
        <w:t>报价函文件、签订合同和处理有关事宜，其法律后果由我方承担。</w:t>
      </w:r>
    </w:p>
    <w:p>
      <w:pPr>
        <w:spacing w:line="600" w:lineRule="exac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 xml:space="preserve">    委托期限：</w:t>
      </w:r>
      <w:r>
        <w:rPr>
          <w:rFonts w:hint="eastAsia" w:cs="仿宋" w:asciiTheme="minorEastAsia" w:hAnsiTheme="minorEastAsia" w:eastAsiaTheme="minorEastAsia"/>
          <w:sz w:val="28"/>
          <w:szCs w:val="28"/>
          <w:u w:val="thick"/>
        </w:rPr>
        <w:t xml:space="preserve">      </w:t>
      </w:r>
      <w:r>
        <w:rPr>
          <w:rFonts w:hint="eastAsia" w:cs="仿宋" w:asciiTheme="minorEastAsia" w:hAnsiTheme="minorEastAsia" w:eastAsiaTheme="minorEastAsia"/>
          <w:sz w:val="28"/>
          <w:szCs w:val="28"/>
          <w:u w:val="single"/>
        </w:rPr>
        <w:t xml:space="preserve">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代理人无转委托权。</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竞标人（盖单位章）：</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委托代理人（签字）：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32"/>
          <w:szCs w:val="32"/>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32"/>
          <w:szCs w:val="32"/>
          <w:u w:val="single"/>
        </w:rPr>
        <w:t xml:space="preserve"> </w:t>
      </w:r>
    </w:p>
    <w:p>
      <w:pPr>
        <w:spacing w:line="600" w:lineRule="exact"/>
        <w:ind w:firstLine="5440" w:firstLineChars="17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日</w:t>
      </w:r>
    </w:p>
    <w:tbl>
      <w:tblPr>
        <w:tblStyle w:val="11"/>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noWrap w:val="0"/>
            <w:vAlign w:val="center"/>
          </w:tcPr>
          <w:p>
            <w:pPr>
              <w:spacing w:line="500" w:lineRule="exact"/>
              <w:jc w:val="center"/>
              <w:rPr>
                <w:rFonts w:hint="eastAsia"/>
                <w:sz w:val="28"/>
              </w:rPr>
            </w:pPr>
            <w:r>
              <w:rPr>
                <w:rFonts w:hint="eastAsia" w:ascii="宋体" w:hAnsi="宋体" w:cs="宋体"/>
                <w:sz w:val="24"/>
                <w:szCs w:val="24"/>
              </w:rPr>
              <w:t>委托代表人身份证正面</w:t>
            </w:r>
          </w:p>
        </w:tc>
        <w:tc>
          <w:tcPr>
            <w:tcW w:w="4613" w:type="dxa"/>
            <w:noWrap w:val="0"/>
            <w:vAlign w:val="center"/>
          </w:tcPr>
          <w:p>
            <w:pPr>
              <w:spacing w:line="500" w:lineRule="exact"/>
              <w:jc w:val="center"/>
              <w:rPr>
                <w:rFonts w:hint="eastAsia"/>
                <w:sz w:val="28"/>
              </w:rPr>
            </w:pPr>
            <w:r>
              <w:rPr>
                <w:rFonts w:hint="eastAsia" w:ascii="宋体" w:hAnsi="宋体" w:cs="宋体"/>
                <w:sz w:val="24"/>
                <w:szCs w:val="24"/>
              </w:rPr>
              <w:t>委托代表人身份证反面</w:t>
            </w:r>
          </w:p>
        </w:tc>
      </w:tr>
    </w:tbl>
    <w:p>
      <w:pPr>
        <w:pStyle w:val="4"/>
        <w:numPr>
          <w:ilvl w:val="0"/>
          <w:numId w:val="0"/>
        </w:numPr>
        <w:tabs>
          <w:tab w:val="clear" w:pos="2340"/>
        </w:tabs>
        <w:spacing w:after="0" w:line="600" w:lineRule="exact"/>
        <w:rPr>
          <w:rFonts w:asciiTheme="minorEastAsia" w:hAnsiTheme="minorEastAsia" w:eastAsiaTheme="minorEastAsia"/>
        </w:rPr>
      </w:pPr>
    </w:p>
    <w:p>
      <w:pPr>
        <w:numPr>
          <w:ilvl w:val="0"/>
          <w:numId w:val="7"/>
        </w:numPr>
        <w:tabs>
          <w:tab w:val="left" w:pos="900"/>
          <w:tab w:val="left" w:pos="1080"/>
        </w:tabs>
        <w:spacing w:line="600" w:lineRule="exact"/>
        <w:jc w:val="center"/>
        <w:outlineLvl w:val="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竞争性比选响应单位有效的营业执照、银行开户许可证、维修资质证明等</w:t>
      </w:r>
      <w:r>
        <w:rPr>
          <w:rFonts w:cs="仿宋" w:asciiTheme="minorEastAsia" w:hAnsiTheme="minorEastAsia" w:eastAsiaTheme="minorEastAsia"/>
          <w:b/>
          <w:sz w:val="24"/>
          <w:szCs w:val="24"/>
        </w:rPr>
        <w:t>.</w:t>
      </w:r>
    </w:p>
    <w:p>
      <w:pPr>
        <w:pStyle w:val="4"/>
        <w:numPr>
          <w:ilvl w:val="0"/>
          <w:numId w:val="0"/>
        </w:numPr>
        <w:tabs>
          <w:tab w:val="clear" w:pos="2340"/>
        </w:tabs>
        <w:ind w:left="567"/>
        <w:rPr>
          <w:rFonts w:asciiTheme="minorEastAsia" w:hAnsiTheme="minorEastAsia" w:eastAsiaTheme="minorEastAsia"/>
          <w:lang w:eastAsia="zh-CN"/>
        </w:rPr>
      </w:pPr>
    </w:p>
    <w:p>
      <w:pPr>
        <w:spacing w:line="600" w:lineRule="exact"/>
        <w:jc w:val="left"/>
        <w:rPr>
          <w:rFonts w:cs="仿宋" w:asciiTheme="minorEastAsia" w:hAnsiTheme="minorEastAsia" w:eastAsiaTheme="minorEastAsia"/>
          <w:sz w:val="32"/>
          <w:szCs w:val="32"/>
        </w:rPr>
      </w:pPr>
    </w:p>
    <w:p>
      <w:pPr>
        <w:spacing w:line="600" w:lineRule="exact"/>
        <w:jc w:val="left"/>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rPr>
          <w:rFonts w:cs="仿宋" w:asciiTheme="minorEastAsia" w:hAnsiTheme="minorEastAsia" w:eastAsiaTheme="minorEastAsia"/>
          <w:sz w:val="32"/>
          <w:szCs w:val="32"/>
        </w:rPr>
      </w:pPr>
    </w:p>
    <w:p>
      <w:pPr>
        <w:pStyle w:val="3"/>
        <w:rPr>
          <w:rFonts w:hint="eastAsia" w:cs="仿宋" w:asciiTheme="minorEastAsia" w:hAnsiTheme="minorEastAsia" w:eastAsiaTheme="minorEastAsia"/>
          <w:sz w:val="32"/>
          <w:szCs w:val="32"/>
          <w:lang w:eastAsia="zh-CN"/>
        </w:rPr>
      </w:pPr>
    </w:p>
    <w:p>
      <w:pPr>
        <w:rPr>
          <w:rFonts w:hint="eastAsia" w:cs="仿宋" w:asciiTheme="minorEastAsia" w:hAnsiTheme="minorEastAsia" w:eastAsiaTheme="minorEastAsia"/>
          <w:sz w:val="32"/>
          <w:szCs w:val="32"/>
          <w:lang w:eastAsia="zh-CN"/>
        </w:rPr>
      </w:pPr>
    </w:p>
    <w:p>
      <w:pPr>
        <w:rPr>
          <w:rFonts w:cs="仿宋" w:asciiTheme="minorEastAsia" w:hAnsiTheme="minorEastAsia" w:eastAsiaTheme="minorEastAsia"/>
          <w:sz w:val="32"/>
          <w:szCs w:val="32"/>
        </w:rPr>
      </w:pPr>
    </w:p>
    <w:p>
      <w:pPr>
        <w:pStyle w:val="3"/>
        <w:rPr>
          <w:rFonts w:cs="仿宋" w:asciiTheme="minorEastAsia" w:hAnsiTheme="minorEastAsia" w:eastAsiaTheme="minorEastAsia"/>
          <w:sz w:val="32"/>
          <w:szCs w:val="32"/>
        </w:rPr>
      </w:pPr>
    </w:p>
    <w:p>
      <w:pPr>
        <w:numPr>
          <w:ilvl w:val="0"/>
          <w:numId w:val="7"/>
        </w:numPr>
        <w:spacing w:line="600" w:lineRule="exact"/>
        <w:ind w:left="0" w:leftChars="0" w:firstLine="0" w:firstLineChars="0"/>
        <w:jc w:val="center"/>
        <w:rPr>
          <w:rFonts w:hint="eastAsia" w:cs="仿宋" w:asciiTheme="minorEastAsia" w:hAnsiTheme="minorEastAsia" w:eastAsiaTheme="minorEastAsia"/>
          <w:b/>
          <w:bCs/>
          <w:sz w:val="24"/>
          <w:szCs w:val="24"/>
          <w:lang w:eastAsia="zh-CN"/>
        </w:rPr>
      </w:pPr>
      <w:r>
        <w:rPr>
          <w:rFonts w:hint="eastAsia" w:cs="仿宋" w:asciiTheme="minorEastAsia" w:hAnsiTheme="minorEastAsia" w:eastAsiaTheme="minorEastAsia"/>
          <w:b/>
          <w:bCs/>
          <w:sz w:val="24"/>
          <w:szCs w:val="24"/>
          <w:lang w:eastAsia="zh-CN"/>
        </w:rPr>
        <w:t>报价清单</w:t>
      </w:r>
    </w:p>
    <w:tbl>
      <w:tblPr>
        <w:tblStyle w:val="11"/>
        <w:tblW w:w="5577" w:type="pct"/>
        <w:tblInd w:w="-5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3"/>
        <w:gridCol w:w="2190"/>
        <w:gridCol w:w="1083"/>
        <w:gridCol w:w="1046"/>
        <w:gridCol w:w="1046"/>
        <w:gridCol w:w="1025"/>
        <w:gridCol w:w="21"/>
        <w:gridCol w:w="1046"/>
        <w:gridCol w:w="1046"/>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000" w:type="pct"/>
            <w:gridSpan w:val="10"/>
            <w:tcBorders>
              <w:top w:val="nil"/>
              <w:left w:val="nil"/>
              <w:bottom w:val="nil"/>
              <w:right w:val="nil"/>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重庆通力高速公路养护工程有限公司</w:t>
            </w:r>
          </w:p>
          <w:p>
            <w:pPr>
              <w:spacing w:beforeLines="0" w:afterLines="0"/>
              <w:jc w:val="center"/>
              <w:rPr>
                <w:rFonts w:hint="eastAsia" w:ascii="宋体" w:hAnsi="宋体"/>
                <w:color w:val="000000"/>
                <w:sz w:val="28"/>
                <w:szCs w:val="28"/>
              </w:rPr>
            </w:pPr>
            <w:r>
              <w:rPr>
                <w:rFonts w:hint="eastAsia" w:ascii="宋体" w:hAnsi="宋体"/>
                <w:color w:val="000000"/>
                <w:sz w:val="28"/>
                <w:szCs w:val="28"/>
              </w:rPr>
              <w:t>2022年东部片区车辆定点维修及保养服务</w:t>
            </w:r>
          </w:p>
          <w:p>
            <w:pPr>
              <w:spacing w:beforeLines="0" w:afterLines="0"/>
              <w:jc w:val="center"/>
              <w:rPr>
                <w:rFonts w:hint="eastAsia" w:ascii="宋体" w:hAnsi="宋体"/>
                <w:color w:val="000000"/>
                <w:sz w:val="28"/>
                <w:szCs w:val="28"/>
              </w:rPr>
            </w:pPr>
            <w:r>
              <w:rPr>
                <w:rFonts w:hint="eastAsia" w:ascii="宋体" w:hAnsi="宋体"/>
                <w:color w:val="000000"/>
                <w:sz w:val="28"/>
                <w:szCs w:val="28"/>
              </w:rPr>
              <w:t>工时费不含税清单限价表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273"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序号</w:t>
            </w:r>
          </w:p>
        </w:tc>
        <w:tc>
          <w:tcPr>
            <w:tcW w:w="1083"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清单项目</w:t>
            </w:r>
          </w:p>
        </w:tc>
        <w:tc>
          <w:tcPr>
            <w:tcW w:w="535" w:type="pct"/>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编号</w:t>
            </w:r>
          </w:p>
        </w:tc>
        <w:tc>
          <w:tcPr>
            <w:tcW w:w="1542"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不含税限价</w:t>
            </w:r>
          </w:p>
        </w:tc>
        <w:tc>
          <w:tcPr>
            <w:tcW w:w="1565" w:type="pct"/>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综合单价下浮比例    %</w:t>
            </w:r>
          </w:p>
          <w:p>
            <w:pPr>
              <w:spacing w:beforeLines="0" w:afterLines="0"/>
              <w:jc w:val="center"/>
              <w:rPr>
                <w:rFonts w:hint="eastAsia" w:ascii="宋体" w:hAnsi="宋体"/>
                <w:color w:val="000000"/>
                <w:sz w:val="28"/>
                <w:szCs w:val="28"/>
              </w:rPr>
            </w:pPr>
            <w:r>
              <w:rPr>
                <w:rFonts w:hint="eastAsia" w:ascii="宋体" w:hAnsi="宋体"/>
                <w:color w:val="000000"/>
                <w:sz w:val="28"/>
                <w:szCs w:val="28"/>
              </w:rPr>
              <w:t>（保留2位小数）</w:t>
            </w:r>
          </w:p>
          <w:p>
            <w:pPr>
              <w:spacing w:beforeLines="0" w:afterLines="0"/>
              <w:jc w:val="center"/>
              <w:rPr>
                <w:rFonts w:hint="eastAsia" w:ascii="宋体" w:hAnsi="宋体"/>
                <w:color w:val="000000"/>
                <w:sz w:val="28"/>
                <w:szCs w:val="28"/>
              </w:rPr>
            </w:pPr>
            <w:r>
              <w:rPr>
                <w:rFonts w:hint="eastAsia" w:ascii="宋体" w:hAnsi="宋体"/>
                <w:color w:val="000000"/>
                <w:sz w:val="28"/>
                <w:szCs w:val="28"/>
              </w:rPr>
              <w:t>下浮后单价填入下表中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3" w:type="pct"/>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1083" w:type="pct"/>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35" w:type="pct"/>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小型车</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中型车</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大型车</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小型车</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中型车</w:t>
            </w: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大型车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大修发动机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2254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2940</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3822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中修发动机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1960</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2646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换发动机总成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2254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2842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更换气门室盖垫</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更换凸轮轴</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500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调校气门间隙</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更换火花塞</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更换喷油器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更换节温器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FDJ-09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更换汽缸垫</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377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544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更换汽缸盖</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284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382</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544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更换进、排气管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更换三元催化器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157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换消声器总成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更换正时皮带.齿.链.张紧轮</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换发动机水管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更换水泵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更换机油泵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更换发电机皮带</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FDJ-19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更换冷却风扇.电机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更换发电机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更换起动机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更换散热器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更换汽油滤清器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88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更换电动汽油泵.密封圈.油箱</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清洗汽油箱</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清洗节气门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清洗油路(包含洗节气门）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更换拆清油底壳内滤网油泥</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FDJ-29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换空气滤清器总成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更换里程表等电子传感器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更换机油、机油滤清器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更换空气滤芯</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更换汽油滤芯</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更换变速箱油</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FDJ-35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离合器部分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换离合压盘,片,轴承</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431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更换离合器壳</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441</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更换分离拨叉</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换离合器总泵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换离合器分泵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LHQ-05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变速器部分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大修变速箱</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BSQ-01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588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686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更换变速箱油</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BSQ-02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换变速箱油封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BSQ-03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392</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传动轴部分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更换传动轴总成</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CDZ-01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147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更换轴承油封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CDZ-02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更换轴承</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CDZ-03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167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后桥部分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检修主减速器.主被动齿,轴承,差速器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HQD-01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更换后桥壳壳体</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HQD-02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755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换主减速器密封垫</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HQD-03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制动部分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更换刹车总泵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255</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294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换刹车油</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更换刹车油管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更换刹车分泵.钳(单轮)</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69一个轮</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调全车刹车</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ZDD-05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方向部分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调试方向盘</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维修方向机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四轮定位</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更换转向助力泵</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更换转向泵油壶</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换方向机油管</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FXJ-06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减震部分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更换减震器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JZX-01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118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换后支撑螺旋弹簧</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JZX-02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电路部分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检修发电机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检修起动机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更换组合仪表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更换组合开关</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更换大灯.灯泡一支</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49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换蓄电池</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69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检修空调</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换压缩机</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71</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装防盗器.中控锁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DLL-09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59</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钣金部份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72</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更换车门玻璃.升降器</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73</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更换车门锁</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74</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更换保险杠</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75</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更换安全带</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BJJ-05</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176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137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76</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更换顶棚装饰</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372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274</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304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77</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局部修复</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BJJ-07</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216</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喷漆部分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78</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全车喷漆</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PQQ-01</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1960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2352</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3528</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79</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其余局部喷漆</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PQQ-02</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323</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000" w:type="pct"/>
            <w:gridSpan w:val="10"/>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常规基础保养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80</w:t>
            </w:r>
          </w:p>
        </w:tc>
        <w:tc>
          <w:tcPr>
            <w:tcW w:w="1083"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柴油车常规保养换机油、空滤、机油格（机油标准CH-4）</w:t>
            </w:r>
          </w:p>
        </w:tc>
        <w:tc>
          <w:tcPr>
            <w:tcW w:w="535"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980</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1078</w:t>
            </w:r>
          </w:p>
        </w:tc>
        <w:tc>
          <w:tcPr>
            <w:tcW w:w="517" w:type="pct"/>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r>
              <w:rPr>
                <w:rFonts w:hint="eastAsia" w:ascii="宋体" w:hAnsi="宋体"/>
                <w:color w:val="000000"/>
                <w:sz w:val="28"/>
                <w:szCs w:val="28"/>
              </w:rPr>
              <w:t>1274</w:t>
            </w: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7"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c>
          <w:tcPr>
            <w:tcW w:w="519" w:type="pc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8"/>
                <w:szCs w:val="28"/>
              </w:rPr>
            </w:pPr>
          </w:p>
        </w:tc>
      </w:tr>
    </w:tbl>
    <w:p>
      <w:pPr>
        <w:spacing w:line="600" w:lineRule="exact"/>
        <w:rPr>
          <w:rFonts w:cs="仿宋" w:asciiTheme="minorEastAsia" w:hAnsiTheme="minorEastAsia" w:eastAsiaTheme="minorEastAsia"/>
          <w:sz w:val="32"/>
          <w:szCs w:val="32"/>
        </w:rPr>
      </w:pPr>
    </w:p>
    <w:p>
      <w:pPr>
        <w:spacing w:line="400" w:lineRule="atLeast"/>
        <w:rPr>
          <w:rFonts w:hint="eastAsia" w:asciiTheme="minorEastAsia" w:hAnsiTheme="minorEastAsia" w:eastAsiaTheme="minorEastAsia"/>
          <w:sz w:val="24"/>
          <w:szCs w:val="24"/>
          <w:lang w:val="en-US" w:eastAsia="zh-CN"/>
        </w:rPr>
      </w:pPr>
    </w:p>
    <w:p>
      <w:pPr>
        <w:spacing w:line="400" w:lineRule="atLeast"/>
        <w:rPr>
          <w:rFonts w:hint="eastAsia" w:asciiTheme="minorEastAsia" w:hAnsiTheme="minorEastAsia" w:eastAsiaTheme="minorEastAsia"/>
          <w:sz w:val="24"/>
          <w:szCs w:val="24"/>
          <w:lang w:val="en-US" w:eastAsia="zh-CN"/>
        </w:rPr>
      </w:pPr>
    </w:p>
    <w:p>
      <w:pPr>
        <w:spacing w:line="400" w:lineRule="atLeast"/>
        <w:rPr>
          <w:rFonts w:hint="eastAsia" w:asciiTheme="minorEastAsia" w:hAnsiTheme="minorEastAsia" w:eastAsiaTheme="minorEastAsia"/>
          <w:sz w:val="24"/>
          <w:szCs w:val="24"/>
          <w:lang w:val="en-US" w:eastAsia="zh-CN"/>
        </w:rPr>
      </w:pPr>
    </w:p>
    <w:p>
      <w:pPr>
        <w:spacing w:line="400" w:lineRule="atLeast"/>
        <w:rPr>
          <w:rFonts w:hint="eastAsia" w:asciiTheme="minorEastAsia" w:hAnsiTheme="minorEastAsia" w:eastAsiaTheme="minorEastAsia"/>
          <w:sz w:val="24"/>
          <w:szCs w:val="24"/>
          <w:lang w:val="en-US" w:eastAsia="zh-CN"/>
        </w:rPr>
        <w:sectPr>
          <w:pgSz w:w="11906" w:h="16838"/>
          <w:pgMar w:top="2098" w:right="1474" w:bottom="2041" w:left="1587" w:header="851" w:footer="567" w:gutter="0"/>
          <w:cols w:space="720" w:num="1"/>
          <w:titlePg/>
          <w:docGrid w:type="lines" w:linePitch="312" w:charSpace="0"/>
        </w:sectPr>
      </w:pPr>
    </w:p>
    <w:p>
      <w:pPr>
        <w:numPr>
          <w:ilvl w:val="0"/>
          <w:numId w:val="7"/>
        </w:numPr>
        <w:spacing w:line="400" w:lineRule="atLeast"/>
        <w:ind w:left="0" w:leftChars="0" w:firstLine="0" w:firstLineChars="0"/>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比选申请单位地理位置截图</w:t>
      </w:r>
    </w:p>
    <w:p>
      <w:pPr>
        <w:rPr>
          <w:rFonts w:hint="eastAsia"/>
          <w:lang w:val="en-US" w:eastAsia="zh-CN"/>
        </w:rPr>
      </w:pPr>
      <w:r>
        <w:rPr>
          <w:rFonts w:hint="eastAsia"/>
          <w:lang w:val="en-US" w:eastAsia="zh-CN"/>
        </w:rPr>
        <w:br w:type="page"/>
      </w:r>
    </w:p>
    <w:p>
      <w:pPr>
        <w:jc w:val="center"/>
        <w:rPr>
          <w:rFonts w:hint="eastAsia"/>
          <w:b/>
          <w:bCs/>
          <w:sz w:val="24"/>
          <w:szCs w:val="24"/>
          <w:lang w:val="en-US" w:eastAsia="zh-CN"/>
        </w:rPr>
      </w:pPr>
      <w:r>
        <w:rPr>
          <w:rFonts w:hint="eastAsia"/>
          <w:b/>
          <w:bCs/>
          <w:sz w:val="24"/>
          <w:szCs w:val="24"/>
          <w:lang w:val="en-US" w:eastAsia="zh-CN"/>
        </w:rPr>
        <w:t>六、</w:t>
      </w:r>
      <w:r>
        <w:rPr>
          <w:rFonts w:hint="eastAsia" w:ascii="宋体" w:hAnsi="宋体" w:cs="宋体"/>
          <w:b/>
          <w:bCs/>
          <w:color w:val="auto"/>
          <w:sz w:val="24"/>
          <w:szCs w:val="24"/>
          <w:highlight w:val="none"/>
          <w:lang w:val="en-US" w:eastAsia="zh-CN"/>
        </w:rPr>
        <w:t>其他资料（如有）</w:t>
      </w:r>
    </w:p>
    <w:sectPr>
      <w:pgSz w:w="11906" w:h="16838"/>
      <w:pgMar w:top="2098" w:right="1474" w:bottom="2041" w:left="1587" w:header="851" w:footer="567"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7-08T16:59:00Z" w:initials="刘">
    <w:p w14:paraId="5EC16405">
      <w:pPr>
        <w:pStyle w:val="6"/>
        <w:rPr>
          <w:rFonts w:hint="default" w:eastAsia="宋体"/>
          <w:lang w:val="en-US" w:eastAsia="zh-CN"/>
        </w:rPr>
      </w:pPr>
      <w:r>
        <w:rPr>
          <w:rFonts w:hint="eastAsia"/>
          <w:lang w:val="en-US" w:eastAsia="zh-CN"/>
        </w:rPr>
        <w:t>请各位采购人员注意，在这个位置后面标蓝色的内容，依据比选人资格要求进行调整。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C164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p>
    <w:pPr>
      <w:pStyle w:val="9"/>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8FFD7"/>
    <w:multiLevelType w:val="singleLevel"/>
    <w:tmpl w:val="07D8FFD7"/>
    <w:lvl w:ilvl="0" w:tentative="0">
      <w:start w:val="1"/>
      <w:numFmt w:val="decimal"/>
      <w:suff w:val="nothing"/>
      <w:lvlText w:val="%1、"/>
      <w:lvlJc w:val="left"/>
    </w:lvl>
  </w:abstractNum>
  <w:abstractNum w:abstractNumId="1">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4"/>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5D1040BB"/>
    <w:multiLevelType w:val="singleLevel"/>
    <w:tmpl w:val="5D1040BB"/>
    <w:lvl w:ilvl="0" w:tentative="0">
      <w:start w:val="10"/>
      <w:numFmt w:val="decimal"/>
      <w:suff w:val="nothing"/>
      <w:lvlText w:val="%1、"/>
      <w:lvlJc w:val="left"/>
    </w:lvl>
  </w:abstractNum>
  <w:abstractNum w:abstractNumId="6">
    <w:nsid w:val="5E818095"/>
    <w:multiLevelType w:val="singleLevel"/>
    <w:tmpl w:val="5E818095"/>
    <w:lvl w:ilvl="0" w:tentative="0">
      <w:start w:val="3"/>
      <w:numFmt w:val="chineseCounting"/>
      <w:suff w:val="nothing"/>
      <w:lvlText w:val="%1、"/>
      <w:lvlJc w:val="left"/>
    </w:lvl>
  </w:abstractNum>
  <w:num w:numId="1">
    <w:abstractNumId w:val="4"/>
  </w:num>
  <w:num w:numId="2">
    <w:abstractNumId w:val="0"/>
  </w:num>
  <w:num w:numId="3">
    <w:abstractNumId w:val="2"/>
  </w:num>
  <w:num w:numId="4">
    <w:abstractNumId w:val="3"/>
    <w:lvlOverride w:ilvl="0">
      <w:startOverride w:val="1"/>
    </w:lvlOverride>
  </w:num>
  <w:num w:numId="5">
    <w:abstractNumId w:val="1"/>
    <w:lvlOverride w:ilvl="0">
      <w:startOverride w:val="1"/>
    </w:lvlOverride>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MzM4OGU5YmI4MjQzZWRkMjc5ODc1NzIxNzEyZGIifQ=="/>
  </w:docVars>
  <w:rsids>
    <w:rsidRoot w:val="00172A27"/>
    <w:rsid w:val="000069C7"/>
    <w:rsid w:val="00013016"/>
    <w:rsid w:val="00024B23"/>
    <w:rsid w:val="000431AD"/>
    <w:rsid w:val="0004634B"/>
    <w:rsid w:val="000510D3"/>
    <w:rsid w:val="000510E7"/>
    <w:rsid w:val="00051DFB"/>
    <w:rsid w:val="00052233"/>
    <w:rsid w:val="00063E96"/>
    <w:rsid w:val="000648FD"/>
    <w:rsid w:val="000654C8"/>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0D5088"/>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3553"/>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C05EA"/>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2B4D"/>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56AD"/>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57016"/>
    <w:rsid w:val="0076318C"/>
    <w:rsid w:val="007700AF"/>
    <w:rsid w:val="007762BE"/>
    <w:rsid w:val="00781855"/>
    <w:rsid w:val="00782493"/>
    <w:rsid w:val="007920AE"/>
    <w:rsid w:val="00792A92"/>
    <w:rsid w:val="007955FE"/>
    <w:rsid w:val="00796D4E"/>
    <w:rsid w:val="007A10A5"/>
    <w:rsid w:val="007A281C"/>
    <w:rsid w:val="007A4527"/>
    <w:rsid w:val="007A71EE"/>
    <w:rsid w:val="007B17C7"/>
    <w:rsid w:val="007B1B1C"/>
    <w:rsid w:val="007C34C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2E2C"/>
    <w:rsid w:val="008746AB"/>
    <w:rsid w:val="00882C33"/>
    <w:rsid w:val="00883CFA"/>
    <w:rsid w:val="008934D5"/>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97A35"/>
    <w:rsid w:val="00997D30"/>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0696"/>
    <w:rsid w:val="00A55922"/>
    <w:rsid w:val="00A663EC"/>
    <w:rsid w:val="00A75EC8"/>
    <w:rsid w:val="00A8154C"/>
    <w:rsid w:val="00AA1C30"/>
    <w:rsid w:val="00AA330A"/>
    <w:rsid w:val="00AA55E7"/>
    <w:rsid w:val="00AA7EB1"/>
    <w:rsid w:val="00AB1812"/>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1440"/>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04D4"/>
    <w:rsid w:val="00DC3AB7"/>
    <w:rsid w:val="00DD2EB1"/>
    <w:rsid w:val="00DD76E0"/>
    <w:rsid w:val="00E05C7C"/>
    <w:rsid w:val="00E06273"/>
    <w:rsid w:val="00E2679A"/>
    <w:rsid w:val="00E336EA"/>
    <w:rsid w:val="00E33C8F"/>
    <w:rsid w:val="00E444C3"/>
    <w:rsid w:val="00E47F41"/>
    <w:rsid w:val="00E52E74"/>
    <w:rsid w:val="00E550DF"/>
    <w:rsid w:val="00E67FDD"/>
    <w:rsid w:val="00E8013E"/>
    <w:rsid w:val="00E8540F"/>
    <w:rsid w:val="00E85B5A"/>
    <w:rsid w:val="00E85EC8"/>
    <w:rsid w:val="00E93B3F"/>
    <w:rsid w:val="00E95758"/>
    <w:rsid w:val="00EA297A"/>
    <w:rsid w:val="00EB1EBC"/>
    <w:rsid w:val="00EB7AD1"/>
    <w:rsid w:val="00EC4D99"/>
    <w:rsid w:val="00EC7FD9"/>
    <w:rsid w:val="00ED4484"/>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0202AA"/>
    <w:rsid w:val="01320B33"/>
    <w:rsid w:val="01347D0C"/>
    <w:rsid w:val="014D28C9"/>
    <w:rsid w:val="019277F2"/>
    <w:rsid w:val="01D427BA"/>
    <w:rsid w:val="01DC33C2"/>
    <w:rsid w:val="01DE1664"/>
    <w:rsid w:val="01EE1DCD"/>
    <w:rsid w:val="01FE0E31"/>
    <w:rsid w:val="024E68F9"/>
    <w:rsid w:val="034A050B"/>
    <w:rsid w:val="04C439DA"/>
    <w:rsid w:val="04C74740"/>
    <w:rsid w:val="04CB7921"/>
    <w:rsid w:val="05092E17"/>
    <w:rsid w:val="053E07BF"/>
    <w:rsid w:val="05860158"/>
    <w:rsid w:val="05924D4E"/>
    <w:rsid w:val="05F02E8B"/>
    <w:rsid w:val="060043AE"/>
    <w:rsid w:val="061C40CB"/>
    <w:rsid w:val="0662020F"/>
    <w:rsid w:val="06712461"/>
    <w:rsid w:val="07106873"/>
    <w:rsid w:val="09537FF5"/>
    <w:rsid w:val="09837F38"/>
    <w:rsid w:val="09864BCA"/>
    <w:rsid w:val="09C554C8"/>
    <w:rsid w:val="0AC571D6"/>
    <w:rsid w:val="0AD23012"/>
    <w:rsid w:val="0AFA2EC9"/>
    <w:rsid w:val="0AFF0401"/>
    <w:rsid w:val="0B024724"/>
    <w:rsid w:val="0B061439"/>
    <w:rsid w:val="0B331EF2"/>
    <w:rsid w:val="0B7E6C6B"/>
    <w:rsid w:val="0BBF0BDC"/>
    <w:rsid w:val="0BEC7E39"/>
    <w:rsid w:val="0C1F3570"/>
    <w:rsid w:val="0C811679"/>
    <w:rsid w:val="0C9B1B45"/>
    <w:rsid w:val="0CC11623"/>
    <w:rsid w:val="0CD72093"/>
    <w:rsid w:val="0DEC7CF4"/>
    <w:rsid w:val="0FEB2469"/>
    <w:rsid w:val="0FF70A8D"/>
    <w:rsid w:val="10707E32"/>
    <w:rsid w:val="10AF1673"/>
    <w:rsid w:val="113740E1"/>
    <w:rsid w:val="11DD55A3"/>
    <w:rsid w:val="11EF2913"/>
    <w:rsid w:val="121851FE"/>
    <w:rsid w:val="12C33909"/>
    <w:rsid w:val="13301422"/>
    <w:rsid w:val="13594721"/>
    <w:rsid w:val="1371573F"/>
    <w:rsid w:val="13747809"/>
    <w:rsid w:val="13E90A6B"/>
    <w:rsid w:val="14583CA5"/>
    <w:rsid w:val="15064E11"/>
    <w:rsid w:val="15482C60"/>
    <w:rsid w:val="1568098B"/>
    <w:rsid w:val="15A86380"/>
    <w:rsid w:val="16256E45"/>
    <w:rsid w:val="182474C5"/>
    <w:rsid w:val="18CD1FD8"/>
    <w:rsid w:val="19847B56"/>
    <w:rsid w:val="19A22FAE"/>
    <w:rsid w:val="19A859A8"/>
    <w:rsid w:val="1A056D46"/>
    <w:rsid w:val="1A0A4E1C"/>
    <w:rsid w:val="1A7B3D25"/>
    <w:rsid w:val="1AA07440"/>
    <w:rsid w:val="1ADC1C5F"/>
    <w:rsid w:val="1B0E2E26"/>
    <w:rsid w:val="1B807EBC"/>
    <w:rsid w:val="1BCF68A7"/>
    <w:rsid w:val="1C272136"/>
    <w:rsid w:val="1C433F0B"/>
    <w:rsid w:val="1C90172C"/>
    <w:rsid w:val="1CA360EF"/>
    <w:rsid w:val="1CDC21EB"/>
    <w:rsid w:val="1D232D61"/>
    <w:rsid w:val="1D99003C"/>
    <w:rsid w:val="1DD50A3B"/>
    <w:rsid w:val="1DFE6DBB"/>
    <w:rsid w:val="1E2A3F93"/>
    <w:rsid w:val="1E3E73CA"/>
    <w:rsid w:val="1E4569AA"/>
    <w:rsid w:val="1ECF1308"/>
    <w:rsid w:val="1F06070B"/>
    <w:rsid w:val="1F394761"/>
    <w:rsid w:val="1F87053D"/>
    <w:rsid w:val="1FC102B2"/>
    <w:rsid w:val="200E3E73"/>
    <w:rsid w:val="20F95912"/>
    <w:rsid w:val="21B14BE7"/>
    <w:rsid w:val="21F42F2A"/>
    <w:rsid w:val="233E125F"/>
    <w:rsid w:val="23930D2D"/>
    <w:rsid w:val="23F15147"/>
    <w:rsid w:val="243901A1"/>
    <w:rsid w:val="248875F1"/>
    <w:rsid w:val="24DE2BBC"/>
    <w:rsid w:val="24ED38F7"/>
    <w:rsid w:val="24FC3F2A"/>
    <w:rsid w:val="25015959"/>
    <w:rsid w:val="25335359"/>
    <w:rsid w:val="26561F2A"/>
    <w:rsid w:val="269704F0"/>
    <w:rsid w:val="26F31C7D"/>
    <w:rsid w:val="2755686F"/>
    <w:rsid w:val="277612A5"/>
    <w:rsid w:val="27D134BE"/>
    <w:rsid w:val="28291C63"/>
    <w:rsid w:val="28511C9D"/>
    <w:rsid w:val="286111F1"/>
    <w:rsid w:val="289777FA"/>
    <w:rsid w:val="28E75B32"/>
    <w:rsid w:val="29C33206"/>
    <w:rsid w:val="29DB05E7"/>
    <w:rsid w:val="2A907882"/>
    <w:rsid w:val="2B813F5C"/>
    <w:rsid w:val="2B971C35"/>
    <w:rsid w:val="2BC25ADE"/>
    <w:rsid w:val="2BCE0C34"/>
    <w:rsid w:val="2BEC2BD8"/>
    <w:rsid w:val="2CD3382D"/>
    <w:rsid w:val="2D2276A3"/>
    <w:rsid w:val="2D600F26"/>
    <w:rsid w:val="2D8068D7"/>
    <w:rsid w:val="2E7428ED"/>
    <w:rsid w:val="2EC635A2"/>
    <w:rsid w:val="2F0D3702"/>
    <w:rsid w:val="2FC85E11"/>
    <w:rsid w:val="2FD6045B"/>
    <w:rsid w:val="2FFD069D"/>
    <w:rsid w:val="30FB37A5"/>
    <w:rsid w:val="310B469D"/>
    <w:rsid w:val="31813D45"/>
    <w:rsid w:val="31AA6C01"/>
    <w:rsid w:val="31AB46DB"/>
    <w:rsid w:val="31E5477D"/>
    <w:rsid w:val="3238714F"/>
    <w:rsid w:val="32A65BA7"/>
    <w:rsid w:val="32E12ABE"/>
    <w:rsid w:val="32E97F50"/>
    <w:rsid w:val="33C109DC"/>
    <w:rsid w:val="345E036E"/>
    <w:rsid w:val="34EA4BBF"/>
    <w:rsid w:val="36205F13"/>
    <w:rsid w:val="36CB635F"/>
    <w:rsid w:val="36E96E09"/>
    <w:rsid w:val="37053AA0"/>
    <w:rsid w:val="37E70BFD"/>
    <w:rsid w:val="37F43834"/>
    <w:rsid w:val="3869544A"/>
    <w:rsid w:val="388947D7"/>
    <w:rsid w:val="38B74987"/>
    <w:rsid w:val="3924673A"/>
    <w:rsid w:val="3945520F"/>
    <w:rsid w:val="394C60C2"/>
    <w:rsid w:val="39AE24BE"/>
    <w:rsid w:val="39B057F9"/>
    <w:rsid w:val="39E57F59"/>
    <w:rsid w:val="3A7A4193"/>
    <w:rsid w:val="3A8F1076"/>
    <w:rsid w:val="3A9D78E9"/>
    <w:rsid w:val="3B054627"/>
    <w:rsid w:val="3B201ED9"/>
    <w:rsid w:val="3B3C206D"/>
    <w:rsid w:val="3B5E774F"/>
    <w:rsid w:val="3B8D5AD6"/>
    <w:rsid w:val="3BA22550"/>
    <w:rsid w:val="3C15030D"/>
    <w:rsid w:val="3C3A608C"/>
    <w:rsid w:val="3C9F41BC"/>
    <w:rsid w:val="3D416D9A"/>
    <w:rsid w:val="3DED69EA"/>
    <w:rsid w:val="3DFF04CC"/>
    <w:rsid w:val="3E337645"/>
    <w:rsid w:val="3EF67B21"/>
    <w:rsid w:val="3F1E5DA5"/>
    <w:rsid w:val="3F4E3545"/>
    <w:rsid w:val="3F8D28F5"/>
    <w:rsid w:val="40760D11"/>
    <w:rsid w:val="40BE67E2"/>
    <w:rsid w:val="41461CA1"/>
    <w:rsid w:val="41670862"/>
    <w:rsid w:val="417D326A"/>
    <w:rsid w:val="41E45DBB"/>
    <w:rsid w:val="41FA67B0"/>
    <w:rsid w:val="42870A90"/>
    <w:rsid w:val="42CA5798"/>
    <w:rsid w:val="42D55C57"/>
    <w:rsid w:val="43A55BA6"/>
    <w:rsid w:val="43AA26B5"/>
    <w:rsid w:val="43C83C09"/>
    <w:rsid w:val="441948E1"/>
    <w:rsid w:val="44423E7E"/>
    <w:rsid w:val="44DA4AF4"/>
    <w:rsid w:val="45250EC5"/>
    <w:rsid w:val="45676DA7"/>
    <w:rsid w:val="459B79CB"/>
    <w:rsid w:val="4616707D"/>
    <w:rsid w:val="47537412"/>
    <w:rsid w:val="477655B3"/>
    <w:rsid w:val="4893367E"/>
    <w:rsid w:val="48EB1D78"/>
    <w:rsid w:val="48EF526B"/>
    <w:rsid w:val="4A5C7362"/>
    <w:rsid w:val="4ACB53E3"/>
    <w:rsid w:val="4B14227E"/>
    <w:rsid w:val="4B2A5412"/>
    <w:rsid w:val="4BE96123"/>
    <w:rsid w:val="4C064200"/>
    <w:rsid w:val="4C1716B6"/>
    <w:rsid w:val="4CDB5F0E"/>
    <w:rsid w:val="4CFE482A"/>
    <w:rsid w:val="4D1456D5"/>
    <w:rsid w:val="4D3F433B"/>
    <w:rsid w:val="4D853A3F"/>
    <w:rsid w:val="4DD13C24"/>
    <w:rsid w:val="4DE20026"/>
    <w:rsid w:val="4FBA284E"/>
    <w:rsid w:val="4FF02F3D"/>
    <w:rsid w:val="4FF0341A"/>
    <w:rsid w:val="50451C1F"/>
    <w:rsid w:val="50FD4D40"/>
    <w:rsid w:val="51522E1E"/>
    <w:rsid w:val="51890715"/>
    <w:rsid w:val="51A835DA"/>
    <w:rsid w:val="51DB2251"/>
    <w:rsid w:val="528A5818"/>
    <w:rsid w:val="53FC13DC"/>
    <w:rsid w:val="543A748D"/>
    <w:rsid w:val="544A2D4B"/>
    <w:rsid w:val="54A36CE8"/>
    <w:rsid w:val="55803BAE"/>
    <w:rsid w:val="55A91E8F"/>
    <w:rsid w:val="55E07D6C"/>
    <w:rsid w:val="55E15110"/>
    <w:rsid w:val="560E4BC7"/>
    <w:rsid w:val="56201AE1"/>
    <w:rsid w:val="564E3F63"/>
    <w:rsid w:val="57140952"/>
    <w:rsid w:val="5728295B"/>
    <w:rsid w:val="580F40DD"/>
    <w:rsid w:val="586150F1"/>
    <w:rsid w:val="593A52CC"/>
    <w:rsid w:val="59832537"/>
    <w:rsid w:val="59CE4712"/>
    <w:rsid w:val="59D6437F"/>
    <w:rsid w:val="5A33244F"/>
    <w:rsid w:val="5A6A48FE"/>
    <w:rsid w:val="5A8A4C23"/>
    <w:rsid w:val="5AB17889"/>
    <w:rsid w:val="5B7C4461"/>
    <w:rsid w:val="5BE70AC5"/>
    <w:rsid w:val="5C25339C"/>
    <w:rsid w:val="5C2A1323"/>
    <w:rsid w:val="5C433822"/>
    <w:rsid w:val="5C8C6B2A"/>
    <w:rsid w:val="5D7B1D8D"/>
    <w:rsid w:val="5DD32FE7"/>
    <w:rsid w:val="5DEE6FB0"/>
    <w:rsid w:val="5EC97F0A"/>
    <w:rsid w:val="5EDE3A37"/>
    <w:rsid w:val="5F0E67FF"/>
    <w:rsid w:val="5F465CC4"/>
    <w:rsid w:val="5F6847A5"/>
    <w:rsid w:val="5FD57873"/>
    <w:rsid w:val="60116FD7"/>
    <w:rsid w:val="606957B7"/>
    <w:rsid w:val="60D31600"/>
    <w:rsid w:val="60FD1D18"/>
    <w:rsid w:val="621842BC"/>
    <w:rsid w:val="62287742"/>
    <w:rsid w:val="62557F15"/>
    <w:rsid w:val="62701C07"/>
    <w:rsid w:val="628F3C05"/>
    <w:rsid w:val="629B43B7"/>
    <w:rsid w:val="62BF4915"/>
    <w:rsid w:val="63274102"/>
    <w:rsid w:val="63861B1E"/>
    <w:rsid w:val="63906ACB"/>
    <w:rsid w:val="63B2736C"/>
    <w:rsid w:val="64491DC5"/>
    <w:rsid w:val="64BE438D"/>
    <w:rsid w:val="64E02555"/>
    <w:rsid w:val="65663A16"/>
    <w:rsid w:val="65685BDB"/>
    <w:rsid w:val="65F00576"/>
    <w:rsid w:val="66FE6CC3"/>
    <w:rsid w:val="67701325"/>
    <w:rsid w:val="677779D8"/>
    <w:rsid w:val="67844118"/>
    <w:rsid w:val="67AE411F"/>
    <w:rsid w:val="6844104D"/>
    <w:rsid w:val="68546200"/>
    <w:rsid w:val="68686980"/>
    <w:rsid w:val="68A96CFA"/>
    <w:rsid w:val="68D52B7F"/>
    <w:rsid w:val="690C2F54"/>
    <w:rsid w:val="69230C63"/>
    <w:rsid w:val="694E6EC7"/>
    <w:rsid w:val="6A9D6612"/>
    <w:rsid w:val="6AD87620"/>
    <w:rsid w:val="6AF97ECD"/>
    <w:rsid w:val="6B0B2F0C"/>
    <w:rsid w:val="6B346669"/>
    <w:rsid w:val="6B583555"/>
    <w:rsid w:val="6C2E294E"/>
    <w:rsid w:val="6C347579"/>
    <w:rsid w:val="6D1A7378"/>
    <w:rsid w:val="6D8F06DE"/>
    <w:rsid w:val="6D957692"/>
    <w:rsid w:val="6EC90434"/>
    <w:rsid w:val="6EEC7B4E"/>
    <w:rsid w:val="6F1072D6"/>
    <w:rsid w:val="6F7B30D9"/>
    <w:rsid w:val="6FFF7605"/>
    <w:rsid w:val="7016394A"/>
    <w:rsid w:val="70173B3C"/>
    <w:rsid w:val="703E5803"/>
    <w:rsid w:val="70846E4F"/>
    <w:rsid w:val="70D7566D"/>
    <w:rsid w:val="715A65EF"/>
    <w:rsid w:val="71A44E11"/>
    <w:rsid w:val="71DB46A5"/>
    <w:rsid w:val="71F11266"/>
    <w:rsid w:val="72404E5D"/>
    <w:rsid w:val="7289422C"/>
    <w:rsid w:val="72DD6326"/>
    <w:rsid w:val="735F67CB"/>
    <w:rsid w:val="73AE44FB"/>
    <w:rsid w:val="74072AEA"/>
    <w:rsid w:val="74B27D14"/>
    <w:rsid w:val="752C580F"/>
    <w:rsid w:val="754F6718"/>
    <w:rsid w:val="75F145C2"/>
    <w:rsid w:val="76B20A52"/>
    <w:rsid w:val="782B657B"/>
    <w:rsid w:val="78741E49"/>
    <w:rsid w:val="78973C51"/>
    <w:rsid w:val="78A00B27"/>
    <w:rsid w:val="78D13BAA"/>
    <w:rsid w:val="7983782C"/>
    <w:rsid w:val="79A84CF6"/>
    <w:rsid w:val="79AD6A52"/>
    <w:rsid w:val="79B01F6A"/>
    <w:rsid w:val="79C85EB4"/>
    <w:rsid w:val="7A0B19A3"/>
    <w:rsid w:val="7A3F3423"/>
    <w:rsid w:val="7A4B1060"/>
    <w:rsid w:val="7A6539B3"/>
    <w:rsid w:val="7A804167"/>
    <w:rsid w:val="7A8552D9"/>
    <w:rsid w:val="7ACF4990"/>
    <w:rsid w:val="7AF631D6"/>
    <w:rsid w:val="7B221A7B"/>
    <w:rsid w:val="7B261ED7"/>
    <w:rsid w:val="7B323692"/>
    <w:rsid w:val="7BF51390"/>
    <w:rsid w:val="7C843C79"/>
    <w:rsid w:val="7CAA284D"/>
    <w:rsid w:val="7CDC0F28"/>
    <w:rsid w:val="7D087E6E"/>
    <w:rsid w:val="7D0F1E4B"/>
    <w:rsid w:val="7DCA72D3"/>
    <w:rsid w:val="7DE35700"/>
    <w:rsid w:val="7E6B0C8A"/>
    <w:rsid w:val="7F3040A4"/>
    <w:rsid w:val="7F78540D"/>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paragraph" w:styleId="4">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5">
    <w:name w:val="Document Map"/>
    <w:basedOn w:val="1"/>
    <w:semiHidden/>
    <w:qFormat/>
    <w:uiPriority w:val="0"/>
    <w:pPr>
      <w:shd w:val="clear" w:color="auto" w:fill="000080"/>
    </w:pPr>
  </w:style>
  <w:style w:type="paragraph" w:styleId="6">
    <w:name w:val="annotation text"/>
    <w:basedOn w:val="1"/>
    <w:unhideWhenUsed/>
    <w:qFormat/>
    <w:uiPriority w:val="99"/>
    <w:pPr>
      <w:jc w:val="left"/>
    </w:pPr>
  </w:style>
  <w:style w:type="paragraph" w:styleId="7">
    <w:name w:val="Date"/>
    <w:basedOn w:val="1"/>
    <w:next w:val="1"/>
    <w:link w:val="16"/>
    <w:qFormat/>
    <w:uiPriority w:val="0"/>
    <w:pPr>
      <w:ind w:left="100" w:leftChars="2500"/>
    </w:pPr>
  </w:style>
  <w:style w:type="paragraph" w:styleId="8">
    <w:name w:val="Balloon Text"/>
    <w:basedOn w:val="1"/>
    <w:link w:val="15"/>
    <w:qFormat/>
    <w:uiPriority w:val="0"/>
    <w:rPr>
      <w:sz w:val="18"/>
      <w:szCs w:val="18"/>
    </w:rPr>
  </w:style>
  <w:style w:type="paragraph" w:styleId="9">
    <w:name w:val="footer"/>
    <w:basedOn w:val="1"/>
    <w:link w:val="14"/>
    <w:qFormat/>
    <w:uiPriority w:val="99"/>
    <w:pPr>
      <w:tabs>
        <w:tab w:val="center" w:pos="4153"/>
        <w:tab w:val="right" w:pos="8306"/>
      </w:tabs>
      <w:snapToGrid w:val="0"/>
      <w:jc w:val="left"/>
    </w:pPr>
    <w:rPr>
      <w:sz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字符"/>
    <w:basedOn w:val="13"/>
    <w:link w:val="9"/>
    <w:qFormat/>
    <w:uiPriority w:val="99"/>
    <w:rPr>
      <w:kern w:val="2"/>
      <w:sz w:val="18"/>
    </w:rPr>
  </w:style>
  <w:style w:type="character" w:customStyle="1" w:styleId="15">
    <w:name w:val="批注框文本 字符"/>
    <w:link w:val="8"/>
    <w:qFormat/>
    <w:uiPriority w:val="0"/>
    <w:rPr>
      <w:kern w:val="2"/>
      <w:sz w:val="18"/>
      <w:szCs w:val="18"/>
    </w:rPr>
  </w:style>
  <w:style w:type="character" w:customStyle="1" w:styleId="16">
    <w:name w:val="日期 字符"/>
    <w:link w:val="7"/>
    <w:qFormat/>
    <w:uiPriority w:val="0"/>
    <w:rPr>
      <w:kern w:val="2"/>
      <w:sz w:val="21"/>
    </w:rPr>
  </w:style>
  <w:style w:type="character" w:customStyle="1" w:styleId="17">
    <w:name w:val="页眉 字符"/>
    <w:basedOn w:val="13"/>
    <w:link w:val="10"/>
    <w:qFormat/>
    <w:uiPriority w:val="99"/>
    <w:rPr>
      <w:kern w:val="2"/>
      <w:sz w:val="18"/>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20">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32</Pages>
  <Words>11318</Words>
  <Characters>12530</Characters>
  <Lines>97</Lines>
  <Paragraphs>27</Paragraphs>
  <TotalTime>6</TotalTime>
  <ScaleCrop>false</ScaleCrop>
  <LinksUpToDate>false</LinksUpToDate>
  <CharactersWithSpaces>13779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玲小熊</cp:lastModifiedBy>
  <cp:lastPrinted>2022-09-08T07:49:00Z</cp:lastPrinted>
  <dcterms:modified xsi:type="dcterms:W3CDTF">2022-11-15T02:59:58Z</dcterms:modified>
  <dc:title>工程材料运输询价邀请函</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70A20607966341CBB3DC4A0CD31375B7</vt:lpwstr>
  </property>
</Properties>
</file>