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29C" w:rsidRDefault="00086D5E">
      <w:pPr>
        <w:jc w:val="center"/>
        <w:rPr>
          <w:rFonts w:ascii="宋体" w:eastAsia="宋体" w:hAnsi="宋体"/>
          <w:b/>
          <w:bCs/>
          <w:sz w:val="72"/>
          <w:szCs w:val="72"/>
        </w:rPr>
      </w:pPr>
      <w:r>
        <w:rPr>
          <w:rFonts w:ascii="宋体" w:eastAsia="宋体" w:hAnsi="宋体" w:cs="宋体" w:hint="eastAsia"/>
          <w:b/>
          <w:bCs/>
          <w:sz w:val="28"/>
          <w:szCs w:val="28"/>
        </w:rPr>
        <w:t>大观、龙溪河服务区</w:t>
      </w:r>
      <w:r w:rsidRPr="00086D5E">
        <w:rPr>
          <w:rFonts w:ascii="宋体" w:eastAsia="宋体" w:hAnsi="宋体" w:cs="宋体" w:hint="eastAsia"/>
          <w:b/>
          <w:bCs/>
          <w:sz w:val="28"/>
          <w:szCs w:val="28"/>
        </w:rPr>
        <w:t>招商公告</w:t>
      </w:r>
    </w:p>
    <w:p w:rsidR="0090629C" w:rsidRDefault="00086D5E">
      <w:pPr>
        <w:spacing w:line="400" w:lineRule="exact"/>
        <w:rPr>
          <w:rFonts w:ascii="宋体" w:eastAsia="宋体" w:hAnsi="宋体" w:cs="宋体"/>
          <w:b/>
          <w:bCs/>
          <w:sz w:val="28"/>
          <w:szCs w:val="28"/>
        </w:rPr>
      </w:pPr>
      <w:r>
        <w:rPr>
          <w:rFonts w:ascii="宋体" w:eastAsia="宋体" w:hAnsi="宋体" w:cs="宋体" w:hint="eastAsia"/>
          <w:b/>
          <w:bCs/>
          <w:sz w:val="28"/>
          <w:szCs w:val="28"/>
        </w:rPr>
        <w:t>一、项目介绍</w:t>
      </w:r>
    </w:p>
    <w:p w:rsidR="0090629C" w:rsidRDefault="00086D5E">
      <w:pPr>
        <w:jc w:val="center"/>
        <w:rPr>
          <w:rFonts w:ascii="宋体" w:eastAsia="宋体" w:hAnsi="宋体"/>
          <w:b/>
          <w:bCs/>
          <w:sz w:val="32"/>
          <w:szCs w:val="32"/>
        </w:rPr>
      </w:pPr>
      <w:r>
        <w:rPr>
          <w:rFonts w:ascii="宋体" w:eastAsia="宋体" w:hAnsi="宋体" w:cs="宋体" w:hint="eastAsia"/>
          <w:b/>
          <w:bCs/>
          <w:noProof/>
          <w:sz w:val="28"/>
          <w:szCs w:val="28"/>
        </w:rPr>
        <w:drawing>
          <wp:anchor distT="0" distB="0" distL="114300" distR="114300" simplePos="0" relativeHeight="251765760" behindDoc="0" locked="0" layoutInCell="1" allowOverlap="1">
            <wp:simplePos x="0" y="0"/>
            <wp:positionH relativeFrom="margin">
              <wp:posOffset>399415</wp:posOffset>
            </wp:positionH>
            <wp:positionV relativeFrom="paragraph">
              <wp:posOffset>347980</wp:posOffset>
            </wp:positionV>
            <wp:extent cx="4531360" cy="2152650"/>
            <wp:effectExtent l="0" t="0" r="317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31149" cy="2152650"/>
                    </a:xfrm>
                    <a:prstGeom prst="rect">
                      <a:avLst/>
                    </a:prstGeom>
                    <a:noFill/>
                    <a:ln>
                      <a:noFill/>
                    </a:ln>
                  </pic:spPr>
                </pic:pic>
              </a:graphicData>
            </a:graphic>
          </wp:anchor>
        </w:drawing>
      </w:r>
      <w:r>
        <w:rPr>
          <w:rFonts w:ascii="宋体" w:eastAsia="宋体" w:hAnsi="宋体" w:cs="宋体" w:hint="eastAsia"/>
          <w:b/>
          <w:bCs/>
          <w:sz w:val="28"/>
          <w:szCs w:val="28"/>
        </w:rPr>
        <w:t>大观服务区</w:t>
      </w:r>
    </w:p>
    <w:p w:rsidR="0090629C" w:rsidRDefault="0090629C">
      <w:pPr>
        <w:rPr>
          <w:rFonts w:ascii="宋体" w:eastAsia="宋体" w:hAnsi="宋体"/>
          <w:sz w:val="32"/>
          <w:szCs w:val="32"/>
        </w:rPr>
      </w:pPr>
    </w:p>
    <w:p w:rsidR="0090629C" w:rsidRDefault="0090629C">
      <w:pPr>
        <w:rPr>
          <w:rFonts w:ascii="宋体" w:eastAsia="宋体" w:hAnsi="宋体"/>
          <w:sz w:val="32"/>
          <w:szCs w:val="32"/>
        </w:rPr>
      </w:pPr>
    </w:p>
    <w:p w:rsidR="0090629C" w:rsidRDefault="0090629C">
      <w:pPr>
        <w:rPr>
          <w:rFonts w:ascii="宋体" w:eastAsia="宋体" w:hAnsi="宋体"/>
          <w:sz w:val="32"/>
          <w:szCs w:val="32"/>
        </w:rPr>
      </w:pPr>
    </w:p>
    <w:p w:rsidR="0090629C" w:rsidRDefault="0090629C">
      <w:pPr>
        <w:rPr>
          <w:rFonts w:ascii="宋体" w:eastAsia="宋体" w:hAnsi="宋体"/>
          <w:sz w:val="32"/>
          <w:szCs w:val="32"/>
        </w:rPr>
      </w:pPr>
    </w:p>
    <w:p w:rsidR="0090629C" w:rsidRDefault="0090629C">
      <w:pPr>
        <w:rPr>
          <w:rFonts w:ascii="宋体" w:eastAsia="宋体" w:hAnsi="宋体"/>
          <w:sz w:val="32"/>
          <w:szCs w:val="32"/>
        </w:rPr>
      </w:pP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大观服务区位于重庆主城1小时经济圈内，距重庆主城车程1小时、南川15分钟、武隆1.5小时。服务区前距界石服务区（规划 A 类）39 公里，</w:t>
      </w:r>
      <w:proofErr w:type="gramStart"/>
      <w:r>
        <w:rPr>
          <w:rFonts w:ascii="宋体" w:eastAsia="宋体" w:hAnsi="宋体" w:cs="宋体" w:hint="eastAsia"/>
          <w:sz w:val="24"/>
          <w:szCs w:val="24"/>
        </w:rPr>
        <w:t>后距水江</w:t>
      </w:r>
      <w:proofErr w:type="gramEnd"/>
      <w:r>
        <w:rPr>
          <w:rFonts w:ascii="宋体" w:eastAsia="宋体" w:hAnsi="宋体" w:cs="宋体" w:hint="eastAsia"/>
          <w:sz w:val="24"/>
          <w:szCs w:val="24"/>
        </w:rPr>
        <w:t>服务区（规划 B 类）43 公里，距南平服务区（规划 B 类）31 公里，服务区间的距离适宜，日均车流量3万辆次，服务需求旺盛。</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G65包茂高速起点内蒙古包头市，终点广东茂名市，途经内蒙、陕西、四川、重庆、湖南、广西、广东7个省份，全长3130公里。G65包茂</w:t>
      </w:r>
      <w:proofErr w:type="gramStart"/>
      <w:r>
        <w:rPr>
          <w:rFonts w:ascii="宋体" w:eastAsia="宋体" w:hAnsi="宋体" w:cs="宋体" w:hint="eastAsia"/>
          <w:sz w:val="24"/>
          <w:szCs w:val="24"/>
        </w:rPr>
        <w:t>高速渝湘段</w:t>
      </w:r>
      <w:proofErr w:type="gramEnd"/>
      <w:r>
        <w:rPr>
          <w:rFonts w:ascii="宋体" w:eastAsia="宋体" w:hAnsi="宋体" w:cs="宋体" w:hint="eastAsia"/>
          <w:sz w:val="24"/>
          <w:szCs w:val="24"/>
        </w:rPr>
        <w:t>：经</w:t>
      </w:r>
      <w:proofErr w:type="gramStart"/>
      <w:r>
        <w:rPr>
          <w:rFonts w:ascii="宋体" w:eastAsia="宋体" w:hAnsi="宋体" w:cs="宋体" w:hint="eastAsia"/>
          <w:sz w:val="24"/>
          <w:szCs w:val="24"/>
        </w:rPr>
        <w:t>川渝界</w:t>
      </w:r>
      <w:proofErr w:type="gramEnd"/>
      <w:r>
        <w:rPr>
          <w:rFonts w:ascii="宋体" w:eastAsia="宋体" w:hAnsi="宋体" w:cs="宋体" w:hint="eastAsia"/>
          <w:sz w:val="24"/>
          <w:szCs w:val="24"/>
        </w:rPr>
        <w:t>-重庆绕城高速公路东段-南川区-武隆县-彭水县-黔江县-酉阳县-秀山县-</w:t>
      </w:r>
      <w:proofErr w:type="gramStart"/>
      <w:r>
        <w:rPr>
          <w:rFonts w:ascii="宋体" w:eastAsia="宋体" w:hAnsi="宋体" w:cs="宋体" w:hint="eastAsia"/>
          <w:sz w:val="24"/>
          <w:szCs w:val="24"/>
        </w:rPr>
        <w:t>渝湘界</w:t>
      </w:r>
      <w:proofErr w:type="gramEnd"/>
      <w:r>
        <w:rPr>
          <w:rFonts w:ascii="宋体" w:eastAsia="宋体" w:hAnsi="宋体" w:cs="宋体" w:hint="eastAsia"/>
          <w:sz w:val="24"/>
          <w:szCs w:val="24"/>
        </w:rPr>
        <w:t>，是重庆至南川、武隆、湖南方向重要的高速公路。大观服务区总占地面积220亩，东西区各1栋综合楼（总建筑面积7829㎡，商业面积</w:t>
      </w:r>
      <w:r w:rsidR="00012F51">
        <w:rPr>
          <w:rFonts w:ascii="宋体" w:eastAsia="宋体" w:hAnsi="宋体" w:cs="宋体" w:hint="eastAsia"/>
          <w:sz w:val="24"/>
          <w:szCs w:val="24"/>
        </w:rPr>
        <w:t>3498</w:t>
      </w:r>
      <w:r>
        <w:rPr>
          <w:rFonts w:ascii="宋体" w:eastAsia="宋体" w:hAnsi="宋体" w:cs="宋体" w:hint="eastAsia"/>
          <w:sz w:val="24"/>
          <w:szCs w:val="24"/>
        </w:rPr>
        <w:t>㎡），总停车位294个。</w:t>
      </w:r>
      <w:bookmarkStart w:id="0" w:name="_GoBack"/>
      <w:bookmarkEnd w:id="0"/>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noProof/>
          <w:sz w:val="24"/>
          <w:szCs w:val="24"/>
        </w:rPr>
        <w:drawing>
          <wp:anchor distT="0" distB="0" distL="114300" distR="114300" simplePos="0" relativeHeight="251694080" behindDoc="0" locked="0" layoutInCell="1" allowOverlap="1">
            <wp:simplePos x="0" y="0"/>
            <wp:positionH relativeFrom="margin">
              <wp:posOffset>216535</wp:posOffset>
            </wp:positionH>
            <wp:positionV relativeFrom="paragraph">
              <wp:posOffset>80010</wp:posOffset>
            </wp:positionV>
            <wp:extent cx="4901565" cy="2673350"/>
            <wp:effectExtent l="0" t="0" r="5715" b="8890"/>
            <wp:wrapNone/>
            <wp:docPr id="8" name="图片 4"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28"/>
                    <pic:cNvPicPr>
                      <a:picLocks noChangeAspect="1"/>
                    </pic:cNvPicPr>
                  </pic:nvPicPr>
                  <pic:blipFill>
                    <a:blip r:embed="rId7" cstate="print">
                      <a:extLst>
                        <a:ext uri="{28A0092B-C50C-407E-A947-70E740481C1C}">
                          <a14:useLocalDpi xmlns:a14="http://schemas.microsoft.com/office/drawing/2010/main" val="0"/>
                        </a:ext>
                      </a:extLst>
                    </a:blip>
                    <a:srcRect l="11256" t="2003" r="15817" b="11803"/>
                    <a:stretch>
                      <a:fillRect/>
                    </a:stretch>
                  </pic:blipFill>
                  <pic:spPr>
                    <a:xfrm>
                      <a:off x="0" y="0"/>
                      <a:ext cx="4901565" cy="2673350"/>
                    </a:xfrm>
                    <a:prstGeom prst="rect">
                      <a:avLst/>
                    </a:prstGeom>
                    <a:noFill/>
                    <a:ln w="9525">
                      <a:noFill/>
                    </a:ln>
                  </pic:spPr>
                </pic:pic>
              </a:graphicData>
            </a:graphic>
          </wp:anchor>
        </w:drawing>
      </w:r>
      <w:r>
        <w:rPr>
          <w:noProof/>
        </w:rPr>
        <mc:AlternateContent>
          <mc:Choice Requires="wps">
            <w:drawing>
              <wp:anchor distT="0" distB="0" distL="114300" distR="114300" simplePos="0" relativeHeight="252036096" behindDoc="0" locked="0" layoutInCell="1" allowOverlap="1">
                <wp:simplePos x="0" y="0"/>
                <wp:positionH relativeFrom="column">
                  <wp:posOffset>3376930</wp:posOffset>
                </wp:positionH>
                <wp:positionV relativeFrom="paragraph">
                  <wp:posOffset>83820</wp:posOffset>
                </wp:positionV>
                <wp:extent cx="1041400" cy="285750"/>
                <wp:effectExtent l="0" t="0" r="10160" b="384810"/>
                <wp:wrapNone/>
                <wp:docPr id="18" name="对话气泡: 圆角矩形 12"/>
                <wp:cNvGraphicFramePr/>
                <a:graphic xmlns:a="http://schemas.openxmlformats.org/drawingml/2006/main">
                  <a:graphicData uri="http://schemas.microsoft.com/office/word/2010/wordprocessingShape">
                    <wps:wsp>
                      <wps:cNvSpPr/>
                      <wps:spPr>
                        <a:xfrm>
                          <a:off x="0" y="0"/>
                          <a:ext cx="1041400" cy="285750"/>
                        </a:xfrm>
                        <a:prstGeom prst="wedgeRoundRectCallout">
                          <a:avLst>
                            <a:gd name="adj1" fmla="val -47662"/>
                            <a:gd name="adj2" fmla="val 179674"/>
                            <a:gd name="adj3" fmla="val 16667"/>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29C" w:rsidRDefault="00086D5E">
                            <w:pPr>
                              <w:jc w:val="center"/>
                              <w:rPr>
                                <w:rFonts w:ascii="宋体" w:eastAsia="宋体" w:hAnsi="宋体"/>
                                <w:b/>
                                <w:bCs/>
                                <w:color w:val="000000" w:themeColor="text1"/>
                              </w:rPr>
                            </w:pPr>
                            <w:r>
                              <w:rPr>
                                <w:rFonts w:ascii="宋体" w:eastAsia="宋体" w:hAnsi="宋体" w:hint="eastAsia"/>
                                <w:b/>
                                <w:bCs/>
                                <w:color w:val="000000" w:themeColor="text1"/>
                              </w:rPr>
                              <w:t>东区（进城）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对话气泡: 圆角矩形 12" o:spid="_x0000_s1026" o:spt="62" type="#_x0000_t62" style="position:absolute;left:0pt;margin-left:265.9pt;margin-top:6.6pt;height:22.5pt;width:82pt;z-index:252036096;v-text-anchor:middle;mso-width-relative:page;mso-height-relative:page;" fillcolor="#A9D18E [1945]" filled="t" stroked="f" coordsize="21600,21600" o:gfxdata="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CgF5fdUAAAAJAQAADwAAAAAAAAABACAAAAAiAAAAZHJzL2Rvd25yZXYueG1sUEsBAhQAFAAAAAgA&#10;h07iQMmS8XzTAgAAXwUAAA4AAAAAAAAAAQAgAAAAJAEAAGRycy9lMm9Eb2MueG1sUEsFBgAAAAAG&#10;AAYAWQEAAGkGAAAAAA==&#10;" adj="505,49610,14400">
                <v:fill on="t" focussize="0,0"/>
                <v:stroke on="f" weight="1pt" miterlimit="8" joinstyle="miter"/>
                <v:imagedata o:title=""/>
                <o:lock v:ext="edit" aspectratio="f"/>
                <v:textbox>
                  <w:txbxContent>
                    <w:p>
                      <w:pPr>
                        <w:jc w:val="center"/>
                        <w:rPr>
                          <w:rFonts w:ascii="宋体" w:hAnsi="宋体" w:eastAsia="宋体"/>
                          <w:b/>
                          <w:bCs/>
                          <w:color w:val="000000" w:themeColor="text1"/>
                          <w14:textFill>
                            <w14:solidFill>
                              <w14:schemeClr w14:val="tx1"/>
                            </w14:solidFill>
                          </w14:textFill>
                        </w:rPr>
                      </w:pPr>
                      <w:r>
                        <w:rPr>
                          <w:rFonts w:hint="eastAsia" w:ascii="宋体" w:hAnsi="宋体" w:eastAsia="宋体"/>
                          <w:b/>
                          <w:bCs/>
                          <w:color w:val="000000" w:themeColor="text1"/>
                          <w14:textFill>
                            <w14:solidFill>
                              <w14:schemeClr w14:val="tx1"/>
                            </w14:solidFill>
                          </w14:textFill>
                        </w:rPr>
                        <w:t>东区（进城）</w:t>
                      </w:r>
                    </w:p>
                  </w:txbxContent>
                </v:textbox>
              </v:shape>
            </w:pict>
          </mc:Fallback>
        </mc:AlternateContent>
      </w: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420"/>
        <w:rPr>
          <w:rFonts w:ascii="宋体" w:eastAsia="宋体" w:hAnsi="宋体" w:cs="宋体"/>
          <w:sz w:val="24"/>
          <w:szCs w:val="24"/>
        </w:rPr>
      </w:pPr>
      <w:r>
        <w:rPr>
          <w:noProof/>
        </w:rPr>
        <mc:AlternateContent>
          <mc:Choice Requires="wps">
            <w:drawing>
              <wp:anchor distT="0" distB="0" distL="114300" distR="114300" simplePos="0" relativeHeight="251698176" behindDoc="0" locked="0" layoutInCell="1" allowOverlap="1">
                <wp:simplePos x="0" y="0"/>
                <wp:positionH relativeFrom="margin">
                  <wp:posOffset>285750</wp:posOffset>
                </wp:positionH>
                <wp:positionV relativeFrom="paragraph">
                  <wp:posOffset>539750</wp:posOffset>
                </wp:positionV>
                <wp:extent cx="1101090" cy="323850"/>
                <wp:effectExtent l="0" t="246380" r="224790" b="8890"/>
                <wp:wrapNone/>
                <wp:docPr id="13" name="对话气泡: 圆角矩形 13"/>
                <wp:cNvGraphicFramePr/>
                <a:graphic xmlns:a="http://schemas.openxmlformats.org/drawingml/2006/main">
                  <a:graphicData uri="http://schemas.microsoft.com/office/word/2010/wordprocessingShape">
                    <wps:wsp>
                      <wps:cNvSpPr/>
                      <wps:spPr>
                        <a:xfrm>
                          <a:off x="0" y="0"/>
                          <a:ext cx="1101090" cy="323850"/>
                        </a:xfrm>
                        <a:prstGeom prst="wedgeRoundRectCallout">
                          <a:avLst>
                            <a:gd name="adj1" fmla="val 69602"/>
                            <a:gd name="adj2" fmla="val -126121"/>
                            <a:gd name="adj3" fmla="val 16667"/>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29C" w:rsidRDefault="00086D5E">
                            <w:pPr>
                              <w:jc w:val="center"/>
                              <w:rPr>
                                <w:rFonts w:ascii="宋体" w:eastAsia="宋体" w:hAnsi="宋体"/>
                                <w:b/>
                                <w:bCs/>
                                <w:color w:val="000000" w:themeColor="text1"/>
                              </w:rPr>
                            </w:pPr>
                            <w:r>
                              <w:rPr>
                                <w:rFonts w:ascii="宋体" w:eastAsia="宋体" w:hAnsi="宋体" w:hint="eastAsia"/>
                                <w:b/>
                                <w:bCs/>
                                <w:color w:val="000000" w:themeColor="text1"/>
                              </w:rPr>
                              <w:t>西区（出城）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对话气泡: 圆角矩形 13" o:spid="_x0000_s1026" o:spt="62" type="#_x0000_t62" style="position:absolute;left:0pt;margin-left:22.5pt;margin-top:42.5pt;height:25.5pt;width:86.7pt;mso-position-horizontal-relative:margin;z-index:251698176;v-text-anchor:middle;mso-width-relative:page;mso-height-relative:page;" fillcolor="#A9D18E [1945]" filled="t" stroked="f" coordsize="21600,21600" o:gfxdata="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NT&#10;9YjXAAAACQEAAA8AAAAAAAAAAQAgAAAAIgAAAGRycy9kb3ducmV2LnhtbFBLAQIUABQAAAAIAIdO&#10;4kBGDdv6zwIAAF8FAAAOAAAAAAAAAAEAIAAAACYBAABkcnMvZTJvRG9jLnhtbFBLBQYAAAAABgAG&#10;AFkBAABnBgAAAAA=&#10;" adj="25834,-16442,14400">
                <v:fill on="t" focussize="0,0"/>
                <v:stroke on="f" weight="1pt" miterlimit="8" joinstyle="miter"/>
                <v:imagedata o:title=""/>
                <o:lock v:ext="edit" aspectratio="f"/>
                <v:textbox>
                  <w:txbxContent>
                    <w:p>
                      <w:pPr>
                        <w:jc w:val="center"/>
                        <w:rPr>
                          <w:rFonts w:ascii="宋体" w:hAnsi="宋体" w:eastAsia="宋体"/>
                          <w:b/>
                          <w:bCs/>
                          <w:color w:val="000000" w:themeColor="text1"/>
                          <w14:textFill>
                            <w14:solidFill>
                              <w14:schemeClr w14:val="tx1"/>
                            </w14:solidFill>
                          </w14:textFill>
                        </w:rPr>
                      </w:pPr>
                      <w:r>
                        <w:rPr>
                          <w:rFonts w:hint="eastAsia" w:ascii="宋体" w:hAnsi="宋体" w:eastAsia="宋体"/>
                          <w:b/>
                          <w:bCs/>
                          <w:color w:val="000000" w:themeColor="text1"/>
                          <w14:textFill>
                            <w14:solidFill>
                              <w14:schemeClr w14:val="tx1"/>
                            </w14:solidFill>
                          </w14:textFill>
                        </w:rPr>
                        <w:t>西区（出城）</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51870208" behindDoc="0" locked="0" layoutInCell="1" allowOverlap="1">
                <wp:simplePos x="0" y="0"/>
                <wp:positionH relativeFrom="column">
                  <wp:posOffset>2286000</wp:posOffset>
                </wp:positionH>
                <wp:positionV relativeFrom="paragraph">
                  <wp:posOffset>-1075690</wp:posOffset>
                </wp:positionV>
                <wp:extent cx="1333500" cy="654050"/>
                <wp:effectExtent l="19050" t="19050" r="19050" b="27940"/>
                <wp:wrapNone/>
                <wp:docPr id="14" name="椭圆 14"/>
                <wp:cNvGraphicFramePr/>
                <a:graphic xmlns:a="http://schemas.openxmlformats.org/drawingml/2006/main">
                  <a:graphicData uri="http://schemas.microsoft.com/office/word/2010/wordprocessingShape">
                    <wps:wsp>
                      <wps:cNvSpPr/>
                      <wps:spPr>
                        <a:xfrm>
                          <a:off x="0" y="0"/>
                          <a:ext cx="1333500" cy="65405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80pt;margin-top:-84.7pt;height:51.5pt;width:105pt;z-index:251870208;v-text-anchor:middle;mso-width-relative:page;mso-height-relative:page;" filled="f" stroked="t" coordsize="21600,21600" o:gfxdata="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4oo29sAAAAM&#10;AQAADwAAAAAAAAABACAAAAAiAAAAZHJzL2Rvd25yZXYueG1sUEsBAhQAFAAAAAgAh07iQNeC+BhS&#10;AgAAgQQAAA4AAAAAAAAAAQAgAAAAKgEAAGRycy9lMm9Eb2MueG1sUEsFBgAAAAAGAAYAWQEAAO4F&#10;AAAAAA==&#10;">
                <v:fill on="f" focussize="0,0"/>
                <v:stroke weight="3pt" color="#FF0000 [3204]" miterlimit="8" joinstyle="miter" dashstyle="dash"/>
                <v:imagedata o:title=""/>
                <o:lock v:ext="edit" aspectratio="f"/>
              </v:shape>
            </w:pict>
          </mc:Fallback>
        </mc:AlternateContent>
      </w:r>
      <w:r>
        <w:rPr>
          <w:rFonts w:ascii="宋体" w:eastAsia="宋体" w:hAnsi="宋体" w:cs="宋体"/>
          <w:noProof/>
          <w:sz w:val="24"/>
          <w:szCs w:val="24"/>
        </w:rPr>
        <mc:AlternateContent>
          <mc:Choice Requires="wps">
            <w:drawing>
              <wp:anchor distT="0" distB="0" distL="114300" distR="114300" simplePos="0" relativeHeight="251915264" behindDoc="0" locked="0" layoutInCell="1" allowOverlap="1">
                <wp:simplePos x="0" y="0"/>
                <wp:positionH relativeFrom="column">
                  <wp:posOffset>1339850</wp:posOffset>
                </wp:positionH>
                <wp:positionV relativeFrom="paragraph">
                  <wp:posOffset>-193040</wp:posOffset>
                </wp:positionV>
                <wp:extent cx="990600" cy="685800"/>
                <wp:effectExtent l="19050" t="19050" r="26670" b="26670"/>
                <wp:wrapNone/>
                <wp:docPr id="15" name="椭圆 15"/>
                <wp:cNvGraphicFramePr/>
                <a:graphic xmlns:a="http://schemas.openxmlformats.org/drawingml/2006/main">
                  <a:graphicData uri="http://schemas.microsoft.com/office/word/2010/wordprocessingShape">
                    <wps:wsp>
                      <wps:cNvSpPr/>
                      <wps:spPr>
                        <a:xfrm>
                          <a:off x="0" y="0"/>
                          <a:ext cx="990600" cy="68580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05.5pt;margin-top:-15.2pt;height:54pt;width:78pt;z-index:251915264;v-text-anchor:middle;mso-width-relative:page;mso-height-relative:page;" filled="f" stroked="t" coordsize="21600,21600" o:gfxdata="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qOOYPaAAAACgEA&#10;AA8AAAAAAAAAAQAgAAAAIgAAAGRycy9kb3ducmV2LnhtbFBLAQIUABQAAAAIAIdO4kBWlP7nUQIA&#10;AIAEAAAOAAAAAAAAAAEAIAAAACkBAABkcnMvZTJvRG9jLnhtbFBLBQYAAAAABgAGAFkBAADsBQAA&#10;AAA=&#10;">
                <v:fill on="f" focussize="0,0"/>
                <v:stroke weight="3pt" color="#FF0000 [3204]" miterlimit="8" joinstyle="miter" dashstyle="dash"/>
                <v:imagedata o:title=""/>
                <o:lock v:ext="edit" aspectratio="f"/>
              </v:shape>
            </w:pict>
          </mc:Fallback>
        </mc:AlternateContent>
      </w: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2020年，重庆高速公路集团有限公司（以下简称：“高速集团”）投入2亿元按照政府要求对其进行品质提升，达到“五星级服务区”标准，是重庆市创建全国百佳服务区的后备力量。</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高速集团旗下的交通综合服务运营品牌方高速管家另投入上千余万元，用于商业空间公共部分（就餐区已纳入公共空间）的室内装修，该服务区定位为“大树茶主题服务区”，打造彰显独具大树茶文化魅力</w:t>
      </w:r>
      <w:proofErr w:type="gramStart"/>
      <w:r>
        <w:rPr>
          <w:rFonts w:ascii="宋体" w:eastAsia="宋体" w:hAnsi="宋体" w:cs="宋体" w:hint="eastAsia"/>
          <w:sz w:val="24"/>
          <w:szCs w:val="24"/>
        </w:rPr>
        <w:t>的交旅融合</w:t>
      </w:r>
      <w:proofErr w:type="gramEnd"/>
      <w:r>
        <w:rPr>
          <w:rFonts w:ascii="宋体" w:eastAsia="宋体" w:hAnsi="宋体" w:cs="宋体" w:hint="eastAsia"/>
          <w:sz w:val="24"/>
          <w:szCs w:val="24"/>
        </w:rPr>
        <w:t>典范服务区，凸显茶文化辅以杜鹃花风貌，展现服务区特色主题，打造南川生态旅游高速窗口，带动路域周边经济发展。</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现对G65包茂高速公路大观服务区（双侧）的餐饮、特色小吃、名特产品等经营项目以租赁经营形式公开对外进行招商，并对竞租人实行资格后审。</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经营范围：本次招租共设定9个品类，即西式快餐、中式快餐、特色餐饮、特色小吃、名特产品、休闲饮品、水果坊、卤制品、文化体验馆等。各承租人拟经营产品清单需报招租人审核同意后方可经营。具体如下：</w:t>
      </w:r>
    </w:p>
    <w:p w:rsidR="0090629C" w:rsidRDefault="0090629C">
      <w:pPr>
        <w:spacing w:line="400" w:lineRule="exact"/>
        <w:ind w:firstLineChars="200" w:firstLine="512"/>
        <w:rPr>
          <w:rFonts w:ascii="宋体" w:eastAsia="宋体" w:hAnsi="宋体"/>
          <w:color w:val="333333"/>
          <w:spacing w:val="8"/>
          <w:sz w:val="24"/>
          <w:szCs w:val="24"/>
          <w:shd w:val="clear" w:color="auto" w:fill="FEFEFE"/>
        </w:rPr>
      </w:pPr>
    </w:p>
    <w:tbl>
      <w:tblPr>
        <w:tblW w:w="9640" w:type="dxa"/>
        <w:jc w:val="center"/>
        <w:tblLook w:val="04A0" w:firstRow="1" w:lastRow="0" w:firstColumn="1" w:lastColumn="0" w:noHBand="0" w:noVBand="1"/>
      </w:tblPr>
      <w:tblGrid>
        <w:gridCol w:w="1360"/>
        <w:gridCol w:w="1340"/>
        <w:gridCol w:w="1400"/>
        <w:gridCol w:w="1560"/>
        <w:gridCol w:w="1560"/>
        <w:gridCol w:w="1180"/>
        <w:gridCol w:w="1240"/>
      </w:tblGrid>
      <w:tr w:rsidR="0090629C">
        <w:trPr>
          <w:trHeight w:val="520"/>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业</w:t>
            </w:r>
            <w:proofErr w:type="gramStart"/>
            <w:r>
              <w:rPr>
                <w:rFonts w:ascii="宋体" w:eastAsia="宋体" w:hAnsi="宋体" w:cs="宋体" w:hint="eastAsia"/>
                <w:b/>
                <w:bCs/>
                <w:color w:val="000000"/>
                <w:kern w:val="0"/>
                <w:sz w:val="20"/>
                <w:szCs w:val="20"/>
              </w:rPr>
              <w:t>态类型</w:t>
            </w:r>
            <w:proofErr w:type="gramEnd"/>
          </w:p>
        </w:tc>
        <w:tc>
          <w:tcPr>
            <w:tcW w:w="134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业态细分</w:t>
            </w:r>
          </w:p>
        </w:tc>
        <w:tc>
          <w:tcPr>
            <w:tcW w:w="140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双侧面积</w:t>
            </w:r>
            <w:r>
              <w:rPr>
                <w:rFonts w:ascii="宋体" w:eastAsia="宋体" w:hAnsi="宋体" w:cs="宋体" w:hint="eastAsia"/>
                <w:b/>
                <w:bCs/>
                <w:color w:val="000000"/>
                <w:kern w:val="0"/>
                <w:sz w:val="20"/>
                <w:szCs w:val="20"/>
              </w:rPr>
              <w:br/>
              <w:t>（㎡）</w:t>
            </w:r>
          </w:p>
        </w:tc>
        <w:tc>
          <w:tcPr>
            <w:tcW w:w="156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保底租金</w:t>
            </w:r>
          </w:p>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（元/㎡/月）</w:t>
            </w:r>
          </w:p>
        </w:tc>
        <w:tc>
          <w:tcPr>
            <w:tcW w:w="156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商业管理费</w:t>
            </w:r>
            <w:r>
              <w:rPr>
                <w:rFonts w:ascii="宋体" w:eastAsia="宋体" w:hAnsi="宋体" w:cs="宋体" w:hint="eastAsia"/>
                <w:b/>
                <w:bCs/>
                <w:color w:val="000000"/>
                <w:kern w:val="0"/>
                <w:sz w:val="20"/>
                <w:szCs w:val="20"/>
              </w:rPr>
              <w:br/>
              <w:t>（元/㎡/月）</w:t>
            </w:r>
          </w:p>
        </w:tc>
        <w:tc>
          <w:tcPr>
            <w:tcW w:w="118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抽成比例</w:t>
            </w:r>
            <w:r>
              <w:rPr>
                <w:rFonts w:ascii="宋体" w:eastAsia="宋体" w:hAnsi="宋体" w:cs="宋体" w:hint="eastAsia"/>
                <w:b/>
                <w:bCs/>
                <w:color w:val="000000"/>
                <w:kern w:val="0"/>
                <w:sz w:val="20"/>
                <w:szCs w:val="20"/>
              </w:rPr>
              <w:br/>
              <w:t>（%）</w:t>
            </w:r>
          </w:p>
        </w:tc>
        <w:tc>
          <w:tcPr>
            <w:tcW w:w="124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签约年限</w:t>
            </w:r>
            <w:r>
              <w:rPr>
                <w:rFonts w:ascii="宋体" w:eastAsia="宋体" w:hAnsi="宋体" w:cs="宋体" w:hint="eastAsia"/>
                <w:b/>
                <w:bCs/>
                <w:color w:val="000000"/>
                <w:kern w:val="0"/>
                <w:sz w:val="20"/>
                <w:szCs w:val="20"/>
              </w:rPr>
              <w:br/>
              <w:t>（年）</w:t>
            </w:r>
          </w:p>
        </w:tc>
      </w:tr>
      <w:tr w:rsidR="0090629C">
        <w:trPr>
          <w:trHeight w:val="280"/>
          <w:jc w:val="center"/>
        </w:trPr>
        <w:tc>
          <w:tcPr>
            <w:tcW w:w="1360" w:type="dxa"/>
            <w:vMerge w:val="restart"/>
            <w:tcBorders>
              <w:top w:val="nil"/>
              <w:left w:val="single" w:sz="4" w:space="0" w:color="auto"/>
              <w:bottom w:val="single" w:sz="4" w:space="0" w:color="000000"/>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餐饮</w:t>
            </w: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西式快餐</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w:t>
            </w:r>
          </w:p>
        </w:tc>
      </w:tr>
      <w:tr w:rsidR="0090629C">
        <w:trPr>
          <w:trHeight w:val="280"/>
          <w:jc w:val="center"/>
        </w:trPr>
        <w:tc>
          <w:tcPr>
            <w:tcW w:w="136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中式快餐</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329</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150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r>
      <w:tr w:rsidR="0090629C">
        <w:trPr>
          <w:trHeight w:val="280"/>
          <w:jc w:val="center"/>
        </w:trPr>
        <w:tc>
          <w:tcPr>
            <w:tcW w:w="136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特色餐饮</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449</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r>
      <w:tr w:rsidR="0090629C">
        <w:trPr>
          <w:trHeight w:val="280"/>
          <w:jc w:val="center"/>
        </w:trPr>
        <w:tc>
          <w:tcPr>
            <w:tcW w:w="136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休闲饮品</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65</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300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15%</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36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水果坊</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44</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36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特色小吃</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358</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840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36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proofErr w:type="gramStart"/>
            <w:r>
              <w:rPr>
                <w:rFonts w:ascii="宋体" w:eastAsia="宋体" w:hAnsi="宋体" w:cs="宋体" w:hint="eastAsia"/>
                <w:color w:val="000000"/>
                <w:kern w:val="0"/>
                <w:sz w:val="18"/>
                <w:szCs w:val="18"/>
              </w:rPr>
              <w:t>卤</w:t>
            </w:r>
            <w:proofErr w:type="gramEnd"/>
            <w:r>
              <w:rPr>
                <w:rFonts w:ascii="宋体" w:eastAsia="宋体" w:hAnsi="宋体" w:cs="宋体" w:hint="eastAsia"/>
                <w:color w:val="000000"/>
                <w:kern w:val="0"/>
                <w:sz w:val="18"/>
                <w:szCs w:val="18"/>
              </w:rPr>
              <w:t>制品</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61</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925</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15%</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360" w:type="dxa"/>
            <w:tcBorders>
              <w:top w:val="nil"/>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购物类</w:t>
            </w: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名特产</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263</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340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w:t>
            </w:r>
          </w:p>
        </w:tc>
      </w:tr>
      <w:tr w:rsidR="0090629C">
        <w:trPr>
          <w:trHeight w:val="280"/>
          <w:jc w:val="center"/>
        </w:trPr>
        <w:tc>
          <w:tcPr>
            <w:tcW w:w="1360" w:type="dxa"/>
            <w:tcBorders>
              <w:top w:val="nil"/>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宣传类</w:t>
            </w: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文化馆</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115</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20%</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360" w:type="dxa"/>
            <w:tcBorders>
              <w:top w:val="nil"/>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合计面积</w:t>
            </w:r>
          </w:p>
        </w:tc>
        <w:tc>
          <w:tcPr>
            <w:tcW w:w="13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1828</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118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r>
    </w:tbl>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特别说明：招商公告价格为竞租底价，竞租人报价不得低于竞租底价。</w:t>
      </w:r>
    </w:p>
    <w:p w:rsidR="0090629C" w:rsidRDefault="0090629C">
      <w:pPr>
        <w:spacing w:line="400" w:lineRule="exact"/>
        <w:jc w:val="center"/>
        <w:rPr>
          <w:rFonts w:ascii="宋体" w:eastAsia="宋体" w:hAnsi="宋体"/>
          <w:b/>
          <w:bCs/>
          <w:color w:val="333333"/>
          <w:spacing w:val="8"/>
          <w:szCs w:val="21"/>
          <w:shd w:val="clear" w:color="auto" w:fill="FEFEFE"/>
        </w:rPr>
      </w:pPr>
    </w:p>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各品类具体位置详见附图</w:t>
      </w:r>
    </w:p>
    <w:p w:rsidR="0090629C" w:rsidRDefault="0090629C">
      <w:pPr>
        <w:spacing w:line="400" w:lineRule="exact"/>
        <w:rPr>
          <w:rFonts w:ascii="宋体" w:eastAsia="宋体" w:hAnsi="宋体"/>
          <w:b/>
          <w:bCs/>
          <w:color w:val="333333"/>
          <w:spacing w:val="8"/>
          <w:szCs w:val="21"/>
          <w:shd w:val="clear" w:color="auto" w:fill="FEFEFE"/>
        </w:rPr>
      </w:pPr>
    </w:p>
    <w:p w:rsidR="0090629C" w:rsidRDefault="00086D5E">
      <w:pPr>
        <w:spacing w:line="400" w:lineRule="exact"/>
        <w:rPr>
          <w:rFonts w:ascii="宋体" w:eastAsia="宋体" w:hAnsi="宋体"/>
          <w:color w:val="333333"/>
          <w:spacing w:val="8"/>
          <w:sz w:val="24"/>
          <w:szCs w:val="24"/>
          <w:shd w:val="clear" w:color="auto" w:fill="FEFEFE"/>
        </w:rPr>
      </w:pPr>
      <w:r>
        <w:rPr>
          <w:noProof/>
        </w:rPr>
        <w:drawing>
          <wp:anchor distT="0" distB="0" distL="114300" distR="114300" simplePos="0" relativeHeight="251781120" behindDoc="0" locked="0" layoutInCell="1" allowOverlap="1">
            <wp:simplePos x="0" y="0"/>
            <wp:positionH relativeFrom="margin">
              <wp:posOffset>-361950</wp:posOffset>
            </wp:positionH>
            <wp:positionV relativeFrom="paragraph">
              <wp:posOffset>13970</wp:posOffset>
            </wp:positionV>
            <wp:extent cx="6288405" cy="2893060"/>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8802" cy="2911431"/>
                    </a:xfrm>
                    <a:prstGeom prst="rect">
                      <a:avLst/>
                    </a:prstGeom>
                  </pic:spPr>
                </pic:pic>
              </a:graphicData>
            </a:graphic>
          </wp:anchor>
        </w:drawing>
      </w: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086D5E">
      <w:pPr>
        <w:spacing w:line="400" w:lineRule="exact"/>
        <w:rPr>
          <w:rFonts w:ascii="宋体" w:eastAsia="宋体" w:hAnsi="宋体"/>
          <w:color w:val="333333"/>
          <w:spacing w:val="8"/>
          <w:sz w:val="24"/>
          <w:szCs w:val="24"/>
          <w:shd w:val="clear" w:color="auto" w:fill="FEFEFE"/>
        </w:rPr>
      </w:pPr>
      <w:r>
        <w:rPr>
          <w:noProof/>
        </w:rPr>
        <w:drawing>
          <wp:anchor distT="0" distB="0" distL="114300" distR="114300" simplePos="0" relativeHeight="251782144" behindDoc="0" locked="0" layoutInCell="1" allowOverlap="1">
            <wp:simplePos x="0" y="0"/>
            <wp:positionH relativeFrom="column">
              <wp:posOffset>-340995</wp:posOffset>
            </wp:positionH>
            <wp:positionV relativeFrom="paragraph">
              <wp:posOffset>271780</wp:posOffset>
            </wp:positionV>
            <wp:extent cx="3746500" cy="2475865"/>
            <wp:effectExtent l="0" t="0" r="6985" b="635"/>
            <wp:wrapNone/>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图片 3074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0288" cy="2485118"/>
                    </a:xfrm>
                    <a:prstGeom prst="rect">
                      <a:avLst/>
                    </a:prstGeom>
                  </pic:spPr>
                </pic:pic>
              </a:graphicData>
            </a:graphic>
          </wp:anchor>
        </w:drawing>
      </w:r>
    </w:p>
    <w:p w:rsidR="0090629C" w:rsidRDefault="00086D5E">
      <w:pPr>
        <w:spacing w:line="400" w:lineRule="exact"/>
        <w:rPr>
          <w:rFonts w:ascii="宋体" w:eastAsia="宋体" w:hAnsi="宋体"/>
          <w:color w:val="333333"/>
          <w:spacing w:val="8"/>
          <w:sz w:val="24"/>
          <w:szCs w:val="24"/>
          <w:shd w:val="clear" w:color="auto" w:fill="FEFEFE"/>
        </w:rPr>
      </w:pPr>
      <w:r>
        <w:rPr>
          <w:noProof/>
        </w:rPr>
        <w:drawing>
          <wp:anchor distT="0" distB="0" distL="114300" distR="114300" simplePos="0" relativeHeight="251789312" behindDoc="0" locked="0" layoutInCell="1" allowOverlap="1">
            <wp:simplePos x="0" y="0"/>
            <wp:positionH relativeFrom="margin">
              <wp:posOffset>3357880</wp:posOffset>
            </wp:positionH>
            <wp:positionV relativeFrom="paragraph">
              <wp:posOffset>10795</wp:posOffset>
            </wp:positionV>
            <wp:extent cx="2628265" cy="2489835"/>
            <wp:effectExtent l="0" t="0" r="1270"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260" cy="2489981"/>
                    </a:xfrm>
                    <a:prstGeom prst="rect">
                      <a:avLst/>
                    </a:prstGeom>
                  </pic:spPr>
                </pic:pic>
              </a:graphicData>
            </a:graphic>
          </wp:anchor>
        </w:drawing>
      </w: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086D5E">
      <w:pPr>
        <w:jc w:val="center"/>
        <w:rPr>
          <w:rFonts w:ascii="宋体" w:eastAsia="宋体" w:hAnsi="宋体"/>
          <w:b/>
          <w:bCs/>
          <w:sz w:val="32"/>
          <w:szCs w:val="32"/>
        </w:rPr>
      </w:pPr>
      <w:r>
        <w:rPr>
          <w:rFonts w:ascii="宋体" w:eastAsia="宋体" w:hAnsi="宋体" w:hint="eastAsia"/>
          <w:b/>
          <w:bCs/>
          <w:sz w:val="32"/>
          <w:szCs w:val="32"/>
        </w:rPr>
        <w:t>龙溪河服务区</w:t>
      </w:r>
    </w:p>
    <w:p w:rsidR="0090629C" w:rsidRDefault="00086D5E">
      <w:pPr>
        <w:spacing w:line="400" w:lineRule="exact"/>
        <w:rPr>
          <w:rFonts w:ascii="宋体" w:eastAsia="宋体" w:hAnsi="宋体" w:cs="宋体"/>
          <w:b/>
          <w:bCs/>
          <w:sz w:val="28"/>
          <w:szCs w:val="28"/>
        </w:rPr>
      </w:pPr>
      <w:r>
        <w:rPr>
          <w:noProof/>
        </w:rPr>
        <w:drawing>
          <wp:anchor distT="0" distB="0" distL="114300" distR="114300" simplePos="0" relativeHeight="251764736" behindDoc="0" locked="0" layoutInCell="1" allowOverlap="1">
            <wp:simplePos x="0" y="0"/>
            <wp:positionH relativeFrom="margin">
              <wp:align>center</wp:align>
            </wp:positionH>
            <wp:positionV relativeFrom="paragraph">
              <wp:posOffset>10160</wp:posOffset>
            </wp:positionV>
            <wp:extent cx="4158615" cy="2444750"/>
            <wp:effectExtent l="0" t="0" r="0" b="0"/>
            <wp:wrapNone/>
            <wp:docPr id="30739" name="图片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 name="图片 307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58528" cy="2444750"/>
                    </a:xfrm>
                    <a:prstGeom prst="rect">
                      <a:avLst/>
                    </a:prstGeom>
                    <a:noFill/>
                    <a:ln>
                      <a:noFill/>
                    </a:ln>
                  </pic:spPr>
                </pic:pic>
              </a:graphicData>
            </a:graphic>
          </wp:anchor>
        </w:drawing>
      </w: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龙溪河服务区为新建项目，位于G42</w:t>
      </w:r>
      <w:proofErr w:type="gramStart"/>
      <w:r>
        <w:rPr>
          <w:rFonts w:ascii="宋体" w:eastAsia="宋体" w:hAnsi="宋体" w:cs="宋体" w:hint="eastAsia"/>
          <w:sz w:val="24"/>
          <w:szCs w:val="24"/>
        </w:rPr>
        <w:t>沪蓉高速</w:t>
      </w:r>
      <w:proofErr w:type="gramEnd"/>
      <w:r>
        <w:rPr>
          <w:rFonts w:ascii="宋体" w:eastAsia="宋体" w:hAnsi="宋体" w:cs="宋体" w:hint="eastAsia"/>
          <w:sz w:val="24"/>
          <w:szCs w:val="24"/>
        </w:rPr>
        <w:t>梁平服务区和垫江服务区之间，距梁平服务区约28.6公里，垫江服务区约41.3公里，日均车流量1.5万辆次，具有集高速公路、城际铁路、地方道路、区域性短途水路于一体的口岸优势。</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G42</w:t>
      </w:r>
      <w:proofErr w:type="gramStart"/>
      <w:r>
        <w:rPr>
          <w:rFonts w:ascii="宋体" w:eastAsia="宋体" w:hAnsi="宋体" w:cs="宋体" w:hint="eastAsia"/>
          <w:sz w:val="24"/>
          <w:szCs w:val="24"/>
        </w:rPr>
        <w:t>沪蓉高速</w:t>
      </w:r>
      <w:proofErr w:type="gramEnd"/>
      <w:r>
        <w:rPr>
          <w:rFonts w:ascii="宋体" w:eastAsia="宋体" w:hAnsi="宋体" w:cs="宋体" w:hint="eastAsia"/>
          <w:sz w:val="24"/>
          <w:szCs w:val="24"/>
        </w:rPr>
        <w:t>，东起上海市，西达四川省成都市，途经上海、江苏、安徽、湖北、重庆、四川6省市，全长1937公里。重庆段：经</w:t>
      </w:r>
      <w:proofErr w:type="gramStart"/>
      <w:r>
        <w:rPr>
          <w:rFonts w:ascii="宋体" w:eastAsia="宋体" w:hAnsi="宋体" w:cs="宋体" w:hint="eastAsia"/>
          <w:sz w:val="24"/>
          <w:szCs w:val="24"/>
        </w:rPr>
        <w:t>川渝界</w:t>
      </w:r>
      <w:proofErr w:type="gramEnd"/>
      <w:r>
        <w:rPr>
          <w:rFonts w:ascii="宋体" w:eastAsia="宋体" w:hAnsi="宋体" w:cs="宋体" w:hint="eastAsia"/>
          <w:sz w:val="24"/>
          <w:szCs w:val="24"/>
        </w:rPr>
        <w:t>-垫江县-梁平区-万州区-云阳县-奉节县-巫山县-</w:t>
      </w:r>
      <w:proofErr w:type="gramStart"/>
      <w:r>
        <w:rPr>
          <w:rFonts w:ascii="宋体" w:eastAsia="宋体" w:hAnsi="宋体" w:cs="宋体" w:hint="eastAsia"/>
          <w:sz w:val="24"/>
          <w:szCs w:val="24"/>
        </w:rPr>
        <w:t>渝宜界</w:t>
      </w:r>
      <w:proofErr w:type="gramEnd"/>
      <w:r>
        <w:rPr>
          <w:rFonts w:ascii="宋体" w:eastAsia="宋体" w:hAnsi="宋体" w:cs="宋体" w:hint="eastAsia"/>
          <w:sz w:val="24"/>
          <w:szCs w:val="24"/>
        </w:rPr>
        <w:t>。龙溪河服务区总占地面积197.6亩，南北区各1栋综合楼（总建筑面积9516㎡，商业面积6067㎡），总停车位395个。</w:t>
      </w: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562"/>
        <w:rPr>
          <w:rFonts w:ascii="宋体" w:eastAsia="宋体" w:hAnsi="宋体" w:cs="宋体"/>
          <w:sz w:val="24"/>
          <w:szCs w:val="24"/>
        </w:rPr>
      </w:pPr>
      <w:r>
        <w:rPr>
          <w:rFonts w:ascii="宋体" w:eastAsia="宋体" w:hAnsi="宋体" w:cs="宋体"/>
          <w:b/>
          <w:bCs/>
          <w:noProof/>
          <w:sz w:val="28"/>
          <w:szCs w:val="28"/>
        </w:rPr>
        <w:drawing>
          <wp:anchor distT="0" distB="0" distL="114300" distR="114300" simplePos="0" relativeHeight="251693056" behindDoc="0" locked="0" layoutInCell="1" allowOverlap="1">
            <wp:simplePos x="0" y="0"/>
            <wp:positionH relativeFrom="column">
              <wp:posOffset>394970</wp:posOffset>
            </wp:positionH>
            <wp:positionV relativeFrom="paragraph">
              <wp:posOffset>281940</wp:posOffset>
            </wp:positionV>
            <wp:extent cx="4603750" cy="2845435"/>
            <wp:effectExtent l="0" t="0" r="13970" b="4445"/>
            <wp:wrapNone/>
            <wp:docPr id="22" name="图片 2"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Users\Administrator\Desktop\图片1.jpg图片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3750" cy="2845435"/>
                    </a:xfrm>
                    <a:prstGeom prst="rect">
                      <a:avLst/>
                    </a:prstGeom>
                    <a:noFill/>
                    <a:ln w="9525">
                      <a:noFill/>
                    </a:ln>
                  </pic:spPr>
                </pic:pic>
              </a:graphicData>
            </a:graphic>
          </wp:anchor>
        </w:drawing>
      </w:r>
    </w:p>
    <w:p w:rsidR="0090629C" w:rsidRDefault="00086D5E">
      <w:pPr>
        <w:spacing w:line="400" w:lineRule="exact"/>
        <w:ind w:firstLineChars="200" w:firstLine="420"/>
        <w:rPr>
          <w:rFonts w:ascii="宋体" w:eastAsia="宋体" w:hAnsi="宋体" w:cs="宋体"/>
          <w:sz w:val="24"/>
          <w:szCs w:val="24"/>
        </w:rPr>
      </w:pPr>
      <w:r>
        <w:rPr>
          <w:noProof/>
        </w:rPr>
        <mc:AlternateContent>
          <mc:Choice Requires="wps">
            <w:drawing>
              <wp:anchor distT="0" distB="0" distL="114300" distR="114300" simplePos="0" relativeHeight="251770880" behindDoc="0" locked="0" layoutInCell="1" allowOverlap="1">
                <wp:simplePos x="0" y="0"/>
                <wp:positionH relativeFrom="margin">
                  <wp:posOffset>3878580</wp:posOffset>
                </wp:positionH>
                <wp:positionV relativeFrom="paragraph">
                  <wp:posOffset>89535</wp:posOffset>
                </wp:positionV>
                <wp:extent cx="1085850" cy="323850"/>
                <wp:effectExtent l="171450" t="0" r="0" b="152400"/>
                <wp:wrapNone/>
                <wp:docPr id="10" name="对话气泡: 圆角矩形 10"/>
                <wp:cNvGraphicFramePr/>
                <a:graphic xmlns:a="http://schemas.openxmlformats.org/drawingml/2006/main">
                  <a:graphicData uri="http://schemas.microsoft.com/office/word/2010/wordprocessingShape">
                    <wps:wsp>
                      <wps:cNvSpPr/>
                      <wps:spPr>
                        <a:xfrm>
                          <a:off x="0" y="0"/>
                          <a:ext cx="1085850" cy="323850"/>
                        </a:xfrm>
                        <a:prstGeom prst="wedgeRoundRectCallout">
                          <a:avLst>
                            <a:gd name="adj1" fmla="val -64317"/>
                            <a:gd name="adj2" fmla="val 95448"/>
                            <a:gd name="adj3" fmla="val 16667"/>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29C" w:rsidRDefault="00086D5E">
                            <w:pPr>
                              <w:jc w:val="center"/>
                              <w:rPr>
                                <w:rFonts w:ascii="宋体" w:eastAsia="宋体" w:hAnsi="宋体"/>
                                <w:b/>
                                <w:bCs/>
                                <w:color w:val="000000" w:themeColor="text1"/>
                              </w:rPr>
                            </w:pPr>
                            <w:r>
                              <w:rPr>
                                <w:rFonts w:ascii="宋体" w:eastAsia="宋体" w:hAnsi="宋体" w:hint="eastAsia"/>
                                <w:b/>
                                <w:bCs/>
                                <w:color w:val="000000" w:themeColor="text1"/>
                              </w:rPr>
                              <w:t>北区（进城）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对话气泡: 圆角矩形 10" o:spid="_x0000_s1026" o:spt="62" type="#_x0000_t62" style="position:absolute;left:0pt;margin-left:305.4pt;margin-top:7.05pt;height:25.5pt;width:85.5pt;mso-position-horizontal-relative:margin;z-index:251770880;v-text-anchor:middle;mso-width-relative:page;mso-height-relative:page;" fillcolor="#FFF2CC [663]" filled="t" stroked="f" coordsize="21600,21600" o:gfxdata="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6ytn9UAAAAJ&#10;AQAADwAAAAAAAAABACAAAAAiAAAAZHJzL2Rvd25yZXYueG1sUEsBAhQAFAAAAAgAh07iQLV2gxXK&#10;AgAAXgUAAA4AAAAAAAAAAQAgAAAAJAEAAGRycy9lMm9Eb2MueG1sUEsFBgAAAAAGAAYAWQEAAGAG&#10;AAAAAA==&#10;" adj="-3092,31417,14400">
                <v:fill on="t" focussize="0,0"/>
                <v:stroke on="f" weight="1pt" miterlimit="8" joinstyle="miter"/>
                <v:imagedata o:title=""/>
                <o:lock v:ext="edit" aspectratio="f"/>
                <v:textbox>
                  <w:txbxContent>
                    <w:p>
                      <w:pPr>
                        <w:jc w:val="center"/>
                        <w:rPr>
                          <w:rFonts w:ascii="宋体" w:hAnsi="宋体" w:eastAsia="宋体"/>
                          <w:b/>
                          <w:bCs/>
                          <w:color w:val="000000" w:themeColor="text1"/>
                          <w14:textFill>
                            <w14:solidFill>
                              <w14:schemeClr w14:val="tx1"/>
                            </w14:solidFill>
                          </w14:textFill>
                        </w:rPr>
                      </w:pPr>
                      <w:r>
                        <w:rPr>
                          <w:rFonts w:hint="eastAsia" w:ascii="宋体" w:hAnsi="宋体" w:eastAsia="宋体"/>
                          <w:b/>
                          <w:bCs/>
                          <w:color w:val="000000" w:themeColor="text1"/>
                          <w14:textFill>
                            <w14:solidFill>
                              <w14:schemeClr w14:val="tx1"/>
                            </w14:solidFill>
                          </w14:textFill>
                        </w:rPr>
                        <w:t>北区（进城）</w:t>
                      </w:r>
                    </w:p>
                  </w:txbxContent>
                </v:textbox>
              </v:shape>
            </w:pict>
          </mc:Fallback>
        </mc:AlternateConten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52343296" behindDoc="0" locked="0" layoutInCell="1" allowOverlap="1">
                <wp:simplePos x="0" y="0"/>
                <wp:positionH relativeFrom="column">
                  <wp:posOffset>2536190</wp:posOffset>
                </wp:positionH>
                <wp:positionV relativeFrom="paragraph">
                  <wp:posOffset>144780</wp:posOffset>
                </wp:positionV>
                <wp:extent cx="1181100" cy="539750"/>
                <wp:effectExtent l="19050" t="19050" r="19050" b="20320"/>
                <wp:wrapNone/>
                <wp:docPr id="24" name="椭圆 24"/>
                <wp:cNvGraphicFramePr/>
                <a:graphic xmlns:a="http://schemas.openxmlformats.org/drawingml/2006/main">
                  <a:graphicData uri="http://schemas.microsoft.com/office/word/2010/wordprocessingShape">
                    <wps:wsp>
                      <wps:cNvSpPr/>
                      <wps:spPr>
                        <a:xfrm>
                          <a:off x="0" y="0"/>
                          <a:ext cx="1181100" cy="53975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99.7pt;margin-top:11.4pt;height:42.5pt;width:93pt;z-index:252343296;v-text-anchor:middle;mso-width-relative:page;mso-height-relative:page;" filled="f" stroked="t" coordsize="21600,21600" o:gfxdata="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QWiTNoAAAAK&#10;AQAADwAAAAAAAAABACAAAAAiAAAAZHJzL2Rvd25yZXYueG1sUEsBAhQAFAAAAAgAh07iQNWzkE9T&#10;AgAAgQQAAA4AAAAAAAAAAQAgAAAAKQEAAGRycy9lMm9Eb2MueG1sUEsFBgAAAAAGAAYAWQEAAO4F&#10;AAAAAA==&#10;">
                <v:fill on="f" focussize="0,0"/>
                <v:stroke weight="3pt" color="#FF0000 [3204]" miterlimit="8" joinstyle="miter" dashstyle="dash"/>
                <v:imagedata o:title=""/>
                <o:lock v:ext="edit" aspectratio="f"/>
              </v:shape>
            </w:pict>
          </mc:Fallback>
        </mc:AlternateContent>
      </w: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52461056" behindDoc="0" locked="0" layoutInCell="1" allowOverlap="1">
                <wp:simplePos x="0" y="0"/>
                <wp:positionH relativeFrom="column">
                  <wp:posOffset>1465580</wp:posOffset>
                </wp:positionH>
                <wp:positionV relativeFrom="paragraph">
                  <wp:posOffset>107950</wp:posOffset>
                </wp:positionV>
                <wp:extent cx="1454150" cy="685800"/>
                <wp:effectExtent l="19050" t="19050" r="20320" b="26670"/>
                <wp:wrapNone/>
                <wp:docPr id="25" name="椭圆 25"/>
                <wp:cNvGraphicFramePr/>
                <a:graphic xmlns:a="http://schemas.openxmlformats.org/drawingml/2006/main">
                  <a:graphicData uri="http://schemas.microsoft.com/office/word/2010/wordprocessingShape">
                    <wps:wsp>
                      <wps:cNvSpPr/>
                      <wps:spPr>
                        <a:xfrm>
                          <a:off x="0" y="0"/>
                          <a:ext cx="1454150" cy="68580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15.4pt;margin-top:8.5pt;height:54pt;width:114.5pt;z-index:252461056;v-text-anchor:middle;mso-width-relative:page;mso-height-relative:page;" filled="f" stroked="t" coordsize="21600,21600" o:gfxdata="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fgl2HYAAAACgEA&#10;AA8AAAAAAAAAAQAgAAAAIgAAAGRycy9kb3ducmV2LnhtbFBLAQIUABQAAAAIAIdO4kDZbi03UwIA&#10;AIEEAAAOAAAAAAAAAAEAIAAAACcBAABkcnMvZTJvRG9jLnhtbFBLBQYAAAAABgAGAFkBAADsBQAA&#10;AAA=&#10;">
                <v:fill on="f" focussize="0,0"/>
                <v:stroke weight="3pt" color="#FF0000 [3204]" miterlimit="8" joinstyle="miter" dashstyle="dash"/>
                <v:imagedata o:title=""/>
                <o:lock v:ext="edit" aspectratio="f"/>
              </v:shape>
            </w:pict>
          </mc:Fallback>
        </mc:AlternateContent>
      </w: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420"/>
        <w:rPr>
          <w:rFonts w:ascii="宋体" w:eastAsia="宋体" w:hAnsi="宋体" w:cs="宋体"/>
          <w:sz w:val="24"/>
          <w:szCs w:val="24"/>
        </w:rPr>
      </w:pPr>
      <w:r>
        <w:rPr>
          <w:noProof/>
        </w:rPr>
        <mc:AlternateContent>
          <mc:Choice Requires="wps">
            <w:drawing>
              <wp:anchor distT="0" distB="0" distL="114300" distR="114300" simplePos="0" relativeHeight="251768832" behindDoc="0" locked="0" layoutInCell="1" allowOverlap="1">
                <wp:simplePos x="0" y="0"/>
                <wp:positionH relativeFrom="margin">
                  <wp:posOffset>430530</wp:posOffset>
                </wp:positionH>
                <wp:positionV relativeFrom="paragraph">
                  <wp:posOffset>212725</wp:posOffset>
                </wp:positionV>
                <wp:extent cx="1085850" cy="323850"/>
                <wp:effectExtent l="0" t="400050" r="190500" b="0"/>
                <wp:wrapNone/>
                <wp:docPr id="9" name="对话气泡: 圆角矩形 9"/>
                <wp:cNvGraphicFramePr/>
                <a:graphic xmlns:a="http://schemas.openxmlformats.org/drawingml/2006/main">
                  <a:graphicData uri="http://schemas.microsoft.com/office/word/2010/wordprocessingShape">
                    <wps:wsp>
                      <wps:cNvSpPr/>
                      <wps:spPr>
                        <a:xfrm>
                          <a:off x="0" y="0"/>
                          <a:ext cx="1085850" cy="323850"/>
                        </a:xfrm>
                        <a:prstGeom prst="wedgeRoundRectCallout">
                          <a:avLst>
                            <a:gd name="adj1" fmla="val 66678"/>
                            <a:gd name="adj2" fmla="val -169258"/>
                            <a:gd name="adj3" fmla="val 16667"/>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29C" w:rsidRDefault="00086D5E">
                            <w:pPr>
                              <w:jc w:val="center"/>
                              <w:rPr>
                                <w:rFonts w:ascii="宋体" w:eastAsia="宋体" w:hAnsi="宋体"/>
                                <w:b/>
                                <w:bCs/>
                                <w:color w:val="000000" w:themeColor="text1"/>
                              </w:rPr>
                            </w:pPr>
                            <w:r>
                              <w:rPr>
                                <w:rFonts w:ascii="宋体" w:eastAsia="宋体" w:hAnsi="宋体" w:hint="eastAsia"/>
                                <w:b/>
                                <w:bCs/>
                                <w:color w:val="000000" w:themeColor="text1"/>
                              </w:rPr>
                              <w:t>南区（出城）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对话气泡: 圆角矩形 9" o:spid="_x0000_s1026" o:spt="62" type="#_x0000_t62" style="position:absolute;left:0pt;margin-left:33.9pt;margin-top:16.75pt;height:25.5pt;width:85.5pt;mso-position-horizontal-relative:margin;z-index:251768832;v-text-anchor:middle;mso-width-relative:page;mso-height-relative:page;" fillcolor="#FFF2CC [663]" filled="t" stroked="f" coordsize="21600,21600" o:gfxdata="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1/V+u2AAA&#10;AAgBAAAPAAAAAAAAAAEAIAAAACIAAABkcnMvZG93bnJldi54bWxQSwECFAAUAAAACACHTuJAlqKp&#10;cskCAABdBQAADgAAAAAAAAABACAAAAAnAQAAZHJzL2Uyb0RvYy54bWxQSwUGAAAAAAYABgBZAQAA&#10;YgYAAAAA&#10;" adj="25202,-25760,14400">
                <v:fill on="t" focussize="0,0"/>
                <v:stroke on="f" weight="1pt" miterlimit="8" joinstyle="miter"/>
                <v:imagedata o:title=""/>
                <o:lock v:ext="edit" aspectratio="f"/>
                <v:textbox>
                  <w:txbxContent>
                    <w:p>
                      <w:pPr>
                        <w:jc w:val="center"/>
                        <w:rPr>
                          <w:rFonts w:ascii="宋体" w:hAnsi="宋体" w:eastAsia="宋体"/>
                          <w:b/>
                          <w:bCs/>
                          <w:color w:val="000000" w:themeColor="text1"/>
                          <w14:textFill>
                            <w14:solidFill>
                              <w14:schemeClr w14:val="tx1"/>
                            </w14:solidFill>
                          </w14:textFill>
                        </w:rPr>
                      </w:pPr>
                      <w:r>
                        <w:rPr>
                          <w:rFonts w:hint="eastAsia" w:ascii="宋体" w:hAnsi="宋体" w:eastAsia="宋体"/>
                          <w:b/>
                          <w:bCs/>
                          <w:color w:val="000000" w:themeColor="text1"/>
                          <w14:textFill>
                            <w14:solidFill>
                              <w14:schemeClr w14:val="tx1"/>
                            </w14:solidFill>
                          </w14:textFill>
                        </w:rPr>
                        <w:t>南区（出城）</w:t>
                      </w:r>
                    </w:p>
                  </w:txbxContent>
                </v:textbox>
              </v:shape>
            </w:pict>
          </mc:Fallback>
        </mc:AlternateContent>
      </w:r>
    </w:p>
    <w:p w:rsidR="0090629C" w:rsidRDefault="0090629C">
      <w:pPr>
        <w:spacing w:line="400" w:lineRule="exact"/>
        <w:ind w:firstLineChars="200" w:firstLine="480"/>
        <w:rPr>
          <w:rFonts w:ascii="宋体" w:eastAsia="宋体" w:hAnsi="宋体" w:cs="宋体"/>
          <w:sz w:val="24"/>
          <w:szCs w:val="24"/>
        </w:rPr>
      </w:pPr>
    </w:p>
    <w:p w:rsidR="0090629C" w:rsidRDefault="0090629C">
      <w:pPr>
        <w:spacing w:line="400" w:lineRule="exact"/>
        <w:ind w:firstLineChars="200" w:firstLine="480"/>
        <w:rPr>
          <w:rFonts w:ascii="宋体" w:eastAsia="宋体" w:hAnsi="宋体" w:cs="宋体"/>
          <w:sz w:val="24"/>
          <w:szCs w:val="24"/>
        </w:rPr>
      </w:pP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2020年，高速集团投入2亿元按照政府要求对其进行品质提升，达到“重庆市五星级服务区”标准，是重庆市创建全国百佳服务区的后备力量。</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高速集团旗下的交通综合服务运营品牌方高速管家另投入上千余万元，用于商业空间公共部分（就餐区已纳入公共空间）的室内装修，该服务区定位为“丰果原乡”农业主题服务区，具有“经济服务区”“开放服务区”“种植展示区”的鲜明主题特色，结合龙溪河沿</w:t>
      </w:r>
      <w:proofErr w:type="gramStart"/>
      <w:r>
        <w:rPr>
          <w:rFonts w:ascii="宋体" w:eastAsia="宋体" w:hAnsi="宋体" w:cs="宋体" w:hint="eastAsia"/>
          <w:sz w:val="24"/>
          <w:szCs w:val="24"/>
        </w:rPr>
        <w:t>线农业</w:t>
      </w:r>
      <w:proofErr w:type="gramEnd"/>
      <w:r>
        <w:rPr>
          <w:rFonts w:ascii="宋体" w:eastAsia="宋体" w:hAnsi="宋体" w:cs="宋体" w:hint="eastAsia"/>
          <w:sz w:val="24"/>
          <w:szCs w:val="24"/>
        </w:rPr>
        <w:t>观光产业，形成以观光、休闲、销售为一体的生态农业体验基地、亲子娱乐及农耕文化科普体验地和三峡库区农产品宣传及展销窗口。</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现对G42</w:t>
      </w:r>
      <w:proofErr w:type="gramStart"/>
      <w:r>
        <w:rPr>
          <w:rFonts w:ascii="宋体" w:eastAsia="宋体" w:hAnsi="宋体" w:cs="宋体" w:hint="eastAsia"/>
          <w:sz w:val="24"/>
          <w:szCs w:val="24"/>
        </w:rPr>
        <w:t>沪蓉高速公路</w:t>
      </w:r>
      <w:proofErr w:type="gramEnd"/>
      <w:r>
        <w:rPr>
          <w:rFonts w:ascii="宋体" w:eastAsia="宋体" w:hAnsi="宋体" w:cs="宋体" w:hint="eastAsia"/>
          <w:sz w:val="24"/>
          <w:szCs w:val="24"/>
        </w:rPr>
        <w:t>龙溪河服务区（双侧）的餐饮、特色小吃、名特产品等经营项目以租赁经营形式公开对外进行招商，并对竞租人实行资格后审。</w:t>
      </w:r>
    </w:p>
    <w:p w:rsidR="0090629C" w:rsidRDefault="00086D5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经营范围：本次招租共设定9个品类，即西式快餐、中式快餐、特色餐饮、特色小吃、名特产品、休闲饮品/咖啡、水果坊、卤制品、文化体验馆等。各承租人拟经营产品清单需报招租人审核同意后方可经营。具体如下：</w:t>
      </w:r>
    </w:p>
    <w:p w:rsidR="0090629C" w:rsidRDefault="0090629C">
      <w:pPr>
        <w:spacing w:line="400" w:lineRule="exact"/>
        <w:ind w:firstLineChars="200" w:firstLine="512"/>
        <w:rPr>
          <w:rFonts w:ascii="宋体" w:eastAsia="宋体" w:hAnsi="宋体"/>
          <w:color w:val="333333"/>
          <w:spacing w:val="8"/>
          <w:sz w:val="24"/>
          <w:szCs w:val="24"/>
          <w:shd w:val="clear" w:color="auto" w:fill="FEFEFE"/>
        </w:rPr>
      </w:pPr>
    </w:p>
    <w:tbl>
      <w:tblPr>
        <w:tblW w:w="8480" w:type="dxa"/>
        <w:jc w:val="center"/>
        <w:tblLook w:val="04A0" w:firstRow="1" w:lastRow="0" w:firstColumn="1" w:lastColumn="0" w:noHBand="0" w:noVBand="1"/>
      </w:tblPr>
      <w:tblGrid>
        <w:gridCol w:w="1040"/>
        <w:gridCol w:w="1040"/>
        <w:gridCol w:w="1034"/>
        <w:gridCol w:w="1559"/>
        <w:gridCol w:w="1559"/>
        <w:gridCol w:w="1134"/>
        <w:gridCol w:w="1114"/>
      </w:tblGrid>
      <w:tr w:rsidR="0090629C">
        <w:trPr>
          <w:trHeight w:val="520"/>
          <w:jc w:val="center"/>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业</w:t>
            </w:r>
            <w:proofErr w:type="gramStart"/>
            <w:r>
              <w:rPr>
                <w:rFonts w:ascii="宋体" w:eastAsia="宋体" w:hAnsi="宋体" w:cs="宋体" w:hint="eastAsia"/>
                <w:b/>
                <w:bCs/>
                <w:color w:val="000000"/>
                <w:kern w:val="0"/>
                <w:sz w:val="20"/>
                <w:szCs w:val="20"/>
              </w:rPr>
              <w:t>态类型</w:t>
            </w:r>
            <w:proofErr w:type="gramEnd"/>
          </w:p>
        </w:tc>
        <w:tc>
          <w:tcPr>
            <w:tcW w:w="1040"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业态细分</w:t>
            </w:r>
          </w:p>
        </w:tc>
        <w:tc>
          <w:tcPr>
            <w:tcW w:w="1034"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双侧面积</w:t>
            </w:r>
            <w:r>
              <w:rPr>
                <w:rFonts w:ascii="宋体" w:eastAsia="宋体" w:hAnsi="宋体" w:cs="宋体" w:hint="eastAsia"/>
                <w:b/>
                <w:bCs/>
                <w:color w:val="000000"/>
                <w:kern w:val="0"/>
                <w:sz w:val="20"/>
                <w:szCs w:val="20"/>
              </w:rPr>
              <w:b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保底租金</w:t>
            </w:r>
          </w:p>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（元/㎡/月）</w:t>
            </w:r>
          </w:p>
        </w:tc>
        <w:tc>
          <w:tcPr>
            <w:tcW w:w="1559"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商业管理费（元/㎡/月）</w:t>
            </w:r>
          </w:p>
        </w:tc>
        <w:tc>
          <w:tcPr>
            <w:tcW w:w="1134"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抽成比例（%）</w:t>
            </w:r>
          </w:p>
        </w:tc>
        <w:tc>
          <w:tcPr>
            <w:tcW w:w="1114" w:type="dxa"/>
            <w:tcBorders>
              <w:top w:val="single" w:sz="4" w:space="0" w:color="auto"/>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签约年限</w:t>
            </w:r>
            <w:r>
              <w:rPr>
                <w:rFonts w:ascii="宋体" w:eastAsia="宋体" w:hAnsi="宋体" w:cs="宋体" w:hint="eastAsia"/>
                <w:b/>
                <w:bCs/>
                <w:color w:val="000000"/>
                <w:kern w:val="0"/>
                <w:sz w:val="20"/>
                <w:szCs w:val="20"/>
              </w:rPr>
              <w:br/>
              <w:t>（年）</w:t>
            </w:r>
          </w:p>
        </w:tc>
      </w:tr>
      <w:tr w:rsidR="0090629C">
        <w:trPr>
          <w:trHeight w:val="280"/>
          <w:jc w:val="center"/>
        </w:trPr>
        <w:tc>
          <w:tcPr>
            <w:tcW w:w="1040" w:type="dxa"/>
            <w:vMerge w:val="restart"/>
            <w:tcBorders>
              <w:top w:val="nil"/>
              <w:left w:val="single" w:sz="4" w:space="0" w:color="auto"/>
              <w:bottom w:val="single" w:sz="4" w:space="0" w:color="000000"/>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餐饮</w:t>
            </w: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西式快餐</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245</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w:t>
            </w:r>
          </w:p>
        </w:tc>
      </w:tr>
      <w:tr w:rsidR="0090629C">
        <w:trPr>
          <w:trHeight w:val="280"/>
          <w:jc w:val="center"/>
        </w:trPr>
        <w:tc>
          <w:tcPr>
            <w:tcW w:w="104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中式快餐</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153</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r>
      <w:tr w:rsidR="0090629C">
        <w:trPr>
          <w:trHeight w:val="280"/>
          <w:jc w:val="center"/>
        </w:trPr>
        <w:tc>
          <w:tcPr>
            <w:tcW w:w="104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特色餐饮</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662</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r>
      <w:tr w:rsidR="0090629C">
        <w:trPr>
          <w:trHeight w:val="480"/>
          <w:jc w:val="center"/>
        </w:trPr>
        <w:tc>
          <w:tcPr>
            <w:tcW w:w="104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休闲饮品/咖啡</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67</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200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15%</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04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水果坊</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300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04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特色小吃</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523</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475</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040" w:type="dxa"/>
            <w:vMerge/>
            <w:tcBorders>
              <w:top w:val="nil"/>
              <w:left w:val="single" w:sz="4" w:space="0" w:color="auto"/>
              <w:bottom w:val="single" w:sz="4" w:space="0" w:color="000000"/>
              <w:right w:val="single" w:sz="4" w:space="0" w:color="auto"/>
            </w:tcBorders>
            <w:vAlign w:val="center"/>
          </w:tcPr>
          <w:p w:rsidR="0090629C" w:rsidRDefault="0090629C">
            <w:pPr>
              <w:widowControl/>
              <w:jc w:val="left"/>
              <w:rPr>
                <w:rFonts w:ascii="宋体" w:eastAsia="宋体" w:hAnsi="宋体" w:cs="宋体"/>
                <w:b/>
                <w:bCs/>
                <w:color w:val="000000"/>
                <w:kern w:val="0"/>
                <w:sz w:val="20"/>
                <w:szCs w:val="20"/>
              </w:rPr>
            </w:pP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proofErr w:type="gramStart"/>
            <w:r>
              <w:rPr>
                <w:rFonts w:ascii="宋体" w:eastAsia="宋体" w:hAnsi="宋体" w:cs="宋体" w:hint="eastAsia"/>
                <w:color w:val="000000"/>
                <w:kern w:val="0"/>
                <w:sz w:val="18"/>
                <w:szCs w:val="18"/>
              </w:rPr>
              <w:t>卤</w:t>
            </w:r>
            <w:proofErr w:type="gramEnd"/>
            <w:r>
              <w:rPr>
                <w:rFonts w:ascii="宋体" w:eastAsia="宋体" w:hAnsi="宋体" w:cs="宋体" w:hint="eastAsia"/>
                <w:color w:val="000000"/>
                <w:kern w:val="0"/>
                <w:sz w:val="18"/>
                <w:szCs w:val="18"/>
              </w:rPr>
              <w:t>制品</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66</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15%</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040" w:type="dxa"/>
            <w:tcBorders>
              <w:top w:val="nil"/>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购物类</w:t>
            </w: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名特产</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w:t>
            </w:r>
          </w:p>
        </w:tc>
      </w:tr>
      <w:tr w:rsidR="0090629C">
        <w:trPr>
          <w:trHeight w:val="280"/>
          <w:jc w:val="center"/>
        </w:trPr>
        <w:tc>
          <w:tcPr>
            <w:tcW w:w="1040" w:type="dxa"/>
            <w:tcBorders>
              <w:top w:val="nil"/>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宣传类</w:t>
            </w: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文化馆</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20%</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r>
      <w:tr w:rsidR="0090629C">
        <w:trPr>
          <w:trHeight w:val="280"/>
          <w:jc w:val="center"/>
        </w:trPr>
        <w:tc>
          <w:tcPr>
            <w:tcW w:w="1040" w:type="dxa"/>
            <w:tcBorders>
              <w:top w:val="nil"/>
              <w:left w:val="single" w:sz="4" w:space="0" w:color="auto"/>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合计</w:t>
            </w:r>
          </w:p>
        </w:tc>
        <w:tc>
          <w:tcPr>
            <w:tcW w:w="1040"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0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2114</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c>
          <w:tcPr>
            <w:tcW w:w="1114" w:type="dxa"/>
            <w:tcBorders>
              <w:top w:val="nil"/>
              <w:left w:val="nil"/>
              <w:bottom w:val="single" w:sz="4" w:space="0" w:color="auto"/>
              <w:right w:val="single" w:sz="4" w:space="0" w:color="auto"/>
            </w:tcBorders>
            <w:shd w:val="clear" w:color="auto" w:fill="auto"/>
            <w:vAlign w:val="center"/>
          </w:tcPr>
          <w:p w:rsidR="0090629C" w:rsidRDefault="00086D5E">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 xml:space="preserve">　</w:t>
            </w:r>
          </w:p>
        </w:tc>
      </w:tr>
    </w:tbl>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特别说明：招商公告价格为竞租底价，竞租人报价不得低于竞租底价。</w:t>
      </w:r>
    </w:p>
    <w:p w:rsidR="0090629C" w:rsidRDefault="0090629C">
      <w:pPr>
        <w:spacing w:line="400" w:lineRule="exact"/>
        <w:jc w:val="center"/>
        <w:rPr>
          <w:rFonts w:ascii="宋体" w:eastAsia="宋体" w:hAnsi="宋体"/>
          <w:b/>
          <w:bCs/>
          <w:color w:val="333333"/>
          <w:spacing w:val="8"/>
          <w:szCs w:val="21"/>
          <w:shd w:val="clear" w:color="auto" w:fill="FEFEFE"/>
        </w:rPr>
      </w:pPr>
    </w:p>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各品类具体位置详见附图</w:t>
      </w:r>
    </w:p>
    <w:p w:rsidR="0090629C" w:rsidRDefault="0090629C">
      <w:pPr>
        <w:spacing w:line="400" w:lineRule="exact"/>
        <w:rPr>
          <w:rFonts w:ascii="宋体" w:eastAsia="宋体" w:hAnsi="宋体"/>
          <w:b/>
          <w:bCs/>
          <w:color w:val="333333"/>
          <w:spacing w:val="8"/>
          <w:szCs w:val="21"/>
          <w:shd w:val="clear" w:color="auto" w:fill="FEFEFE"/>
        </w:rPr>
      </w:pPr>
    </w:p>
    <w:p w:rsidR="0090629C" w:rsidRDefault="00086D5E">
      <w:pPr>
        <w:spacing w:line="400" w:lineRule="exact"/>
        <w:rPr>
          <w:rFonts w:ascii="宋体" w:eastAsia="宋体" w:hAnsi="宋体" w:cs="宋体"/>
          <w:b/>
          <w:bCs/>
          <w:sz w:val="28"/>
          <w:szCs w:val="28"/>
        </w:rPr>
      </w:pPr>
      <w:r>
        <w:rPr>
          <w:noProof/>
        </w:rPr>
        <w:drawing>
          <wp:anchor distT="0" distB="0" distL="114300" distR="114300" simplePos="0" relativeHeight="251784192" behindDoc="0" locked="0" layoutInCell="1" allowOverlap="1">
            <wp:simplePos x="0" y="0"/>
            <wp:positionH relativeFrom="margin">
              <wp:align>center</wp:align>
            </wp:positionH>
            <wp:positionV relativeFrom="paragraph">
              <wp:posOffset>83820</wp:posOffset>
            </wp:positionV>
            <wp:extent cx="6450330" cy="3031490"/>
            <wp:effectExtent l="0" t="0" r="8255" b="0"/>
            <wp:wrapNone/>
            <wp:docPr id="30748" name="图片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8" name="图片 307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50037" cy="3031657"/>
                    </a:xfrm>
                    <a:prstGeom prst="rect">
                      <a:avLst/>
                    </a:prstGeom>
                  </pic:spPr>
                </pic:pic>
              </a:graphicData>
            </a:graphic>
          </wp:anchor>
        </w:drawing>
      </w: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086D5E">
      <w:pPr>
        <w:spacing w:line="400" w:lineRule="exact"/>
        <w:rPr>
          <w:rFonts w:ascii="宋体" w:eastAsia="宋体" w:hAnsi="宋体" w:cs="宋体"/>
          <w:b/>
          <w:bCs/>
          <w:sz w:val="28"/>
          <w:szCs w:val="28"/>
        </w:rPr>
      </w:pPr>
      <w:r>
        <w:rPr>
          <w:noProof/>
        </w:rPr>
        <w:drawing>
          <wp:anchor distT="0" distB="0" distL="114300" distR="114300" simplePos="0" relativeHeight="251785216" behindDoc="0" locked="0" layoutInCell="1" allowOverlap="1">
            <wp:simplePos x="0" y="0"/>
            <wp:positionH relativeFrom="margin">
              <wp:posOffset>-601345</wp:posOffset>
            </wp:positionH>
            <wp:positionV relativeFrom="paragraph">
              <wp:posOffset>200025</wp:posOffset>
            </wp:positionV>
            <wp:extent cx="6433820" cy="3361055"/>
            <wp:effectExtent l="0" t="0" r="5080" b="0"/>
            <wp:wrapNone/>
            <wp:docPr id="30749" name="图片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 name="图片 3074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34014" cy="3361087"/>
                    </a:xfrm>
                    <a:prstGeom prst="rect">
                      <a:avLst/>
                    </a:prstGeom>
                  </pic:spPr>
                </pic:pic>
              </a:graphicData>
            </a:graphic>
          </wp:anchor>
        </w:drawing>
      </w: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086D5E">
      <w:pPr>
        <w:spacing w:line="400" w:lineRule="exact"/>
        <w:rPr>
          <w:rFonts w:ascii="宋体" w:eastAsia="宋体" w:hAnsi="宋体" w:cs="宋体"/>
          <w:b/>
          <w:bCs/>
          <w:sz w:val="28"/>
          <w:szCs w:val="28"/>
        </w:rPr>
      </w:pPr>
      <w:r>
        <w:rPr>
          <w:noProof/>
        </w:rPr>
        <w:drawing>
          <wp:anchor distT="0" distB="0" distL="114300" distR="114300" simplePos="0" relativeHeight="251786240" behindDoc="0" locked="0" layoutInCell="1" allowOverlap="1">
            <wp:simplePos x="0" y="0"/>
            <wp:positionH relativeFrom="margin">
              <wp:posOffset>-513715</wp:posOffset>
            </wp:positionH>
            <wp:positionV relativeFrom="paragraph">
              <wp:posOffset>13335</wp:posOffset>
            </wp:positionV>
            <wp:extent cx="6386830" cy="3564890"/>
            <wp:effectExtent l="0" t="0" r="0" b="0"/>
            <wp:wrapNone/>
            <wp:docPr id="30750" name="图片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 name="图片 3075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386732" cy="3564759"/>
                    </a:xfrm>
                    <a:prstGeom prst="rect">
                      <a:avLst/>
                    </a:prstGeom>
                  </pic:spPr>
                </pic:pic>
              </a:graphicData>
            </a:graphic>
          </wp:anchor>
        </w:drawing>
      </w: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90629C">
      <w:pPr>
        <w:spacing w:line="400" w:lineRule="exact"/>
        <w:rPr>
          <w:rFonts w:ascii="宋体" w:eastAsia="宋体" w:hAnsi="宋体" w:cs="宋体"/>
          <w:b/>
          <w:bCs/>
          <w:sz w:val="28"/>
          <w:szCs w:val="28"/>
        </w:rPr>
      </w:pPr>
    </w:p>
    <w:p w:rsidR="0090629C" w:rsidRDefault="00086D5E">
      <w:pPr>
        <w:spacing w:line="400" w:lineRule="exact"/>
        <w:rPr>
          <w:rFonts w:ascii="宋体" w:eastAsia="宋体" w:hAnsi="宋体" w:cs="宋体"/>
          <w:b/>
          <w:bCs/>
          <w:sz w:val="28"/>
          <w:szCs w:val="28"/>
        </w:rPr>
      </w:pPr>
      <w:r>
        <w:rPr>
          <w:rFonts w:ascii="宋体" w:eastAsia="宋体" w:hAnsi="宋体" w:cs="宋体" w:hint="eastAsia"/>
          <w:b/>
          <w:bCs/>
          <w:sz w:val="28"/>
          <w:szCs w:val="28"/>
        </w:rPr>
        <w:t>二、经营模式</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1.招租人提供G65包茂高速公路大观服务区（双侧）、G42</w:t>
      </w:r>
      <w:proofErr w:type="gramStart"/>
      <w:r>
        <w:rPr>
          <w:rFonts w:ascii="宋体" w:eastAsia="宋体" w:hAnsi="宋体" w:cs="宋体" w:hint="eastAsia"/>
          <w:color w:val="333333"/>
          <w:spacing w:val="5"/>
          <w:shd w:val="clear" w:color="auto" w:fill="FFFFFF"/>
          <w:lang w:bidi="ar"/>
        </w:rPr>
        <w:t>沪蓉高速公路</w:t>
      </w:r>
      <w:proofErr w:type="gramEnd"/>
      <w:r>
        <w:rPr>
          <w:rFonts w:ascii="宋体" w:eastAsia="宋体" w:hAnsi="宋体" w:cs="宋体" w:hint="eastAsia"/>
          <w:color w:val="333333"/>
          <w:spacing w:val="5"/>
          <w:shd w:val="clear" w:color="auto" w:fill="FFFFFF"/>
          <w:lang w:bidi="ar"/>
        </w:rPr>
        <w:t>龙溪河服务区（双侧）场地供承租方使用，由承租方自主经营、自负盈亏，对外独立承担相应的法律责任。</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2.经营模式采用保底租金+提成租金，两者取高值的合作方式。招租人设定年保底租金（递增：第2年开始逐年递增6%），承租人竞争营业额提成比例。</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3.招租人仅提供经营场地，承租方负责店面装修及配置经营所需的全部设备设施，装修方案经招租人同意后方可开始装修，并经招租人验收合格方可正式营业，合同终止时权益归招租人所有。招租人根据自身经营需要，有权在相关经营业</w:t>
      </w:r>
      <w:proofErr w:type="gramStart"/>
      <w:r>
        <w:rPr>
          <w:rFonts w:ascii="宋体" w:eastAsia="宋体" w:hAnsi="宋体" w:cs="宋体" w:hint="eastAsia"/>
          <w:color w:val="333333"/>
          <w:spacing w:val="5"/>
          <w:shd w:val="clear" w:color="auto" w:fill="FFFFFF"/>
          <w:lang w:bidi="ar"/>
        </w:rPr>
        <w:t>态区域</w:t>
      </w:r>
      <w:proofErr w:type="gramEnd"/>
      <w:r>
        <w:rPr>
          <w:rFonts w:ascii="宋体" w:eastAsia="宋体" w:hAnsi="宋体" w:cs="宋体" w:hint="eastAsia"/>
          <w:color w:val="333333"/>
          <w:spacing w:val="5"/>
          <w:shd w:val="clear" w:color="auto" w:fill="FFFFFF"/>
          <w:lang w:bidi="ar"/>
        </w:rPr>
        <w:t>标识招租人相关品牌。承租人经营直接使用的水电费及人员费用由承租人承担，承租人集体所涉公共空间部分水电费由承租人分担。</w:t>
      </w:r>
    </w:p>
    <w:p w:rsidR="0090629C" w:rsidRDefault="0090629C">
      <w:pPr>
        <w:spacing w:line="400" w:lineRule="exact"/>
        <w:rPr>
          <w:rFonts w:ascii="宋体" w:eastAsia="宋体" w:hAnsi="宋体"/>
          <w:color w:val="333333"/>
          <w:spacing w:val="8"/>
          <w:sz w:val="24"/>
          <w:szCs w:val="24"/>
          <w:shd w:val="clear" w:color="auto" w:fill="FEFEFE"/>
        </w:rPr>
      </w:pPr>
    </w:p>
    <w:p w:rsidR="0090629C" w:rsidRDefault="00086D5E">
      <w:pPr>
        <w:spacing w:line="400" w:lineRule="exact"/>
        <w:rPr>
          <w:rFonts w:ascii="宋体" w:eastAsia="宋体" w:hAnsi="宋体" w:cs="宋体"/>
          <w:b/>
          <w:bCs/>
          <w:color w:val="333333"/>
          <w:spacing w:val="5"/>
          <w:kern w:val="0"/>
          <w:sz w:val="28"/>
          <w:szCs w:val="28"/>
          <w:shd w:val="clear" w:color="auto" w:fill="FFFFFF"/>
          <w:lang w:bidi="ar"/>
        </w:rPr>
      </w:pPr>
      <w:r>
        <w:rPr>
          <w:rFonts w:ascii="宋体" w:eastAsia="宋体" w:hAnsi="宋体" w:hint="eastAsia"/>
          <w:b/>
          <w:bCs/>
          <w:color w:val="333333"/>
          <w:spacing w:val="8"/>
          <w:sz w:val="28"/>
          <w:szCs w:val="28"/>
          <w:shd w:val="clear" w:color="auto" w:fill="FEFEFE"/>
        </w:rPr>
        <w:t>三、</w:t>
      </w:r>
      <w:r>
        <w:rPr>
          <w:rFonts w:ascii="宋体" w:eastAsia="宋体" w:hAnsi="宋体" w:cs="宋体" w:hint="eastAsia"/>
          <w:b/>
          <w:bCs/>
          <w:color w:val="333333"/>
          <w:spacing w:val="5"/>
          <w:kern w:val="0"/>
          <w:sz w:val="28"/>
          <w:szCs w:val="28"/>
          <w:shd w:val="clear" w:color="auto" w:fill="FFFFFF"/>
          <w:lang w:bidi="ar"/>
        </w:rPr>
        <w:t>竞租要求</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1.竞租人需同时具备：</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（1）具备相关项目经营资格的品牌经营商或授权经营商；</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（2）具备相关项目经营能力和业绩的企业或个人，如有高速公路服务区经营项目或有3家及以上的连锁品牌优先选择；</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（3）信誉良好，无违约经营的不良记录。</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参加本次招商活动前三年内，在经营活动中没有重大违法记录，竞租人未被列入失信被执行人名单、重大税收违法案件当事人名单、政府采购严重违法失信行为记录名单，信用信息以国家企业信用信息公示系统公布为准。</w:t>
      </w:r>
    </w:p>
    <w:p w:rsidR="0090629C" w:rsidRDefault="00086D5E">
      <w:pPr>
        <w:pStyle w:val="a5"/>
        <w:widowControl/>
        <w:spacing w:beforeAutospacing="0" w:afterAutospacing="0" w:line="324" w:lineRule="atLeast"/>
        <w:ind w:firstLine="408"/>
        <w:jc w:val="both"/>
        <w:rPr>
          <w:rFonts w:ascii="Microsoft YaHei UI" w:eastAsia="Microsoft YaHei UI" w:hAnsi="Microsoft YaHei UI" w:cs="Microsoft YaHei UI"/>
          <w:color w:val="333333"/>
          <w:sz w:val="20"/>
          <w:szCs w:val="20"/>
        </w:rPr>
      </w:pPr>
      <w:r>
        <w:rPr>
          <w:rFonts w:ascii="宋体" w:eastAsia="宋体" w:hAnsi="宋体" w:cs="宋体" w:hint="eastAsia"/>
          <w:color w:val="333333"/>
          <w:spacing w:val="5"/>
          <w:shd w:val="clear" w:color="auto" w:fill="FFFFFF"/>
          <w:lang w:bidi="ar"/>
        </w:rPr>
        <w:lastRenderedPageBreak/>
        <w:t>3.同一竞租人允许参与多个店铺竞租。</w:t>
      </w:r>
    </w:p>
    <w:p w:rsidR="0090629C" w:rsidRDefault="00086D5E">
      <w:pPr>
        <w:spacing w:line="400" w:lineRule="exact"/>
        <w:rPr>
          <w:rFonts w:ascii="宋体" w:eastAsia="宋体" w:hAnsi="宋体" w:cs="宋体"/>
          <w:b/>
          <w:bCs/>
          <w:color w:val="333333"/>
          <w:spacing w:val="5"/>
          <w:kern w:val="0"/>
          <w:sz w:val="28"/>
          <w:szCs w:val="28"/>
          <w:shd w:val="clear" w:color="auto" w:fill="FFFFFF"/>
          <w:lang w:bidi="ar"/>
        </w:rPr>
      </w:pPr>
      <w:r>
        <w:rPr>
          <w:rFonts w:ascii="宋体" w:eastAsia="宋体" w:hAnsi="宋体" w:hint="eastAsia"/>
          <w:b/>
          <w:bCs/>
          <w:color w:val="333333"/>
          <w:spacing w:val="8"/>
          <w:sz w:val="28"/>
          <w:szCs w:val="28"/>
          <w:shd w:val="clear" w:color="auto" w:fill="FEFEFE"/>
        </w:rPr>
        <w:t>四、</w:t>
      </w:r>
      <w:r>
        <w:rPr>
          <w:rFonts w:ascii="宋体" w:eastAsia="宋体" w:hAnsi="宋体" w:cs="宋体" w:hint="eastAsia"/>
          <w:b/>
          <w:bCs/>
          <w:color w:val="333333"/>
          <w:spacing w:val="5"/>
          <w:kern w:val="0"/>
          <w:sz w:val="28"/>
          <w:szCs w:val="28"/>
          <w:shd w:val="clear" w:color="auto" w:fill="FFFFFF"/>
          <w:lang w:bidi="ar"/>
        </w:rPr>
        <w:t>公开招租，发布招租公告，按照评审标准择优选取承租人</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1.发布渠道：重庆高速集团官网、国内相关公众号、中国招标投标公共服务平台。</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2.竞租人需到场递交竞租文件，提供的资料：</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（1）竞租经营业态、品牌资料及营业执照（个体提供本人身份证复印件）或品牌授权资料；</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（2）竞租经营产品清单；</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（3）竞租商铺报价函（企业加盖公章、个体签字盖手印）；</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（4）竞租商铺2个月保底租金，作为竞租保证金。</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3.竞租文件递交截止时间：2020年7月20日中午12:00。逾期未按要求递交竞租文件或缴纳竞租保证金，招租人予以拒收。</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4.评审标准：</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（1）竞租业态及经营产品内容，需符合招商竞租标准；</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（2）同一竞租品类，有多个竞租者的，有服务区项目经营经验、或国际品牌连锁、或国内连锁品牌、或地域性连锁品牌（连锁品牌直营店不低于3家，且经验状况良好），在不低于竞租底价的前提下，优先选择；</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（3）同一竞租品类，有多个竞租者的，价高者优先选择；</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（4）竞租人若有围标、串标行为，招租人有权终止招租活动，并拒绝其参与竞租人以后组织的任何活动。</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5.合同签订及竞租保证金退还：</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（1）若竞租人中标，签订正式租赁合同后，竞租保证金直接转为租赁合同履约保证金；</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（2）若竞租人中标，但</w:t>
      </w:r>
      <w:proofErr w:type="gramStart"/>
      <w:r>
        <w:rPr>
          <w:rFonts w:ascii="宋体" w:eastAsia="宋体" w:hAnsi="宋体" w:cs="宋体" w:hint="eastAsia"/>
          <w:color w:val="333333"/>
          <w:spacing w:val="5"/>
          <w:shd w:val="clear" w:color="auto" w:fill="FFFFFF"/>
          <w:lang w:bidi="ar"/>
        </w:rPr>
        <w:t>无故或</w:t>
      </w:r>
      <w:proofErr w:type="gramEnd"/>
      <w:r>
        <w:rPr>
          <w:rFonts w:ascii="宋体" w:eastAsia="宋体" w:hAnsi="宋体" w:cs="宋体" w:hint="eastAsia"/>
          <w:color w:val="333333"/>
          <w:spacing w:val="5"/>
          <w:shd w:val="clear" w:color="auto" w:fill="FFFFFF"/>
          <w:lang w:bidi="ar"/>
        </w:rPr>
        <w:t>未经招租人同意，而未履行租赁合同的签订，竞租保证金不予退还；</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（3）若竞租人未中标，竞租保证金在15天内无息退还竞租人。</w:t>
      </w:r>
    </w:p>
    <w:p w:rsidR="0090629C" w:rsidRDefault="0090629C">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p>
    <w:p w:rsidR="0090629C" w:rsidRDefault="0090629C">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招租人：高速管家（重庆）实业有限公司</w:t>
      </w:r>
    </w:p>
    <w:p w:rsidR="0090629C" w:rsidRDefault="00086D5E">
      <w:pPr>
        <w:pStyle w:val="a5"/>
        <w:widowControl/>
        <w:spacing w:beforeAutospacing="0" w:afterAutospacing="0" w:line="324" w:lineRule="atLeast"/>
        <w:ind w:firstLine="408"/>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地址：重庆市</w:t>
      </w:r>
      <w:proofErr w:type="gramStart"/>
      <w:r>
        <w:rPr>
          <w:rFonts w:ascii="宋体" w:eastAsia="宋体" w:hAnsi="宋体" w:cs="宋体" w:hint="eastAsia"/>
          <w:color w:val="333333"/>
          <w:spacing w:val="5"/>
          <w:shd w:val="clear" w:color="auto" w:fill="FFFFFF"/>
          <w:lang w:bidi="ar"/>
        </w:rPr>
        <w:t>渝北区香锦路4号交建大厦</w:t>
      </w:r>
      <w:proofErr w:type="gramEnd"/>
      <w:r>
        <w:rPr>
          <w:rFonts w:ascii="宋体" w:eastAsia="宋体" w:hAnsi="宋体" w:cs="宋体" w:hint="eastAsia"/>
          <w:color w:val="333333"/>
          <w:spacing w:val="5"/>
          <w:shd w:val="clear" w:color="auto" w:fill="FFFFFF"/>
          <w:lang w:bidi="ar"/>
        </w:rPr>
        <w:t>6楼会议室</w:t>
      </w:r>
    </w:p>
    <w:p w:rsidR="0090629C" w:rsidRDefault="00086D5E">
      <w:pPr>
        <w:pStyle w:val="a5"/>
        <w:widowControl/>
        <w:spacing w:beforeAutospacing="0" w:afterAutospacing="0" w:line="324" w:lineRule="atLeast"/>
        <w:ind w:firstLine="408"/>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                    </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联系人：</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甘女士 18580067877</w:t>
      </w:r>
    </w:p>
    <w:p w:rsidR="0090629C" w:rsidRDefault="00086D5E">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r>
        <w:rPr>
          <w:rFonts w:ascii="宋体" w:eastAsia="宋体" w:hAnsi="宋体" w:cs="宋体" w:hint="eastAsia"/>
          <w:color w:val="333333"/>
          <w:spacing w:val="5"/>
          <w:shd w:val="clear" w:color="auto" w:fill="FFFFFF"/>
          <w:lang w:bidi="ar"/>
        </w:rPr>
        <w:t>王先生 18008333022</w:t>
      </w:r>
    </w:p>
    <w:p w:rsidR="0090629C" w:rsidRDefault="0090629C">
      <w:pPr>
        <w:pStyle w:val="a5"/>
        <w:widowControl/>
        <w:spacing w:beforeAutospacing="0" w:afterAutospacing="0" w:line="324" w:lineRule="atLeast"/>
        <w:ind w:firstLine="408"/>
        <w:jc w:val="both"/>
        <w:rPr>
          <w:rFonts w:ascii="宋体" w:eastAsia="宋体" w:hAnsi="宋体" w:cs="宋体"/>
          <w:color w:val="333333"/>
          <w:spacing w:val="5"/>
          <w:shd w:val="clear" w:color="auto" w:fill="FFFFFF"/>
          <w:lang w:bidi="ar"/>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lastRenderedPageBreak/>
        <w:t>附件1：品牌资料</w:t>
      </w:r>
    </w:p>
    <w:p w:rsidR="0090629C" w:rsidRDefault="00086D5E">
      <w:pPr>
        <w:spacing w:line="400" w:lineRule="exact"/>
        <w:jc w:val="center"/>
        <w:rPr>
          <w:rFonts w:ascii="宋体" w:eastAsia="宋体" w:hAnsi="宋体"/>
          <w:b/>
          <w:bCs/>
          <w:color w:val="333333"/>
          <w:spacing w:val="8"/>
          <w:sz w:val="28"/>
          <w:szCs w:val="28"/>
          <w:shd w:val="clear" w:color="auto" w:fill="FEFEFE"/>
        </w:rPr>
      </w:pPr>
      <w:r>
        <w:rPr>
          <w:rFonts w:ascii="宋体" w:eastAsia="宋体" w:hAnsi="宋体" w:hint="eastAsia"/>
          <w:b/>
          <w:bCs/>
          <w:color w:val="333333"/>
          <w:spacing w:val="8"/>
          <w:sz w:val="28"/>
          <w:szCs w:val="28"/>
          <w:shd w:val="clear" w:color="auto" w:fill="FEFEFE"/>
        </w:rPr>
        <w:t>品牌资料或品牌授权文件</w:t>
      </w:r>
    </w:p>
    <w:p w:rsidR="0090629C" w:rsidRDefault="0090629C">
      <w:pPr>
        <w:spacing w:line="400" w:lineRule="exact"/>
        <w:rPr>
          <w:rFonts w:ascii="宋体" w:eastAsia="宋体" w:hAnsi="宋体"/>
          <w:color w:val="333333"/>
          <w:spacing w:val="8"/>
          <w:sz w:val="24"/>
          <w:szCs w:val="24"/>
          <w:shd w:val="clear" w:color="auto" w:fill="FEFEFE"/>
        </w:rPr>
      </w:pPr>
    </w:p>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1、品牌资料</w:t>
      </w: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（1）品牌介绍资料：品牌历史及背景介绍、经营产品介绍、在营店面分布及经营状况介绍、店铺形象及装修风格介绍、品牌优势介绍；</w:t>
      </w: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（2）品牌营业执照复印件加盖鲜章；</w:t>
      </w:r>
    </w:p>
    <w:p w:rsidR="0090629C" w:rsidRDefault="0090629C">
      <w:pPr>
        <w:spacing w:line="400" w:lineRule="exact"/>
        <w:rPr>
          <w:rFonts w:ascii="宋体" w:eastAsia="宋体" w:hAnsi="宋体"/>
          <w:color w:val="333333"/>
          <w:spacing w:val="8"/>
          <w:sz w:val="24"/>
          <w:szCs w:val="24"/>
          <w:shd w:val="clear" w:color="auto" w:fill="FEFEFE"/>
        </w:rPr>
      </w:pPr>
    </w:p>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2、品牌授权文件</w:t>
      </w: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品牌授权经营书或品牌加盟合同</w:t>
      </w: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8"/>
          <w:szCs w:val="28"/>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90629C">
      <w:pPr>
        <w:spacing w:line="400" w:lineRule="exact"/>
        <w:rPr>
          <w:rFonts w:ascii="宋体" w:eastAsia="宋体" w:hAnsi="宋体"/>
          <w:color w:val="333333"/>
          <w:spacing w:val="8"/>
          <w:sz w:val="24"/>
          <w:szCs w:val="24"/>
          <w:shd w:val="clear" w:color="auto" w:fill="FEFEFE"/>
        </w:rPr>
      </w:pPr>
    </w:p>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lastRenderedPageBreak/>
        <w:t>附件2：报价函模板</w:t>
      </w:r>
    </w:p>
    <w:p w:rsidR="0090629C" w:rsidRDefault="0090629C">
      <w:pPr>
        <w:spacing w:line="400" w:lineRule="exact"/>
        <w:rPr>
          <w:rFonts w:ascii="宋体" w:eastAsia="宋体" w:hAnsi="宋体"/>
          <w:b/>
          <w:bCs/>
          <w:color w:val="333333"/>
          <w:spacing w:val="8"/>
          <w:sz w:val="28"/>
          <w:szCs w:val="28"/>
          <w:shd w:val="clear" w:color="auto" w:fill="FEFEFE"/>
        </w:rPr>
      </w:pPr>
    </w:p>
    <w:p w:rsidR="0090629C" w:rsidRDefault="00086D5E">
      <w:pPr>
        <w:spacing w:line="400" w:lineRule="exact"/>
        <w:jc w:val="center"/>
        <w:rPr>
          <w:rFonts w:ascii="宋体" w:eastAsia="宋体" w:hAnsi="宋体"/>
          <w:b/>
          <w:bCs/>
          <w:color w:val="333333"/>
          <w:spacing w:val="8"/>
          <w:sz w:val="28"/>
          <w:szCs w:val="28"/>
          <w:shd w:val="clear" w:color="auto" w:fill="FEFEFE"/>
        </w:rPr>
      </w:pPr>
      <w:r>
        <w:rPr>
          <w:rFonts w:ascii="宋体" w:eastAsia="宋体" w:hAnsi="宋体" w:hint="eastAsia"/>
          <w:b/>
          <w:bCs/>
          <w:color w:val="333333"/>
          <w:spacing w:val="8"/>
          <w:sz w:val="28"/>
          <w:szCs w:val="28"/>
          <w:shd w:val="clear" w:color="auto" w:fill="FEFEFE"/>
        </w:rPr>
        <w:t>大观、龙溪河服务区报价函</w:t>
      </w:r>
    </w:p>
    <w:p w:rsidR="0090629C" w:rsidRDefault="00086D5E">
      <w:pPr>
        <w:spacing w:line="400" w:lineRule="exact"/>
        <w:rPr>
          <w:rFonts w:ascii="宋体" w:eastAsia="宋体" w:hAnsi="宋体"/>
          <w:b/>
          <w:bCs/>
          <w:color w:val="333333"/>
          <w:spacing w:val="8"/>
          <w:sz w:val="28"/>
          <w:szCs w:val="28"/>
          <w:shd w:val="clear" w:color="auto" w:fill="FEFEFE"/>
        </w:rPr>
      </w:pPr>
      <w:r>
        <w:rPr>
          <w:rFonts w:ascii="Arial Unicode MS" w:eastAsia="Arial Unicode MS" w:hAnsi="Arial Unicode MS" w:cs="Arial Unicode MS"/>
          <w:b/>
          <w:noProof/>
          <w:sz w:val="28"/>
        </w:rPr>
        <mc:AlternateContent>
          <mc:Choice Requires="wps">
            <w:drawing>
              <wp:anchor distT="0" distB="0" distL="114300" distR="114300" simplePos="0" relativeHeight="251788288" behindDoc="0" locked="0" layoutInCell="1" allowOverlap="1">
                <wp:simplePos x="0" y="0"/>
                <wp:positionH relativeFrom="margin">
                  <wp:posOffset>-146050</wp:posOffset>
                </wp:positionH>
                <wp:positionV relativeFrom="paragraph">
                  <wp:posOffset>146050</wp:posOffset>
                </wp:positionV>
                <wp:extent cx="5537200" cy="25400"/>
                <wp:effectExtent l="0" t="19050" r="44450" b="50800"/>
                <wp:wrapNone/>
                <wp:docPr id="58368" name="Line 2"/>
                <wp:cNvGraphicFramePr/>
                <a:graphic xmlns:a="http://schemas.openxmlformats.org/drawingml/2006/main">
                  <a:graphicData uri="http://schemas.microsoft.com/office/word/2010/wordprocessingShape">
                    <wps:wsp>
                      <wps:cNvCnPr/>
                      <wps:spPr>
                        <a:xfrm>
                          <a:off x="0" y="0"/>
                          <a:ext cx="5537200" cy="25400"/>
                        </a:xfrm>
                        <a:prstGeom prst="line">
                          <a:avLst/>
                        </a:prstGeom>
                        <a:ln w="57150" cap="flat" cmpd="thinThick">
                          <a:solidFill>
                            <a:srgbClr val="000000"/>
                          </a:solidFill>
                          <a:prstDash val="soli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line id="Line 2" o:spid="_x0000_s1026" o:spt="20" style="position:absolute;left:0pt;margin-left:-11.5pt;margin-top:11.5pt;height:2pt;width:436pt;mso-position-horizontal-relative:margin;z-index:251788288;mso-width-relative:page;mso-height-relative:page;" filled="f" stroked="t" coordsize="21600,21600" o:gfxdata="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JDlvNkAAAAJAQAADwAAAAAAAAABACAAAAAiAAAAZHJzL2Rv&#10;d25yZXYueG1sUEsBAhQAFAAAAAgAh07iQLbo+BfHAQAAnAMAAA4AAAAAAAAAAQAgAAAAKAEAAGRy&#10;cy9lMm9Eb2MueG1sUEsFBgAAAAAGAAYAWQEAAGEFAAAAAA==&#10;">
                <v:fill on="f" focussize="0,0"/>
                <v:stroke weight="4.5pt" color="#000000" linestyle="thinThick" joinstyle="round"/>
                <v:imagedata o:title=""/>
                <o:lock v:ext="edit" aspectratio="f"/>
              </v:line>
            </w:pict>
          </mc:Fallback>
        </mc:AlternateContent>
      </w:r>
    </w:p>
    <w:p w:rsidR="0090629C" w:rsidRDefault="00086D5E">
      <w:pPr>
        <w:spacing w:line="400" w:lineRule="exact"/>
        <w:rPr>
          <w:rFonts w:ascii="宋体" w:eastAsia="宋体" w:hAnsi="宋体"/>
          <w:b/>
          <w:bCs/>
          <w:color w:val="333333"/>
          <w:spacing w:val="8"/>
          <w:sz w:val="28"/>
          <w:szCs w:val="28"/>
          <w:shd w:val="clear" w:color="auto" w:fill="FEFEFE"/>
        </w:rPr>
      </w:pPr>
      <w:r>
        <w:rPr>
          <w:rFonts w:ascii="宋体" w:eastAsia="宋体" w:hAnsi="宋体" w:hint="eastAsia"/>
          <w:b/>
          <w:bCs/>
          <w:color w:val="333333"/>
          <w:spacing w:val="8"/>
          <w:sz w:val="24"/>
          <w:szCs w:val="24"/>
          <w:shd w:val="clear" w:color="auto" w:fill="FEFEFE"/>
        </w:rPr>
        <w:t>呈：高速管家（重庆）实业有限公司</w:t>
      </w:r>
    </w:p>
    <w:p w:rsidR="0090629C" w:rsidRDefault="0090629C">
      <w:pPr>
        <w:spacing w:line="400" w:lineRule="exact"/>
        <w:rPr>
          <w:rFonts w:ascii="宋体" w:eastAsia="宋体" w:hAnsi="宋体"/>
          <w:b/>
          <w:bCs/>
          <w:color w:val="333333"/>
          <w:spacing w:val="8"/>
          <w:sz w:val="24"/>
          <w:szCs w:val="24"/>
          <w:shd w:val="clear" w:color="auto" w:fill="FEFEFE"/>
        </w:rPr>
      </w:pPr>
    </w:p>
    <w:tbl>
      <w:tblPr>
        <w:tblStyle w:val="a6"/>
        <w:tblW w:w="8642" w:type="dxa"/>
        <w:jc w:val="center"/>
        <w:tblLook w:val="04A0" w:firstRow="1" w:lastRow="0" w:firstColumn="1" w:lastColumn="0" w:noHBand="0" w:noVBand="1"/>
      </w:tblPr>
      <w:tblGrid>
        <w:gridCol w:w="1555"/>
        <w:gridCol w:w="2693"/>
        <w:gridCol w:w="1974"/>
        <w:gridCol w:w="2420"/>
      </w:tblGrid>
      <w:tr w:rsidR="0090629C">
        <w:trPr>
          <w:jc w:val="center"/>
        </w:trPr>
        <w:tc>
          <w:tcPr>
            <w:tcW w:w="1555"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商家品牌</w:t>
            </w:r>
          </w:p>
        </w:tc>
        <w:tc>
          <w:tcPr>
            <w:tcW w:w="2693" w:type="dxa"/>
            <w:vAlign w:val="center"/>
          </w:tcPr>
          <w:p w:rsidR="0090629C" w:rsidRDefault="0090629C">
            <w:pPr>
              <w:spacing w:line="400" w:lineRule="exact"/>
              <w:jc w:val="center"/>
              <w:rPr>
                <w:rFonts w:ascii="宋体" w:eastAsia="宋体" w:hAnsi="宋体"/>
                <w:color w:val="333333"/>
                <w:spacing w:val="8"/>
                <w:sz w:val="18"/>
                <w:szCs w:val="18"/>
                <w:shd w:val="clear" w:color="auto" w:fill="FEFEFE"/>
              </w:rPr>
            </w:pPr>
          </w:p>
        </w:tc>
        <w:tc>
          <w:tcPr>
            <w:tcW w:w="1974"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经营业态</w:t>
            </w:r>
          </w:p>
        </w:tc>
        <w:tc>
          <w:tcPr>
            <w:tcW w:w="2420" w:type="dxa"/>
            <w:vAlign w:val="center"/>
          </w:tcPr>
          <w:p w:rsidR="0090629C" w:rsidRDefault="0090629C">
            <w:pPr>
              <w:spacing w:line="400" w:lineRule="exact"/>
              <w:jc w:val="center"/>
              <w:rPr>
                <w:rFonts w:ascii="宋体" w:eastAsia="宋体" w:hAnsi="宋体"/>
                <w:color w:val="333333"/>
                <w:spacing w:val="8"/>
                <w:sz w:val="18"/>
                <w:szCs w:val="18"/>
                <w:shd w:val="clear" w:color="auto" w:fill="FEFEFE"/>
              </w:rPr>
            </w:pPr>
          </w:p>
        </w:tc>
      </w:tr>
      <w:tr w:rsidR="0090629C">
        <w:trPr>
          <w:jc w:val="center"/>
        </w:trPr>
        <w:tc>
          <w:tcPr>
            <w:tcW w:w="1555"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租赁位置</w:t>
            </w:r>
          </w:p>
        </w:tc>
        <w:tc>
          <w:tcPr>
            <w:tcW w:w="2693" w:type="dxa"/>
            <w:vAlign w:val="center"/>
          </w:tcPr>
          <w:p w:rsidR="0090629C" w:rsidRDefault="0090629C">
            <w:pPr>
              <w:spacing w:line="400" w:lineRule="exact"/>
              <w:jc w:val="center"/>
              <w:rPr>
                <w:rFonts w:ascii="宋体" w:eastAsia="宋体" w:hAnsi="宋体"/>
                <w:color w:val="333333"/>
                <w:spacing w:val="8"/>
                <w:sz w:val="18"/>
                <w:szCs w:val="18"/>
                <w:shd w:val="clear" w:color="auto" w:fill="FEFEFE"/>
              </w:rPr>
            </w:pPr>
          </w:p>
        </w:tc>
        <w:tc>
          <w:tcPr>
            <w:tcW w:w="1974"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商铺面积</w:t>
            </w:r>
          </w:p>
        </w:tc>
        <w:tc>
          <w:tcPr>
            <w:tcW w:w="2420" w:type="dxa"/>
            <w:vAlign w:val="center"/>
          </w:tcPr>
          <w:p w:rsidR="0090629C" w:rsidRDefault="0090629C">
            <w:pPr>
              <w:spacing w:line="400" w:lineRule="exact"/>
              <w:jc w:val="center"/>
              <w:rPr>
                <w:rFonts w:ascii="宋体" w:eastAsia="宋体" w:hAnsi="宋体"/>
                <w:color w:val="333333"/>
                <w:spacing w:val="8"/>
                <w:sz w:val="18"/>
                <w:szCs w:val="18"/>
                <w:shd w:val="clear" w:color="auto" w:fill="FEFEFE"/>
              </w:rPr>
            </w:pPr>
          </w:p>
        </w:tc>
      </w:tr>
      <w:tr w:rsidR="0090629C">
        <w:trPr>
          <w:jc w:val="center"/>
        </w:trPr>
        <w:tc>
          <w:tcPr>
            <w:tcW w:w="1555"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履约保证金</w:t>
            </w:r>
          </w:p>
        </w:tc>
        <w:tc>
          <w:tcPr>
            <w:tcW w:w="2693" w:type="dxa"/>
            <w:vAlign w:val="center"/>
          </w:tcPr>
          <w:p w:rsidR="0090629C" w:rsidRDefault="00086D5E">
            <w:pPr>
              <w:spacing w:line="400" w:lineRule="exact"/>
              <w:jc w:val="center"/>
              <w:rPr>
                <w:rFonts w:ascii="宋体" w:eastAsia="宋体" w:hAnsi="宋体"/>
                <w:color w:val="333333"/>
                <w:spacing w:val="8"/>
                <w:sz w:val="18"/>
                <w:szCs w:val="18"/>
                <w:shd w:val="clear" w:color="auto" w:fill="FEFEFE"/>
              </w:rPr>
            </w:pPr>
            <w:r>
              <w:rPr>
                <w:rFonts w:ascii="宋体" w:eastAsia="宋体" w:hAnsi="宋体" w:hint="eastAsia"/>
                <w:color w:val="333333"/>
                <w:spacing w:val="8"/>
                <w:sz w:val="18"/>
                <w:szCs w:val="18"/>
                <w:shd w:val="clear" w:color="auto" w:fill="FEFEFE"/>
              </w:rPr>
              <w:t>2个月保底租金</w:t>
            </w:r>
          </w:p>
        </w:tc>
        <w:tc>
          <w:tcPr>
            <w:tcW w:w="1974"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合同期限</w:t>
            </w:r>
          </w:p>
        </w:tc>
        <w:tc>
          <w:tcPr>
            <w:tcW w:w="2420" w:type="dxa"/>
            <w:vAlign w:val="center"/>
          </w:tcPr>
          <w:p w:rsidR="0090629C" w:rsidRDefault="0090629C">
            <w:pPr>
              <w:spacing w:line="400" w:lineRule="exact"/>
              <w:jc w:val="center"/>
              <w:rPr>
                <w:rFonts w:ascii="宋体" w:eastAsia="宋体" w:hAnsi="宋体"/>
                <w:color w:val="333333"/>
                <w:spacing w:val="8"/>
                <w:sz w:val="18"/>
                <w:szCs w:val="18"/>
                <w:shd w:val="clear" w:color="auto" w:fill="FEFEFE"/>
              </w:rPr>
            </w:pPr>
          </w:p>
        </w:tc>
      </w:tr>
      <w:tr w:rsidR="0090629C">
        <w:trPr>
          <w:jc w:val="center"/>
        </w:trPr>
        <w:tc>
          <w:tcPr>
            <w:tcW w:w="1555"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合作方式</w:t>
            </w:r>
          </w:p>
        </w:tc>
        <w:tc>
          <w:tcPr>
            <w:tcW w:w="2693" w:type="dxa"/>
            <w:vAlign w:val="center"/>
          </w:tcPr>
          <w:p w:rsidR="0090629C" w:rsidRDefault="00086D5E">
            <w:pPr>
              <w:spacing w:line="400" w:lineRule="exact"/>
              <w:jc w:val="center"/>
              <w:rPr>
                <w:rFonts w:ascii="宋体" w:eastAsia="宋体" w:hAnsi="宋体"/>
                <w:color w:val="333333"/>
                <w:spacing w:val="8"/>
                <w:sz w:val="18"/>
                <w:szCs w:val="18"/>
                <w:shd w:val="clear" w:color="auto" w:fill="FEFEFE"/>
              </w:rPr>
            </w:pPr>
            <w:r>
              <w:rPr>
                <w:rFonts w:ascii="宋体" w:eastAsia="宋体" w:hAnsi="宋体" w:hint="eastAsia"/>
                <w:color w:val="333333"/>
                <w:spacing w:val="8"/>
                <w:sz w:val="18"/>
                <w:szCs w:val="18"/>
                <w:shd w:val="clear" w:color="auto" w:fill="FEFEFE"/>
              </w:rPr>
              <w:t>保底租金+扣点，两者取高值</w:t>
            </w:r>
          </w:p>
        </w:tc>
        <w:tc>
          <w:tcPr>
            <w:tcW w:w="1974"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租金支付方式</w:t>
            </w:r>
          </w:p>
        </w:tc>
        <w:tc>
          <w:tcPr>
            <w:tcW w:w="2420" w:type="dxa"/>
            <w:vAlign w:val="center"/>
          </w:tcPr>
          <w:p w:rsidR="0090629C" w:rsidRDefault="00086D5E">
            <w:pPr>
              <w:spacing w:line="400" w:lineRule="exact"/>
              <w:jc w:val="center"/>
              <w:rPr>
                <w:rFonts w:ascii="宋体" w:eastAsia="宋体" w:hAnsi="宋体"/>
                <w:color w:val="333333"/>
                <w:spacing w:val="8"/>
                <w:sz w:val="18"/>
                <w:szCs w:val="18"/>
                <w:shd w:val="clear" w:color="auto" w:fill="FEFEFE"/>
              </w:rPr>
            </w:pPr>
            <w:r>
              <w:rPr>
                <w:rFonts w:ascii="宋体" w:eastAsia="宋体" w:hAnsi="宋体" w:hint="eastAsia"/>
                <w:color w:val="333333"/>
                <w:spacing w:val="8"/>
                <w:sz w:val="18"/>
                <w:szCs w:val="18"/>
                <w:shd w:val="clear" w:color="auto" w:fill="FEFEFE"/>
              </w:rPr>
              <w:t>按季度提前支付</w:t>
            </w:r>
          </w:p>
        </w:tc>
      </w:tr>
      <w:tr w:rsidR="0090629C">
        <w:trPr>
          <w:jc w:val="center"/>
        </w:trPr>
        <w:tc>
          <w:tcPr>
            <w:tcW w:w="1555"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商业管理费</w:t>
            </w:r>
          </w:p>
        </w:tc>
        <w:tc>
          <w:tcPr>
            <w:tcW w:w="2693" w:type="dxa"/>
            <w:vAlign w:val="center"/>
          </w:tcPr>
          <w:p w:rsidR="0090629C" w:rsidRDefault="00086D5E">
            <w:pPr>
              <w:spacing w:line="400" w:lineRule="exact"/>
              <w:jc w:val="center"/>
              <w:rPr>
                <w:rFonts w:ascii="宋体" w:eastAsia="宋体" w:hAnsi="宋体"/>
                <w:color w:val="333333"/>
                <w:spacing w:val="8"/>
                <w:sz w:val="18"/>
                <w:szCs w:val="18"/>
                <w:shd w:val="clear" w:color="auto" w:fill="FEFEFE"/>
              </w:rPr>
            </w:pPr>
            <w:r>
              <w:rPr>
                <w:rFonts w:ascii="宋体" w:eastAsia="宋体" w:hAnsi="宋体" w:hint="eastAsia"/>
                <w:color w:val="333333"/>
                <w:spacing w:val="8"/>
                <w:sz w:val="18"/>
                <w:szCs w:val="18"/>
                <w:shd w:val="clear" w:color="auto" w:fill="FEFEFE"/>
              </w:rPr>
              <w:t>50元/㎡/月</w:t>
            </w:r>
          </w:p>
        </w:tc>
        <w:tc>
          <w:tcPr>
            <w:tcW w:w="1974"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开业时间</w:t>
            </w:r>
          </w:p>
        </w:tc>
        <w:tc>
          <w:tcPr>
            <w:tcW w:w="2420" w:type="dxa"/>
            <w:vAlign w:val="center"/>
          </w:tcPr>
          <w:p w:rsidR="0090629C" w:rsidRDefault="00086D5E">
            <w:pPr>
              <w:spacing w:line="400" w:lineRule="exact"/>
              <w:jc w:val="center"/>
              <w:rPr>
                <w:rFonts w:ascii="宋体" w:eastAsia="宋体" w:hAnsi="宋体"/>
                <w:color w:val="333333"/>
                <w:spacing w:val="8"/>
                <w:sz w:val="18"/>
                <w:szCs w:val="18"/>
                <w:shd w:val="clear" w:color="auto" w:fill="FEFEFE"/>
              </w:rPr>
            </w:pPr>
            <w:r>
              <w:rPr>
                <w:rFonts w:ascii="宋体" w:eastAsia="宋体" w:hAnsi="宋体" w:hint="eastAsia"/>
                <w:color w:val="333333"/>
                <w:spacing w:val="8"/>
                <w:sz w:val="18"/>
                <w:szCs w:val="18"/>
                <w:shd w:val="clear" w:color="auto" w:fill="FEFEFE"/>
              </w:rPr>
              <w:t>2020年10月1日</w:t>
            </w:r>
          </w:p>
        </w:tc>
      </w:tr>
      <w:tr w:rsidR="0090629C">
        <w:trPr>
          <w:jc w:val="center"/>
        </w:trPr>
        <w:tc>
          <w:tcPr>
            <w:tcW w:w="1555" w:type="dxa"/>
            <w:vMerge w:val="restart"/>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租金标准</w:t>
            </w:r>
          </w:p>
        </w:tc>
        <w:tc>
          <w:tcPr>
            <w:tcW w:w="2693" w:type="dxa"/>
            <w:vAlign w:val="center"/>
          </w:tcPr>
          <w:p w:rsidR="0090629C" w:rsidRDefault="00086D5E">
            <w:pPr>
              <w:spacing w:line="400" w:lineRule="exact"/>
              <w:jc w:val="center"/>
              <w:rPr>
                <w:rFonts w:ascii="宋体" w:eastAsia="宋体" w:hAnsi="宋体"/>
                <w:b/>
                <w:bCs/>
                <w:color w:val="333333"/>
                <w:spacing w:val="8"/>
                <w:sz w:val="18"/>
                <w:szCs w:val="18"/>
                <w:shd w:val="clear" w:color="auto" w:fill="FEFEFE"/>
              </w:rPr>
            </w:pPr>
            <w:r>
              <w:rPr>
                <w:rFonts w:ascii="宋体" w:eastAsia="宋体" w:hAnsi="宋体" w:hint="eastAsia"/>
                <w:b/>
                <w:bCs/>
                <w:color w:val="333333"/>
                <w:spacing w:val="8"/>
                <w:sz w:val="18"/>
                <w:szCs w:val="18"/>
                <w:shd w:val="clear" w:color="auto" w:fill="FEFEFE"/>
              </w:rPr>
              <w:t>费用执行周期</w:t>
            </w:r>
          </w:p>
        </w:tc>
        <w:tc>
          <w:tcPr>
            <w:tcW w:w="1974"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保底租金</w:t>
            </w:r>
          </w:p>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（元/㎡/月）</w:t>
            </w:r>
          </w:p>
        </w:tc>
        <w:tc>
          <w:tcPr>
            <w:tcW w:w="2420" w:type="dxa"/>
            <w:vAlign w:val="center"/>
          </w:tcPr>
          <w:p w:rsidR="0090629C" w:rsidRDefault="00086D5E">
            <w:pPr>
              <w:spacing w:line="400" w:lineRule="exact"/>
              <w:jc w:val="center"/>
              <w:rPr>
                <w:rFonts w:ascii="宋体" w:eastAsia="宋体" w:hAnsi="宋体"/>
                <w:b/>
                <w:bCs/>
                <w:color w:val="333333"/>
                <w:spacing w:val="8"/>
                <w:sz w:val="18"/>
                <w:szCs w:val="18"/>
                <w:shd w:val="clear" w:color="auto" w:fill="FEFEFE"/>
              </w:rPr>
            </w:pPr>
            <w:r>
              <w:rPr>
                <w:rFonts w:ascii="宋体" w:eastAsia="宋体" w:hAnsi="宋体" w:hint="eastAsia"/>
                <w:b/>
                <w:bCs/>
                <w:color w:val="333333"/>
                <w:spacing w:val="8"/>
                <w:sz w:val="18"/>
                <w:szCs w:val="18"/>
                <w:shd w:val="clear" w:color="auto" w:fill="FEFEFE"/>
              </w:rPr>
              <w:t>营业额抽成比例</w:t>
            </w:r>
            <w:r>
              <w:rPr>
                <w:rFonts w:ascii="宋体" w:eastAsia="宋体" w:hAnsi="宋体"/>
                <w:b/>
                <w:bCs/>
                <w:color w:val="333333"/>
                <w:spacing w:val="8"/>
                <w:sz w:val="18"/>
                <w:szCs w:val="18"/>
                <w:shd w:val="clear" w:color="auto" w:fill="FEFEFE"/>
              </w:rPr>
              <w:br/>
            </w:r>
            <w:r>
              <w:rPr>
                <w:rFonts w:ascii="宋体" w:eastAsia="宋体" w:hAnsi="宋体" w:hint="eastAsia"/>
                <w:b/>
                <w:bCs/>
                <w:color w:val="333333"/>
                <w:spacing w:val="8"/>
                <w:sz w:val="18"/>
                <w:szCs w:val="18"/>
                <w:shd w:val="clear" w:color="auto" w:fill="FEFEFE"/>
              </w:rPr>
              <w:t>（%）</w:t>
            </w:r>
          </w:p>
        </w:tc>
      </w:tr>
      <w:tr w:rsidR="0090629C">
        <w:trPr>
          <w:jc w:val="center"/>
        </w:trPr>
        <w:tc>
          <w:tcPr>
            <w:tcW w:w="1555" w:type="dxa"/>
            <w:vMerge/>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693" w:type="dxa"/>
            <w:vAlign w:val="center"/>
          </w:tcPr>
          <w:p w:rsidR="0090629C" w:rsidRDefault="00086D5E">
            <w:pPr>
              <w:spacing w:line="400" w:lineRule="exact"/>
              <w:jc w:val="center"/>
              <w:rPr>
                <w:rFonts w:ascii="宋体" w:eastAsia="宋体" w:hAnsi="宋体"/>
                <w:b/>
                <w:bCs/>
                <w:color w:val="333333"/>
                <w:spacing w:val="8"/>
                <w:sz w:val="18"/>
                <w:szCs w:val="18"/>
                <w:shd w:val="clear" w:color="auto" w:fill="FEFEFE"/>
              </w:rPr>
            </w:pPr>
            <w:r>
              <w:rPr>
                <w:rFonts w:ascii="宋体" w:eastAsia="宋体" w:hAnsi="宋体" w:hint="eastAsia"/>
                <w:b/>
                <w:bCs/>
                <w:color w:val="333333"/>
                <w:spacing w:val="8"/>
                <w:sz w:val="18"/>
                <w:szCs w:val="18"/>
                <w:shd w:val="clear" w:color="auto" w:fill="FEFEFE"/>
              </w:rPr>
              <w:t>第1年</w:t>
            </w:r>
          </w:p>
        </w:tc>
        <w:tc>
          <w:tcPr>
            <w:tcW w:w="1974" w:type="dxa"/>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420" w:type="dxa"/>
            <w:vAlign w:val="center"/>
          </w:tcPr>
          <w:p w:rsidR="0090629C" w:rsidRDefault="0090629C">
            <w:pPr>
              <w:spacing w:line="400" w:lineRule="exact"/>
              <w:jc w:val="center"/>
              <w:rPr>
                <w:rFonts w:ascii="宋体" w:eastAsia="宋体" w:hAnsi="宋体"/>
                <w:b/>
                <w:bCs/>
                <w:color w:val="333333"/>
                <w:spacing w:val="8"/>
                <w:sz w:val="18"/>
                <w:szCs w:val="18"/>
                <w:shd w:val="clear" w:color="auto" w:fill="FEFEFE"/>
              </w:rPr>
            </w:pPr>
          </w:p>
        </w:tc>
      </w:tr>
      <w:tr w:rsidR="0090629C">
        <w:trPr>
          <w:jc w:val="center"/>
        </w:trPr>
        <w:tc>
          <w:tcPr>
            <w:tcW w:w="1555" w:type="dxa"/>
            <w:vMerge/>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693" w:type="dxa"/>
            <w:vAlign w:val="center"/>
          </w:tcPr>
          <w:p w:rsidR="0090629C" w:rsidRDefault="00086D5E">
            <w:pPr>
              <w:spacing w:line="400" w:lineRule="exact"/>
              <w:jc w:val="center"/>
              <w:rPr>
                <w:rFonts w:ascii="宋体" w:eastAsia="宋体" w:hAnsi="宋体"/>
                <w:b/>
                <w:bCs/>
                <w:color w:val="333333"/>
                <w:spacing w:val="8"/>
                <w:sz w:val="18"/>
                <w:szCs w:val="18"/>
                <w:shd w:val="clear" w:color="auto" w:fill="FEFEFE"/>
              </w:rPr>
            </w:pPr>
            <w:r>
              <w:rPr>
                <w:rFonts w:ascii="宋体" w:eastAsia="宋体" w:hAnsi="宋体" w:hint="eastAsia"/>
                <w:b/>
                <w:bCs/>
                <w:color w:val="333333"/>
                <w:spacing w:val="8"/>
                <w:sz w:val="18"/>
                <w:szCs w:val="18"/>
                <w:shd w:val="clear" w:color="auto" w:fill="FEFEFE"/>
              </w:rPr>
              <w:t>第2年</w:t>
            </w:r>
          </w:p>
        </w:tc>
        <w:tc>
          <w:tcPr>
            <w:tcW w:w="1974" w:type="dxa"/>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420" w:type="dxa"/>
            <w:vAlign w:val="center"/>
          </w:tcPr>
          <w:p w:rsidR="0090629C" w:rsidRDefault="0090629C">
            <w:pPr>
              <w:spacing w:line="400" w:lineRule="exact"/>
              <w:jc w:val="center"/>
              <w:rPr>
                <w:rFonts w:ascii="宋体" w:eastAsia="宋体" w:hAnsi="宋体"/>
                <w:b/>
                <w:bCs/>
                <w:color w:val="333333"/>
                <w:spacing w:val="8"/>
                <w:sz w:val="18"/>
                <w:szCs w:val="18"/>
                <w:shd w:val="clear" w:color="auto" w:fill="FEFEFE"/>
              </w:rPr>
            </w:pPr>
          </w:p>
        </w:tc>
      </w:tr>
      <w:tr w:rsidR="0090629C">
        <w:trPr>
          <w:jc w:val="center"/>
        </w:trPr>
        <w:tc>
          <w:tcPr>
            <w:tcW w:w="1555" w:type="dxa"/>
            <w:vMerge/>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693" w:type="dxa"/>
            <w:vAlign w:val="center"/>
          </w:tcPr>
          <w:p w:rsidR="0090629C" w:rsidRDefault="00086D5E">
            <w:pPr>
              <w:spacing w:line="400" w:lineRule="exact"/>
              <w:jc w:val="center"/>
              <w:rPr>
                <w:rFonts w:ascii="宋体" w:eastAsia="宋体" w:hAnsi="宋体"/>
                <w:b/>
                <w:bCs/>
                <w:color w:val="333333"/>
                <w:spacing w:val="8"/>
                <w:sz w:val="18"/>
                <w:szCs w:val="18"/>
                <w:shd w:val="clear" w:color="auto" w:fill="FEFEFE"/>
              </w:rPr>
            </w:pPr>
            <w:r>
              <w:rPr>
                <w:rFonts w:ascii="宋体" w:eastAsia="宋体" w:hAnsi="宋体" w:hint="eastAsia"/>
                <w:b/>
                <w:bCs/>
                <w:color w:val="333333"/>
                <w:spacing w:val="8"/>
                <w:sz w:val="18"/>
                <w:szCs w:val="18"/>
                <w:shd w:val="clear" w:color="auto" w:fill="FEFEFE"/>
              </w:rPr>
              <w:t>第3年</w:t>
            </w:r>
          </w:p>
        </w:tc>
        <w:tc>
          <w:tcPr>
            <w:tcW w:w="1974" w:type="dxa"/>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420" w:type="dxa"/>
            <w:vAlign w:val="center"/>
          </w:tcPr>
          <w:p w:rsidR="0090629C" w:rsidRDefault="0090629C">
            <w:pPr>
              <w:spacing w:line="400" w:lineRule="exact"/>
              <w:jc w:val="center"/>
              <w:rPr>
                <w:rFonts w:ascii="宋体" w:eastAsia="宋体" w:hAnsi="宋体"/>
                <w:b/>
                <w:bCs/>
                <w:color w:val="333333"/>
                <w:spacing w:val="8"/>
                <w:sz w:val="18"/>
                <w:szCs w:val="18"/>
                <w:shd w:val="clear" w:color="auto" w:fill="FEFEFE"/>
              </w:rPr>
            </w:pPr>
          </w:p>
        </w:tc>
      </w:tr>
      <w:tr w:rsidR="0090629C">
        <w:trPr>
          <w:jc w:val="center"/>
        </w:trPr>
        <w:tc>
          <w:tcPr>
            <w:tcW w:w="1555" w:type="dxa"/>
            <w:vMerge/>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693" w:type="dxa"/>
            <w:vAlign w:val="center"/>
          </w:tcPr>
          <w:p w:rsidR="0090629C" w:rsidRDefault="00086D5E">
            <w:pPr>
              <w:spacing w:line="400" w:lineRule="exact"/>
              <w:jc w:val="center"/>
              <w:rPr>
                <w:rFonts w:ascii="宋体" w:eastAsia="宋体" w:hAnsi="宋体"/>
                <w:b/>
                <w:bCs/>
                <w:color w:val="333333"/>
                <w:spacing w:val="8"/>
                <w:sz w:val="18"/>
                <w:szCs w:val="18"/>
                <w:shd w:val="clear" w:color="auto" w:fill="FEFEFE"/>
              </w:rPr>
            </w:pPr>
            <w:proofErr w:type="gramStart"/>
            <w:r>
              <w:rPr>
                <w:rFonts w:ascii="宋体" w:eastAsia="宋体" w:hAnsi="宋体" w:hint="eastAsia"/>
                <w:b/>
                <w:bCs/>
                <w:color w:val="333333"/>
                <w:spacing w:val="8"/>
                <w:sz w:val="18"/>
                <w:szCs w:val="18"/>
                <w:shd w:val="clear" w:color="auto" w:fill="FEFEFE"/>
              </w:rPr>
              <w:t>第</w:t>
            </w:r>
            <w:proofErr w:type="gramEnd"/>
            <w:r>
              <w:rPr>
                <w:rFonts w:ascii="宋体" w:eastAsia="宋体" w:hAnsi="宋体" w:hint="eastAsia"/>
                <w:b/>
                <w:bCs/>
                <w:color w:val="333333"/>
                <w:spacing w:val="8"/>
                <w:sz w:val="18"/>
                <w:szCs w:val="18"/>
                <w:shd w:val="clear" w:color="auto" w:fill="FEFEFE"/>
              </w:rPr>
              <w:t>……年</w:t>
            </w:r>
          </w:p>
        </w:tc>
        <w:tc>
          <w:tcPr>
            <w:tcW w:w="1974" w:type="dxa"/>
            <w:vAlign w:val="center"/>
          </w:tcPr>
          <w:p w:rsidR="0090629C" w:rsidRDefault="0090629C">
            <w:pPr>
              <w:spacing w:line="400" w:lineRule="exact"/>
              <w:jc w:val="center"/>
              <w:rPr>
                <w:rFonts w:ascii="宋体" w:eastAsia="宋体" w:hAnsi="宋体"/>
                <w:b/>
                <w:bCs/>
                <w:color w:val="333333"/>
                <w:spacing w:val="8"/>
                <w:szCs w:val="21"/>
                <w:shd w:val="clear" w:color="auto" w:fill="FEFEFE"/>
              </w:rPr>
            </w:pPr>
          </w:p>
        </w:tc>
        <w:tc>
          <w:tcPr>
            <w:tcW w:w="2420" w:type="dxa"/>
            <w:vAlign w:val="center"/>
          </w:tcPr>
          <w:p w:rsidR="0090629C" w:rsidRDefault="0090629C">
            <w:pPr>
              <w:spacing w:line="400" w:lineRule="exact"/>
              <w:jc w:val="center"/>
              <w:rPr>
                <w:rFonts w:ascii="宋体" w:eastAsia="宋体" w:hAnsi="宋体"/>
                <w:b/>
                <w:bCs/>
                <w:color w:val="333333"/>
                <w:spacing w:val="8"/>
                <w:sz w:val="18"/>
                <w:szCs w:val="18"/>
                <w:shd w:val="clear" w:color="auto" w:fill="FEFEFE"/>
              </w:rPr>
            </w:pPr>
          </w:p>
        </w:tc>
      </w:tr>
      <w:tr w:rsidR="0090629C">
        <w:trPr>
          <w:jc w:val="center"/>
        </w:trPr>
        <w:tc>
          <w:tcPr>
            <w:tcW w:w="1555" w:type="dxa"/>
            <w:vAlign w:val="center"/>
          </w:tcPr>
          <w:p w:rsidR="0090629C" w:rsidRDefault="00086D5E">
            <w:pPr>
              <w:spacing w:line="400" w:lineRule="exact"/>
              <w:jc w:val="center"/>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其他约定</w:t>
            </w:r>
          </w:p>
        </w:tc>
        <w:tc>
          <w:tcPr>
            <w:tcW w:w="7087" w:type="dxa"/>
            <w:gridSpan w:val="3"/>
            <w:vAlign w:val="center"/>
          </w:tcPr>
          <w:p w:rsidR="0090629C" w:rsidRDefault="0090629C">
            <w:pPr>
              <w:spacing w:line="400" w:lineRule="exact"/>
              <w:jc w:val="center"/>
              <w:rPr>
                <w:rFonts w:ascii="宋体" w:eastAsia="宋体" w:hAnsi="宋体"/>
                <w:b/>
                <w:bCs/>
                <w:color w:val="333333"/>
                <w:spacing w:val="8"/>
                <w:sz w:val="18"/>
                <w:szCs w:val="18"/>
                <w:shd w:val="clear" w:color="auto" w:fill="FEFEFE"/>
              </w:rPr>
            </w:pPr>
          </w:p>
        </w:tc>
      </w:tr>
    </w:tbl>
    <w:p w:rsidR="0090629C" w:rsidRDefault="00086D5E">
      <w:pPr>
        <w:spacing w:line="400" w:lineRule="exact"/>
        <w:rPr>
          <w:rFonts w:ascii="宋体" w:eastAsia="宋体" w:hAnsi="宋体"/>
          <w:b/>
          <w:bCs/>
          <w:color w:val="333333"/>
          <w:spacing w:val="8"/>
          <w:szCs w:val="21"/>
          <w:shd w:val="clear" w:color="auto" w:fill="FEFEFE"/>
        </w:rPr>
      </w:pPr>
      <w:r>
        <w:rPr>
          <w:rFonts w:ascii="宋体" w:eastAsia="宋体" w:hAnsi="宋体" w:hint="eastAsia"/>
          <w:b/>
          <w:bCs/>
          <w:color w:val="333333"/>
          <w:spacing w:val="8"/>
          <w:szCs w:val="21"/>
          <w:shd w:val="clear" w:color="auto" w:fill="FEFEFE"/>
        </w:rPr>
        <w:t>特别说明：招商公告价格为竞租底价，竞租人报价不得低于竞租底价。</w:t>
      </w: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1、附</w:t>
      </w:r>
      <w:proofErr w:type="gramStart"/>
      <w:r>
        <w:rPr>
          <w:rFonts w:ascii="宋体" w:eastAsia="宋体" w:hAnsi="宋体" w:hint="eastAsia"/>
          <w:color w:val="333333"/>
          <w:spacing w:val="8"/>
          <w:szCs w:val="21"/>
          <w:shd w:val="clear" w:color="auto" w:fill="FEFEFE"/>
        </w:rPr>
        <w:t>列经营</w:t>
      </w:r>
      <w:proofErr w:type="gramEnd"/>
      <w:r>
        <w:rPr>
          <w:rFonts w:ascii="宋体" w:eastAsia="宋体" w:hAnsi="宋体" w:hint="eastAsia"/>
          <w:color w:val="333333"/>
          <w:spacing w:val="8"/>
          <w:szCs w:val="21"/>
          <w:shd w:val="clear" w:color="auto" w:fill="FEFEFE"/>
        </w:rPr>
        <w:t>产品清单</w:t>
      </w: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2、附列意向租赁位置区域图</w:t>
      </w:r>
    </w:p>
    <w:p w:rsidR="0090629C" w:rsidRDefault="0090629C">
      <w:pPr>
        <w:spacing w:line="400" w:lineRule="exact"/>
        <w:rPr>
          <w:rFonts w:ascii="宋体" w:eastAsia="宋体" w:hAnsi="宋体"/>
          <w:color w:val="333333"/>
          <w:spacing w:val="8"/>
          <w:szCs w:val="21"/>
          <w:shd w:val="clear" w:color="auto" w:fill="FEFEFE"/>
        </w:rPr>
      </w:pP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 xml:space="preserve"> </w:t>
      </w:r>
      <w:r>
        <w:rPr>
          <w:rFonts w:ascii="宋体" w:eastAsia="宋体" w:hAnsi="宋体"/>
          <w:color w:val="333333"/>
          <w:spacing w:val="8"/>
          <w:szCs w:val="21"/>
          <w:shd w:val="clear" w:color="auto" w:fill="FEFEFE"/>
        </w:rPr>
        <w:t xml:space="preserve">                                       </w:t>
      </w:r>
      <w:r>
        <w:rPr>
          <w:rFonts w:ascii="宋体" w:eastAsia="宋体" w:hAnsi="宋体" w:hint="eastAsia"/>
          <w:color w:val="333333"/>
          <w:spacing w:val="8"/>
          <w:szCs w:val="21"/>
          <w:shd w:val="clear" w:color="auto" w:fill="FEFEFE"/>
        </w:rPr>
        <w:t>竞租人：</w:t>
      </w:r>
    </w:p>
    <w:p w:rsidR="0090629C" w:rsidRDefault="00086D5E">
      <w:pPr>
        <w:spacing w:line="400" w:lineRule="exact"/>
        <w:rPr>
          <w:rFonts w:ascii="宋体" w:eastAsia="宋体" w:hAnsi="宋体"/>
          <w:color w:val="333333"/>
          <w:spacing w:val="8"/>
          <w:szCs w:val="21"/>
          <w:shd w:val="clear" w:color="auto" w:fill="FEFEFE"/>
        </w:rPr>
      </w:pPr>
      <w:r>
        <w:rPr>
          <w:rFonts w:ascii="宋体" w:eastAsia="宋体" w:hAnsi="宋体" w:hint="eastAsia"/>
          <w:color w:val="333333"/>
          <w:spacing w:val="8"/>
          <w:szCs w:val="21"/>
          <w:shd w:val="clear" w:color="auto" w:fill="FEFEFE"/>
        </w:rPr>
        <w:t xml:space="preserve"> </w:t>
      </w:r>
      <w:r>
        <w:rPr>
          <w:rFonts w:ascii="宋体" w:eastAsia="宋体" w:hAnsi="宋体"/>
          <w:color w:val="333333"/>
          <w:spacing w:val="8"/>
          <w:szCs w:val="21"/>
          <w:shd w:val="clear" w:color="auto" w:fill="FEFEFE"/>
        </w:rPr>
        <w:t xml:space="preserve">                                 </w:t>
      </w:r>
      <w:r>
        <w:rPr>
          <w:rFonts w:ascii="宋体" w:eastAsia="宋体" w:hAnsi="宋体" w:hint="eastAsia"/>
          <w:color w:val="333333"/>
          <w:spacing w:val="8"/>
          <w:szCs w:val="21"/>
          <w:shd w:val="clear" w:color="auto" w:fill="FEFEFE"/>
        </w:rPr>
        <w:t xml:space="preserve">时间：2020年 </w:t>
      </w:r>
      <w:r>
        <w:rPr>
          <w:rFonts w:ascii="宋体" w:eastAsia="宋体" w:hAnsi="宋体"/>
          <w:color w:val="333333"/>
          <w:spacing w:val="8"/>
          <w:szCs w:val="21"/>
          <w:shd w:val="clear" w:color="auto" w:fill="FEFEFE"/>
        </w:rPr>
        <w:t xml:space="preserve">  </w:t>
      </w:r>
      <w:r>
        <w:rPr>
          <w:rFonts w:ascii="宋体" w:eastAsia="宋体" w:hAnsi="宋体" w:hint="eastAsia"/>
          <w:color w:val="333333"/>
          <w:spacing w:val="8"/>
          <w:szCs w:val="21"/>
          <w:shd w:val="clear" w:color="auto" w:fill="FEFEFE"/>
        </w:rPr>
        <w:t xml:space="preserve">月 </w:t>
      </w:r>
      <w:r>
        <w:rPr>
          <w:rFonts w:ascii="宋体" w:eastAsia="宋体" w:hAnsi="宋体"/>
          <w:color w:val="333333"/>
          <w:spacing w:val="8"/>
          <w:szCs w:val="21"/>
          <w:shd w:val="clear" w:color="auto" w:fill="FEFEFE"/>
        </w:rPr>
        <w:t xml:space="preserve">   </w:t>
      </w:r>
      <w:r>
        <w:rPr>
          <w:rFonts w:ascii="宋体" w:eastAsia="宋体" w:hAnsi="宋体" w:hint="eastAsia"/>
          <w:color w:val="333333"/>
          <w:spacing w:val="8"/>
          <w:szCs w:val="21"/>
          <w:shd w:val="clear" w:color="auto" w:fill="FEFEFE"/>
        </w:rPr>
        <w:t>日</w:t>
      </w: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p w:rsidR="0090629C" w:rsidRDefault="0090629C">
      <w:pPr>
        <w:spacing w:line="400" w:lineRule="exact"/>
        <w:rPr>
          <w:rFonts w:ascii="宋体" w:eastAsia="宋体" w:hAnsi="宋体"/>
          <w:color w:val="333333"/>
          <w:spacing w:val="8"/>
          <w:szCs w:val="21"/>
          <w:shd w:val="clear" w:color="auto" w:fill="FEFEFE"/>
        </w:rPr>
      </w:pPr>
    </w:p>
    <w:sectPr w:rsidR="009062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781"/>
    <w:rsid w:val="00012F51"/>
    <w:rsid w:val="000253C7"/>
    <w:rsid w:val="0002648F"/>
    <w:rsid w:val="00031210"/>
    <w:rsid w:val="00044A1C"/>
    <w:rsid w:val="00074CAE"/>
    <w:rsid w:val="00086D5E"/>
    <w:rsid w:val="00087894"/>
    <w:rsid w:val="000A65C2"/>
    <w:rsid w:val="000C2CFF"/>
    <w:rsid w:val="00110786"/>
    <w:rsid w:val="001924BD"/>
    <w:rsid w:val="001D7D0A"/>
    <w:rsid w:val="00253890"/>
    <w:rsid w:val="00285D46"/>
    <w:rsid w:val="0029426E"/>
    <w:rsid w:val="002948CF"/>
    <w:rsid w:val="002C7DB5"/>
    <w:rsid w:val="003862E2"/>
    <w:rsid w:val="00401838"/>
    <w:rsid w:val="00441E11"/>
    <w:rsid w:val="00443679"/>
    <w:rsid w:val="00491A26"/>
    <w:rsid w:val="004E2A32"/>
    <w:rsid w:val="00555962"/>
    <w:rsid w:val="0059421A"/>
    <w:rsid w:val="006306FA"/>
    <w:rsid w:val="00652FF0"/>
    <w:rsid w:val="006F596C"/>
    <w:rsid w:val="00793781"/>
    <w:rsid w:val="007A4096"/>
    <w:rsid w:val="007C40D9"/>
    <w:rsid w:val="007D393D"/>
    <w:rsid w:val="008225A1"/>
    <w:rsid w:val="00870AC9"/>
    <w:rsid w:val="0090629C"/>
    <w:rsid w:val="00906F65"/>
    <w:rsid w:val="0093425F"/>
    <w:rsid w:val="009A1140"/>
    <w:rsid w:val="009D4616"/>
    <w:rsid w:val="009E3004"/>
    <w:rsid w:val="009E4BEB"/>
    <w:rsid w:val="00A46B41"/>
    <w:rsid w:val="00AD1DB6"/>
    <w:rsid w:val="00B47823"/>
    <w:rsid w:val="00BB6DB8"/>
    <w:rsid w:val="00BB7AEA"/>
    <w:rsid w:val="00BD05A8"/>
    <w:rsid w:val="00C24F1A"/>
    <w:rsid w:val="00C51434"/>
    <w:rsid w:val="00C57BD3"/>
    <w:rsid w:val="00CB6ACF"/>
    <w:rsid w:val="00CD743D"/>
    <w:rsid w:val="00CD7D40"/>
    <w:rsid w:val="00CE32D9"/>
    <w:rsid w:val="00CF0C10"/>
    <w:rsid w:val="00D56A91"/>
    <w:rsid w:val="00D80745"/>
    <w:rsid w:val="00DB6F63"/>
    <w:rsid w:val="00DD42A2"/>
    <w:rsid w:val="00E14533"/>
    <w:rsid w:val="00E401B2"/>
    <w:rsid w:val="00E82ECF"/>
    <w:rsid w:val="00E86EF9"/>
    <w:rsid w:val="00EC6A13"/>
    <w:rsid w:val="00F3077B"/>
    <w:rsid w:val="00F56D95"/>
    <w:rsid w:val="00F6233E"/>
    <w:rsid w:val="00F6373C"/>
    <w:rsid w:val="00FD57E5"/>
    <w:rsid w:val="02D51FE1"/>
    <w:rsid w:val="047C7E5F"/>
    <w:rsid w:val="04906AA8"/>
    <w:rsid w:val="049D363F"/>
    <w:rsid w:val="0B2A6B4D"/>
    <w:rsid w:val="12620633"/>
    <w:rsid w:val="169D73A2"/>
    <w:rsid w:val="16E27226"/>
    <w:rsid w:val="1839401F"/>
    <w:rsid w:val="1C6A225B"/>
    <w:rsid w:val="2379032A"/>
    <w:rsid w:val="36D76DE5"/>
    <w:rsid w:val="41C939C8"/>
    <w:rsid w:val="41CA5866"/>
    <w:rsid w:val="4D45755D"/>
    <w:rsid w:val="545C5106"/>
    <w:rsid w:val="5BD50F3B"/>
    <w:rsid w:val="62BC2751"/>
    <w:rsid w:val="683450E0"/>
    <w:rsid w:val="6D9568B0"/>
    <w:rsid w:val="75375ED3"/>
    <w:rsid w:val="79BB24BB"/>
    <w:rsid w:val="79EF3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spacing w:beforeAutospacing="1" w:afterAutospacing="1"/>
      <w:jc w:val="left"/>
    </w:pPr>
    <w:rPr>
      <w:rFonts w:cs="Times New Roman"/>
      <w:kern w:val="0"/>
      <w:sz w:val="24"/>
      <w:szCs w:val="24"/>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Pr>
      <w:b/>
      <w:bCs/>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8">
    <w:name w:val="List Paragraph"/>
    <w:basedOn w:val="a"/>
    <w:uiPriority w:val="99"/>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spacing w:beforeAutospacing="1" w:afterAutospacing="1"/>
      <w:jc w:val="left"/>
    </w:pPr>
    <w:rPr>
      <w:rFonts w:cs="Times New Roman"/>
      <w:kern w:val="0"/>
      <w:sz w:val="24"/>
      <w:szCs w:val="24"/>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Pr>
      <w:b/>
      <w:bCs/>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8">
    <w:name w:val="List Paragraph"/>
    <w:basedOn w:val="a"/>
    <w:uiPriority w:val="99"/>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608</Words>
  <Characters>3466</Characters>
  <Application>Microsoft Office Word</Application>
  <DocSecurity>0</DocSecurity>
  <Lines>28</Lines>
  <Paragraphs>8</Paragraphs>
  <ScaleCrop>false</ScaleCrop>
  <Company>微软中国</Company>
  <LinksUpToDate>false</LinksUpToDate>
  <CharactersWithSpaces>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472296430@qq.com</dc:creator>
  <cp:lastModifiedBy>微软用户</cp:lastModifiedBy>
  <cp:revision>21</cp:revision>
  <dcterms:created xsi:type="dcterms:W3CDTF">2020-07-08T07:22:00Z</dcterms:created>
  <dcterms:modified xsi:type="dcterms:W3CDTF">2020-07-10T09:46:00Z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