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092" w:rsidRDefault="007235C9">
      <w:pPr>
        <w:jc w:val="center"/>
        <w:rPr>
          <w:rFonts w:ascii="方正小标宋_GBK" w:eastAsia="方正小标宋_GBK"/>
          <w:sz w:val="36"/>
          <w:szCs w:val="36"/>
        </w:rPr>
      </w:pPr>
      <w:r>
        <w:rPr>
          <w:rFonts w:ascii="方正小标宋_GBK" w:eastAsia="方正小标宋_GBK" w:hint="eastAsia"/>
          <w:sz w:val="36"/>
          <w:szCs w:val="36"/>
        </w:rPr>
        <w:t>中标候选人公示表</w:t>
      </w:r>
    </w:p>
    <w:p w:rsidR="00C05092" w:rsidRDefault="007235C9">
      <w:pPr>
        <w:jc w:val="center"/>
        <w:rPr>
          <w:rFonts w:ascii="方正小标宋_GBK" w:eastAsia="方正小标宋_GBK"/>
          <w:sz w:val="30"/>
          <w:szCs w:val="30"/>
        </w:rPr>
      </w:pPr>
      <w:r>
        <w:rPr>
          <w:rFonts w:ascii="方正小标宋_GBK" w:eastAsia="方正小标宋_GBK" w:hint="eastAsia"/>
          <w:sz w:val="30"/>
          <w:szCs w:val="30"/>
        </w:rPr>
        <w:t>（公示期：2021年</w:t>
      </w:r>
      <w:r w:rsidR="00CA4802">
        <w:rPr>
          <w:rFonts w:ascii="方正小标宋_GBK" w:eastAsia="方正小标宋_GBK" w:hint="eastAsia"/>
          <w:sz w:val="30"/>
          <w:szCs w:val="30"/>
        </w:rPr>
        <w:t>4</w:t>
      </w:r>
      <w:r>
        <w:rPr>
          <w:rFonts w:ascii="方正小标宋_GBK" w:eastAsia="方正小标宋_GBK" w:hint="eastAsia"/>
          <w:sz w:val="30"/>
          <w:szCs w:val="30"/>
        </w:rPr>
        <w:t>月</w:t>
      </w:r>
      <w:r w:rsidR="00CA4802">
        <w:rPr>
          <w:rFonts w:ascii="方正小标宋_GBK" w:eastAsia="方正小标宋_GBK" w:hint="eastAsia"/>
          <w:sz w:val="30"/>
          <w:szCs w:val="30"/>
        </w:rPr>
        <w:t>26</w:t>
      </w:r>
      <w:r>
        <w:rPr>
          <w:rFonts w:ascii="方正小标宋_GBK" w:eastAsia="方正小标宋_GBK" w:hint="eastAsia"/>
          <w:sz w:val="30"/>
          <w:szCs w:val="30"/>
        </w:rPr>
        <w:t>日至2021年</w:t>
      </w:r>
      <w:r w:rsidR="00CA4802">
        <w:rPr>
          <w:rFonts w:ascii="方正小标宋_GBK" w:eastAsia="方正小标宋_GBK" w:hint="eastAsia"/>
          <w:sz w:val="30"/>
          <w:szCs w:val="30"/>
        </w:rPr>
        <w:t>4</w:t>
      </w:r>
      <w:r>
        <w:rPr>
          <w:rFonts w:ascii="方正小标宋_GBK" w:eastAsia="方正小标宋_GBK" w:hint="eastAsia"/>
          <w:sz w:val="30"/>
          <w:szCs w:val="30"/>
        </w:rPr>
        <w:t>月</w:t>
      </w:r>
      <w:r w:rsidR="00CA4802">
        <w:rPr>
          <w:rFonts w:ascii="方正小标宋_GBK" w:eastAsia="方正小标宋_GBK" w:hint="eastAsia"/>
          <w:sz w:val="30"/>
          <w:szCs w:val="30"/>
        </w:rPr>
        <w:t>28</w:t>
      </w:r>
      <w:r>
        <w:rPr>
          <w:rFonts w:ascii="方正小标宋_GBK" w:eastAsia="方正小标宋_GBK" w:hint="eastAsia"/>
          <w:sz w:val="30"/>
          <w:szCs w:val="30"/>
        </w:rPr>
        <w:t>日）</w:t>
      </w:r>
    </w:p>
    <w:tbl>
      <w:tblPr>
        <w:tblpPr w:leftFromText="180" w:rightFromText="180" w:vertAnchor="text" w:horzAnchor="margin" w:tblpXSpec="center" w:tblpY="227"/>
        <w:tblW w:w="9910" w:type="dxa"/>
        <w:tblLook w:val="04A0" w:firstRow="1" w:lastRow="0" w:firstColumn="1" w:lastColumn="0" w:noHBand="0" w:noVBand="1"/>
      </w:tblPr>
      <w:tblGrid>
        <w:gridCol w:w="1239"/>
        <w:gridCol w:w="2122"/>
        <w:gridCol w:w="1476"/>
        <w:gridCol w:w="947"/>
        <w:gridCol w:w="452"/>
        <w:gridCol w:w="1098"/>
        <w:gridCol w:w="324"/>
        <w:gridCol w:w="814"/>
        <w:gridCol w:w="1438"/>
      </w:tblGrid>
      <w:tr w:rsidR="00C05092">
        <w:trPr>
          <w:trHeight w:val="721"/>
        </w:trPr>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项目标段名称</w:t>
            </w:r>
          </w:p>
        </w:tc>
        <w:tc>
          <w:tcPr>
            <w:tcW w:w="49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05092" w:rsidRPr="0090232E" w:rsidRDefault="007235C9">
            <w:pPr>
              <w:widowControl/>
              <w:jc w:val="center"/>
              <w:rPr>
                <w:rFonts w:ascii="宋体" w:eastAsia="宋体" w:hAnsi="宋体" w:cs="宋体"/>
                <w:kern w:val="0"/>
                <w:sz w:val="22"/>
              </w:rPr>
            </w:pPr>
            <w:r w:rsidRPr="0090232E">
              <w:rPr>
                <w:rFonts w:ascii="宋体" w:eastAsia="宋体" w:hAnsi="宋体" w:cs="宋体" w:hint="eastAsia"/>
                <w:kern w:val="0"/>
                <w:sz w:val="22"/>
              </w:rPr>
              <w:t>重庆乌江白马航电枢纽工程-白马乌江大桥和国道319改线工程施工监理</w:t>
            </w:r>
          </w:p>
        </w:tc>
        <w:tc>
          <w:tcPr>
            <w:tcW w:w="14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最高限价（或招标控制价）</w:t>
            </w:r>
          </w:p>
        </w:tc>
        <w:tc>
          <w:tcPr>
            <w:tcW w:w="22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5092" w:rsidRDefault="007235C9">
            <w:pPr>
              <w:widowControl/>
              <w:rPr>
                <w:rFonts w:asciiTheme="minorEastAsia" w:hAnsiTheme="minorEastAsia" w:cs="Calibri"/>
                <w:color w:val="000000"/>
                <w:kern w:val="0"/>
                <w:szCs w:val="21"/>
              </w:rPr>
            </w:pPr>
            <w:r>
              <w:rPr>
                <w:rFonts w:ascii="宋体" w:hAnsi="宋体" w:cs="宋体" w:hint="eastAsia"/>
                <w:kern w:val="0"/>
                <w:szCs w:val="21"/>
              </w:rPr>
              <w:t>294</w:t>
            </w:r>
            <w:r>
              <w:rPr>
                <w:rFonts w:ascii="宋体" w:hAnsi="宋体" w:cs="宋体"/>
                <w:kern w:val="0"/>
                <w:szCs w:val="21"/>
              </w:rPr>
              <w:t>0000.00</w:t>
            </w:r>
            <w:r>
              <w:rPr>
                <w:rFonts w:ascii="宋体" w:hAnsi="宋体" w:cs="宋体" w:hint="eastAsia"/>
                <w:kern w:val="0"/>
                <w:szCs w:val="21"/>
              </w:rPr>
              <w:t>元</w:t>
            </w:r>
            <w:r>
              <w:rPr>
                <w:rFonts w:asciiTheme="minorEastAsia" w:hAnsiTheme="minorEastAsia" w:cs="Calibri"/>
                <w:color w:val="000000"/>
                <w:kern w:val="0"/>
                <w:szCs w:val="21"/>
              </w:rPr>
              <w:t xml:space="preserve"> </w:t>
            </w:r>
          </w:p>
        </w:tc>
      </w:tr>
      <w:tr w:rsidR="00C05092">
        <w:trPr>
          <w:trHeight w:val="721"/>
        </w:trPr>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项目编码</w:t>
            </w:r>
          </w:p>
        </w:tc>
        <w:tc>
          <w:tcPr>
            <w:tcW w:w="49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kern w:val="0"/>
                <w:sz w:val="22"/>
              </w:rPr>
            </w:pPr>
            <w:r w:rsidRPr="0090232E">
              <w:rPr>
                <w:rFonts w:ascii="宋体" w:eastAsia="宋体" w:hAnsi="宋体" w:cs="宋体" w:hint="eastAsia"/>
                <w:kern w:val="0"/>
                <w:sz w:val="22"/>
              </w:rPr>
              <w:t>50000120210329001040101</w:t>
            </w:r>
          </w:p>
        </w:tc>
        <w:tc>
          <w:tcPr>
            <w:tcW w:w="142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05092" w:rsidRDefault="00C05092">
            <w:pPr>
              <w:widowControl/>
              <w:jc w:val="center"/>
              <w:rPr>
                <w:rFonts w:ascii="宋体" w:eastAsia="宋体" w:hAnsi="宋体" w:cs="宋体"/>
                <w:color w:val="000000"/>
                <w:kern w:val="0"/>
                <w:sz w:val="22"/>
              </w:rPr>
            </w:pPr>
          </w:p>
        </w:tc>
        <w:tc>
          <w:tcPr>
            <w:tcW w:w="225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05092" w:rsidRDefault="00C05092">
            <w:pPr>
              <w:widowControl/>
              <w:jc w:val="center"/>
              <w:rPr>
                <w:rFonts w:ascii="Calibri" w:eastAsia="宋体" w:hAnsi="Calibri" w:cs="Calibri"/>
                <w:color w:val="000000"/>
                <w:kern w:val="0"/>
                <w:sz w:val="20"/>
                <w:szCs w:val="20"/>
              </w:rPr>
            </w:pPr>
          </w:p>
        </w:tc>
      </w:tr>
      <w:tr w:rsidR="00C05092">
        <w:trPr>
          <w:trHeight w:val="513"/>
        </w:trPr>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招标公告编号</w:t>
            </w:r>
          </w:p>
        </w:tc>
        <w:tc>
          <w:tcPr>
            <w:tcW w:w="49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42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05092" w:rsidRDefault="00C05092">
            <w:pPr>
              <w:widowControl/>
              <w:jc w:val="center"/>
              <w:rPr>
                <w:rFonts w:ascii="宋体" w:eastAsia="宋体" w:hAnsi="宋体" w:cs="宋体"/>
                <w:color w:val="000000"/>
                <w:kern w:val="0"/>
                <w:sz w:val="22"/>
              </w:rPr>
            </w:pPr>
          </w:p>
        </w:tc>
        <w:tc>
          <w:tcPr>
            <w:tcW w:w="225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05092" w:rsidRDefault="00C05092">
            <w:pPr>
              <w:widowControl/>
              <w:jc w:val="center"/>
              <w:rPr>
                <w:rFonts w:ascii="Calibri" w:eastAsia="宋体" w:hAnsi="Calibri" w:cs="Calibri"/>
                <w:color w:val="000000"/>
                <w:kern w:val="0"/>
                <w:sz w:val="20"/>
                <w:szCs w:val="20"/>
              </w:rPr>
            </w:pPr>
          </w:p>
        </w:tc>
      </w:tr>
      <w:tr w:rsidR="00C05092">
        <w:trPr>
          <w:trHeight w:val="686"/>
        </w:trPr>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招标人</w:t>
            </w:r>
          </w:p>
        </w:tc>
        <w:tc>
          <w:tcPr>
            <w:tcW w:w="49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kern w:val="0"/>
                <w:sz w:val="22"/>
              </w:rPr>
            </w:pPr>
            <w:r>
              <w:rPr>
                <w:rFonts w:ascii="宋体" w:eastAsia="宋体" w:hAnsi="宋体" w:cs="宋体" w:hint="eastAsia"/>
                <w:kern w:val="0"/>
                <w:sz w:val="22"/>
              </w:rPr>
              <w:t xml:space="preserve"> 重庆白马航运发展有限公司　</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kern w:val="0"/>
                <w:sz w:val="22"/>
              </w:rPr>
            </w:pPr>
            <w:r>
              <w:rPr>
                <w:rFonts w:ascii="宋体" w:eastAsia="宋体" w:hAnsi="宋体" w:cs="宋体" w:hint="eastAsia"/>
                <w:kern w:val="0"/>
                <w:sz w:val="22"/>
              </w:rPr>
              <w:t>招标人联系电话</w:t>
            </w: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kern w:val="0"/>
                <w:sz w:val="22"/>
              </w:rPr>
            </w:pPr>
            <w:r>
              <w:rPr>
                <w:rFonts w:ascii="宋体" w:eastAsia="宋体" w:hAnsi="宋体" w:cs="宋体" w:hint="eastAsia"/>
                <w:kern w:val="0"/>
                <w:sz w:val="22"/>
              </w:rPr>
              <w:t>023-88734299</w:t>
            </w:r>
          </w:p>
        </w:tc>
      </w:tr>
      <w:tr w:rsidR="00C05092">
        <w:trPr>
          <w:trHeight w:val="710"/>
        </w:trPr>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招标代理机构</w:t>
            </w:r>
          </w:p>
        </w:tc>
        <w:tc>
          <w:tcPr>
            <w:tcW w:w="49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kern w:val="0"/>
                <w:sz w:val="22"/>
              </w:rPr>
            </w:pPr>
            <w:r>
              <w:rPr>
                <w:rFonts w:ascii="宋体" w:eastAsia="宋体" w:hAnsi="宋体" w:cs="宋体" w:hint="eastAsia"/>
                <w:kern w:val="0"/>
                <w:sz w:val="22"/>
              </w:rPr>
              <w:t>重庆市五环工程建设管理有限公司</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5092" w:rsidRDefault="007235C9">
            <w:pPr>
              <w:widowControl/>
              <w:jc w:val="center"/>
              <w:rPr>
                <w:rFonts w:ascii="宋体" w:hAnsi="宋体"/>
                <w:szCs w:val="21"/>
              </w:rPr>
            </w:pPr>
            <w:r>
              <w:rPr>
                <w:rFonts w:ascii="宋体" w:hAnsi="宋体" w:hint="eastAsia"/>
                <w:szCs w:val="21"/>
              </w:rPr>
              <w:t>招标代理机构联系电话</w:t>
            </w: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kern w:val="0"/>
                <w:sz w:val="22"/>
              </w:rPr>
            </w:pPr>
            <w:r>
              <w:rPr>
                <w:rFonts w:ascii="宋体" w:eastAsia="宋体" w:hAnsi="宋体" w:cs="宋体" w:hint="eastAsia"/>
                <w:kern w:val="0"/>
                <w:sz w:val="22"/>
              </w:rPr>
              <w:t>023-63875872</w:t>
            </w:r>
          </w:p>
        </w:tc>
      </w:tr>
      <w:tr w:rsidR="00C05092">
        <w:trPr>
          <w:trHeight w:val="443"/>
        </w:trPr>
        <w:tc>
          <w:tcPr>
            <w:tcW w:w="12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中标候选人排序</w:t>
            </w:r>
          </w:p>
        </w:tc>
        <w:tc>
          <w:tcPr>
            <w:tcW w:w="2122" w:type="dxa"/>
            <w:vMerge w:val="restart"/>
            <w:tcBorders>
              <w:top w:val="single" w:sz="4" w:space="0" w:color="auto"/>
              <w:left w:val="nil"/>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名称</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5092" w:rsidRDefault="007235C9">
            <w:pPr>
              <w:widowControl/>
              <w:jc w:val="center"/>
            </w:pPr>
            <w:r>
              <w:rPr>
                <w:rFonts w:hint="eastAsia"/>
              </w:rPr>
              <w:t>投标报价</w:t>
            </w:r>
          </w:p>
        </w:tc>
        <w:tc>
          <w:tcPr>
            <w:tcW w:w="9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工期（交货期）</w:t>
            </w:r>
          </w:p>
        </w:tc>
        <w:tc>
          <w:tcPr>
            <w:tcW w:w="4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质量</w:t>
            </w:r>
          </w:p>
        </w:tc>
        <w:tc>
          <w:tcPr>
            <w:tcW w:w="3674" w:type="dxa"/>
            <w:gridSpan w:val="4"/>
            <w:tcBorders>
              <w:top w:val="single" w:sz="4" w:space="0" w:color="auto"/>
              <w:left w:val="nil"/>
              <w:bottom w:val="single" w:sz="4" w:space="0" w:color="auto"/>
              <w:right w:val="single" w:sz="4" w:space="0" w:color="auto"/>
            </w:tcBorders>
            <w:shd w:val="clear" w:color="auto" w:fill="auto"/>
            <w:vAlign w:val="center"/>
          </w:tcPr>
          <w:p w:rsidR="00C05092" w:rsidRDefault="007235C9">
            <w:pPr>
              <w:widowControl/>
              <w:jc w:val="center"/>
              <w:rPr>
                <w:rFonts w:ascii="Calibri" w:eastAsia="宋体" w:hAnsi="Calibri" w:cs="Calibri"/>
                <w:color w:val="000000"/>
                <w:kern w:val="0"/>
                <w:sz w:val="22"/>
              </w:rPr>
            </w:pPr>
            <w:r>
              <w:rPr>
                <w:rFonts w:ascii="Calibri" w:eastAsia="宋体" w:hAnsi="Calibri" w:cs="Calibri"/>
                <w:color w:val="000000"/>
                <w:kern w:val="0"/>
                <w:sz w:val="22"/>
              </w:rPr>
              <w:t>拟任项目负责人</w:t>
            </w:r>
          </w:p>
        </w:tc>
      </w:tr>
      <w:tr w:rsidR="00C05092">
        <w:trPr>
          <w:trHeight w:val="453"/>
        </w:trPr>
        <w:tc>
          <w:tcPr>
            <w:tcW w:w="1239" w:type="dxa"/>
            <w:vMerge/>
            <w:tcBorders>
              <w:top w:val="single" w:sz="4" w:space="0" w:color="auto"/>
              <w:left w:val="single" w:sz="4" w:space="0" w:color="auto"/>
              <w:bottom w:val="single" w:sz="4" w:space="0" w:color="auto"/>
              <w:right w:val="single" w:sz="4" w:space="0" w:color="auto"/>
            </w:tcBorders>
            <w:vAlign w:val="center"/>
          </w:tcPr>
          <w:p w:rsidR="00C05092" w:rsidRDefault="00C05092">
            <w:pPr>
              <w:widowControl/>
              <w:jc w:val="left"/>
              <w:rPr>
                <w:rFonts w:ascii="宋体" w:eastAsia="宋体" w:hAnsi="宋体" w:cs="宋体"/>
                <w:color w:val="000000"/>
                <w:kern w:val="0"/>
                <w:sz w:val="22"/>
              </w:rPr>
            </w:pPr>
          </w:p>
        </w:tc>
        <w:tc>
          <w:tcPr>
            <w:tcW w:w="2122" w:type="dxa"/>
            <w:vMerge/>
            <w:tcBorders>
              <w:top w:val="single" w:sz="4" w:space="0" w:color="auto"/>
              <w:left w:val="nil"/>
              <w:bottom w:val="single" w:sz="4" w:space="0" w:color="auto"/>
              <w:right w:val="single" w:sz="4" w:space="0" w:color="auto"/>
            </w:tcBorders>
            <w:vAlign w:val="center"/>
          </w:tcPr>
          <w:p w:rsidR="00C05092" w:rsidRDefault="00C05092">
            <w:pPr>
              <w:widowControl/>
              <w:jc w:val="left"/>
              <w:rPr>
                <w:rFonts w:ascii="宋体" w:eastAsia="宋体" w:hAnsi="宋体" w:cs="宋体"/>
                <w:color w:val="000000"/>
                <w:kern w:val="0"/>
                <w:sz w:val="22"/>
              </w:rPr>
            </w:pPr>
          </w:p>
        </w:tc>
        <w:tc>
          <w:tcPr>
            <w:tcW w:w="1476" w:type="dxa"/>
            <w:vMerge/>
            <w:tcBorders>
              <w:top w:val="single" w:sz="4" w:space="0" w:color="auto"/>
              <w:left w:val="single" w:sz="4" w:space="0" w:color="auto"/>
              <w:bottom w:val="single" w:sz="4" w:space="0" w:color="auto"/>
              <w:right w:val="single" w:sz="4" w:space="0" w:color="auto"/>
            </w:tcBorders>
            <w:vAlign w:val="center"/>
          </w:tcPr>
          <w:p w:rsidR="00C05092" w:rsidRDefault="00C05092">
            <w:pPr>
              <w:widowControl/>
              <w:jc w:val="left"/>
              <w:rPr>
                <w:rFonts w:ascii="宋体" w:eastAsia="宋体" w:hAnsi="宋体" w:cs="宋体"/>
                <w:color w:val="000000"/>
                <w:kern w:val="0"/>
                <w:sz w:val="22"/>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C05092" w:rsidRDefault="00C05092">
            <w:pPr>
              <w:widowControl/>
              <w:jc w:val="left"/>
              <w:rPr>
                <w:rFonts w:ascii="宋体" w:eastAsia="宋体" w:hAnsi="宋体" w:cs="宋体"/>
                <w:color w:val="000000"/>
                <w:kern w:val="0"/>
                <w:sz w:val="22"/>
              </w:rPr>
            </w:pPr>
          </w:p>
        </w:tc>
        <w:tc>
          <w:tcPr>
            <w:tcW w:w="452" w:type="dxa"/>
            <w:vMerge/>
            <w:tcBorders>
              <w:top w:val="single" w:sz="4" w:space="0" w:color="auto"/>
              <w:left w:val="single" w:sz="4" w:space="0" w:color="auto"/>
              <w:bottom w:val="single" w:sz="4" w:space="0" w:color="auto"/>
              <w:right w:val="single" w:sz="4" w:space="0" w:color="auto"/>
            </w:tcBorders>
            <w:vAlign w:val="center"/>
          </w:tcPr>
          <w:p w:rsidR="00C05092" w:rsidRDefault="00C05092">
            <w:pPr>
              <w:widowControl/>
              <w:jc w:val="left"/>
              <w:rPr>
                <w:rFonts w:ascii="宋体" w:eastAsia="宋体" w:hAnsi="宋体" w:cs="宋体"/>
                <w:color w:val="000000"/>
                <w:kern w:val="0"/>
                <w:sz w:val="22"/>
              </w:rPr>
            </w:pPr>
          </w:p>
        </w:tc>
        <w:tc>
          <w:tcPr>
            <w:tcW w:w="1098" w:type="dxa"/>
            <w:tcBorders>
              <w:top w:val="single" w:sz="4" w:space="0" w:color="auto"/>
              <w:left w:val="nil"/>
              <w:bottom w:val="single" w:sz="4" w:space="0" w:color="auto"/>
              <w:right w:val="single" w:sz="4" w:space="0" w:color="auto"/>
            </w:tcBorders>
            <w:shd w:val="clear" w:color="auto" w:fill="auto"/>
            <w:vAlign w:val="center"/>
          </w:tcPr>
          <w:p w:rsidR="00C05092" w:rsidRDefault="007235C9">
            <w:pPr>
              <w:widowControl/>
              <w:jc w:val="center"/>
              <w:rPr>
                <w:rFonts w:ascii="Calibri" w:eastAsia="宋体" w:hAnsi="Calibri" w:cs="Calibri"/>
                <w:color w:val="000000"/>
                <w:kern w:val="0"/>
                <w:sz w:val="22"/>
              </w:rPr>
            </w:pPr>
            <w:r>
              <w:rPr>
                <w:rFonts w:ascii="Calibri" w:eastAsia="宋体" w:hAnsi="Calibri" w:cs="Calibri"/>
                <w:color w:val="000000"/>
                <w:kern w:val="0"/>
                <w:sz w:val="22"/>
              </w:rPr>
              <w:t>姓名</w:t>
            </w:r>
          </w:p>
        </w:tc>
        <w:tc>
          <w:tcPr>
            <w:tcW w:w="1138" w:type="dxa"/>
            <w:gridSpan w:val="2"/>
            <w:tcBorders>
              <w:top w:val="single" w:sz="4" w:space="0" w:color="auto"/>
              <w:left w:val="nil"/>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证书名称</w:t>
            </w:r>
          </w:p>
        </w:tc>
        <w:tc>
          <w:tcPr>
            <w:tcW w:w="1438" w:type="dxa"/>
            <w:tcBorders>
              <w:top w:val="single" w:sz="4" w:space="0" w:color="auto"/>
              <w:left w:val="nil"/>
              <w:bottom w:val="single" w:sz="4" w:space="0" w:color="auto"/>
              <w:right w:val="single" w:sz="4" w:space="0" w:color="auto"/>
            </w:tcBorders>
            <w:shd w:val="clear" w:color="auto" w:fill="auto"/>
            <w:vAlign w:val="center"/>
          </w:tcPr>
          <w:p w:rsidR="00C05092" w:rsidRDefault="007235C9">
            <w:pPr>
              <w:widowControl/>
              <w:jc w:val="center"/>
              <w:rPr>
                <w:rFonts w:ascii="Calibri" w:eastAsia="宋体" w:hAnsi="Calibri" w:cs="Calibri"/>
                <w:color w:val="000000"/>
                <w:kern w:val="0"/>
                <w:sz w:val="22"/>
              </w:rPr>
            </w:pPr>
            <w:r>
              <w:rPr>
                <w:rFonts w:ascii="Calibri" w:eastAsia="宋体" w:hAnsi="Calibri" w:cs="Calibri"/>
                <w:color w:val="000000"/>
                <w:kern w:val="0"/>
                <w:sz w:val="22"/>
              </w:rPr>
              <w:t>证书编号</w:t>
            </w:r>
          </w:p>
        </w:tc>
      </w:tr>
      <w:tr w:rsidR="00C05092">
        <w:trPr>
          <w:trHeight w:val="870"/>
        </w:trPr>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05092" w:rsidRDefault="007235C9">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第一名</w:t>
            </w:r>
          </w:p>
        </w:tc>
        <w:tc>
          <w:tcPr>
            <w:tcW w:w="2122" w:type="dxa"/>
            <w:tcBorders>
              <w:top w:val="single" w:sz="4" w:space="0" w:color="auto"/>
              <w:left w:val="nil"/>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重庆市交通工程监理咨询有限责任公司</w:t>
            </w:r>
          </w:p>
        </w:tc>
        <w:tc>
          <w:tcPr>
            <w:tcW w:w="1476" w:type="dxa"/>
            <w:tcBorders>
              <w:top w:val="single" w:sz="4" w:space="0" w:color="auto"/>
              <w:left w:val="nil"/>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2719500元</w:t>
            </w:r>
          </w:p>
        </w:tc>
        <w:tc>
          <w:tcPr>
            <w:tcW w:w="947" w:type="dxa"/>
            <w:tcBorders>
              <w:top w:val="single" w:sz="4" w:space="0" w:color="auto"/>
              <w:left w:val="nil"/>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符合招标文件要求</w:t>
            </w:r>
          </w:p>
        </w:tc>
        <w:tc>
          <w:tcPr>
            <w:tcW w:w="452" w:type="dxa"/>
            <w:tcBorders>
              <w:top w:val="single" w:sz="4" w:space="0" w:color="auto"/>
              <w:left w:val="nil"/>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1098" w:type="dxa"/>
            <w:tcBorders>
              <w:top w:val="single" w:sz="4" w:space="0" w:color="auto"/>
              <w:left w:val="nil"/>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祝江林</w:t>
            </w:r>
          </w:p>
        </w:tc>
        <w:tc>
          <w:tcPr>
            <w:tcW w:w="1138" w:type="dxa"/>
            <w:gridSpan w:val="2"/>
            <w:tcBorders>
              <w:top w:val="single" w:sz="4" w:space="0" w:color="auto"/>
              <w:left w:val="nil"/>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交通部</w:t>
            </w:r>
          </w:p>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监理工</w:t>
            </w:r>
          </w:p>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程师</w:t>
            </w:r>
          </w:p>
        </w:tc>
        <w:tc>
          <w:tcPr>
            <w:tcW w:w="1438" w:type="dxa"/>
            <w:tcBorders>
              <w:top w:val="single" w:sz="4" w:space="0" w:color="auto"/>
              <w:left w:val="nil"/>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JGJ0408071</w:t>
            </w:r>
          </w:p>
        </w:tc>
      </w:tr>
      <w:tr w:rsidR="00C05092">
        <w:trPr>
          <w:trHeight w:val="870"/>
        </w:trPr>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05092" w:rsidRDefault="007235C9">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第二名</w:t>
            </w:r>
          </w:p>
        </w:tc>
        <w:tc>
          <w:tcPr>
            <w:tcW w:w="2122" w:type="dxa"/>
            <w:tcBorders>
              <w:top w:val="single" w:sz="4" w:space="0" w:color="auto"/>
              <w:left w:val="nil"/>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重庆佳兴建设监理有限公司</w:t>
            </w:r>
          </w:p>
        </w:tc>
        <w:tc>
          <w:tcPr>
            <w:tcW w:w="1476" w:type="dxa"/>
            <w:tcBorders>
              <w:top w:val="single" w:sz="4" w:space="0" w:color="auto"/>
              <w:left w:val="nil"/>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2553000元</w:t>
            </w:r>
          </w:p>
        </w:tc>
        <w:tc>
          <w:tcPr>
            <w:tcW w:w="947" w:type="dxa"/>
            <w:tcBorders>
              <w:top w:val="single" w:sz="4" w:space="0" w:color="auto"/>
              <w:left w:val="nil"/>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符合招标文件要求</w:t>
            </w:r>
          </w:p>
        </w:tc>
        <w:tc>
          <w:tcPr>
            <w:tcW w:w="452" w:type="dxa"/>
            <w:tcBorders>
              <w:top w:val="single" w:sz="4" w:space="0" w:color="auto"/>
              <w:left w:val="nil"/>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1098" w:type="dxa"/>
            <w:tcBorders>
              <w:top w:val="single" w:sz="4" w:space="0" w:color="auto"/>
              <w:left w:val="nil"/>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曾激</w:t>
            </w:r>
          </w:p>
        </w:tc>
        <w:tc>
          <w:tcPr>
            <w:tcW w:w="1138" w:type="dxa"/>
            <w:gridSpan w:val="2"/>
            <w:tcBorders>
              <w:top w:val="single" w:sz="4" w:space="0" w:color="auto"/>
              <w:left w:val="nil"/>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公路工程监理工程师证</w:t>
            </w:r>
          </w:p>
        </w:tc>
        <w:tc>
          <w:tcPr>
            <w:tcW w:w="1438" w:type="dxa"/>
            <w:tcBorders>
              <w:top w:val="single" w:sz="4" w:space="0" w:color="auto"/>
              <w:left w:val="nil"/>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JGJ1236389</w:t>
            </w:r>
          </w:p>
        </w:tc>
      </w:tr>
      <w:tr w:rsidR="00C05092">
        <w:trPr>
          <w:trHeight w:val="870"/>
        </w:trPr>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05092" w:rsidRDefault="007235C9">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第三名</w:t>
            </w:r>
          </w:p>
        </w:tc>
        <w:tc>
          <w:tcPr>
            <w:tcW w:w="2122" w:type="dxa"/>
            <w:tcBorders>
              <w:top w:val="single" w:sz="4" w:space="0" w:color="auto"/>
              <w:left w:val="nil"/>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中联路海集团有限公司</w:t>
            </w:r>
          </w:p>
        </w:tc>
        <w:tc>
          <w:tcPr>
            <w:tcW w:w="1476" w:type="dxa"/>
            <w:tcBorders>
              <w:top w:val="single" w:sz="4" w:space="0" w:color="auto"/>
              <w:left w:val="nil"/>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2680000元</w:t>
            </w:r>
          </w:p>
        </w:tc>
        <w:tc>
          <w:tcPr>
            <w:tcW w:w="947" w:type="dxa"/>
            <w:tcBorders>
              <w:top w:val="single" w:sz="4" w:space="0" w:color="auto"/>
              <w:left w:val="nil"/>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符合招标文件要求</w:t>
            </w:r>
          </w:p>
        </w:tc>
        <w:tc>
          <w:tcPr>
            <w:tcW w:w="452" w:type="dxa"/>
            <w:tcBorders>
              <w:top w:val="single" w:sz="4" w:space="0" w:color="auto"/>
              <w:left w:val="nil"/>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1098" w:type="dxa"/>
            <w:tcBorders>
              <w:top w:val="single" w:sz="4" w:space="0" w:color="auto"/>
              <w:left w:val="nil"/>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刘猛</w:t>
            </w:r>
          </w:p>
        </w:tc>
        <w:tc>
          <w:tcPr>
            <w:tcW w:w="1138" w:type="dxa"/>
            <w:gridSpan w:val="2"/>
            <w:tcBorders>
              <w:top w:val="single" w:sz="4" w:space="0" w:color="auto"/>
              <w:left w:val="nil"/>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交通运输部监理工程师资格</w:t>
            </w:r>
          </w:p>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证书</w:t>
            </w:r>
          </w:p>
        </w:tc>
        <w:tc>
          <w:tcPr>
            <w:tcW w:w="1438" w:type="dxa"/>
            <w:tcBorders>
              <w:top w:val="single" w:sz="4" w:space="0" w:color="auto"/>
              <w:left w:val="nil"/>
              <w:bottom w:val="single" w:sz="4" w:space="0" w:color="auto"/>
              <w:right w:val="single" w:sz="4" w:space="0" w:color="auto"/>
            </w:tcBorders>
            <w:shd w:val="clear" w:color="auto" w:fill="auto"/>
            <w:vAlign w:val="center"/>
          </w:tcPr>
          <w:p w:rsidR="00C05092" w:rsidRDefault="007235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JGJ1132154</w:t>
            </w:r>
          </w:p>
        </w:tc>
      </w:tr>
      <w:tr w:rsidR="00C05092">
        <w:trPr>
          <w:trHeight w:val="870"/>
        </w:trPr>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05092" w:rsidRDefault="007235C9">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中标候选人响应招标文件要求的资格能力条件</w:t>
            </w:r>
          </w:p>
        </w:tc>
        <w:tc>
          <w:tcPr>
            <w:tcW w:w="8671" w:type="dxa"/>
            <w:gridSpan w:val="8"/>
            <w:tcBorders>
              <w:top w:val="single" w:sz="4" w:space="0" w:color="auto"/>
              <w:left w:val="nil"/>
              <w:bottom w:val="single" w:sz="4" w:space="0" w:color="auto"/>
              <w:right w:val="single" w:sz="4" w:space="0" w:color="auto"/>
            </w:tcBorders>
            <w:shd w:val="clear" w:color="auto" w:fill="auto"/>
            <w:vAlign w:val="center"/>
          </w:tcPr>
          <w:p w:rsidR="00C05092" w:rsidRDefault="007235C9">
            <w:pPr>
              <w:widowControl/>
              <w:shd w:val="clear" w:color="auto" w:fill="FFFFFF"/>
              <w:spacing w:before="100" w:after="100" w:line="260" w:lineRule="atLeast"/>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重庆市交通工程监理咨询有限责任公司：公路工程甲级监理资质；</w:t>
            </w:r>
          </w:p>
          <w:p w:rsidR="00C05092" w:rsidRDefault="007235C9">
            <w:pPr>
              <w:widowControl/>
              <w:shd w:val="clear" w:color="auto" w:fill="FFFFFF"/>
              <w:spacing w:before="100" w:after="100" w:line="260" w:lineRule="atLeast"/>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重庆佳兴建设监理有限公司：公路工程甲级监理资质；</w:t>
            </w:r>
          </w:p>
          <w:p w:rsidR="00C05092" w:rsidRDefault="007235C9">
            <w:pPr>
              <w:widowControl/>
              <w:shd w:val="clear" w:color="auto" w:fill="FFFFFF"/>
              <w:spacing w:before="100" w:after="100" w:line="260" w:lineRule="atLeast"/>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中联路海集团有限公司：公路工程甲级监理资质；</w:t>
            </w:r>
          </w:p>
        </w:tc>
      </w:tr>
      <w:tr w:rsidR="00C05092">
        <w:trPr>
          <w:trHeight w:val="870"/>
        </w:trPr>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05092" w:rsidRDefault="007235C9">
            <w:pPr>
              <w:widowControl/>
              <w:jc w:val="center"/>
              <w:rPr>
                <w:rFonts w:asciiTheme="minorEastAsia" w:hAnsiTheme="minorEastAsia" w:cs="Calibri"/>
                <w:color w:val="000000"/>
                <w:kern w:val="0"/>
                <w:szCs w:val="21"/>
              </w:rPr>
            </w:pPr>
            <w:r>
              <w:rPr>
                <w:rFonts w:asciiTheme="minorEastAsia" w:hAnsiTheme="minorEastAsia" w:cs="Calibri" w:hint="eastAsia"/>
                <w:color w:val="000000"/>
                <w:kern w:val="0"/>
                <w:szCs w:val="21"/>
              </w:rPr>
              <w:t>招标文件规定应公示的其他内容</w:t>
            </w:r>
          </w:p>
        </w:tc>
        <w:tc>
          <w:tcPr>
            <w:tcW w:w="8671" w:type="dxa"/>
            <w:gridSpan w:val="8"/>
            <w:tcBorders>
              <w:top w:val="single" w:sz="4" w:space="0" w:color="auto"/>
              <w:left w:val="nil"/>
              <w:bottom w:val="single" w:sz="4" w:space="0" w:color="auto"/>
              <w:right w:val="single" w:sz="4" w:space="0" w:color="auto"/>
            </w:tcBorders>
            <w:shd w:val="clear" w:color="auto" w:fill="auto"/>
            <w:vAlign w:val="center"/>
          </w:tcPr>
          <w:p w:rsidR="00C05092" w:rsidRDefault="007235C9">
            <w:pPr>
              <w:widowControl/>
              <w:shd w:val="clear" w:color="auto" w:fill="FFFFFF"/>
              <w:spacing w:before="100" w:after="100" w:line="260" w:lineRule="atLeast"/>
              <w:jc w:val="left"/>
              <w:rPr>
                <w:rFonts w:asciiTheme="minorEastAsia" w:hAnsiTheme="minorEastAsia" w:cs="Calibri"/>
                <w:b/>
                <w:bCs/>
                <w:color w:val="000000"/>
                <w:kern w:val="0"/>
                <w:szCs w:val="21"/>
              </w:rPr>
            </w:pPr>
            <w:r>
              <w:rPr>
                <w:rFonts w:asciiTheme="minorEastAsia" w:hAnsiTheme="minorEastAsia" w:cs="Calibri" w:hint="eastAsia"/>
                <w:b/>
                <w:bCs/>
                <w:color w:val="000000"/>
                <w:kern w:val="0"/>
                <w:szCs w:val="21"/>
              </w:rPr>
              <w:t>重庆市交通工程监理咨询有限责任公司业绩</w:t>
            </w:r>
          </w:p>
          <w:p w:rsidR="00C05092" w:rsidRDefault="007235C9">
            <w:pPr>
              <w:widowControl/>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 xml:space="preserve">1、项目名称：贵州省江口至都格高速公路开阳至息烽段 KXJL1 合同段 </w:t>
            </w:r>
          </w:p>
          <w:p w:rsidR="00C05092" w:rsidRDefault="007235C9">
            <w:pPr>
              <w:widowControl/>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 xml:space="preserve">2、项目名称：重庆潼南至荣昌高速公路 </w:t>
            </w:r>
          </w:p>
          <w:p w:rsidR="00C05092" w:rsidRDefault="007235C9">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3</w:t>
            </w:r>
            <w:r>
              <w:rPr>
                <w:rFonts w:asciiTheme="minorEastAsia" w:hAnsiTheme="minorEastAsia" w:cs="Calibri" w:hint="eastAsia"/>
                <w:color w:val="000000"/>
                <w:kern w:val="0"/>
                <w:szCs w:val="21"/>
              </w:rPr>
              <w:t>、项目名称：重庆南川至两江新区高速公路</w:t>
            </w:r>
          </w:p>
          <w:p w:rsidR="00C05092" w:rsidRDefault="007235C9">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4</w:t>
            </w:r>
            <w:r>
              <w:rPr>
                <w:rFonts w:asciiTheme="minorEastAsia" w:hAnsiTheme="minorEastAsia" w:cs="Calibri" w:hint="eastAsia"/>
                <w:color w:val="000000"/>
                <w:kern w:val="0"/>
                <w:szCs w:val="21"/>
              </w:rPr>
              <w:t xml:space="preserve">、项目名称：重庆南川至涪陵高速公路 ZJB 总监办 </w:t>
            </w:r>
          </w:p>
          <w:p w:rsidR="00C05092" w:rsidRDefault="007235C9">
            <w:pPr>
              <w:widowControl/>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5、项目名称：贵州省三穗至施秉高速公路施工监理 SSJL2 合同段</w:t>
            </w:r>
          </w:p>
          <w:p w:rsidR="00C05092" w:rsidRDefault="007235C9">
            <w:pPr>
              <w:widowControl/>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6、项目名称：贵州省荔波至榕江高速公路施工监理 LRJL4 合同段</w:t>
            </w:r>
          </w:p>
          <w:p w:rsidR="00C05092" w:rsidRDefault="00C05092">
            <w:pPr>
              <w:widowControl/>
              <w:jc w:val="left"/>
              <w:rPr>
                <w:rFonts w:asciiTheme="minorEastAsia" w:hAnsiTheme="minorEastAsia"/>
                <w:b/>
                <w:bCs/>
                <w:szCs w:val="21"/>
              </w:rPr>
            </w:pPr>
          </w:p>
          <w:p w:rsidR="00C05092" w:rsidRDefault="007235C9">
            <w:pPr>
              <w:widowControl/>
              <w:shd w:val="clear" w:color="auto" w:fill="FFFFFF"/>
              <w:spacing w:before="100" w:after="100" w:line="260" w:lineRule="atLeast"/>
              <w:jc w:val="left"/>
              <w:rPr>
                <w:rFonts w:asciiTheme="minorEastAsia" w:hAnsiTheme="minorEastAsia" w:cs="Calibri"/>
                <w:b/>
                <w:bCs/>
                <w:color w:val="000000"/>
                <w:kern w:val="0"/>
                <w:szCs w:val="21"/>
              </w:rPr>
            </w:pPr>
            <w:r>
              <w:rPr>
                <w:rFonts w:asciiTheme="minorEastAsia" w:hAnsiTheme="minorEastAsia" w:cs="Calibri" w:hint="eastAsia"/>
                <w:b/>
                <w:bCs/>
                <w:color w:val="000000"/>
                <w:kern w:val="0"/>
                <w:szCs w:val="21"/>
              </w:rPr>
              <w:t>重庆佳兴建设监理有限公司业绩</w:t>
            </w:r>
          </w:p>
          <w:p w:rsidR="00C05092" w:rsidRDefault="007235C9">
            <w:pPr>
              <w:widowControl/>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lastRenderedPageBreak/>
              <w:t>1、项目名称：云阳县南溪至黄石快速通道建设工程 （云阳县 G348 改线工程南溪-黄石段）右线（K6+340-K9+120)左线（ZK6+371.763-ZK9+140)施工监理</w:t>
            </w:r>
          </w:p>
          <w:p w:rsidR="00C05092" w:rsidRDefault="007235C9">
            <w:pPr>
              <w:widowControl/>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2、项目名称：秀山县乜敖社区之水源村农村公路工程监理</w:t>
            </w:r>
          </w:p>
          <w:p w:rsidR="00C05092" w:rsidRDefault="007235C9">
            <w:pPr>
              <w:widowControl/>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 xml:space="preserve">3、项目名称：云阳县新县城东出口安全通道及管网工程一期（东互通立交工程）监理 </w:t>
            </w:r>
          </w:p>
          <w:p w:rsidR="00C05092" w:rsidRDefault="00C05092">
            <w:pPr>
              <w:widowControl/>
              <w:jc w:val="left"/>
              <w:rPr>
                <w:rFonts w:asciiTheme="minorEastAsia" w:hAnsiTheme="minorEastAsia"/>
                <w:b/>
                <w:bCs/>
                <w:szCs w:val="21"/>
              </w:rPr>
            </w:pPr>
          </w:p>
          <w:p w:rsidR="00C05092" w:rsidRDefault="007235C9">
            <w:pPr>
              <w:widowControl/>
              <w:shd w:val="clear" w:color="auto" w:fill="FFFFFF"/>
              <w:spacing w:before="100" w:after="100" w:line="260" w:lineRule="atLeast"/>
              <w:jc w:val="left"/>
              <w:rPr>
                <w:rFonts w:asciiTheme="minorEastAsia" w:hAnsiTheme="minorEastAsia" w:cs="Calibri"/>
                <w:b/>
                <w:bCs/>
                <w:color w:val="000000"/>
                <w:kern w:val="0"/>
                <w:szCs w:val="21"/>
              </w:rPr>
            </w:pPr>
            <w:r>
              <w:rPr>
                <w:rFonts w:asciiTheme="minorEastAsia" w:hAnsiTheme="minorEastAsia" w:cs="Calibri" w:hint="eastAsia"/>
                <w:b/>
                <w:bCs/>
                <w:color w:val="000000"/>
                <w:kern w:val="0"/>
                <w:szCs w:val="21"/>
              </w:rPr>
              <w:t>中联路海集团有限公司业绩</w:t>
            </w:r>
          </w:p>
          <w:p w:rsidR="003C12BE" w:rsidRDefault="007235C9">
            <w:pPr>
              <w:widowControl/>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1、项目名称：</w:t>
            </w:r>
            <w:r w:rsidR="003C12BE" w:rsidRPr="003C12BE">
              <w:rPr>
                <w:rFonts w:asciiTheme="minorEastAsia" w:hAnsiTheme="minorEastAsia" w:cs="Calibri" w:hint="eastAsia"/>
                <w:color w:val="000000"/>
                <w:kern w:val="0"/>
                <w:szCs w:val="21"/>
              </w:rPr>
              <w:t>第四师可克达拉市特大桥</w:t>
            </w:r>
          </w:p>
          <w:p w:rsidR="00C05092" w:rsidRDefault="003C12BE">
            <w:pPr>
              <w:widowControl/>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2、项目名称：</w:t>
            </w:r>
            <w:r w:rsidR="007235C9">
              <w:rPr>
                <w:rFonts w:asciiTheme="minorEastAsia" w:hAnsiTheme="minorEastAsia" w:cs="Calibri" w:hint="eastAsia"/>
                <w:color w:val="000000"/>
                <w:kern w:val="0"/>
                <w:szCs w:val="21"/>
              </w:rPr>
              <w:t>贵州省黔西至大方高速公路石板至关东段工程施工监理</w:t>
            </w:r>
          </w:p>
          <w:p w:rsidR="00C05092" w:rsidRDefault="003C12B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3</w:t>
            </w:r>
            <w:r w:rsidR="007235C9">
              <w:rPr>
                <w:rFonts w:asciiTheme="minorEastAsia" w:hAnsiTheme="minorEastAsia" w:cs="Calibri" w:hint="eastAsia"/>
                <w:color w:val="000000"/>
                <w:kern w:val="0"/>
                <w:szCs w:val="21"/>
              </w:rPr>
              <w:t>、项目名称：漳州招银疏港高速公路</w:t>
            </w:r>
          </w:p>
          <w:p w:rsidR="00C05092" w:rsidRDefault="003C12B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4</w:t>
            </w:r>
            <w:r w:rsidR="007235C9">
              <w:rPr>
                <w:rFonts w:asciiTheme="minorEastAsia" w:hAnsiTheme="minorEastAsia" w:cs="Calibri" w:hint="eastAsia"/>
                <w:color w:val="000000"/>
                <w:kern w:val="0"/>
                <w:szCs w:val="21"/>
              </w:rPr>
              <w:t>、项目名称：G3012 阿克苏至喀什高速公路建设项目</w:t>
            </w:r>
          </w:p>
          <w:p w:rsidR="00C05092" w:rsidRDefault="003C12B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5</w:t>
            </w:r>
            <w:r w:rsidR="007235C9">
              <w:rPr>
                <w:rFonts w:asciiTheme="minorEastAsia" w:hAnsiTheme="minorEastAsia" w:cs="Calibri" w:hint="eastAsia"/>
                <w:color w:val="000000"/>
                <w:kern w:val="0"/>
                <w:szCs w:val="21"/>
              </w:rPr>
              <w:t>、项目名称：连霍高速（G30）新疆境内乌鲁木齐至奎屯段改扩建项目</w:t>
            </w:r>
          </w:p>
          <w:p w:rsidR="00C05092" w:rsidRDefault="00C05092">
            <w:pPr>
              <w:widowControl/>
              <w:jc w:val="left"/>
              <w:rPr>
                <w:rFonts w:asciiTheme="minorEastAsia" w:hAnsiTheme="minorEastAsia" w:cs="Calibri"/>
                <w:color w:val="000000"/>
                <w:kern w:val="0"/>
                <w:szCs w:val="21"/>
              </w:rPr>
            </w:pPr>
          </w:p>
          <w:p w:rsidR="00C05092" w:rsidRDefault="007235C9">
            <w:pPr>
              <w:widowControl/>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 xml:space="preserve">投诉受理部门：重庆市公共资源交易监督管理局 </w:t>
            </w:r>
            <w:r>
              <w:rPr>
                <w:rFonts w:asciiTheme="minorEastAsia" w:hAnsiTheme="minorEastAsia" w:cs="Calibri"/>
                <w:color w:val="000000"/>
                <w:kern w:val="0"/>
                <w:szCs w:val="21"/>
              </w:rPr>
              <w:t xml:space="preserve"> </w:t>
            </w:r>
            <w:r>
              <w:rPr>
                <w:rFonts w:asciiTheme="minorEastAsia" w:hAnsiTheme="minorEastAsia" w:cs="Calibri" w:hint="eastAsia"/>
                <w:color w:val="000000"/>
                <w:kern w:val="0"/>
                <w:szCs w:val="21"/>
              </w:rPr>
              <w:t>联系电话：023-67575878</w:t>
            </w:r>
          </w:p>
        </w:tc>
      </w:tr>
      <w:tr w:rsidR="00C05092">
        <w:trPr>
          <w:trHeight w:val="558"/>
        </w:trPr>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05092" w:rsidRDefault="007235C9">
            <w:pPr>
              <w:widowControl/>
              <w:jc w:val="center"/>
              <w:rPr>
                <w:rFonts w:asciiTheme="minorEastAsia" w:hAnsiTheme="minorEastAsia" w:cs="Calibri"/>
                <w:color w:val="000000"/>
                <w:kern w:val="0"/>
                <w:szCs w:val="21"/>
              </w:rPr>
            </w:pPr>
            <w:r>
              <w:rPr>
                <w:rFonts w:asciiTheme="minorEastAsia" w:hAnsiTheme="minorEastAsia" w:cs="Calibri" w:hint="eastAsia"/>
                <w:color w:val="000000"/>
                <w:kern w:val="0"/>
                <w:szCs w:val="21"/>
              </w:rPr>
              <w:lastRenderedPageBreak/>
              <w:t>中标候选人评标情况</w:t>
            </w:r>
          </w:p>
        </w:tc>
        <w:tc>
          <w:tcPr>
            <w:tcW w:w="8671" w:type="dxa"/>
            <w:gridSpan w:val="8"/>
            <w:tcBorders>
              <w:top w:val="single" w:sz="4" w:space="0" w:color="auto"/>
              <w:left w:val="nil"/>
              <w:bottom w:val="single" w:sz="4" w:space="0" w:color="auto"/>
              <w:right w:val="single" w:sz="4" w:space="0" w:color="auto"/>
            </w:tcBorders>
            <w:shd w:val="clear" w:color="auto" w:fill="auto"/>
            <w:vAlign w:val="center"/>
          </w:tcPr>
          <w:p w:rsidR="00C05092" w:rsidRDefault="007235C9">
            <w:pPr>
              <w:widowControl/>
              <w:jc w:val="left"/>
              <w:rPr>
                <w:rFonts w:asciiTheme="minorEastAsia" w:hAnsiTheme="minorEastAsia" w:cs="Calibri"/>
                <w:color w:val="000000"/>
                <w:kern w:val="0"/>
                <w:szCs w:val="21"/>
              </w:rPr>
            </w:pPr>
            <w:r>
              <w:rPr>
                <w:rFonts w:asciiTheme="minorEastAsia" w:hAnsiTheme="minorEastAsia" w:cs="Calibri" w:hint="eastAsia"/>
                <w:b/>
                <w:bCs/>
                <w:color w:val="000000"/>
                <w:kern w:val="0"/>
                <w:szCs w:val="21"/>
              </w:rPr>
              <w:t>否决投标情况：无。</w:t>
            </w:r>
            <w:r>
              <w:rPr>
                <w:rFonts w:asciiTheme="minorEastAsia" w:hAnsiTheme="minorEastAsia" w:cs="Calibri" w:hint="eastAsia"/>
                <w:color w:val="000000"/>
                <w:kern w:val="0"/>
                <w:szCs w:val="21"/>
              </w:rPr>
              <w:t xml:space="preserve">               </w:t>
            </w:r>
          </w:p>
        </w:tc>
      </w:tr>
      <w:tr w:rsidR="00C05092">
        <w:trPr>
          <w:trHeight w:val="870"/>
        </w:trPr>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05092" w:rsidRDefault="007235C9">
            <w:pPr>
              <w:widowControl/>
              <w:jc w:val="center"/>
              <w:rPr>
                <w:rFonts w:asciiTheme="minorEastAsia" w:hAnsiTheme="minorEastAsia" w:cs="Calibri"/>
                <w:color w:val="000000"/>
                <w:kern w:val="0"/>
                <w:szCs w:val="21"/>
              </w:rPr>
            </w:pPr>
            <w:r>
              <w:rPr>
                <w:rFonts w:asciiTheme="minorEastAsia" w:hAnsiTheme="minorEastAsia" w:cs="Calibri" w:hint="eastAsia"/>
                <w:color w:val="000000"/>
                <w:kern w:val="0"/>
                <w:szCs w:val="21"/>
              </w:rPr>
              <w:t>提出异议的渠道和方式</w:t>
            </w:r>
          </w:p>
        </w:tc>
        <w:tc>
          <w:tcPr>
            <w:tcW w:w="8671" w:type="dxa"/>
            <w:gridSpan w:val="8"/>
            <w:tcBorders>
              <w:top w:val="single" w:sz="4" w:space="0" w:color="auto"/>
              <w:left w:val="nil"/>
              <w:bottom w:val="single" w:sz="4" w:space="0" w:color="auto"/>
              <w:right w:val="single" w:sz="4" w:space="0" w:color="auto"/>
            </w:tcBorders>
            <w:shd w:val="clear" w:color="auto" w:fill="auto"/>
            <w:vAlign w:val="center"/>
          </w:tcPr>
          <w:p w:rsidR="00C05092" w:rsidRDefault="007235C9">
            <w:pPr>
              <w:widowControl/>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投标人或者其他利害关系人对评标结果有异议的，应在中标候选人公示期内以书面形式向招标人：重庆航运建设发展（集团）有限公司审计法务部</w:t>
            </w:r>
            <w:r w:rsidRPr="0049274A">
              <w:rPr>
                <w:rFonts w:asciiTheme="minorEastAsia" w:hAnsiTheme="minorEastAsia" w:cs="Calibri" w:hint="eastAsia"/>
                <w:color w:val="000000"/>
                <w:kern w:val="0"/>
                <w:szCs w:val="21"/>
              </w:rPr>
              <w:t>(联系人：</w:t>
            </w:r>
            <w:r w:rsidR="0049274A">
              <w:rPr>
                <w:rFonts w:asciiTheme="minorEastAsia" w:hAnsiTheme="minorEastAsia" w:cs="Calibri" w:hint="eastAsia"/>
                <w:color w:val="000000"/>
                <w:kern w:val="0"/>
                <w:szCs w:val="21"/>
              </w:rPr>
              <w:t xml:space="preserve">韩莹 </w:t>
            </w:r>
            <w:r>
              <w:rPr>
                <w:rFonts w:asciiTheme="minorEastAsia" w:hAnsiTheme="minorEastAsia" w:cs="Calibri" w:hint="eastAsia"/>
                <w:color w:val="000000"/>
                <w:kern w:val="0"/>
                <w:szCs w:val="21"/>
              </w:rPr>
              <w:t>，联系电话：023-89076368）提出异议。</w:t>
            </w:r>
          </w:p>
        </w:tc>
      </w:tr>
      <w:tr w:rsidR="00C05092">
        <w:trPr>
          <w:trHeight w:val="870"/>
        </w:trPr>
        <w:tc>
          <w:tcPr>
            <w:tcW w:w="48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5092" w:rsidRDefault="007235C9">
            <w:pPr>
              <w:widowControl/>
              <w:rPr>
                <w:rFonts w:ascii="宋体" w:eastAsia="宋体" w:hAnsi="宋体" w:cs="宋体"/>
                <w:kern w:val="0"/>
                <w:sz w:val="22"/>
              </w:rPr>
            </w:pPr>
            <w:r>
              <w:rPr>
                <w:rFonts w:asciiTheme="minorEastAsia" w:hAnsiTheme="minorEastAsia" w:cs="Calibri" w:hint="eastAsia"/>
                <w:color w:val="000000"/>
                <w:kern w:val="0"/>
                <w:szCs w:val="21"/>
              </w:rPr>
              <w:t xml:space="preserve">招标人（盖章）:  </w:t>
            </w:r>
            <w:r>
              <w:rPr>
                <w:rFonts w:ascii="宋体" w:eastAsia="宋体" w:hAnsi="宋体" w:cs="宋体" w:hint="eastAsia"/>
                <w:kern w:val="0"/>
                <w:sz w:val="22"/>
              </w:rPr>
              <w:t xml:space="preserve"> 重庆白马航运发展有限公司</w:t>
            </w:r>
          </w:p>
          <w:p w:rsidR="00C05092" w:rsidRDefault="00C05092">
            <w:pPr>
              <w:pStyle w:val="a0"/>
            </w:pPr>
          </w:p>
          <w:p w:rsidR="00C05092" w:rsidRDefault="00C05092">
            <w:pPr>
              <w:pStyle w:val="a0"/>
            </w:pPr>
          </w:p>
          <w:p w:rsidR="00C05092" w:rsidRDefault="007235C9">
            <w:pPr>
              <w:pStyle w:val="a0"/>
            </w:pPr>
            <w:r>
              <w:rPr>
                <w:rFonts w:asciiTheme="majorEastAsia" w:eastAsiaTheme="majorEastAsia" w:hAnsiTheme="majorEastAsia" w:cs="Calibri"/>
                <w:color w:val="000000"/>
                <w:kern w:val="0"/>
                <w:sz w:val="22"/>
              </w:rPr>
              <w:t xml:space="preserve">     </w:t>
            </w:r>
            <w:r>
              <w:rPr>
                <w:rFonts w:asciiTheme="majorEastAsia" w:eastAsiaTheme="majorEastAsia" w:hAnsiTheme="majorEastAsia" w:cs="Calibri" w:hint="eastAsia"/>
                <w:color w:val="000000"/>
                <w:kern w:val="0"/>
                <w:sz w:val="22"/>
              </w:rPr>
              <w:t xml:space="preserve">              2021年</w:t>
            </w:r>
            <w:r w:rsidR="00CA4802">
              <w:rPr>
                <w:rFonts w:asciiTheme="majorEastAsia" w:eastAsiaTheme="majorEastAsia" w:hAnsiTheme="majorEastAsia" w:cs="Calibri" w:hint="eastAsia"/>
                <w:color w:val="000000"/>
                <w:kern w:val="0"/>
                <w:sz w:val="22"/>
              </w:rPr>
              <w:t>4</w:t>
            </w:r>
            <w:r>
              <w:rPr>
                <w:rFonts w:asciiTheme="majorEastAsia" w:eastAsiaTheme="majorEastAsia" w:hAnsiTheme="majorEastAsia" w:cs="Calibri" w:hint="eastAsia"/>
                <w:color w:val="000000"/>
                <w:kern w:val="0"/>
                <w:sz w:val="22"/>
              </w:rPr>
              <w:t>月</w:t>
            </w:r>
            <w:r w:rsidR="00CA4802">
              <w:rPr>
                <w:rFonts w:asciiTheme="majorEastAsia" w:eastAsiaTheme="majorEastAsia" w:hAnsiTheme="majorEastAsia" w:cs="Calibri" w:hint="eastAsia"/>
                <w:color w:val="000000"/>
                <w:kern w:val="0"/>
                <w:sz w:val="22"/>
              </w:rPr>
              <w:t>26</w:t>
            </w:r>
            <w:r>
              <w:rPr>
                <w:rFonts w:asciiTheme="majorEastAsia" w:eastAsiaTheme="majorEastAsia" w:hAnsiTheme="majorEastAsia" w:cs="Calibri" w:hint="eastAsia"/>
                <w:color w:val="000000"/>
                <w:kern w:val="0"/>
                <w:sz w:val="22"/>
              </w:rPr>
              <w:t>日</w:t>
            </w:r>
          </w:p>
        </w:tc>
        <w:tc>
          <w:tcPr>
            <w:tcW w:w="5073" w:type="dxa"/>
            <w:gridSpan w:val="6"/>
            <w:tcBorders>
              <w:top w:val="single" w:sz="4" w:space="0" w:color="auto"/>
              <w:left w:val="nil"/>
              <w:bottom w:val="single" w:sz="4" w:space="0" w:color="auto"/>
              <w:right w:val="single" w:sz="4" w:space="0" w:color="auto"/>
            </w:tcBorders>
            <w:shd w:val="clear" w:color="auto" w:fill="auto"/>
            <w:vAlign w:val="center"/>
          </w:tcPr>
          <w:p w:rsidR="00C05092" w:rsidRDefault="007235C9">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招标代理机构（盖</w:t>
            </w:r>
            <w:bookmarkStart w:id="0" w:name="_GoBack"/>
            <w:bookmarkEnd w:id="0"/>
            <w:r>
              <w:rPr>
                <w:rFonts w:ascii="宋体" w:eastAsia="宋体" w:hAnsi="宋体" w:cs="宋体" w:hint="eastAsia"/>
                <w:color w:val="000000"/>
                <w:kern w:val="0"/>
                <w:sz w:val="22"/>
              </w:rPr>
              <w:t>章）：重庆市五环工程建设管理有限公司</w:t>
            </w:r>
          </w:p>
          <w:p w:rsidR="00C05092" w:rsidRDefault="00C05092">
            <w:pPr>
              <w:pStyle w:val="a0"/>
            </w:pPr>
          </w:p>
          <w:p w:rsidR="00C05092" w:rsidRDefault="00C05092">
            <w:pPr>
              <w:pStyle w:val="a0"/>
            </w:pPr>
          </w:p>
          <w:p w:rsidR="00C05092" w:rsidRDefault="007235C9">
            <w:pPr>
              <w:pStyle w:val="a0"/>
            </w:pPr>
            <w:r>
              <w:rPr>
                <w:rFonts w:asciiTheme="majorEastAsia" w:eastAsiaTheme="majorEastAsia" w:hAnsiTheme="majorEastAsia" w:cs="Calibri"/>
                <w:color w:val="000000"/>
                <w:kern w:val="0"/>
                <w:sz w:val="22"/>
              </w:rPr>
              <w:t xml:space="preserve">    </w:t>
            </w:r>
            <w:r>
              <w:rPr>
                <w:rFonts w:asciiTheme="majorEastAsia" w:eastAsiaTheme="majorEastAsia" w:hAnsiTheme="majorEastAsia" w:cs="Calibri" w:hint="eastAsia"/>
                <w:color w:val="000000"/>
                <w:kern w:val="0"/>
                <w:sz w:val="22"/>
              </w:rPr>
              <w:t xml:space="preserve">                 </w:t>
            </w:r>
            <w:r>
              <w:rPr>
                <w:rFonts w:asciiTheme="majorEastAsia" w:eastAsiaTheme="majorEastAsia" w:hAnsiTheme="majorEastAsia" w:cs="Calibri"/>
                <w:color w:val="000000"/>
                <w:kern w:val="0"/>
                <w:sz w:val="22"/>
              </w:rPr>
              <w:t xml:space="preserve"> </w:t>
            </w:r>
            <w:r>
              <w:rPr>
                <w:rFonts w:asciiTheme="majorEastAsia" w:eastAsiaTheme="majorEastAsia" w:hAnsiTheme="majorEastAsia" w:cs="Calibri" w:hint="eastAsia"/>
                <w:color w:val="000000"/>
                <w:kern w:val="0"/>
                <w:sz w:val="22"/>
              </w:rPr>
              <w:t>2021年</w:t>
            </w:r>
            <w:r w:rsidR="00CA4802">
              <w:rPr>
                <w:rFonts w:asciiTheme="majorEastAsia" w:eastAsiaTheme="majorEastAsia" w:hAnsiTheme="majorEastAsia" w:cs="Calibri" w:hint="eastAsia"/>
                <w:color w:val="000000"/>
                <w:kern w:val="0"/>
                <w:sz w:val="22"/>
              </w:rPr>
              <w:t>4</w:t>
            </w:r>
            <w:r>
              <w:rPr>
                <w:rFonts w:asciiTheme="majorEastAsia" w:eastAsiaTheme="majorEastAsia" w:hAnsiTheme="majorEastAsia" w:cs="Calibri" w:hint="eastAsia"/>
                <w:color w:val="000000"/>
                <w:kern w:val="0"/>
                <w:sz w:val="22"/>
              </w:rPr>
              <w:t>月</w:t>
            </w:r>
            <w:r w:rsidR="00CA4802">
              <w:rPr>
                <w:rFonts w:asciiTheme="majorEastAsia" w:eastAsiaTheme="majorEastAsia" w:hAnsiTheme="majorEastAsia" w:cs="Calibri" w:hint="eastAsia"/>
                <w:color w:val="000000"/>
                <w:kern w:val="0"/>
                <w:sz w:val="22"/>
              </w:rPr>
              <w:t>26</w:t>
            </w:r>
            <w:r>
              <w:rPr>
                <w:rFonts w:asciiTheme="majorEastAsia" w:eastAsiaTheme="majorEastAsia" w:hAnsiTheme="majorEastAsia" w:cs="Calibri" w:hint="eastAsia"/>
                <w:color w:val="000000"/>
                <w:kern w:val="0"/>
                <w:sz w:val="22"/>
              </w:rPr>
              <w:t>日</w:t>
            </w:r>
          </w:p>
        </w:tc>
      </w:tr>
    </w:tbl>
    <w:p w:rsidR="00C05092" w:rsidRDefault="007235C9">
      <w:r>
        <w:rPr>
          <w:rFonts w:hint="eastAsia"/>
        </w:rPr>
        <w:t>注：</w:t>
      </w:r>
      <w:r>
        <w:rPr>
          <w:rFonts w:hint="eastAsia"/>
        </w:rPr>
        <w:t>1.</w:t>
      </w:r>
      <w:r>
        <w:rPr>
          <w:rFonts w:hint="eastAsia"/>
        </w:rPr>
        <w:t>招标人及其委托的招标代理机对填写的中标候选人公示内容的真实性、准确性和一致性负责。</w:t>
      </w:r>
    </w:p>
    <w:p w:rsidR="00C05092" w:rsidRDefault="007235C9">
      <w:r>
        <w:rPr>
          <w:rFonts w:hint="eastAsia"/>
        </w:rPr>
        <w:t>2.</w:t>
      </w:r>
      <w:r>
        <w:rPr>
          <w:rFonts w:hint="eastAsia"/>
        </w:rPr>
        <w:t>发布媒介和电子招标交易平台应当对所发布的公示信息的及时性、完整性负责。</w:t>
      </w:r>
    </w:p>
    <w:p w:rsidR="00C05092" w:rsidRDefault="007235C9">
      <w:r>
        <w:rPr>
          <w:rFonts w:hint="eastAsia"/>
        </w:rPr>
        <w:t>3.</w:t>
      </w:r>
      <w:r>
        <w:rPr>
          <w:rFonts w:hint="eastAsia"/>
        </w:rPr>
        <w:t>中标候选人公示纸质文本须加盖单位公章，多页还应加盖骑缝章。</w:t>
      </w:r>
    </w:p>
    <w:sectPr w:rsidR="00C0509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E99" w:rsidRDefault="00022E99">
      <w:r>
        <w:separator/>
      </w:r>
    </w:p>
  </w:endnote>
  <w:endnote w:type="continuationSeparator" w:id="0">
    <w:p w:rsidR="00022E99" w:rsidRDefault="0002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monospace">
    <w:altName w:val="Segoe Print"/>
    <w:charset w:val="00"/>
    <w:family w:val="auto"/>
    <w:pitch w:val="default"/>
  </w:font>
  <w:font w:name="方正小标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1420287"/>
    </w:sdtPr>
    <w:sdtEndPr/>
    <w:sdtContent>
      <w:p w:rsidR="00C05092" w:rsidRDefault="007235C9">
        <w:pPr>
          <w:pStyle w:val="a7"/>
          <w:jc w:val="center"/>
        </w:pPr>
        <w:r>
          <w:fldChar w:fldCharType="begin"/>
        </w:r>
        <w:r>
          <w:instrText>PAGE   \* MERGEFORMAT</w:instrText>
        </w:r>
        <w:r>
          <w:fldChar w:fldCharType="separate"/>
        </w:r>
        <w:r>
          <w:rPr>
            <w:lang w:val="zh-CN"/>
          </w:rPr>
          <w:t>2</w:t>
        </w:r>
        <w:r>
          <w:fldChar w:fldCharType="end"/>
        </w:r>
      </w:p>
    </w:sdtContent>
  </w:sdt>
  <w:p w:rsidR="00C05092" w:rsidRDefault="00C050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E99" w:rsidRDefault="00022E99">
      <w:r>
        <w:separator/>
      </w:r>
    </w:p>
  </w:footnote>
  <w:footnote w:type="continuationSeparator" w:id="0">
    <w:p w:rsidR="00022E99" w:rsidRDefault="00022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1F1C"/>
    <w:rsid w:val="000213CA"/>
    <w:rsid w:val="00022E99"/>
    <w:rsid w:val="000269AA"/>
    <w:rsid w:val="00027700"/>
    <w:rsid w:val="00032AB0"/>
    <w:rsid w:val="000434F6"/>
    <w:rsid w:val="0005450C"/>
    <w:rsid w:val="00096DEB"/>
    <w:rsid w:val="000A5978"/>
    <w:rsid w:val="000B2BA1"/>
    <w:rsid w:val="000B3993"/>
    <w:rsid w:val="000C0616"/>
    <w:rsid w:val="000C0C17"/>
    <w:rsid w:val="000C6C9C"/>
    <w:rsid w:val="000D6CCC"/>
    <w:rsid w:val="000E4E80"/>
    <w:rsid w:val="000E60B2"/>
    <w:rsid w:val="000F3798"/>
    <w:rsid w:val="00102D48"/>
    <w:rsid w:val="001057A7"/>
    <w:rsid w:val="001115DB"/>
    <w:rsid w:val="00120A8A"/>
    <w:rsid w:val="00125C65"/>
    <w:rsid w:val="001758E5"/>
    <w:rsid w:val="001A3517"/>
    <w:rsid w:val="001F15D4"/>
    <w:rsid w:val="002170DB"/>
    <w:rsid w:val="00260BE5"/>
    <w:rsid w:val="00262ECB"/>
    <w:rsid w:val="00290C0C"/>
    <w:rsid w:val="00293AD9"/>
    <w:rsid w:val="002A463F"/>
    <w:rsid w:val="002A65CB"/>
    <w:rsid w:val="002B5E0E"/>
    <w:rsid w:val="002C1F1C"/>
    <w:rsid w:val="002D7422"/>
    <w:rsid w:val="003152C6"/>
    <w:rsid w:val="0032045B"/>
    <w:rsid w:val="003218ED"/>
    <w:rsid w:val="00336F81"/>
    <w:rsid w:val="00390D25"/>
    <w:rsid w:val="003B3BC7"/>
    <w:rsid w:val="003C12BE"/>
    <w:rsid w:val="003D2AEF"/>
    <w:rsid w:val="003D3287"/>
    <w:rsid w:val="003F1AD8"/>
    <w:rsid w:val="0041558E"/>
    <w:rsid w:val="0042570F"/>
    <w:rsid w:val="00441034"/>
    <w:rsid w:val="00444841"/>
    <w:rsid w:val="0046187D"/>
    <w:rsid w:val="0049274A"/>
    <w:rsid w:val="004A0CC8"/>
    <w:rsid w:val="004A683E"/>
    <w:rsid w:val="004E0EFA"/>
    <w:rsid w:val="00506013"/>
    <w:rsid w:val="00514FDD"/>
    <w:rsid w:val="00524C46"/>
    <w:rsid w:val="00535970"/>
    <w:rsid w:val="00551DE0"/>
    <w:rsid w:val="005527B4"/>
    <w:rsid w:val="00556EDF"/>
    <w:rsid w:val="00574D56"/>
    <w:rsid w:val="005B4D86"/>
    <w:rsid w:val="005C487F"/>
    <w:rsid w:val="005C55F6"/>
    <w:rsid w:val="005D7641"/>
    <w:rsid w:val="00603AF1"/>
    <w:rsid w:val="00604DA4"/>
    <w:rsid w:val="006436F2"/>
    <w:rsid w:val="0065272D"/>
    <w:rsid w:val="0067323A"/>
    <w:rsid w:val="006B301A"/>
    <w:rsid w:val="006B7904"/>
    <w:rsid w:val="006C416B"/>
    <w:rsid w:val="006C4BF4"/>
    <w:rsid w:val="006E0FEF"/>
    <w:rsid w:val="006F676A"/>
    <w:rsid w:val="007025DD"/>
    <w:rsid w:val="00704BF1"/>
    <w:rsid w:val="00711BE1"/>
    <w:rsid w:val="007235C9"/>
    <w:rsid w:val="007757C9"/>
    <w:rsid w:val="007800C9"/>
    <w:rsid w:val="00782E90"/>
    <w:rsid w:val="007A0A66"/>
    <w:rsid w:val="007A62C5"/>
    <w:rsid w:val="007C57B5"/>
    <w:rsid w:val="007E2AEA"/>
    <w:rsid w:val="007E6275"/>
    <w:rsid w:val="007F5A70"/>
    <w:rsid w:val="00803C1D"/>
    <w:rsid w:val="00827B62"/>
    <w:rsid w:val="00836E52"/>
    <w:rsid w:val="008908FA"/>
    <w:rsid w:val="008976A0"/>
    <w:rsid w:val="008A08FD"/>
    <w:rsid w:val="008C5705"/>
    <w:rsid w:val="008E1611"/>
    <w:rsid w:val="008F25F1"/>
    <w:rsid w:val="0090232E"/>
    <w:rsid w:val="00910631"/>
    <w:rsid w:val="00933EA5"/>
    <w:rsid w:val="00935B50"/>
    <w:rsid w:val="009364F4"/>
    <w:rsid w:val="00947CCF"/>
    <w:rsid w:val="00967939"/>
    <w:rsid w:val="009745A4"/>
    <w:rsid w:val="00997996"/>
    <w:rsid w:val="009A221C"/>
    <w:rsid w:val="009A368A"/>
    <w:rsid w:val="009B49AB"/>
    <w:rsid w:val="009C1911"/>
    <w:rsid w:val="009D36B8"/>
    <w:rsid w:val="00A40D2C"/>
    <w:rsid w:val="00A50160"/>
    <w:rsid w:val="00A7281B"/>
    <w:rsid w:val="00AA67B2"/>
    <w:rsid w:val="00AB1867"/>
    <w:rsid w:val="00AB41E1"/>
    <w:rsid w:val="00AB5867"/>
    <w:rsid w:val="00AB7350"/>
    <w:rsid w:val="00AD4083"/>
    <w:rsid w:val="00AF36F5"/>
    <w:rsid w:val="00B24BAD"/>
    <w:rsid w:val="00B30512"/>
    <w:rsid w:val="00B5387F"/>
    <w:rsid w:val="00B62503"/>
    <w:rsid w:val="00B676D4"/>
    <w:rsid w:val="00BA3272"/>
    <w:rsid w:val="00BA4591"/>
    <w:rsid w:val="00BE4201"/>
    <w:rsid w:val="00C05092"/>
    <w:rsid w:val="00C10B73"/>
    <w:rsid w:val="00C84118"/>
    <w:rsid w:val="00C90D6C"/>
    <w:rsid w:val="00CA4802"/>
    <w:rsid w:val="00D00502"/>
    <w:rsid w:val="00D0127C"/>
    <w:rsid w:val="00D22321"/>
    <w:rsid w:val="00D233AF"/>
    <w:rsid w:val="00D56E06"/>
    <w:rsid w:val="00D57AC0"/>
    <w:rsid w:val="00D8747C"/>
    <w:rsid w:val="00DA0EC3"/>
    <w:rsid w:val="00DC005C"/>
    <w:rsid w:val="00E3708D"/>
    <w:rsid w:val="00E41B66"/>
    <w:rsid w:val="00E444F2"/>
    <w:rsid w:val="00E9655B"/>
    <w:rsid w:val="00EB15EE"/>
    <w:rsid w:val="00EC0E4C"/>
    <w:rsid w:val="00EF111B"/>
    <w:rsid w:val="00EF47EC"/>
    <w:rsid w:val="00EF681B"/>
    <w:rsid w:val="00EF6D62"/>
    <w:rsid w:val="00F00A1F"/>
    <w:rsid w:val="00F01088"/>
    <w:rsid w:val="00F16929"/>
    <w:rsid w:val="00F16B4B"/>
    <w:rsid w:val="00F17090"/>
    <w:rsid w:val="00F62527"/>
    <w:rsid w:val="00F755A7"/>
    <w:rsid w:val="00FA7D94"/>
    <w:rsid w:val="00FC7324"/>
    <w:rsid w:val="00FC78E1"/>
    <w:rsid w:val="00FF56BD"/>
    <w:rsid w:val="01CD689C"/>
    <w:rsid w:val="072B6599"/>
    <w:rsid w:val="08326F3B"/>
    <w:rsid w:val="0C5A34DA"/>
    <w:rsid w:val="0D1307E3"/>
    <w:rsid w:val="0D4501E5"/>
    <w:rsid w:val="11FD50E3"/>
    <w:rsid w:val="12E161D2"/>
    <w:rsid w:val="135D6C48"/>
    <w:rsid w:val="168E2E85"/>
    <w:rsid w:val="16D021A6"/>
    <w:rsid w:val="192620C9"/>
    <w:rsid w:val="200F3706"/>
    <w:rsid w:val="226D4246"/>
    <w:rsid w:val="227D5B95"/>
    <w:rsid w:val="251B4AD2"/>
    <w:rsid w:val="2B3235DC"/>
    <w:rsid w:val="2D7C6523"/>
    <w:rsid w:val="2D9D0A2E"/>
    <w:rsid w:val="2DAD1EA5"/>
    <w:rsid w:val="2F642A93"/>
    <w:rsid w:val="2FE57F90"/>
    <w:rsid w:val="34D95EA2"/>
    <w:rsid w:val="35A44F1F"/>
    <w:rsid w:val="382D7968"/>
    <w:rsid w:val="38934277"/>
    <w:rsid w:val="39237C74"/>
    <w:rsid w:val="3C011C03"/>
    <w:rsid w:val="3D3A4130"/>
    <w:rsid w:val="3FAB5BF9"/>
    <w:rsid w:val="40882273"/>
    <w:rsid w:val="42EB7CE4"/>
    <w:rsid w:val="44465A52"/>
    <w:rsid w:val="45623806"/>
    <w:rsid w:val="458C0F81"/>
    <w:rsid w:val="4A9B4712"/>
    <w:rsid w:val="4AD36695"/>
    <w:rsid w:val="4BF360D7"/>
    <w:rsid w:val="4E314B50"/>
    <w:rsid w:val="520B10F8"/>
    <w:rsid w:val="54775081"/>
    <w:rsid w:val="56AD5E31"/>
    <w:rsid w:val="581D0613"/>
    <w:rsid w:val="5B0967A1"/>
    <w:rsid w:val="5E0D6E29"/>
    <w:rsid w:val="66137433"/>
    <w:rsid w:val="661F6776"/>
    <w:rsid w:val="6CCA522E"/>
    <w:rsid w:val="6E9850D6"/>
    <w:rsid w:val="73DA4678"/>
    <w:rsid w:val="7AFF4F00"/>
    <w:rsid w:val="7B521780"/>
    <w:rsid w:val="7D0079E8"/>
    <w:rsid w:val="7E056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90DBF"/>
  <w15:docId w15:val="{3DBE5140-EA03-4AFF-9AD4-7D05D96E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sz w:val="26"/>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jc w:val="left"/>
    </w:pPr>
    <w:rPr>
      <w:rFonts w:cs="Times New Roman"/>
      <w:kern w:val="0"/>
      <w:sz w:val="24"/>
    </w:rPr>
  </w:style>
  <w:style w:type="table" w:styleId="ac">
    <w:name w:val="Table Grid"/>
    <w:basedOn w:val="a2"/>
    <w:uiPriority w:val="59"/>
    <w:qFormat/>
    <w:rPr>
      <w:rFonts w:eastAsia="微软雅黑"/>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bdr w:val="none" w:sz="0" w:space="0" w:color="auto"/>
    </w:rPr>
  </w:style>
  <w:style w:type="character" w:styleId="ae">
    <w:name w:val="FollowedHyperlink"/>
    <w:basedOn w:val="a1"/>
    <w:uiPriority w:val="99"/>
    <w:semiHidden/>
    <w:unhideWhenUsed/>
    <w:qFormat/>
    <w:rPr>
      <w:color w:val="800080"/>
      <w:u w:val="none"/>
    </w:rPr>
  </w:style>
  <w:style w:type="character" w:styleId="af">
    <w:name w:val="Emphasis"/>
    <w:basedOn w:val="a1"/>
    <w:uiPriority w:val="20"/>
    <w:qFormat/>
    <w:rPr>
      <w:b/>
    </w:rPr>
  </w:style>
  <w:style w:type="character" w:styleId="HTML">
    <w:name w:val="HTML Definition"/>
    <w:basedOn w:val="a1"/>
    <w:uiPriority w:val="99"/>
    <w:semiHidden/>
    <w:unhideWhenUsed/>
    <w:qFormat/>
  </w:style>
  <w:style w:type="character" w:styleId="HTML0">
    <w:name w:val="HTML Typewriter"/>
    <w:basedOn w:val="a1"/>
    <w:uiPriority w:val="99"/>
    <w:semiHidden/>
    <w:unhideWhenUsed/>
    <w:qFormat/>
    <w:rPr>
      <w:rFonts w:ascii="monospace" w:eastAsia="monospace" w:hAnsi="monospace" w:cs="monospace"/>
      <w:sz w:val="20"/>
    </w:rPr>
  </w:style>
  <w:style w:type="character" w:styleId="HTML1">
    <w:name w:val="HTML Acronym"/>
    <w:basedOn w:val="a1"/>
    <w:uiPriority w:val="99"/>
    <w:semiHidden/>
    <w:unhideWhenUsed/>
    <w:qFormat/>
  </w:style>
  <w:style w:type="character" w:styleId="HTML2">
    <w:name w:val="HTML Variable"/>
    <w:basedOn w:val="a1"/>
    <w:uiPriority w:val="99"/>
    <w:semiHidden/>
    <w:unhideWhenUsed/>
    <w:qFormat/>
  </w:style>
  <w:style w:type="character" w:styleId="af0">
    <w:name w:val="Hyperlink"/>
    <w:basedOn w:val="a1"/>
    <w:uiPriority w:val="99"/>
    <w:semiHidden/>
    <w:unhideWhenUsed/>
    <w:qFormat/>
    <w:rPr>
      <w:color w:val="0000FF"/>
      <w:u w:val="none"/>
    </w:rPr>
  </w:style>
  <w:style w:type="character" w:styleId="HTML3">
    <w:name w:val="HTML Code"/>
    <w:basedOn w:val="a1"/>
    <w:uiPriority w:val="99"/>
    <w:semiHidden/>
    <w:unhideWhenUsed/>
    <w:qFormat/>
    <w:rPr>
      <w:rFonts w:ascii="monospace" w:eastAsia="monospace" w:hAnsi="monospace" w:cs="monospace" w:hint="default"/>
      <w:sz w:val="20"/>
    </w:rPr>
  </w:style>
  <w:style w:type="character" w:styleId="HTML4">
    <w:name w:val="HTML Cite"/>
    <w:basedOn w:val="a1"/>
    <w:uiPriority w:val="99"/>
    <w:semiHidden/>
    <w:unhideWhenUsed/>
    <w:qFormat/>
  </w:style>
  <w:style w:type="character" w:styleId="HTML5">
    <w:name w:val="HTML Keyboard"/>
    <w:basedOn w:val="a1"/>
    <w:uiPriority w:val="99"/>
    <w:semiHidden/>
    <w:unhideWhenUsed/>
    <w:qFormat/>
    <w:rPr>
      <w:rFonts w:ascii="monospace" w:eastAsia="monospace" w:hAnsi="monospace" w:cs="monospace" w:hint="default"/>
      <w:sz w:val="20"/>
    </w:rPr>
  </w:style>
  <w:style w:type="character" w:styleId="HTML6">
    <w:name w:val="HTML Sample"/>
    <w:basedOn w:val="a1"/>
    <w:uiPriority w:val="99"/>
    <w:semiHidden/>
    <w:unhideWhenUsed/>
    <w:qFormat/>
    <w:rPr>
      <w:rFonts w:ascii="monospace" w:eastAsia="monospace" w:hAnsi="monospace" w:cs="monospace" w:hint="default"/>
    </w:r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character" w:customStyle="1" w:styleId="a4">
    <w:name w:val="正文文本 字符"/>
    <w:basedOn w:val="a1"/>
    <w:link w:val="a0"/>
    <w:qFormat/>
    <w:rPr>
      <w:sz w:val="26"/>
    </w:rPr>
  </w:style>
  <w:style w:type="paragraph" w:styleId="af1">
    <w:name w:val="List Paragraph"/>
    <w:basedOn w:val="a"/>
    <w:uiPriority w:val="34"/>
    <w:qFormat/>
    <w:pPr>
      <w:ind w:firstLineChars="200" w:firstLine="420"/>
    </w:pPr>
  </w:style>
  <w:style w:type="character" w:customStyle="1" w:styleId="a6">
    <w:name w:val="批注框文本 字符"/>
    <w:basedOn w:val="a1"/>
    <w:link w:val="a5"/>
    <w:uiPriority w:val="99"/>
    <w:semiHidden/>
    <w:qFormat/>
    <w:rPr>
      <w:rFonts w:asciiTheme="minorHAnsi" w:eastAsiaTheme="minorEastAsia" w:hAnsiTheme="minorHAnsi" w:cstheme="minorBidi"/>
      <w:kern w:val="2"/>
      <w:sz w:val="18"/>
      <w:szCs w:val="18"/>
    </w:rPr>
  </w:style>
  <w:style w:type="character" w:customStyle="1" w:styleId="mini-outputtext1">
    <w:name w:val="mini-outputtext1"/>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230</Words>
  <Characters>1312</Characters>
  <Application>Microsoft Office Word</Application>
  <DocSecurity>0</DocSecurity>
  <Lines>10</Lines>
  <Paragraphs>3</Paragraphs>
  <ScaleCrop>false</ScaleCrop>
  <Company>微软中国</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杨莉萍</cp:lastModifiedBy>
  <cp:revision>125</cp:revision>
  <cp:lastPrinted>2020-09-03T02:48:00Z</cp:lastPrinted>
  <dcterms:created xsi:type="dcterms:W3CDTF">2020-06-11T12:00:00Z</dcterms:created>
  <dcterms:modified xsi:type="dcterms:W3CDTF">2021-04-26T01:14:00Z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