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jc w:val="center"/>
        <w:rPr>
          <w:rFonts w:ascii="华文细黑" w:hAnsi="华文细黑" w:eastAsia="华文细黑" w:cs="华文细黑"/>
          <w:b/>
          <w:sz w:val="28"/>
          <w:szCs w:val="28"/>
        </w:rPr>
      </w:pPr>
      <w:r>
        <w:rPr>
          <w:rFonts w:hint="eastAsia" w:ascii="华文细黑" w:hAnsi="华文细黑" w:eastAsia="华文细黑" w:cs="华文细黑"/>
          <w:b/>
          <w:sz w:val="28"/>
          <w:szCs w:val="28"/>
        </w:rPr>
        <w:t>询价函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相关单位：</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现就重庆新田港安全生产责任险向贵单位询价，若有意愿，请予报价。</w:t>
      </w: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华文细黑"/>
                <w:szCs w:val="21"/>
              </w:rPr>
            </w:pPr>
          </w:p>
          <w:p>
            <w:pPr>
              <w:spacing w:line="440" w:lineRule="exact"/>
              <w:rPr>
                <w:rFonts w:ascii="宋体" w:hAnsi="宋体" w:cs="华文细黑"/>
                <w:szCs w:val="21"/>
              </w:rPr>
            </w:pPr>
            <w:r>
              <w:rPr>
                <w:rFonts w:hint="eastAsia" w:ascii="宋体" w:hAnsi="宋体" w:cs="华文细黑"/>
                <w:szCs w:val="21"/>
              </w:rPr>
              <w:t>项目基本情况</w:t>
            </w:r>
          </w:p>
        </w:tc>
        <w:tc>
          <w:tcPr>
            <w:tcW w:w="6840" w:type="dxa"/>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重庆港万州港区新田作业区一期工程位于万州区新田镇白水湖区域，万州城区上游10km右岸的新田水泥厂附近，拟建设5个5000吨级多用途泊位，设计年吞吐能力为625万吨，其中集装箱45万TEU、件杂货175万吨。工程已初步建成开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华文细黑"/>
                <w:szCs w:val="21"/>
              </w:rPr>
            </w:pPr>
          </w:p>
          <w:p>
            <w:pPr>
              <w:spacing w:line="440" w:lineRule="exact"/>
              <w:jc w:val="center"/>
              <w:rPr>
                <w:rFonts w:ascii="宋体" w:hAnsi="宋体" w:cs="华文细黑"/>
                <w:szCs w:val="21"/>
              </w:rPr>
            </w:pPr>
            <w:r>
              <w:rPr>
                <w:rFonts w:hint="eastAsia" w:ascii="宋体" w:hAnsi="宋体" w:cs="华文细黑"/>
                <w:szCs w:val="21"/>
              </w:rPr>
              <w:t>资质或资格条件要求</w:t>
            </w:r>
          </w:p>
        </w:tc>
        <w:tc>
          <w:tcPr>
            <w:tcW w:w="68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1、在重庆市工商行政管理局正当登记注册的区级以上财产保险公司（包括中心支公司或以上级别），经营范围含标的保险服务；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2、具有中国保监会颁发的《中华人民共和国经营保险业务许可证》；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3、在重庆市内设有营业（或服务）网点，提供营业执照复印件。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4、本次询价不接受保险代理公司、保险经纪公司及联合体投标。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5、报价人没有被列入重庆高速公路集团有限公司黑名单（报价人承诺，格式自拟）。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华文细黑"/>
                <w:szCs w:val="21"/>
              </w:rPr>
            </w:pPr>
          </w:p>
          <w:p>
            <w:pPr>
              <w:spacing w:line="440" w:lineRule="exact"/>
              <w:rPr>
                <w:rFonts w:ascii="宋体" w:hAnsi="宋体" w:cs="华文细黑"/>
                <w:szCs w:val="21"/>
              </w:rPr>
            </w:pPr>
            <w:r>
              <w:rPr>
                <w:rFonts w:hint="eastAsia" w:ascii="宋体" w:hAnsi="宋体" w:cs="华文细黑"/>
                <w:szCs w:val="21"/>
              </w:rPr>
              <w:t>报价范围和主要保险内容</w:t>
            </w:r>
          </w:p>
        </w:tc>
        <w:tc>
          <w:tcPr>
            <w:tcW w:w="6840" w:type="dxa"/>
            <w:tcBorders>
              <w:top w:val="single" w:color="auto" w:sz="4" w:space="0"/>
              <w:left w:val="single" w:color="auto" w:sz="4" w:space="0"/>
              <w:bottom w:val="single" w:color="auto" w:sz="4" w:space="0"/>
              <w:right w:val="single" w:color="auto" w:sz="4" w:space="0"/>
            </w:tcBorders>
          </w:tcPr>
          <w:p>
            <w:pPr>
              <w:pStyle w:val="4"/>
              <w:keepNext w:val="0"/>
              <w:keepLines w:val="0"/>
              <w:pageBreakBefore w:val="0"/>
              <w:widowControl w:val="0"/>
              <w:kinsoku/>
              <w:wordWrap/>
              <w:overflowPunct w:val="0"/>
              <w:topLinePunct w:val="0"/>
              <w:autoSpaceDE/>
              <w:autoSpaceDN/>
              <w:bidi w:val="0"/>
              <w:adjustRightInd/>
              <w:snapToGrid w:val="0"/>
              <w:spacing w:after="0" w:line="320" w:lineRule="exac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1、报价范围：港口安全生产责任险</w:t>
            </w:r>
          </w:p>
          <w:p>
            <w:pPr>
              <w:pStyle w:val="4"/>
              <w:keepNext w:val="0"/>
              <w:keepLines w:val="0"/>
              <w:pageBreakBefore w:val="0"/>
              <w:widowControl w:val="0"/>
              <w:kinsoku/>
              <w:wordWrap/>
              <w:overflowPunct w:val="0"/>
              <w:topLinePunct w:val="0"/>
              <w:autoSpaceDE/>
              <w:autoSpaceDN/>
              <w:bidi w:val="0"/>
              <w:adjustRightInd/>
              <w:snapToGrid w:val="0"/>
              <w:spacing w:after="0" w:line="320" w:lineRule="exac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2、主要保险内容：新田港口物流有限公司正式职工2</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人，（其中管理人员1</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人，</w:t>
            </w:r>
            <w:r>
              <w:rPr>
                <w:rFonts w:hint="eastAsia" w:asciiTheme="minorEastAsia" w:hAnsiTheme="minorEastAsia" w:eastAsiaTheme="minorEastAsia" w:cstheme="minorEastAsia"/>
                <w:sz w:val="21"/>
                <w:szCs w:val="21"/>
                <w:lang w:eastAsia="zh-CN"/>
              </w:rPr>
              <w:t>一线作业人员</w:t>
            </w:r>
            <w:r>
              <w:rPr>
                <w:rFonts w:hint="eastAsia" w:asciiTheme="minorEastAsia" w:hAnsiTheme="minorEastAsia" w:eastAsiaTheme="minorEastAsia" w:cstheme="minorEastAsia"/>
                <w:sz w:val="21"/>
                <w:szCs w:val="21"/>
                <w:lang w:val="en-US" w:eastAsia="zh-CN"/>
              </w:rPr>
              <w:t>12人</w:t>
            </w:r>
            <w:r>
              <w:rPr>
                <w:rFonts w:hint="eastAsia" w:asciiTheme="minorEastAsia" w:hAnsiTheme="minorEastAsia" w:eastAsiaTheme="minorEastAsia" w:cstheme="minorEastAsia"/>
                <w:sz w:val="21"/>
                <w:szCs w:val="21"/>
              </w:rPr>
              <w:t>。</w:t>
            </w:r>
          </w:p>
          <w:p>
            <w:pPr>
              <w:pStyle w:val="4"/>
              <w:keepNext w:val="0"/>
              <w:keepLines w:val="0"/>
              <w:pageBreakBefore w:val="0"/>
              <w:widowControl w:val="0"/>
              <w:kinsoku/>
              <w:wordWrap/>
              <w:overflowPunct w:val="0"/>
              <w:topLinePunct w:val="0"/>
              <w:autoSpaceDE/>
              <w:autoSpaceDN/>
              <w:bidi w:val="0"/>
              <w:adjustRightInd/>
              <w:snapToGrid w:val="0"/>
              <w:spacing w:after="0" w:line="320" w:lineRule="exac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3、保险方案：（1）累计赔偿限额300万元（第三者累计赔偿限额 100万元）；（2）每次事故赔偿限额 150 万元（人身伤亡赔偿限额100万元，财产损失赔偿限额 50 万元）；（3）每人每次事故赔偿限额30万元（包含医疗 赔偿限额3万元）；（4）免赔约定，每次事故绝对免赔额300元或损失金额的10%,以高者为准。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华文细黑"/>
                <w:szCs w:val="21"/>
              </w:rPr>
            </w:pPr>
            <w:r>
              <w:rPr>
                <w:rFonts w:hint="eastAsia" w:ascii="宋体" w:hAnsi="宋体" w:cs="华文细黑"/>
                <w:szCs w:val="21"/>
              </w:rPr>
              <w:t>报价工作要求</w:t>
            </w:r>
          </w:p>
        </w:tc>
        <w:tc>
          <w:tcPr>
            <w:tcW w:w="68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1"/>
              </w:numPr>
              <w:kinsoku/>
              <w:wordWrap/>
              <w:topLinePunct w:val="0"/>
              <w:autoSpaceDE/>
              <w:autoSpaceDN/>
              <w:bidi w:val="0"/>
              <w:adjustRightInd/>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报价文件组成：营业执照、资质、报价、业绩证明材料，纸质件</w:t>
            </w: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份。密封报价</w:t>
            </w:r>
            <w:r>
              <w:rPr>
                <w:rFonts w:hint="eastAsia" w:asciiTheme="minorEastAsia" w:hAnsiTheme="minorEastAsia" w:eastAsiaTheme="minorEastAsia" w:cstheme="minorEastAsia"/>
                <w:sz w:val="21"/>
                <w:szCs w:val="21"/>
                <w:lang w:val="en-US" w:eastAsia="zh-CN"/>
              </w:rPr>
              <w:t>(报价需明确每个人的投保单价）</w:t>
            </w:r>
            <w:bookmarkStart w:id="0" w:name="_GoBack"/>
            <w:bookmarkEnd w:id="0"/>
            <w:r>
              <w:rPr>
                <w:rFonts w:hint="eastAsia" w:asciiTheme="minorEastAsia" w:hAnsiTheme="minorEastAsia" w:eastAsiaTheme="minorEastAsia" w:cstheme="minorEastAsia"/>
                <w:sz w:val="21"/>
                <w:szCs w:val="21"/>
                <w:lang w:eastAsia="zh-CN"/>
              </w:rPr>
              <w:t>，以上文件都需加盖公司公章</w:t>
            </w:r>
            <w:r>
              <w:rPr>
                <w:rFonts w:hint="eastAsia" w:asciiTheme="minorEastAsia" w:hAnsiTheme="minorEastAsia" w:eastAsiaTheme="minorEastAsia" w:cstheme="minorEastAsia"/>
                <w:sz w:val="21"/>
                <w:szCs w:val="21"/>
              </w:rPr>
              <w:t>。</w:t>
            </w:r>
          </w:p>
          <w:p>
            <w:pPr>
              <w:keepNext w:val="0"/>
              <w:keepLines w:val="0"/>
              <w:pageBreakBefore w:val="0"/>
              <w:widowControl w:val="0"/>
              <w:numPr>
                <w:ilvl w:val="0"/>
                <w:numId w:val="1"/>
              </w:numPr>
              <w:kinsoku/>
              <w:wordWrap/>
              <w:topLinePunct w:val="0"/>
              <w:autoSpaceDE/>
              <w:autoSpaceDN/>
              <w:bidi w:val="0"/>
              <w:adjustRightInd/>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本次报价不得超过</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万元，否则为无效报价。</w:t>
            </w:r>
          </w:p>
          <w:p>
            <w:pPr>
              <w:keepNext w:val="0"/>
              <w:keepLines w:val="0"/>
              <w:pageBreakBefore w:val="0"/>
              <w:widowControl w:val="0"/>
              <w:numPr>
                <w:ilvl w:val="0"/>
                <w:numId w:val="1"/>
              </w:numPr>
              <w:kinsoku/>
              <w:wordWrap/>
              <w:topLinePunct w:val="0"/>
              <w:autoSpaceDE/>
              <w:autoSpaceDN/>
              <w:bidi w:val="0"/>
              <w:adjustRightInd/>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评审办法：经评审的最低价法</w:t>
            </w:r>
            <w:r>
              <w:rPr>
                <w:rFonts w:hint="eastAsia" w:asciiTheme="minorEastAsia" w:hAnsiTheme="minorEastAsia" w:eastAsiaTheme="minorEastAsia" w:cstheme="minorEastAsia"/>
                <w:kern w:val="0"/>
                <w:sz w:val="21"/>
                <w:szCs w:val="21"/>
              </w:rPr>
              <w:t>。</w:t>
            </w:r>
          </w:p>
          <w:p>
            <w:pPr>
              <w:keepNext w:val="0"/>
              <w:keepLines w:val="0"/>
              <w:pageBreakBefore w:val="0"/>
              <w:widowControl w:val="0"/>
              <w:kinsoku/>
              <w:wordWrap/>
              <w:topLinePunct w:val="0"/>
              <w:autoSpaceDE/>
              <w:autoSpaceDN/>
              <w:bidi w:val="0"/>
              <w:adjustRightInd/>
              <w:spacing w:line="320" w:lineRule="exact"/>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保险方案。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华文细黑"/>
                <w:szCs w:val="21"/>
              </w:rPr>
            </w:pPr>
            <w:r>
              <w:rPr>
                <w:rFonts w:hint="eastAsia" w:ascii="宋体" w:hAnsi="宋体" w:cs="华文细黑"/>
                <w:szCs w:val="21"/>
              </w:rPr>
              <w:t>报价时应提供的证明材料</w:t>
            </w:r>
          </w:p>
        </w:tc>
        <w:tc>
          <w:tcPr>
            <w:tcW w:w="68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1、营业执照正、副本复印件（盖鲜章）；2、相关资质证书复印件（盖鲜章）；3、</w:t>
            </w:r>
            <w:r>
              <w:rPr>
                <w:rFonts w:hint="eastAsia" w:asciiTheme="minorEastAsia" w:hAnsiTheme="minorEastAsia" w:eastAsiaTheme="minorEastAsia" w:cstheme="minorEastAsia"/>
                <w:sz w:val="21"/>
                <w:szCs w:val="21"/>
                <w:lang w:eastAsia="zh-CN"/>
              </w:rPr>
              <w:t>自</w:t>
            </w:r>
            <w:r>
              <w:rPr>
                <w:rFonts w:hint="eastAsia" w:asciiTheme="minorEastAsia" w:hAnsiTheme="minorEastAsia" w:eastAsiaTheme="minorEastAsia" w:cstheme="minorEastAsia"/>
                <w:sz w:val="21"/>
                <w:szCs w:val="21"/>
                <w:lang w:val="en-US" w:eastAsia="zh-CN"/>
              </w:rPr>
              <w:t>2020年1月1日起至投标截止（以合同签订日为准）1个</w:t>
            </w:r>
            <w:r>
              <w:rPr>
                <w:rFonts w:hint="eastAsia" w:asciiTheme="minorEastAsia" w:hAnsiTheme="minorEastAsia" w:eastAsiaTheme="minorEastAsia" w:cstheme="minorEastAsia"/>
                <w:sz w:val="21"/>
                <w:szCs w:val="21"/>
              </w:rPr>
              <w:t>类似</w:t>
            </w:r>
            <w:r>
              <w:rPr>
                <w:rFonts w:hint="eastAsia" w:asciiTheme="minorEastAsia" w:hAnsiTheme="minorEastAsia" w:eastAsiaTheme="minorEastAsia" w:cstheme="minorEastAsia"/>
                <w:sz w:val="21"/>
                <w:szCs w:val="21"/>
                <w:lang w:eastAsia="zh-CN"/>
              </w:rPr>
              <w:t>保险</w:t>
            </w:r>
            <w:r>
              <w:rPr>
                <w:rFonts w:hint="eastAsia" w:asciiTheme="minorEastAsia" w:hAnsiTheme="minorEastAsia" w:eastAsiaTheme="minorEastAsia" w:cstheme="minorEastAsia"/>
                <w:sz w:val="21"/>
                <w:szCs w:val="21"/>
              </w:rPr>
              <w:t>业绩证明。4、完成本项目的报价。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华文细黑"/>
                <w:szCs w:val="21"/>
              </w:rPr>
            </w:pPr>
            <w:r>
              <w:rPr>
                <w:rFonts w:hint="eastAsia" w:ascii="宋体" w:hAnsi="宋体" w:cs="华文细黑"/>
                <w:szCs w:val="21"/>
              </w:rPr>
              <w:t>报价书递交时间、地点及方式</w:t>
            </w:r>
          </w:p>
        </w:tc>
        <w:tc>
          <w:tcPr>
            <w:tcW w:w="68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请于</w:t>
            </w:r>
            <w:r>
              <w:rPr>
                <w:rFonts w:hint="eastAsia" w:asciiTheme="minorEastAsia" w:hAnsiTheme="minorEastAsia" w:eastAsiaTheme="minorEastAsia" w:cstheme="minorEastAsia"/>
                <w:sz w:val="21"/>
                <w:szCs w:val="21"/>
                <w:lang w:eastAsia="zh-CN"/>
              </w:rPr>
              <w:t>公示发布后三个工作日内</w:t>
            </w:r>
            <w:r>
              <w:rPr>
                <w:rFonts w:hint="eastAsia" w:asciiTheme="minorEastAsia" w:hAnsiTheme="minorEastAsia" w:eastAsiaTheme="minorEastAsia" w:cstheme="minorEastAsia"/>
                <w:sz w:val="21"/>
                <w:szCs w:val="21"/>
              </w:rPr>
              <w:t>将有关资料和报价密封函邮寄或送达重庆新田港口物流有限公司安全部</w:t>
            </w:r>
            <w:r>
              <w:rPr>
                <w:rFonts w:hint="eastAsia" w:asciiTheme="minorEastAsia" w:hAnsiTheme="minorEastAsia" w:eastAsiaTheme="minorEastAsia" w:cstheme="minorEastAsia"/>
                <w:sz w:val="21"/>
                <w:szCs w:val="21"/>
                <w:lang w:eastAsia="zh-CN"/>
              </w:rPr>
              <w:t>（采用邮寄等其他方式递交报价文件的，所有风险由报价人自行承担）</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如本次报价人不足三家则流标，进行下一轮询价。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华文细黑"/>
                <w:szCs w:val="21"/>
              </w:rPr>
            </w:pPr>
          </w:p>
          <w:p>
            <w:pPr>
              <w:spacing w:line="440" w:lineRule="exact"/>
              <w:jc w:val="center"/>
              <w:rPr>
                <w:rFonts w:ascii="宋体" w:hAnsi="宋体" w:cs="华文细黑"/>
                <w:szCs w:val="21"/>
              </w:rPr>
            </w:pPr>
            <w:r>
              <w:rPr>
                <w:rFonts w:hint="eastAsia" w:ascii="宋体" w:hAnsi="宋体" w:cs="华文细黑"/>
                <w:szCs w:val="21"/>
              </w:rPr>
              <w:t>联系人</w:t>
            </w:r>
          </w:p>
        </w:tc>
        <w:tc>
          <w:tcPr>
            <w:tcW w:w="68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topLinePunct w:val="0"/>
              <w:autoSpaceDE/>
              <w:autoSpaceDN/>
              <w:bidi w:val="0"/>
              <w:adjustRightInd/>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联系人： 胡老师</w:t>
            </w:r>
          </w:p>
          <w:p>
            <w:pPr>
              <w:keepNext w:val="0"/>
              <w:keepLines w:val="0"/>
              <w:pageBreakBefore w:val="0"/>
              <w:widowControl w:val="0"/>
              <w:kinsoku/>
              <w:wordWrap/>
              <w:topLinePunct w:val="0"/>
              <w:autoSpaceDE/>
              <w:autoSpaceDN/>
              <w:bidi w:val="0"/>
              <w:adjustRightInd/>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联系电话：15123372615                        </w:t>
            </w:r>
          </w:p>
          <w:p>
            <w:pPr>
              <w:keepNext w:val="0"/>
              <w:keepLines w:val="0"/>
              <w:pageBreakBefore w:val="0"/>
              <w:widowControl w:val="0"/>
              <w:kinsoku/>
              <w:wordWrap/>
              <w:topLinePunct w:val="0"/>
              <w:autoSpaceDE/>
              <w:autoSpaceDN/>
              <w:bidi w:val="0"/>
              <w:adjustRightInd/>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地址：重庆市万州区</w:t>
            </w:r>
            <w:r>
              <w:rPr>
                <w:rFonts w:hint="eastAsia" w:asciiTheme="minorEastAsia" w:hAnsiTheme="minorEastAsia" w:eastAsiaTheme="minorEastAsia" w:cstheme="minorEastAsia"/>
                <w:sz w:val="21"/>
                <w:szCs w:val="21"/>
                <w:lang w:eastAsia="zh-CN"/>
              </w:rPr>
              <w:t>新田镇新田港码头办公楼</w:t>
            </w:r>
            <w:r>
              <w:rPr>
                <w:rFonts w:hint="eastAsia" w:asciiTheme="minorEastAsia" w:hAnsiTheme="minorEastAsia" w:eastAsiaTheme="minorEastAsia" w:cstheme="minor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华文细黑"/>
                <w:szCs w:val="21"/>
              </w:rPr>
            </w:pPr>
            <w:r>
              <w:rPr>
                <w:rFonts w:hint="eastAsia" w:ascii="宋体" w:hAnsi="宋体" w:cs="华文细黑"/>
                <w:szCs w:val="21"/>
              </w:rPr>
              <w:t>询价单位</w:t>
            </w:r>
          </w:p>
        </w:tc>
        <w:tc>
          <w:tcPr>
            <w:tcW w:w="68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topLinePunct w:val="0"/>
              <w:autoSpaceDE/>
              <w:autoSpaceDN/>
              <w:bidi w:val="0"/>
              <w:adjustRightInd/>
              <w:spacing w:line="360" w:lineRule="auto"/>
              <w:rPr>
                <w:rFonts w:hint="eastAsia" w:asciiTheme="minorEastAsia" w:hAnsiTheme="minorEastAsia" w:eastAsiaTheme="minorEastAsia" w:cstheme="minorEastAsia"/>
                <w:sz w:val="21"/>
                <w:szCs w:val="21"/>
              </w:rPr>
            </w:pPr>
            <w:r>
              <w:rPr>
                <w:rFonts w:hint="eastAsia" w:ascii="宋体" w:hAnsi="宋体" w:cs="华文细黑"/>
                <w:szCs w:val="21"/>
              </w:rPr>
              <w:t>重庆新田港口物流有限公司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华文细黑"/>
                <w:szCs w:val="21"/>
              </w:rPr>
            </w:pPr>
            <w:r>
              <w:rPr>
                <w:rFonts w:hint="eastAsia" w:ascii="宋体" w:hAnsi="宋体" w:cs="华文细黑"/>
                <w:szCs w:val="21"/>
              </w:rPr>
              <w:t>询价时间</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华文细黑"/>
                <w:szCs w:val="21"/>
                <w:lang w:eastAsia="zh-CN"/>
              </w:rPr>
            </w:pPr>
            <w:r>
              <w:rPr>
                <w:rFonts w:hint="eastAsia" w:ascii="宋体" w:hAnsi="宋体" w:cs="华文细黑"/>
                <w:szCs w:val="21"/>
                <w:lang w:eastAsia="zh-CN"/>
              </w:rPr>
              <w:t>以招投标平台发布询价公示时间为准</w:t>
            </w:r>
          </w:p>
        </w:tc>
      </w:tr>
    </w:tbl>
    <w:p>
      <w:pPr>
        <w:spacing w:line="400" w:lineRule="exact"/>
        <w:rPr>
          <w:rFonts w:hint="eastAsia"/>
        </w:rPr>
      </w:pPr>
    </w:p>
    <w:sectPr>
      <w:headerReference r:id="rId3" w:type="default"/>
      <w:pgSz w:w="11906" w:h="16838"/>
      <w:pgMar w:top="1440" w:right="1800" w:bottom="1440" w:left="1800" w:header="90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细黑">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179F5"/>
    <w:multiLevelType w:val="singleLevel"/>
    <w:tmpl w:val="528179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047C"/>
    <w:rsid w:val="00053BDF"/>
    <w:rsid w:val="00072D12"/>
    <w:rsid w:val="0008209E"/>
    <w:rsid w:val="000D5469"/>
    <w:rsid w:val="000F0646"/>
    <w:rsid w:val="00136541"/>
    <w:rsid w:val="00172A27"/>
    <w:rsid w:val="00193236"/>
    <w:rsid w:val="001A23C6"/>
    <w:rsid w:val="001C2C28"/>
    <w:rsid w:val="001C7874"/>
    <w:rsid w:val="001D522D"/>
    <w:rsid w:val="001D6BCD"/>
    <w:rsid w:val="00227A6D"/>
    <w:rsid w:val="00253BF3"/>
    <w:rsid w:val="00277826"/>
    <w:rsid w:val="002909FE"/>
    <w:rsid w:val="002C6518"/>
    <w:rsid w:val="002E1061"/>
    <w:rsid w:val="0036486F"/>
    <w:rsid w:val="003668D7"/>
    <w:rsid w:val="0037133D"/>
    <w:rsid w:val="00390785"/>
    <w:rsid w:val="003962A2"/>
    <w:rsid w:val="003D71D9"/>
    <w:rsid w:val="00487423"/>
    <w:rsid w:val="00493A83"/>
    <w:rsid w:val="004F607A"/>
    <w:rsid w:val="00554A77"/>
    <w:rsid w:val="00561A81"/>
    <w:rsid w:val="00571D77"/>
    <w:rsid w:val="00590D05"/>
    <w:rsid w:val="006163A5"/>
    <w:rsid w:val="00643491"/>
    <w:rsid w:val="0064658F"/>
    <w:rsid w:val="006640B4"/>
    <w:rsid w:val="006839B6"/>
    <w:rsid w:val="006840B8"/>
    <w:rsid w:val="006C4715"/>
    <w:rsid w:val="00775D8F"/>
    <w:rsid w:val="007C131C"/>
    <w:rsid w:val="007D71BD"/>
    <w:rsid w:val="007E0F30"/>
    <w:rsid w:val="007E5022"/>
    <w:rsid w:val="008143FE"/>
    <w:rsid w:val="0082379F"/>
    <w:rsid w:val="008270CA"/>
    <w:rsid w:val="00860B94"/>
    <w:rsid w:val="00894730"/>
    <w:rsid w:val="008E2E19"/>
    <w:rsid w:val="008F09EF"/>
    <w:rsid w:val="008F107C"/>
    <w:rsid w:val="00901921"/>
    <w:rsid w:val="00912445"/>
    <w:rsid w:val="009326FE"/>
    <w:rsid w:val="00944EFD"/>
    <w:rsid w:val="00963D0E"/>
    <w:rsid w:val="00967FB1"/>
    <w:rsid w:val="009A004E"/>
    <w:rsid w:val="009D346E"/>
    <w:rsid w:val="009E03EC"/>
    <w:rsid w:val="009E08ED"/>
    <w:rsid w:val="009E631B"/>
    <w:rsid w:val="00A0757A"/>
    <w:rsid w:val="00A11DD1"/>
    <w:rsid w:val="00AA07AA"/>
    <w:rsid w:val="00B53D71"/>
    <w:rsid w:val="00BD0126"/>
    <w:rsid w:val="00BD17AB"/>
    <w:rsid w:val="00BE1A6A"/>
    <w:rsid w:val="00BE3DC5"/>
    <w:rsid w:val="00BF5452"/>
    <w:rsid w:val="00C20702"/>
    <w:rsid w:val="00C55169"/>
    <w:rsid w:val="00C61E27"/>
    <w:rsid w:val="00C912AC"/>
    <w:rsid w:val="00CC3267"/>
    <w:rsid w:val="00CD741D"/>
    <w:rsid w:val="00D1141F"/>
    <w:rsid w:val="00D238E2"/>
    <w:rsid w:val="00D43FE3"/>
    <w:rsid w:val="00D51FDD"/>
    <w:rsid w:val="00D578A2"/>
    <w:rsid w:val="00D85529"/>
    <w:rsid w:val="00DE3F18"/>
    <w:rsid w:val="00E47A65"/>
    <w:rsid w:val="00E5712C"/>
    <w:rsid w:val="00E64842"/>
    <w:rsid w:val="00E91453"/>
    <w:rsid w:val="00ED5F5C"/>
    <w:rsid w:val="00F22B8F"/>
    <w:rsid w:val="00F5215D"/>
    <w:rsid w:val="00F605CE"/>
    <w:rsid w:val="00F84C2B"/>
    <w:rsid w:val="00F941F9"/>
    <w:rsid w:val="00F956E2"/>
    <w:rsid w:val="00FC692F"/>
    <w:rsid w:val="00FC6F66"/>
    <w:rsid w:val="04174E36"/>
    <w:rsid w:val="042E2FAB"/>
    <w:rsid w:val="04F87E3E"/>
    <w:rsid w:val="0C362337"/>
    <w:rsid w:val="0D2428AD"/>
    <w:rsid w:val="0F4043B8"/>
    <w:rsid w:val="0F9056B0"/>
    <w:rsid w:val="13006D52"/>
    <w:rsid w:val="16A53FD0"/>
    <w:rsid w:val="16A719E0"/>
    <w:rsid w:val="178247C8"/>
    <w:rsid w:val="1956443B"/>
    <w:rsid w:val="1C257FCF"/>
    <w:rsid w:val="1C8532B0"/>
    <w:rsid w:val="21804F62"/>
    <w:rsid w:val="255E1043"/>
    <w:rsid w:val="261A392F"/>
    <w:rsid w:val="2A01349D"/>
    <w:rsid w:val="2AE820EE"/>
    <w:rsid w:val="2C7D3492"/>
    <w:rsid w:val="2C805AE0"/>
    <w:rsid w:val="2EC25A87"/>
    <w:rsid w:val="2ED55CE1"/>
    <w:rsid w:val="30205305"/>
    <w:rsid w:val="314851EF"/>
    <w:rsid w:val="32A6027B"/>
    <w:rsid w:val="339B0177"/>
    <w:rsid w:val="35415EF4"/>
    <w:rsid w:val="35DF2A62"/>
    <w:rsid w:val="3629695C"/>
    <w:rsid w:val="364759DD"/>
    <w:rsid w:val="384D012F"/>
    <w:rsid w:val="38FF0389"/>
    <w:rsid w:val="3A476629"/>
    <w:rsid w:val="3A6C230F"/>
    <w:rsid w:val="3B4567F8"/>
    <w:rsid w:val="3D403B2C"/>
    <w:rsid w:val="41C551DB"/>
    <w:rsid w:val="42CA613A"/>
    <w:rsid w:val="43257A18"/>
    <w:rsid w:val="452A3061"/>
    <w:rsid w:val="47FB7D23"/>
    <w:rsid w:val="480011E9"/>
    <w:rsid w:val="492759B8"/>
    <w:rsid w:val="4B2065D2"/>
    <w:rsid w:val="4B9A40E6"/>
    <w:rsid w:val="4BE67C74"/>
    <w:rsid w:val="4DCF127E"/>
    <w:rsid w:val="4E6649C2"/>
    <w:rsid w:val="51771F2D"/>
    <w:rsid w:val="526C19CB"/>
    <w:rsid w:val="53C22631"/>
    <w:rsid w:val="561A2A3D"/>
    <w:rsid w:val="59663F9B"/>
    <w:rsid w:val="5E4604DE"/>
    <w:rsid w:val="5F395D02"/>
    <w:rsid w:val="604F39A4"/>
    <w:rsid w:val="60B2676B"/>
    <w:rsid w:val="62311B78"/>
    <w:rsid w:val="62C36B44"/>
    <w:rsid w:val="62D90ABA"/>
    <w:rsid w:val="63272878"/>
    <w:rsid w:val="66F76069"/>
    <w:rsid w:val="67B7643D"/>
    <w:rsid w:val="68155E00"/>
    <w:rsid w:val="68254576"/>
    <w:rsid w:val="6BF37231"/>
    <w:rsid w:val="6D883B04"/>
    <w:rsid w:val="6DA96BF3"/>
    <w:rsid w:val="72181471"/>
    <w:rsid w:val="72413D27"/>
    <w:rsid w:val="72431A2D"/>
    <w:rsid w:val="72872D15"/>
    <w:rsid w:val="75440ED5"/>
    <w:rsid w:val="75B37AFD"/>
    <w:rsid w:val="773349E8"/>
    <w:rsid w:val="775B2380"/>
    <w:rsid w:val="7859201F"/>
    <w:rsid w:val="7A5810AE"/>
    <w:rsid w:val="7A807C7D"/>
    <w:rsid w:val="7AE5218D"/>
    <w:rsid w:val="7D195122"/>
    <w:rsid w:val="7F0B2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after="120"/>
      <w:ind w:left="420" w:leftChars="200"/>
      <w:jc w:val="both"/>
    </w:pPr>
    <w:rPr>
      <w:rFonts w:asciiTheme="minorHAnsi" w:hAnsiTheme="minorHAnsi" w:cstheme="minorBidi"/>
      <w:kern w:val="2"/>
      <w:sz w:val="21"/>
      <w:szCs w:val="24"/>
      <w:lang w:eastAsia="zh-CN"/>
    </w:r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basedOn w:val="8"/>
    <w:qFormat/>
    <w:uiPriority w:val="0"/>
  </w:style>
  <w:style w:type="character" w:styleId="10">
    <w:name w:val="Emphasis"/>
    <w:basedOn w:val="8"/>
    <w:qFormat/>
    <w:uiPriority w:val="0"/>
    <w:rPr>
      <w:i/>
      <w:iCs/>
    </w:rPr>
  </w:style>
  <w:style w:type="paragraph" w:customStyle="1" w:styleId="11">
    <w:name w:val="Char Char Char Char Char Char"/>
    <w:basedOn w:val="1"/>
    <w:qFormat/>
    <w:uiPriority w:val="0"/>
  </w:style>
  <w:style w:type="paragraph" w:customStyle="1" w:styleId="12">
    <w:name w:val="默认段落字体 Para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DA40C9-AF97-4CA2-9C5F-8340D4D002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124</Words>
  <Characters>709</Characters>
  <Lines>5</Lines>
  <Paragraphs>1</Paragraphs>
  <TotalTime>34</TotalTime>
  <ScaleCrop>false</ScaleCrop>
  <LinksUpToDate>false</LinksUpToDate>
  <CharactersWithSpaces>832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2017-11-09T08:23:00Z</dcterms:created>
  <dc:creator>Administrator</dc:creator>
  <cp:lastModifiedBy>Administrator</cp:lastModifiedBy>
  <cp:lastPrinted>2021-08-23T09:25:00Z</cp:lastPrinted>
  <dcterms:modified xsi:type="dcterms:W3CDTF">2022-12-22T01:44:22Z</dcterms:modified>
  <dc:title>询价函</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D52FE6CADE574C9DBDFD3C8C949152A4</vt:lpwstr>
  </property>
</Properties>
</file>