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肉类</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竞争性询价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cs="宋体"/>
          <w:b/>
          <w:szCs w:val="28"/>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2022年</w:t>
      </w:r>
      <w:r>
        <w:rPr>
          <w:rFonts w:hint="eastAsia" w:ascii="宋体" w:hAnsi="宋体" w:cs="仿宋_GB2312"/>
          <w:b/>
          <w:sz w:val="28"/>
          <w:szCs w:val="28"/>
          <w:u w:val="single" w:color="FFFFFF" w:themeColor="background1"/>
          <w:lang w:val="en-US" w:eastAsia="zh-CN"/>
        </w:rPr>
        <w:t>7</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rPr>
        <w:t>竞争性询价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ascii="方正小标宋_GBK" w:hAnsi="方正小标宋_GBK" w:eastAsia="方正小标宋_GBK" w:cs="方正小标宋_GBK"/>
          <w:b/>
          <w:bCs/>
          <w:kern w:val="0"/>
          <w:sz w:val="32"/>
          <w:szCs w:val="32"/>
        </w:rPr>
      </w:pPr>
      <w:r>
        <w:rPr>
          <w:rFonts w:hint="eastAsia" w:ascii="方正小标宋_GBK" w:eastAsia="方正小标宋_GBK"/>
          <w:b/>
          <w:bCs/>
          <w:sz w:val="32"/>
          <w:szCs w:val="32"/>
          <w:lang w:val="en-US" w:eastAsia="zh-CN"/>
        </w:rPr>
        <w:t>肉类</w:t>
      </w:r>
      <w:r>
        <w:rPr>
          <w:rFonts w:hint="eastAsia" w:ascii="方正小标宋_GBK" w:eastAsia="方正小标宋_GBK"/>
          <w:b/>
          <w:bCs/>
          <w:sz w:val="32"/>
          <w:szCs w:val="32"/>
        </w:rPr>
        <w:t>配送服务竞争性询价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重庆高速公路集团有限公司总部员工食堂目前每日（工作日）用餐人数为900人左右，拟对员工食堂</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配送服务面向社会进行询价，现由重庆高速公路集团有限公司（以下简称“询价人”）对本项目进行竞争性询价，</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类（含</w:t>
      </w:r>
      <w:r>
        <w:rPr>
          <w:rFonts w:hint="eastAsia" w:ascii="方正仿宋_GBK" w:hAnsi="方正仿宋_GBK" w:eastAsia="方正仿宋_GBK" w:cs="方正仿宋_GBK"/>
          <w:sz w:val="24"/>
          <w:szCs w:val="24"/>
          <w:lang w:val="en-US" w:eastAsia="zh-CN"/>
        </w:rPr>
        <w:t>猪肉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牛肉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羊肉</w:t>
      </w:r>
      <w:r>
        <w:rPr>
          <w:rFonts w:hint="eastAsia" w:ascii="方正仿宋_GBK" w:hAnsi="方正仿宋_GBK" w:eastAsia="方正仿宋_GBK" w:cs="方正仿宋_GBK"/>
          <w:sz w:val="24"/>
          <w:szCs w:val="24"/>
        </w:rPr>
        <w:t>等）集中配送服务面向社会进行</w:t>
      </w:r>
      <w:r>
        <w:rPr>
          <w:rFonts w:hint="eastAsia" w:ascii="方正仿宋_GBK" w:hAnsi="方正仿宋_GBK" w:eastAsia="方正仿宋_GBK" w:cs="方正仿宋_GBK"/>
          <w:color w:val="333333"/>
          <w:spacing w:val="-20"/>
          <w:sz w:val="24"/>
          <w:szCs w:val="24"/>
        </w:rPr>
        <w:t>公开</w:t>
      </w:r>
      <w:r>
        <w:rPr>
          <w:rFonts w:hint="eastAsia" w:ascii="方正仿宋_GBK" w:hAnsi="方正仿宋_GBK" w:eastAsia="方正仿宋_GBK" w:cs="方正仿宋_GBK"/>
          <w:sz w:val="24"/>
          <w:szCs w:val="24"/>
          <w:lang w:val="en-US" w:eastAsia="zh-CN"/>
        </w:rPr>
        <w:t>竞争性询价</w:t>
      </w:r>
      <w:r>
        <w:rPr>
          <w:rFonts w:hint="eastAsia" w:ascii="方正仿宋_GBK" w:hAnsi="方正仿宋_GBK" w:eastAsia="方正仿宋_GBK" w:cs="方正仿宋_GBK"/>
          <w:sz w:val="24"/>
          <w:szCs w:val="24"/>
        </w:rPr>
        <w:t>。</w:t>
      </w:r>
    </w:p>
    <w:p>
      <w:pPr>
        <w:pStyle w:val="90"/>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二、询价内容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1.全年365天向询价人员工食堂提供肉类配送，本次询价择优选择供应商合作期限为1年，时间从中标人与询价人正式签订合同之日算起。</w:t>
      </w:r>
    </w:p>
    <w:p>
      <w:pPr>
        <w:spacing w:line="360" w:lineRule="auto"/>
        <w:ind w:left="-420" w:leftChars="-200" w:firstLine="960" w:firstLineChars="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肉类明细清单于开单日下午2：00前报给中标人，中标人在供货日将净重肉类交询价人指定人员称重验收，肉类单品上下浮动重量应控制在该肉类报单数量的2%以内。中标人尽量保证向询价人提供全项单品，如无法满足，需在开单日下午18：00前与询价人联系并经询价人确认，应保证询价人对菜品的要求，如需稀缺单品询价人应提前告知中标人备货，三次缺货或肉类质量出现严重问题，询价人有权终止合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保证所供货品均为正规养殖基地和屠场宰杀、无质量问题，标注宰杀日期，所供肉类需有检疫证明。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6.实行月结费用方式。货品验收合格正常使用，双方供货数量核实后，中标人须于次月开具上月总货款的增值税普通发票，询价人在收到发票后的二十个工作日内，支付上月配送结算款到中标人指定的帐户。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7.双方每月中旬在新世纪百货爱融荟城店按照“同质同价”的原则共同采价，当月配送结算价按采价的货品价格×报价折扣率执行。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1.报价人具有独立法人资格、注册资本贰仟万元及以上，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围包括具备肉类或农产品销售、配送资质；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3.近2年（2020年1月1日至今）独立完成服务5个及以上重庆市内的大中型机关、事业单位、企业（用餐人数300人以上）或供应大中型生活超市的业绩；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pStyle w:val="2"/>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5.生猪定点屠宰证；</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1.本项目最高折扣率为86%，报价不得等于或大于86%，否则报价文件将被否决。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 xml:space="preserve"> 2.配送结算价</w:t>
      </w:r>
      <w:r>
        <w:rPr>
          <w:rFonts w:hint="eastAsia" w:ascii="方正仿宋_GBK" w:hAnsi="方正仿宋_GBK" w:eastAsia="方正仿宋_GBK" w:cs="方正仿宋_GBK"/>
          <w:sz w:val="24"/>
          <w:szCs w:val="24"/>
          <w:lang w:val="en-US" w:eastAsia="zh-CN"/>
        </w:rPr>
        <w:t>为商品采价×报价折扣率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包括商品费用、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，询价人不再支付任何其它费用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投标文件递交的截止时间：2022年7月8日16:20前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收件人和联系电话见第八条。逾期送达的或者未送达指定地点的</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（四）开标时间：2022年7月8日16:30（北京时间）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联系人：谢磊、卢彬</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话：89138690  89138601</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2022年7月4日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重庆高速公路集团有限公司总部员工食堂肉类配送服务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食堂肉类所需的肉类类（含猪肉、牛肉、羊肉等）集中配送服务面向社会进行公开竞争性询价。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1、本项目最高折扣率为86%，报价不得等于或大于86%，否则报价文件将被否决。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2、配送结算价为商品采价×报价折扣率（包括商品费用、人工费、运输费、税费、利润等直到用户正常使用为止的一切费用），询价人不再支付任何其它费用。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2022年7月8日16: 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2022年7月8日16: 20前。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7</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8</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16:30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其他</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疫情防控：要求报价人代表进入询价人单位现场踏勘及递交报价文件均需提供重庆本地48小时内核酸检测阴性证明及核验“双码”</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重庆高速公路集团有限公司总部员工食堂肉类配送服务。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（二）配送货物执行的标准</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报价人为生产商的，须取得当地行政主管部门颁发的《生猪定点屠宰许可证》和《动物防疫条件合格证》（投标时提供证书复印件，加盖公司公章）。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3.2 报价人为经销商或代理商的，须提供公司与其猪肉来源生产商间的供货合同（提供合同复印件，加盖报价人公章），并提供来源生厂商的《生猪定点屠宰许可证》和《动物防疫条件合格证》（投标时提供证书复印件，加盖来源生厂商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 报价人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  猪肉</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3.3.1.1 符合现行食品安全国家标准《鲜（冻）畜、禽产品》（GB2707-2016）、《鲜、冻猪肉及猪副产品》（GB/T 9959）、《畜禽肉水分限量》（GB18394）、《鲜、冻肉生产良好操作规范》（GB/T20575）等相关国家标准。生猪应来自非疫区；非公、母种猪、晚阉猪、病死猪。严格实行肉品品质检验制度，每次供应的猪肉必须向采购人提供生猪定点屠宰场出具的《肉品品质检验合格证》和动物防疫监督机构出具的《动物检疫合格证》原件。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3.3.1.2猪肉正常肉本质颜色，无粘液、渗出物、异味、指压反弹迅速；切面和中心部位，无异常斑点、脓性物、渗出液、异味变色。</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  牛羊肉</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3.3.2.1符合现行食品安全国家标准《鲜、冻胴体羊肉》（GB/T9961-2008）、《鲜、冻分割牛肉》（GB/T 17238-2008）、《食品安全国家标准灭菌乳》（GB25190-2010）等相关国家标准。兽药残留按国家标准及有关规定执行。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3.3.2.2牛羊肉色泽正常，无异味，无注水，肌肉红色均匀、有光泽、脂肪白色或微黄、肌肉外表微干或有风干膜、或外表湿润、不粘手、肌肉结构紧密、有坚实感、肌纤维韧性强、包装完好。牛肉整体形状良好，款厚度适中，肌肉发育完整，皮下脂肪较均匀，腰部切面上肌肉间脂肪纹理明显，肉质紧密。色泽良好，弹性较好。</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肉类等明细清单于开单日下午13:30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1、中标人所配送的肉类质量及规格必须跟中标要求一致，如发现不一致的情况，中标人必须提供真实有效书面证明，且询价人有权根据实际情况终止合同。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2、中标人供货日将净重肉类交询价人指定人员称重验收，上下浮动重量应控制在该肉类报单数量的2%以内。</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3、中标人每日所供肉类需持有专业权威机构出具的检疫合格证明，应保证肉类净重使用率达到100%，禁止供应水泡和变质肉类。</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1、中标人必须遵守《中华人民共和国食品安全法》，保证所供肉类质量及卫生安全均符合法律法规要求。并按照肉类生产批次提供检疫合格证明。</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2、若因配送肉类质量问题造成食物中毒或其他食源性疾患的，一切经济损失和法律后果都由报价人承担。询价人将追究法律责任，并终止合同。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3、合同期内三次无故缺货或提供的肉类出现严重质量问题，询价人有权立即终止合同。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肉类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2、如发现所供商品中有质量问题，中标人应按照约定立即退换不合格商品，如影响询价人正常供餐，中标人须承担询价人当日另购肉类费用。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1.本项目最高折扣率为86%，报价不得等于或大于86%，否则报价文件将被否决。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依据相关法律法规规定，由询价人对报价文件中的资格证明文件进行审查。资格审查资料表如下：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712"/>
        <w:gridCol w:w="458"/>
        <w:gridCol w:w="553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询价人设立最高投标限价，投标报价高于最高投标限价或评标委员会认定投标人以低于成本价竞标的为无效投标。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60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技术及服务能力</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30</w:t>
            </w:r>
          </w:p>
        </w:tc>
        <w:tc>
          <w:tcPr>
            <w:tcW w:w="0" w:type="auto"/>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1、服务重庆市内的机关、事业单位、企业大中型食堂数量（用餐人数300人以上，需提供与对方单位签定的合同复印），每1家得1分。最高不超过5分。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自有屠宰场的得5分（提供《生猪定点屠宰证》复印件）；在江北区或渝北区自有冻库1000平米及以上的加2分（提供其房产证复印件或其他有效证明材料）；配送车辆有冷藏设施的每辆加1分，最高2分（自有及租赁均可，车辆为自有的，提供完整有效的行驶证复印件；车辆为租赁的，提供有效期内的车辆租赁合同及租赁车辆的完整有效行驶证复印件，及对应车辆的照片，车辆照片须涵盖该车辆车牌号)。</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3、供应商具有有效的质量管理体系认证证书、环境管理体系认证证书、职业健康安全管理体系认证证书、食品安全管理体系认证证书、HACCP认证证书，每个1分，共5分。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5、在重庆市内自建有检测室、自有检测设备、有专业检测人员。自有检测的设备总值为1000万元（含）及以上，得3分；在有检测设备的基础上，具有专业技术证明材料的专业检测人员1人得1分，每多1人加1分，最多不超过2分；合计最多不超过5分（提供检测室照片；2.提供购买检测设备发票；3.提供检测人员培训合格证明复印件，提供上述检测人员2022年期间的连续3个月社保缴纳证明）。</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6、（2020年以来）获得过国家级龙头企业证书得2分；市级龙头企业证书得1分（提供证书复印件）。</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7、购买食品安全责任险，且在有效期内。食品安全责任险保额2000万元，得1分；每多1000万元，加1分，最高不超过4分（提供有效期内的保险合同或有效期内的保单复印件）。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服务方案</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1、提供项目供货服务考核细则（1分）：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方案说明较为详细、较为准确、较符合要求的为良，得0.5分；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2、日常及应急保障方案（2分）：优得2分，良得1分，差或无不得分；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3、售后服务方案（2分）：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质量及安全保证措施</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1、报价人针对本项目制定有食品卫生安全保障措施、预防食物中毒和疫情常态化管控预案（3分）：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方案详实，贴切实际、实用性强为优，得3分；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21"/>
                <w:szCs w:val="21"/>
                <w:lang w:val="en-US" w:eastAsia="zh-CN" w:bidi="ar-SA"/>
              </w:rPr>
              <w:t>2</w:t>
            </w:r>
            <w:r>
              <w:rPr>
                <w:rFonts w:hint="eastAsia" w:ascii="方正仿宋_GBK" w:hAnsi="方正仿宋_GBK" w:eastAsia="方正仿宋_GBK" w:cs="方正仿宋_GBK"/>
                <w:kern w:val="2"/>
                <w:sz w:val="18"/>
                <w:szCs w:val="18"/>
                <w:lang w:val="en-US" w:eastAsia="zh-CN" w:bidi="ar-SA"/>
              </w:rPr>
              <w:t xml:space="preserve">、报价人针对本项目制定有针对自身及询价人的食品安全培训计划（2分）：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报价文件格式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67582352"/>
      <w:bookmarkStart w:id="6" w:name="_Toc429584884"/>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2323" w:type="dxa"/>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型号规格</w:t>
            </w:r>
          </w:p>
        </w:tc>
        <w:tc>
          <w:tcPr>
            <w:tcW w:w="75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猪肉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二刀、精三线、里脊、眉毛瘦肉、纤排、肥肠、心舌、猪肚、猪蹄、边油、筒骨等</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restart"/>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86%</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restart"/>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牛肉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牛里脊、牛腩、黄牛肉等</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羊肉</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季节性供应：羊肉、羊肺、羊肝、羊排、羊肠</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腊制品</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季节性供应：腊肉、腊排骨、香肠、腊猪蹄</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continue"/>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Borders>
              <w:bottom w:val="single" w:color="auto" w:sz="4" w:space="0"/>
            </w:tcBorders>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备注：1、报价只填报折扣，如报价为85折填写85%。</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493178790"/>
      <w:bookmarkStart w:id="8" w:name="_Toc67582353"/>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2721039"/>
      <w:bookmarkStart w:id="10" w:name="_Toc67582354"/>
      <w:bookmarkStart w:id="11" w:name="_Toc493178791"/>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493178793"/>
      <w:bookmarkStart w:id="13" w:name="_Toc67582355"/>
      <w:bookmarkStart w:id="14" w:name="_Toc492721038"/>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2</TotalTime>
  <ScaleCrop>false</ScaleCrop>
  <LinksUpToDate>false</LinksUpToDate>
  <CharactersWithSpaces>18357</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2021-02-22T23:13:00Z</cp:lastPrinted>
  <dcterms:modified xsi:type="dcterms:W3CDTF">2022-07-05T08:20:45Z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B10F9778143D424FA5EDAF1A22CC1854</vt:lpwstr>
  </property>
</Properties>
</file>