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480" w:lineRule="auto"/>
        <w:ind w:left="567" w:hanging="567"/>
        <w:rPr>
          <w:rFonts w:ascii="宋体" w:hAnsi="宋体"/>
          <w:sz w:val="28"/>
          <w:szCs w:val="28"/>
        </w:rPr>
      </w:pPr>
      <w:bookmarkStart w:id="0" w:name="_Toc518221543"/>
      <w:r>
        <w:rPr>
          <w:rFonts w:hint="eastAsia" w:ascii="宋体" w:hAnsi="宋体"/>
          <w:sz w:val="28"/>
          <w:szCs w:val="28"/>
        </w:rPr>
        <w:t>注册</w:t>
      </w:r>
      <w:bookmarkEnd w:id="0"/>
    </w:p>
    <w:p>
      <w:pPr>
        <w:rPr>
          <w:rFonts w:hint="default" w:eastAsia="宋体"/>
          <w:sz w:val="28"/>
          <w:szCs w:val="28"/>
          <w:lang w:val="en-US" w:eastAsia="zh-CN"/>
        </w:rPr>
      </w:pPr>
      <w:r>
        <w:rPr>
          <w:rFonts w:hint="eastAsia" w:ascii="宋体" w:hAnsi="宋体"/>
          <w:sz w:val="28"/>
          <w:szCs w:val="28"/>
          <w:lang w:val="en-US" w:eastAsia="zh-CN"/>
        </w:rPr>
        <w:t xml:space="preserve">   </w:t>
      </w:r>
      <w:r>
        <w:rPr>
          <w:rFonts w:hint="eastAsia"/>
          <w:sz w:val="28"/>
          <w:szCs w:val="28"/>
        </w:rPr>
        <w:t>合格</w:t>
      </w:r>
      <w:r>
        <w:rPr>
          <w:rFonts w:hint="eastAsia"/>
          <w:sz w:val="28"/>
          <w:szCs w:val="28"/>
          <w:lang w:val="en-US" w:eastAsia="zh-CN"/>
        </w:rPr>
        <w:t>供方网上入库地址为：http://43.240.249.109:8081。使用IE或360浏览器（360兼容模式）进行操作。</w:t>
      </w:r>
    </w:p>
    <w:p>
      <w:pPr>
        <w:pStyle w:val="3"/>
        <w:spacing w:line="480" w:lineRule="auto"/>
        <w:rPr>
          <w:rFonts w:ascii="仿宋_GB2312" w:eastAsia="仿宋_GB2312"/>
          <w:b/>
          <w:sz w:val="28"/>
          <w:szCs w:val="28"/>
        </w:rPr>
      </w:pPr>
      <w:r>
        <w:rPr>
          <w:rFonts w:hint="eastAsia" w:ascii="仿宋_GB2312" w:eastAsia="仿宋_GB2312"/>
          <w:b/>
          <w:sz w:val="28"/>
          <w:szCs w:val="28"/>
        </w:rPr>
        <w:t>【功能说明】</w:t>
      </w:r>
    </w:p>
    <w:p>
      <w:pPr>
        <w:rPr>
          <w:sz w:val="28"/>
          <w:szCs w:val="28"/>
        </w:rPr>
      </w:pPr>
      <w:r>
        <w:rPr>
          <w:rFonts w:hint="eastAsia"/>
          <w:sz w:val="28"/>
          <w:szCs w:val="28"/>
        </w:rPr>
        <w:tab/>
      </w:r>
      <w:r>
        <w:rPr>
          <w:rFonts w:hint="eastAsia"/>
          <w:sz w:val="28"/>
          <w:szCs w:val="28"/>
        </w:rPr>
        <w:t>功能描述：合格供方进入合格供方门户系统首页，通过单击“注册”按钮，合格供方按照步骤提供相关信息，进行新增合格供方注册。</w:t>
      </w:r>
    </w:p>
    <w:p>
      <w:pPr>
        <w:rPr>
          <w:sz w:val="28"/>
          <w:szCs w:val="28"/>
        </w:rPr>
      </w:pPr>
      <w:r>
        <w:rPr>
          <w:rFonts w:hint="eastAsia"/>
          <w:sz w:val="28"/>
          <w:szCs w:val="28"/>
        </w:rPr>
        <w:tab/>
      </w:r>
      <w:r>
        <w:rPr>
          <w:rFonts w:hint="eastAsia"/>
          <w:sz w:val="28"/>
          <w:szCs w:val="28"/>
        </w:rPr>
        <w:t>相关功能：无</w:t>
      </w:r>
    </w:p>
    <w:p>
      <w:pPr>
        <w:pStyle w:val="3"/>
        <w:spacing w:line="480" w:lineRule="auto"/>
        <w:rPr>
          <w:rFonts w:ascii="仿宋_GB2312" w:eastAsia="仿宋_GB2312"/>
          <w:b/>
          <w:sz w:val="28"/>
          <w:szCs w:val="28"/>
        </w:rPr>
      </w:pPr>
      <w:r>
        <w:rPr>
          <w:rFonts w:hint="eastAsia" w:ascii="仿宋_GB2312" w:eastAsia="仿宋_GB2312"/>
          <w:b/>
          <w:sz w:val="28"/>
          <w:szCs w:val="28"/>
        </w:rPr>
        <w:t>【业务规则】</w:t>
      </w:r>
    </w:p>
    <w:p>
      <w:pPr>
        <w:numPr>
          <w:ilvl w:val="0"/>
          <w:numId w:val="0"/>
        </w:numPr>
        <w:rPr>
          <w:rFonts w:hint="eastAsia"/>
          <w:b/>
          <w:bCs/>
          <w:sz w:val="28"/>
          <w:szCs w:val="28"/>
        </w:rPr>
      </w:pPr>
      <w:r>
        <w:rPr>
          <w:rFonts w:hint="eastAsia"/>
          <w:b/>
          <w:bCs/>
          <w:sz w:val="28"/>
          <w:szCs w:val="28"/>
          <w:lang w:val="en-US" w:eastAsia="zh-CN"/>
        </w:rPr>
        <w:t>1、</w:t>
      </w:r>
      <w:r>
        <w:rPr>
          <w:rFonts w:hint="eastAsia"/>
          <w:b/>
          <w:bCs/>
          <w:sz w:val="28"/>
          <w:szCs w:val="28"/>
        </w:rPr>
        <w:t>合格供方进入合格供方门户系统首页，单击“注册”按钮。</w:t>
      </w:r>
    </w:p>
    <w:p>
      <w:pPr>
        <w:pStyle w:val="3"/>
        <w:jc w:val="center"/>
        <w:rPr>
          <w:rFonts w:hint="eastAsia"/>
          <w:sz w:val="28"/>
          <w:szCs w:val="28"/>
        </w:rPr>
      </w:pPr>
      <w:r>
        <w:rPr>
          <w:sz w:val="28"/>
          <w:szCs w:val="28"/>
        </w:rPr>
        <w:drawing>
          <wp:inline distT="0" distB="0" distL="114300" distR="114300">
            <wp:extent cx="5266690" cy="405638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5266690" cy="4056380"/>
                    </a:xfrm>
                    <a:prstGeom prst="rect">
                      <a:avLst/>
                    </a:prstGeom>
                    <a:noFill/>
                    <a:ln>
                      <a:noFill/>
                    </a:ln>
                  </pic:spPr>
                </pic:pic>
              </a:graphicData>
            </a:graphic>
          </wp:inline>
        </w:drawing>
      </w:r>
    </w:p>
    <w:p>
      <w:pPr>
        <w:pStyle w:val="3"/>
        <w:spacing w:after="0" w:afterAutospacing="0"/>
        <w:jc w:val="both"/>
        <w:rPr>
          <w:rFonts w:hint="eastAsia"/>
          <w:b/>
          <w:bCs/>
          <w:sz w:val="28"/>
          <w:szCs w:val="28"/>
        </w:rPr>
      </w:pPr>
      <w:r>
        <w:rPr>
          <w:rFonts w:hint="eastAsia"/>
          <w:b/>
          <w:bCs/>
          <w:sz w:val="28"/>
          <w:szCs w:val="28"/>
          <w:lang w:val="en-US" w:eastAsia="zh-CN"/>
        </w:rPr>
        <w:t>2、</w:t>
      </w:r>
      <w:r>
        <w:rPr>
          <w:rFonts w:hint="eastAsia"/>
          <w:b/>
          <w:bCs/>
          <w:sz w:val="28"/>
          <w:szCs w:val="28"/>
        </w:rPr>
        <w:t>进入注册流程页面，按步骤操作即可</w:t>
      </w:r>
      <w:r>
        <w:rPr>
          <w:rFonts w:hint="eastAsia"/>
          <w:b/>
          <w:bCs/>
          <w:sz w:val="28"/>
          <w:szCs w:val="28"/>
          <w:lang w:eastAsia="zh-CN"/>
        </w:rPr>
        <w:t>，</w:t>
      </w:r>
      <w:r>
        <w:rPr>
          <w:rFonts w:hint="eastAsia"/>
          <w:b/>
          <w:bCs/>
          <w:sz w:val="28"/>
          <w:szCs w:val="28"/>
          <w:lang w:val="en-US" w:eastAsia="zh-CN"/>
        </w:rPr>
        <w:t>阅读注册流程、入网合格供方须知</w:t>
      </w:r>
      <w:r>
        <w:rPr>
          <w:rFonts w:hint="eastAsia"/>
          <w:b/>
          <w:bCs/>
          <w:sz w:val="28"/>
          <w:szCs w:val="28"/>
        </w:rPr>
        <w:t>：</w:t>
      </w:r>
    </w:p>
    <w:p>
      <w:pPr>
        <w:pStyle w:val="3"/>
        <w:spacing w:after="0" w:afterAutospacing="0"/>
        <w:jc w:val="center"/>
        <w:rPr>
          <w:sz w:val="28"/>
          <w:szCs w:val="28"/>
        </w:rPr>
      </w:pPr>
      <w:r>
        <w:rPr>
          <w:sz w:val="28"/>
          <w:szCs w:val="28"/>
        </w:rPr>
        <w:drawing>
          <wp:inline distT="0" distB="0" distL="114300" distR="114300">
            <wp:extent cx="5266690" cy="4378325"/>
            <wp:effectExtent l="0" t="0" r="1016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5266690" cy="4378325"/>
                    </a:xfrm>
                    <a:prstGeom prst="rect">
                      <a:avLst/>
                    </a:prstGeom>
                    <a:noFill/>
                    <a:ln>
                      <a:noFill/>
                    </a:ln>
                  </pic:spPr>
                </pic:pic>
              </a:graphicData>
            </a:graphic>
          </wp:inline>
        </w:drawing>
      </w:r>
    </w:p>
    <w:p>
      <w:pPr>
        <w:pStyle w:val="3"/>
        <w:spacing w:after="0" w:afterAutospacing="0"/>
        <w:jc w:val="center"/>
        <w:rPr>
          <w:sz w:val="28"/>
          <w:szCs w:val="28"/>
        </w:rPr>
      </w:pPr>
      <w:r>
        <w:rPr>
          <w:sz w:val="28"/>
          <w:szCs w:val="28"/>
        </w:rPr>
        <w:drawing>
          <wp:inline distT="0" distB="0" distL="114300" distR="114300">
            <wp:extent cx="5266690" cy="270192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5266690" cy="2701925"/>
                    </a:xfrm>
                    <a:prstGeom prst="rect">
                      <a:avLst/>
                    </a:prstGeom>
                    <a:noFill/>
                    <a:ln>
                      <a:noFill/>
                    </a:ln>
                  </pic:spPr>
                </pic:pic>
              </a:graphicData>
            </a:graphic>
          </wp:inline>
        </w:drawing>
      </w:r>
    </w:p>
    <w:p>
      <w:pPr>
        <w:pStyle w:val="2"/>
        <w:keepNext w:val="0"/>
        <w:keepLines w:val="0"/>
        <w:widowControl/>
        <w:numPr>
          <w:ilvl w:val="1"/>
          <w:numId w:val="0"/>
        </w:numPr>
        <w:suppressLineNumbers w:val="0"/>
        <w:spacing w:line="270" w:lineRule="atLeast"/>
        <w:ind w:leftChars="0"/>
        <w:jc w:val="both"/>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3、同意恪守商业道德协议，</w:t>
      </w:r>
      <w:r>
        <w:rPr>
          <w:rFonts w:hint="eastAsia" w:ascii="宋体" w:hAnsi="宋体" w:cs="宋体"/>
          <w:b/>
          <w:bCs/>
          <w:kern w:val="0"/>
          <w:sz w:val="28"/>
          <w:szCs w:val="28"/>
          <w:lang w:val="en-US" w:eastAsia="zh-CN" w:bidi="ar-SA"/>
        </w:rPr>
        <w:t>勾选同意方可进入下一界面</w:t>
      </w:r>
      <w:r>
        <w:rPr>
          <w:rFonts w:hint="eastAsia" w:ascii="宋体" w:hAnsi="宋体" w:eastAsia="宋体" w:cs="宋体"/>
          <w:b/>
          <w:bCs/>
          <w:kern w:val="0"/>
          <w:sz w:val="28"/>
          <w:szCs w:val="28"/>
          <w:lang w:val="en-US" w:eastAsia="zh-CN" w:bidi="ar-SA"/>
        </w:rPr>
        <w:t>：</w:t>
      </w:r>
    </w:p>
    <w:p>
      <w:pPr>
        <w:pStyle w:val="3"/>
        <w:spacing w:after="0" w:afterAutospacing="0"/>
        <w:jc w:val="both"/>
        <w:rPr>
          <w:sz w:val="28"/>
          <w:szCs w:val="28"/>
        </w:rPr>
      </w:pPr>
    </w:p>
    <w:p>
      <w:pPr>
        <w:pStyle w:val="3"/>
        <w:spacing w:after="0" w:afterAutospacing="0"/>
        <w:jc w:val="center"/>
        <w:rPr>
          <w:rFonts w:hint="eastAsia" w:eastAsia="宋体"/>
          <w:sz w:val="28"/>
          <w:szCs w:val="28"/>
          <w:lang w:eastAsia="zh-CN"/>
        </w:rPr>
      </w:pPr>
      <w:r>
        <w:rPr>
          <w:rFonts w:hint="eastAsia" w:eastAsia="宋体"/>
          <w:sz w:val="28"/>
          <w:szCs w:val="28"/>
          <w:lang w:eastAsia="zh-CN"/>
        </w:rPr>
        <w:drawing>
          <wp:inline distT="0" distB="0" distL="114300" distR="114300">
            <wp:extent cx="5269865" cy="3655060"/>
            <wp:effectExtent l="0" t="0" r="6985" b="254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7"/>
                    <a:stretch>
                      <a:fillRect/>
                    </a:stretch>
                  </pic:blipFill>
                  <pic:spPr>
                    <a:xfrm>
                      <a:off x="0" y="0"/>
                      <a:ext cx="5269865" cy="3655060"/>
                    </a:xfrm>
                    <a:prstGeom prst="rect">
                      <a:avLst/>
                    </a:prstGeom>
                  </pic:spPr>
                </pic:pic>
              </a:graphicData>
            </a:graphic>
          </wp:inline>
        </w:drawing>
      </w:r>
    </w:p>
    <w:p>
      <w:pPr>
        <w:pStyle w:val="3"/>
        <w:spacing w:after="0" w:afterAutospacing="0"/>
        <w:rPr>
          <w:b/>
          <w:bCs/>
          <w:sz w:val="28"/>
          <w:szCs w:val="28"/>
        </w:rPr>
      </w:pPr>
      <w:r>
        <w:rPr>
          <w:rFonts w:hint="eastAsia"/>
          <w:b/>
          <w:bCs/>
          <w:sz w:val="28"/>
          <w:szCs w:val="28"/>
          <w:lang w:val="en-US" w:eastAsia="zh-CN"/>
        </w:rPr>
        <w:t>4、</w:t>
      </w:r>
      <w:r>
        <w:rPr>
          <w:rFonts w:hint="eastAsia"/>
          <w:b/>
          <w:bCs/>
          <w:sz w:val="28"/>
          <w:szCs w:val="28"/>
        </w:rPr>
        <w:t>进入申请用户名步骤，输入必填项，注意提示信息：</w:t>
      </w:r>
    </w:p>
    <w:p>
      <w:pPr>
        <w:pStyle w:val="3"/>
        <w:jc w:val="center"/>
        <w:rPr>
          <w:rFonts w:hint="eastAsia"/>
          <w:sz w:val="28"/>
          <w:szCs w:val="28"/>
        </w:rPr>
      </w:pPr>
      <w:r>
        <w:rPr>
          <w:sz w:val="28"/>
          <w:szCs w:val="28"/>
        </w:rPr>
        <w:drawing>
          <wp:inline distT="0" distB="0" distL="114300" distR="114300">
            <wp:extent cx="5266690" cy="4381500"/>
            <wp:effectExtent l="0" t="0" r="1016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66690" cy="4381500"/>
                    </a:xfrm>
                    <a:prstGeom prst="rect">
                      <a:avLst/>
                    </a:prstGeom>
                    <a:noFill/>
                    <a:ln>
                      <a:noFill/>
                    </a:ln>
                  </pic:spPr>
                </pic:pic>
              </a:graphicData>
            </a:graphic>
          </wp:inline>
        </w:drawing>
      </w:r>
    </w:p>
    <w:p>
      <w:pPr>
        <w:pStyle w:val="3"/>
        <w:spacing w:before="0" w:beforeAutospacing="0" w:after="0" w:afterAutospacing="0"/>
        <w:rPr>
          <w:rFonts w:hint="default" w:eastAsia="宋体"/>
          <w:sz w:val="28"/>
          <w:szCs w:val="28"/>
          <w:lang w:val="en-US" w:eastAsia="zh-CN"/>
        </w:rPr>
      </w:pPr>
      <w:r>
        <w:rPr>
          <w:rFonts w:hint="eastAsia"/>
          <w:sz w:val="28"/>
          <w:szCs w:val="28"/>
        </w:rPr>
        <w:t>备注：a、</w:t>
      </w:r>
      <w:r>
        <w:rPr>
          <w:rFonts w:hint="eastAsia"/>
          <w:sz w:val="28"/>
          <w:szCs w:val="28"/>
          <w:lang w:val="en-US" w:eastAsia="zh-CN"/>
        </w:rPr>
        <w:t>用户名为自定义用户名，由字母与数字组成即可。</w:t>
      </w:r>
      <w:r>
        <w:rPr>
          <w:rFonts w:hint="eastAsia"/>
          <w:sz w:val="28"/>
          <w:szCs w:val="28"/>
        </w:rPr>
        <w:t>用户名具有唯一性，不可重复。</w:t>
      </w:r>
    </w:p>
    <w:p>
      <w:pPr>
        <w:pStyle w:val="3"/>
        <w:spacing w:before="0" w:beforeAutospacing="0"/>
        <w:ind w:firstLine="840" w:firstLineChars="300"/>
        <w:rPr>
          <w:rFonts w:hint="default" w:eastAsia="宋体"/>
          <w:sz w:val="28"/>
          <w:szCs w:val="28"/>
          <w:lang w:val="en-US" w:eastAsia="zh-CN"/>
        </w:rPr>
      </w:pPr>
      <w:r>
        <w:rPr>
          <w:rFonts w:hint="eastAsia"/>
          <w:sz w:val="28"/>
          <w:szCs w:val="28"/>
        </w:rPr>
        <w:t>b、推荐单位是指合格供方注册到的初始主管单位。由该单位审核合格供方注册信息，审核通过后，合格的合格供方方可参加该单位及其下级单位的采购招标。</w:t>
      </w:r>
      <w:r>
        <w:rPr>
          <w:rFonts w:hint="eastAsia"/>
          <w:sz w:val="28"/>
          <w:szCs w:val="28"/>
          <w:lang w:val="en-US" w:eastAsia="zh-CN"/>
        </w:rPr>
        <w:t>推荐单位本次录入统一默认重庆高速公路集团。</w:t>
      </w:r>
    </w:p>
    <w:p>
      <w:pPr>
        <w:pStyle w:val="3"/>
        <w:spacing w:before="0" w:beforeAutospacing="0" w:after="0" w:afterAutospacing="0"/>
        <w:rPr>
          <w:b/>
          <w:bCs/>
          <w:sz w:val="28"/>
          <w:szCs w:val="28"/>
        </w:rPr>
      </w:pPr>
      <w:r>
        <w:rPr>
          <w:rFonts w:hint="eastAsia"/>
          <w:b/>
          <w:bCs/>
          <w:sz w:val="28"/>
          <w:szCs w:val="28"/>
          <w:lang w:val="en-US" w:eastAsia="zh-CN"/>
        </w:rPr>
        <w:t>5、</w:t>
      </w:r>
      <w:r>
        <w:rPr>
          <w:rFonts w:hint="eastAsia"/>
          <w:b/>
          <w:bCs/>
          <w:sz w:val="28"/>
          <w:szCs w:val="28"/>
        </w:rPr>
        <w:t>填写合格供方基本信息：</w:t>
      </w:r>
    </w:p>
    <w:p>
      <w:pPr>
        <w:jc w:val="center"/>
        <w:rPr>
          <w:sz w:val="28"/>
          <w:szCs w:val="28"/>
        </w:rPr>
      </w:pPr>
      <w:r>
        <w:rPr>
          <w:sz w:val="28"/>
          <w:szCs w:val="28"/>
        </w:rPr>
        <w:drawing>
          <wp:inline distT="0" distB="0" distL="114300" distR="114300">
            <wp:extent cx="4488180" cy="719455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488180" cy="7194550"/>
                    </a:xfrm>
                    <a:prstGeom prst="rect">
                      <a:avLst/>
                    </a:prstGeom>
                    <a:noFill/>
                    <a:ln>
                      <a:noFill/>
                    </a:ln>
                  </pic:spPr>
                </pic:pic>
              </a:graphicData>
            </a:graphic>
          </wp:inline>
        </w:drawing>
      </w:r>
    </w:p>
    <w:p>
      <w:pPr>
        <w:jc w:val="both"/>
        <w:rPr>
          <w:rFonts w:hint="default"/>
          <w:sz w:val="28"/>
          <w:szCs w:val="28"/>
          <w:lang w:val="en-US" w:eastAsia="zh-CN"/>
        </w:rPr>
      </w:pPr>
      <w:r>
        <w:rPr>
          <w:rFonts w:hint="eastAsia"/>
          <w:sz w:val="28"/>
          <w:szCs w:val="28"/>
          <w:lang w:val="en-US" w:eastAsia="zh-CN"/>
        </w:rPr>
        <w:t>备注：1.合格供方类型，按照清单所在单位类型添加到右侧已选框里。可按照清单添加多个类型。</w:t>
      </w:r>
    </w:p>
    <w:p>
      <w:pPr>
        <w:ind w:firstLine="840" w:firstLineChars="300"/>
        <w:jc w:val="both"/>
        <w:rPr>
          <w:rFonts w:hint="eastAsia"/>
          <w:sz w:val="28"/>
          <w:szCs w:val="28"/>
          <w:lang w:val="en-US" w:eastAsia="zh-CN"/>
        </w:rPr>
      </w:pPr>
      <w:r>
        <w:rPr>
          <w:rFonts w:hint="eastAsia"/>
          <w:sz w:val="28"/>
          <w:szCs w:val="28"/>
          <w:lang w:val="en-US" w:eastAsia="zh-CN"/>
        </w:rPr>
        <w:t>2.住所：按营业执照中住所地址填写。</w:t>
      </w:r>
    </w:p>
    <w:p>
      <w:pPr>
        <w:jc w:val="both"/>
        <w:rPr>
          <w:rFonts w:hint="eastAsia"/>
          <w:sz w:val="28"/>
          <w:szCs w:val="28"/>
          <w:lang w:val="en-US" w:eastAsia="zh-CN"/>
        </w:rPr>
      </w:pPr>
      <w:r>
        <w:rPr>
          <w:rFonts w:hint="eastAsia"/>
          <w:sz w:val="28"/>
          <w:szCs w:val="28"/>
          <w:lang w:val="en-US" w:eastAsia="zh-CN"/>
        </w:rPr>
        <w:t xml:space="preserve">      3.办公地址：按公司实际办公地址填写。</w:t>
      </w:r>
    </w:p>
    <w:p>
      <w:pPr>
        <w:jc w:val="both"/>
        <w:rPr>
          <w:rFonts w:hint="default"/>
          <w:sz w:val="28"/>
          <w:szCs w:val="28"/>
          <w:lang w:val="en-US" w:eastAsia="zh-CN"/>
        </w:rPr>
      </w:pPr>
      <w:r>
        <w:rPr>
          <w:rFonts w:hint="eastAsia"/>
          <w:sz w:val="28"/>
          <w:szCs w:val="28"/>
          <w:lang w:val="en-US" w:eastAsia="zh-CN"/>
        </w:rPr>
        <w:t xml:space="preserve">      4.经营范围：按营业执照中经营范围填写。</w:t>
      </w:r>
    </w:p>
    <w:p>
      <w:pPr>
        <w:jc w:val="both"/>
        <w:rPr>
          <w:rFonts w:hint="eastAsia"/>
          <w:sz w:val="28"/>
          <w:szCs w:val="28"/>
          <w:lang w:val="en-US" w:eastAsia="zh-CN"/>
        </w:rPr>
      </w:pPr>
      <w:r>
        <w:rPr>
          <w:rFonts w:hint="eastAsia"/>
          <w:sz w:val="28"/>
          <w:szCs w:val="28"/>
          <w:lang w:val="en-US" w:eastAsia="zh-CN"/>
        </w:rPr>
        <w:t xml:space="preserve">      5.组织架构、公司简介：简要介绍公司组织架构组成及公司简介即可。</w:t>
      </w:r>
    </w:p>
    <w:p>
      <w:pPr>
        <w:jc w:val="both"/>
        <w:rPr>
          <w:rFonts w:hint="default"/>
          <w:sz w:val="28"/>
          <w:szCs w:val="28"/>
          <w:lang w:val="en-US" w:eastAsia="zh-CN"/>
        </w:rPr>
      </w:pPr>
      <w:r>
        <w:rPr>
          <w:rFonts w:hint="eastAsia"/>
          <w:sz w:val="28"/>
          <w:szCs w:val="28"/>
          <w:lang w:val="en-US" w:eastAsia="zh-CN"/>
        </w:rPr>
        <w:t xml:space="preserve">      6.生产商、经销商：如为生产商、经销商填写相应信息，也可不填。</w:t>
      </w:r>
    </w:p>
    <w:p>
      <w:pPr>
        <w:pStyle w:val="3"/>
        <w:spacing w:after="0" w:afterAutospacing="0"/>
        <w:rPr>
          <w:b/>
          <w:bCs/>
          <w:sz w:val="28"/>
          <w:szCs w:val="28"/>
        </w:rPr>
      </w:pPr>
      <w:r>
        <w:rPr>
          <w:rFonts w:hint="eastAsia"/>
          <w:b/>
          <w:bCs/>
          <w:sz w:val="28"/>
          <w:szCs w:val="28"/>
          <w:lang w:val="en-US" w:eastAsia="zh-CN"/>
        </w:rPr>
        <w:t>6、</w:t>
      </w:r>
      <w:r>
        <w:rPr>
          <w:rFonts w:hint="eastAsia"/>
          <w:b/>
          <w:bCs/>
          <w:sz w:val="28"/>
          <w:szCs w:val="28"/>
        </w:rPr>
        <w:t>填写联系信息：</w:t>
      </w:r>
    </w:p>
    <w:p>
      <w:pPr>
        <w:jc w:val="center"/>
        <w:rPr>
          <w:sz w:val="28"/>
          <w:szCs w:val="28"/>
        </w:rPr>
      </w:pPr>
      <w:r>
        <w:rPr>
          <w:sz w:val="28"/>
          <w:szCs w:val="28"/>
        </w:rPr>
        <w:drawing>
          <wp:inline distT="0" distB="0" distL="114300" distR="114300">
            <wp:extent cx="5266055" cy="3779520"/>
            <wp:effectExtent l="0" t="0" r="1079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66055" cy="3779520"/>
                    </a:xfrm>
                    <a:prstGeom prst="rect">
                      <a:avLst/>
                    </a:prstGeom>
                    <a:noFill/>
                    <a:ln>
                      <a:noFill/>
                    </a:ln>
                  </pic:spPr>
                </pic:pic>
              </a:graphicData>
            </a:graphic>
          </wp:inline>
        </w:drawing>
      </w:r>
    </w:p>
    <w:p>
      <w:pPr>
        <w:jc w:val="both"/>
        <w:rPr>
          <w:rFonts w:hint="default"/>
          <w:sz w:val="28"/>
          <w:szCs w:val="28"/>
          <w:lang w:val="en-US" w:eastAsia="zh-CN"/>
        </w:rPr>
      </w:pPr>
      <w:r>
        <w:rPr>
          <w:rFonts w:hint="eastAsia"/>
          <w:sz w:val="28"/>
          <w:szCs w:val="28"/>
          <w:lang w:val="en-US" w:eastAsia="zh-CN"/>
        </w:rPr>
        <w:t>备注：1.销售负责人填写各供方单位与高速集团主要联系人即可。各供方单位视本单位具体情况决定，无唯一性。</w:t>
      </w: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jc w:val="both"/>
        <w:rPr>
          <w:rFonts w:hint="default"/>
          <w:sz w:val="28"/>
          <w:szCs w:val="28"/>
          <w:lang w:val="en-US" w:eastAsia="zh-CN"/>
        </w:rPr>
      </w:pPr>
    </w:p>
    <w:p>
      <w:pPr>
        <w:pStyle w:val="3"/>
        <w:numPr>
          <w:ilvl w:val="0"/>
          <w:numId w:val="2"/>
        </w:numPr>
        <w:spacing w:before="0" w:beforeAutospacing="0" w:after="0" w:afterAutospacing="0"/>
        <w:rPr>
          <w:rFonts w:hint="eastAsia"/>
          <w:b/>
          <w:bCs/>
          <w:sz w:val="28"/>
          <w:szCs w:val="28"/>
        </w:rPr>
      </w:pPr>
      <w:r>
        <w:rPr>
          <w:rFonts w:hint="eastAsia"/>
          <w:b/>
          <w:bCs/>
          <w:sz w:val="28"/>
          <w:szCs w:val="28"/>
        </w:rPr>
        <w:t>填写产品信息：</w:t>
      </w:r>
    </w:p>
    <w:p>
      <w:pPr>
        <w:pStyle w:val="3"/>
        <w:numPr>
          <w:ilvl w:val="0"/>
          <w:numId w:val="0"/>
        </w:numPr>
        <w:spacing w:before="0" w:beforeAutospacing="0" w:after="0" w:afterAutospacing="0"/>
        <w:rPr>
          <w:rFonts w:hint="eastAsia"/>
          <w:sz w:val="28"/>
          <w:szCs w:val="28"/>
        </w:rPr>
      </w:pPr>
      <w:r>
        <w:rPr>
          <w:sz w:val="28"/>
          <w:szCs w:val="28"/>
        </w:rPr>
        <w:drawing>
          <wp:inline distT="0" distB="0" distL="114300" distR="114300">
            <wp:extent cx="5266690" cy="3977005"/>
            <wp:effectExtent l="0" t="0" r="1016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66690" cy="3977005"/>
                    </a:xfrm>
                    <a:prstGeom prst="rect">
                      <a:avLst/>
                    </a:prstGeom>
                    <a:noFill/>
                    <a:ln>
                      <a:noFill/>
                    </a:ln>
                  </pic:spPr>
                </pic:pic>
              </a:graphicData>
            </a:graphic>
          </wp:inline>
        </w:drawing>
      </w:r>
    </w:p>
    <w:p>
      <w:pPr>
        <w:jc w:val="center"/>
        <w:rPr>
          <w:sz w:val="28"/>
          <w:szCs w:val="28"/>
        </w:rPr>
      </w:pPr>
      <w:r>
        <w:rPr>
          <w:sz w:val="28"/>
          <w:szCs w:val="28"/>
        </w:rPr>
        <w:drawing>
          <wp:inline distT="0" distB="0" distL="114300" distR="114300">
            <wp:extent cx="5265420" cy="2716530"/>
            <wp:effectExtent l="0" t="0" r="1143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65420" cy="2716530"/>
                    </a:xfrm>
                    <a:prstGeom prst="rect">
                      <a:avLst/>
                    </a:prstGeom>
                    <a:noFill/>
                    <a:ln>
                      <a:noFill/>
                    </a:ln>
                  </pic:spPr>
                </pic:pic>
              </a:graphicData>
            </a:graphic>
          </wp:inline>
        </w:drawing>
      </w:r>
    </w:p>
    <w:p>
      <w:pPr>
        <w:jc w:val="both"/>
        <w:rPr>
          <w:rFonts w:hint="default"/>
          <w:sz w:val="28"/>
          <w:szCs w:val="28"/>
          <w:lang w:val="en-US" w:eastAsia="zh-CN"/>
        </w:rPr>
      </w:pPr>
      <w:r>
        <w:rPr>
          <w:rFonts w:hint="eastAsia"/>
          <w:sz w:val="28"/>
          <w:szCs w:val="28"/>
          <w:lang w:val="en-US" w:eastAsia="zh-CN"/>
        </w:rPr>
        <w:t>备注：1.产品信息可同时选择多项。</w:t>
      </w:r>
    </w:p>
    <w:p>
      <w:pPr>
        <w:numPr>
          <w:ilvl w:val="0"/>
          <w:numId w:val="3"/>
        </w:numPr>
        <w:ind w:left="630" w:leftChars="0" w:firstLine="0" w:firstLineChars="0"/>
        <w:jc w:val="both"/>
        <w:rPr>
          <w:rFonts w:hint="eastAsia"/>
          <w:sz w:val="28"/>
          <w:szCs w:val="28"/>
          <w:lang w:val="en-US" w:eastAsia="zh-CN"/>
        </w:rPr>
      </w:pPr>
      <w:r>
        <w:rPr>
          <w:rFonts w:hint="eastAsia"/>
          <w:sz w:val="28"/>
          <w:szCs w:val="28"/>
          <w:lang w:val="en-US" w:eastAsia="zh-CN"/>
        </w:rPr>
        <w:t>勾选一级目录时，同时默认勾选一级目录下所有子目录。勾选二级目录时，同时默认勾选二级目录下所有子目录，以此类推。</w:t>
      </w:r>
    </w:p>
    <w:p>
      <w:pPr>
        <w:numPr>
          <w:ilvl w:val="0"/>
          <w:numId w:val="3"/>
        </w:numPr>
        <w:ind w:left="630" w:leftChars="0" w:firstLine="0" w:firstLineChars="0"/>
        <w:jc w:val="both"/>
        <w:rPr>
          <w:rFonts w:hint="default"/>
          <w:sz w:val="28"/>
          <w:szCs w:val="28"/>
          <w:lang w:val="en-US" w:eastAsia="zh-CN"/>
        </w:rPr>
      </w:pPr>
      <w:r>
        <w:rPr>
          <w:rFonts w:hint="eastAsia"/>
          <w:sz w:val="28"/>
          <w:szCs w:val="28"/>
          <w:lang w:val="en-US" w:eastAsia="zh-CN"/>
        </w:rPr>
        <w:t>现有产品信息可能无法穷尽，各供方库单位当前只需选择已有产品信息。当无一产品信息可选时，勾选其他类别中备选类别。待高速集团产品信息穷尽后。供应商可进行产品信息类别修改，再勾选相应产品信息。</w:t>
      </w:r>
    </w:p>
    <w:p>
      <w:pPr>
        <w:numPr>
          <w:ilvl w:val="0"/>
          <w:numId w:val="3"/>
        </w:numPr>
        <w:ind w:left="630" w:leftChars="0" w:firstLine="0" w:firstLineChars="0"/>
        <w:jc w:val="both"/>
        <w:rPr>
          <w:rFonts w:hint="default"/>
          <w:sz w:val="28"/>
          <w:szCs w:val="28"/>
          <w:lang w:val="en-US" w:eastAsia="zh-CN"/>
        </w:rPr>
      </w:pPr>
      <w:r>
        <w:rPr>
          <w:rFonts w:hint="eastAsia"/>
          <w:sz w:val="28"/>
          <w:szCs w:val="28"/>
          <w:lang w:val="en-US" w:eastAsia="zh-CN"/>
        </w:rPr>
        <w:t>产品商标、备注：有则填写，为不必填选项。</w:t>
      </w:r>
    </w:p>
    <w:p>
      <w:pPr>
        <w:pStyle w:val="3"/>
        <w:spacing w:after="0" w:afterAutospacing="0"/>
        <w:rPr>
          <w:b/>
          <w:bCs/>
          <w:sz w:val="28"/>
          <w:szCs w:val="28"/>
        </w:rPr>
      </w:pPr>
      <w:r>
        <w:rPr>
          <w:rFonts w:hint="eastAsia"/>
          <w:b/>
          <w:bCs/>
          <w:sz w:val="28"/>
          <w:szCs w:val="28"/>
          <w:lang w:val="en-US" w:eastAsia="zh-CN"/>
        </w:rPr>
        <w:t>8、</w:t>
      </w:r>
      <w:r>
        <w:rPr>
          <w:rFonts w:hint="eastAsia"/>
          <w:b/>
          <w:bCs/>
          <w:sz w:val="28"/>
          <w:szCs w:val="28"/>
        </w:rPr>
        <w:t>填写财务信息：</w:t>
      </w:r>
    </w:p>
    <w:p>
      <w:pPr>
        <w:pStyle w:val="3"/>
        <w:spacing w:before="0" w:beforeAutospacing="0" w:after="0" w:afterAutospacing="0"/>
        <w:jc w:val="center"/>
        <w:rPr>
          <w:sz w:val="28"/>
          <w:szCs w:val="28"/>
        </w:rPr>
      </w:pPr>
      <w:r>
        <w:rPr>
          <w:sz w:val="28"/>
          <w:szCs w:val="28"/>
        </w:rPr>
        <w:drawing>
          <wp:inline distT="0" distB="0" distL="114300" distR="114300">
            <wp:extent cx="5269230" cy="3290570"/>
            <wp:effectExtent l="0" t="0" r="7620" b="508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3"/>
                    <a:stretch>
                      <a:fillRect/>
                    </a:stretch>
                  </pic:blipFill>
                  <pic:spPr>
                    <a:xfrm>
                      <a:off x="0" y="0"/>
                      <a:ext cx="5269230" cy="3290570"/>
                    </a:xfrm>
                    <a:prstGeom prst="rect">
                      <a:avLst/>
                    </a:prstGeom>
                    <a:noFill/>
                    <a:ln>
                      <a:noFill/>
                    </a:ln>
                  </pic:spPr>
                </pic:pic>
              </a:graphicData>
            </a:graphic>
          </wp:inline>
        </w:drawing>
      </w:r>
    </w:p>
    <w:p>
      <w:pPr>
        <w:jc w:val="both"/>
        <w:rPr>
          <w:sz w:val="28"/>
          <w:szCs w:val="28"/>
        </w:rPr>
      </w:pPr>
      <w:r>
        <w:rPr>
          <w:rFonts w:hint="eastAsia"/>
          <w:sz w:val="28"/>
          <w:szCs w:val="28"/>
          <w:lang w:val="en-US" w:eastAsia="zh-CN"/>
        </w:rPr>
        <w:t>备注：1.填写公司基本账户信息。</w:t>
      </w:r>
    </w:p>
    <w:p>
      <w:pPr>
        <w:pStyle w:val="3"/>
        <w:spacing w:after="0" w:afterAutospacing="0"/>
        <w:rPr>
          <w:b/>
          <w:bCs/>
          <w:sz w:val="28"/>
          <w:szCs w:val="28"/>
        </w:rPr>
      </w:pPr>
      <w:r>
        <w:rPr>
          <w:rFonts w:hint="eastAsia"/>
          <w:b/>
          <w:bCs/>
          <w:sz w:val="28"/>
          <w:szCs w:val="28"/>
          <w:lang w:val="en-US" w:eastAsia="zh-CN"/>
        </w:rPr>
        <w:t>9、</w:t>
      </w:r>
      <w:r>
        <w:rPr>
          <w:rFonts w:hint="eastAsia"/>
          <w:b/>
          <w:bCs/>
          <w:sz w:val="28"/>
          <w:szCs w:val="28"/>
        </w:rPr>
        <w:t>填写历史合作业绩</w:t>
      </w:r>
      <w:bookmarkStart w:id="1" w:name="_GoBack"/>
      <w:bookmarkEnd w:id="1"/>
    </w:p>
    <w:p>
      <w:pPr>
        <w:pStyle w:val="3"/>
        <w:spacing w:before="0" w:beforeAutospacing="0" w:after="0" w:afterAutospacing="0"/>
        <w:ind w:left="142"/>
        <w:rPr>
          <w:sz w:val="28"/>
          <w:szCs w:val="28"/>
        </w:rPr>
      </w:pPr>
      <w:r>
        <w:rPr>
          <w:sz w:val="28"/>
          <w:szCs w:val="28"/>
        </w:rPr>
        <w:drawing>
          <wp:inline distT="0" distB="0" distL="114300" distR="114300">
            <wp:extent cx="5266690" cy="4031615"/>
            <wp:effectExtent l="0" t="0" r="1016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66690" cy="4031615"/>
                    </a:xfrm>
                    <a:prstGeom prst="rect">
                      <a:avLst/>
                    </a:prstGeom>
                    <a:noFill/>
                    <a:ln>
                      <a:noFill/>
                    </a:ln>
                  </pic:spPr>
                </pic:pic>
              </a:graphicData>
            </a:graphic>
          </wp:inline>
        </w:drawing>
      </w:r>
    </w:p>
    <w:p>
      <w:pPr>
        <w:pStyle w:val="3"/>
        <w:spacing w:after="0" w:afterAutospacing="0"/>
        <w:rPr>
          <w:b/>
          <w:bCs/>
          <w:sz w:val="28"/>
          <w:szCs w:val="28"/>
        </w:rPr>
      </w:pPr>
      <w:r>
        <w:rPr>
          <w:rFonts w:hint="eastAsia"/>
          <w:b/>
          <w:bCs/>
          <w:sz w:val="28"/>
          <w:szCs w:val="28"/>
          <w:lang w:val="en-US" w:eastAsia="zh-CN"/>
        </w:rPr>
        <w:t>10、</w:t>
      </w:r>
      <w:r>
        <w:rPr>
          <w:rFonts w:hint="eastAsia"/>
          <w:b/>
          <w:bCs/>
          <w:sz w:val="28"/>
          <w:szCs w:val="28"/>
        </w:rPr>
        <w:t>上传资质文件：</w:t>
      </w:r>
    </w:p>
    <w:p>
      <w:pPr>
        <w:jc w:val="center"/>
        <w:rPr>
          <w:rFonts w:hint="eastAsia"/>
          <w:sz w:val="28"/>
          <w:szCs w:val="28"/>
        </w:rPr>
      </w:pPr>
      <w:r>
        <w:rPr>
          <w:sz w:val="28"/>
          <w:szCs w:val="28"/>
        </w:rPr>
        <w:drawing>
          <wp:inline distT="0" distB="0" distL="114300" distR="114300">
            <wp:extent cx="5265420" cy="402463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65420" cy="4024630"/>
                    </a:xfrm>
                    <a:prstGeom prst="rect">
                      <a:avLst/>
                    </a:prstGeom>
                    <a:noFill/>
                    <a:ln>
                      <a:noFill/>
                    </a:ln>
                  </pic:spPr>
                </pic:pic>
              </a:graphicData>
            </a:graphic>
          </wp:inline>
        </w:drawing>
      </w:r>
    </w:p>
    <w:p>
      <w:pPr>
        <w:numPr>
          <w:ilvl w:val="0"/>
          <w:numId w:val="0"/>
        </w:numPr>
        <w:rPr>
          <w:rFonts w:hint="eastAsia"/>
          <w:sz w:val="28"/>
          <w:szCs w:val="28"/>
          <w:lang w:val="en-US" w:eastAsia="zh-CN"/>
        </w:rPr>
      </w:pPr>
      <w:r>
        <w:rPr>
          <w:rFonts w:hint="eastAsia"/>
          <w:sz w:val="28"/>
          <w:szCs w:val="28"/>
          <w:lang w:val="en-US" w:eastAsia="zh-CN"/>
        </w:rPr>
        <w:t>备注：1.红色为必须上传项，三证合一时，营业执照、组织机构代码证、税务登记证上传同一文件。（扫描件请转换为图片格式，例jpg、png）</w:t>
      </w:r>
    </w:p>
    <w:p>
      <w:pPr>
        <w:numPr>
          <w:ilvl w:val="0"/>
          <w:numId w:val="4"/>
        </w:numPr>
        <w:ind w:left="630" w:leftChars="0" w:firstLine="0" w:firstLineChars="0"/>
        <w:rPr>
          <w:rFonts w:hint="eastAsia"/>
          <w:sz w:val="28"/>
          <w:szCs w:val="28"/>
          <w:lang w:val="en-US" w:eastAsia="zh-CN"/>
        </w:rPr>
      </w:pPr>
      <w:r>
        <w:rPr>
          <w:rFonts w:hint="eastAsia"/>
          <w:sz w:val="28"/>
          <w:szCs w:val="28"/>
          <w:lang w:val="en-US" w:eastAsia="zh-CN"/>
        </w:rPr>
        <w:t>联系人社保信息为联系人在人力资源与社会保障公众信息网上所查询的个人社保信息（网页截图信息）。</w:t>
      </w:r>
    </w:p>
    <w:p>
      <w:pPr>
        <w:numPr>
          <w:ilvl w:val="0"/>
          <w:numId w:val="0"/>
        </w:numPr>
        <w:jc w:val="both"/>
        <w:rPr>
          <w:rFonts w:hint="eastAsia"/>
          <w:sz w:val="28"/>
          <w:szCs w:val="28"/>
          <w:lang w:val="en-US" w:eastAsia="zh-CN"/>
        </w:rPr>
      </w:pPr>
      <w:r>
        <w:rPr>
          <w:rFonts w:hint="default"/>
          <w:sz w:val="28"/>
          <w:szCs w:val="28"/>
          <w:lang w:val="en-US" w:eastAsia="zh-CN"/>
        </w:rPr>
        <w:drawing>
          <wp:inline distT="0" distB="0" distL="114300" distR="114300">
            <wp:extent cx="5266690" cy="3771900"/>
            <wp:effectExtent l="0" t="0" r="10160" b="0"/>
            <wp:docPr id="25" name="图片 25" descr="联系人社保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人社保信息"/>
                    <pic:cNvPicPr>
                      <a:picLocks noChangeAspect="1"/>
                    </pic:cNvPicPr>
                  </pic:nvPicPr>
                  <pic:blipFill>
                    <a:blip r:embed="rId16"/>
                    <a:stretch>
                      <a:fillRect/>
                    </a:stretch>
                  </pic:blipFill>
                  <pic:spPr>
                    <a:xfrm>
                      <a:off x="0" y="0"/>
                      <a:ext cx="5266690" cy="3771900"/>
                    </a:xfrm>
                    <a:prstGeom prst="rect">
                      <a:avLst/>
                    </a:prstGeom>
                  </pic:spPr>
                </pic:pic>
              </a:graphicData>
            </a:graphic>
          </wp:inline>
        </w:drawing>
      </w:r>
      <w:r>
        <w:rPr>
          <w:rFonts w:hint="eastAsia"/>
          <w:b/>
          <w:bCs/>
          <w:sz w:val="28"/>
          <w:szCs w:val="28"/>
          <w:lang w:val="en-US" w:eastAsia="zh-CN"/>
        </w:rPr>
        <w:t>11、基本信息录入完成后点击提交即可。</w:t>
      </w:r>
    </w:p>
    <w:p>
      <w:pPr>
        <w:numPr>
          <w:ilvl w:val="0"/>
          <w:numId w:val="0"/>
        </w:numPr>
        <w:jc w:val="both"/>
        <w:rPr>
          <w:rFonts w:hint="eastAsia"/>
          <w:sz w:val="28"/>
          <w:szCs w:val="28"/>
          <w:lang w:val="en-US" w:eastAsia="zh-CN"/>
        </w:rPr>
      </w:pPr>
      <w:r>
        <w:rPr>
          <w:sz w:val="28"/>
          <w:szCs w:val="28"/>
        </w:rPr>
        <w:drawing>
          <wp:inline distT="0" distB="0" distL="114300" distR="114300">
            <wp:extent cx="5272405" cy="2338070"/>
            <wp:effectExtent l="0" t="0" r="4445" b="508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7"/>
                    <a:stretch>
                      <a:fillRect/>
                    </a:stretch>
                  </pic:blipFill>
                  <pic:spPr>
                    <a:xfrm>
                      <a:off x="0" y="0"/>
                      <a:ext cx="5272405" cy="2338070"/>
                    </a:xfrm>
                    <a:prstGeom prst="rect">
                      <a:avLst/>
                    </a:prstGeom>
                    <a:noFill/>
                    <a:ln>
                      <a:noFill/>
                    </a:ln>
                  </pic:spPr>
                </pic:pic>
              </a:graphicData>
            </a:graphic>
          </wp:inline>
        </w:drawing>
      </w:r>
    </w:p>
    <w:p>
      <w:pPr>
        <w:numPr>
          <w:ilvl w:val="0"/>
          <w:numId w:val="0"/>
        </w:numPr>
        <w:jc w:val="both"/>
        <w:rPr>
          <w:rFonts w:hint="eastAsia"/>
          <w:b/>
          <w:bCs/>
          <w:sz w:val="28"/>
          <w:szCs w:val="28"/>
        </w:rPr>
      </w:pPr>
      <w:r>
        <w:rPr>
          <w:rFonts w:hint="eastAsia"/>
          <w:b/>
          <w:bCs/>
          <w:sz w:val="28"/>
          <w:szCs w:val="28"/>
          <w:lang w:val="en-US" w:eastAsia="zh-CN"/>
        </w:rPr>
        <w:t>12、</w:t>
      </w:r>
      <w:r>
        <w:rPr>
          <w:rFonts w:hint="eastAsia"/>
          <w:b/>
          <w:bCs/>
          <w:sz w:val="28"/>
          <w:szCs w:val="28"/>
        </w:rPr>
        <w:t>如果没有一次性录入完成。则下次可直接登录，继续完成注册。</w:t>
      </w:r>
    </w:p>
    <w:p>
      <w:pPr>
        <w:spacing w:after="100" w:afterAutospacing="1"/>
        <w:jc w:val="center"/>
        <w:rPr>
          <w:sz w:val="28"/>
          <w:szCs w:val="28"/>
        </w:rPr>
      </w:pPr>
      <w:r>
        <w:rPr>
          <w:sz w:val="28"/>
          <w:szCs w:val="28"/>
        </w:rPr>
        <w:drawing>
          <wp:inline distT="0" distB="0" distL="114300" distR="114300">
            <wp:extent cx="5266690" cy="3510915"/>
            <wp:effectExtent l="0" t="0" r="10160" b="1333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8"/>
                    <a:stretch>
                      <a:fillRect/>
                    </a:stretch>
                  </pic:blipFill>
                  <pic:spPr>
                    <a:xfrm>
                      <a:off x="0" y="0"/>
                      <a:ext cx="5266690" cy="3510915"/>
                    </a:xfrm>
                    <a:prstGeom prst="rect">
                      <a:avLst/>
                    </a:prstGeom>
                    <a:noFill/>
                    <a:ln>
                      <a:noFill/>
                    </a:ln>
                  </pic:spPr>
                </pic:pic>
              </a:graphicData>
            </a:graphic>
          </wp:inline>
        </w:drawing>
      </w:r>
    </w:p>
    <w:p>
      <w:pPr>
        <w:spacing w:after="100" w:afterAutospacing="1"/>
        <w:jc w:val="center"/>
        <w:rPr>
          <w:sz w:val="28"/>
          <w:szCs w:val="28"/>
        </w:rPr>
      </w:pPr>
    </w:p>
    <w:p>
      <w:pPr>
        <w:spacing w:after="100" w:afterAutospacing="1"/>
        <w:jc w:val="center"/>
        <w:rPr>
          <w:sz w:val="28"/>
          <w:szCs w:val="28"/>
        </w:rPr>
      </w:pPr>
    </w:p>
    <w:p>
      <w:pPr>
        <w:spacing w:after="100" w:afterAutospacing="1"/>
        <w:jc w:val="center"/>
        <w:rPr>
          <w:sz w:val="28"/>
          <w:szCs w:val="28"/>
        </w:rPr>
      </w:pPr>
    </w:p>
    <w:p>
      <w:pPr>
        <w:spacing w:after="100" w:afterAutospacing="1"/>
        <w:jc w:val="center"/>
        <w:rPr>
          <w:sz w:val="28"/>
          <w:szCs w:val="28"/>
        </w:rPr>
      </w:pPr>
    </w:p>
    <w:p>
      <w:pPr>
        <w:spacing w:after="100" w:afterAutospacing="1"/>
        <w:jc w:val="center"/>
        <w:rPr>
          <w:sz w:val="28"/>
          <w:szCs w:val="28"/>
        </w:rPr>
      </w:pPr>
    </w:p>
    <w:p>
      <w:pPr>
        <w:spacing w:after="100" w:afterAutospacing="1"/>
        <w:jc w:val="center"/>
        <w:rPr>
          <w:sz w:val="28"/>
          <w:szCs w:val="28"/>
        </w:rPr>
      </w:pPr>
    </w:p>
    <w:p>
      <w:pPr>
        <w:numPr>
          <w:ilvl w:val="0"/>
          <w:numId w:val="5"/>
        </w:numPr>
        <w:rPr>
          <w:sz w:val="28"/>
          <w:szCs w:val="28"/>
        </w:rPr>
      </w:pPr>
      <w:r>
        <w:rPr>
          <w:rFonts w:hint="eastAsia"/>
          <w:sz w:val="28"/>
          <w:szCs w:val="28"/>
        </w:rPr>
        <w:t>注册完成后，进入审批状态，此时请耐心等待审批。</w:t>
      </w:r>
    </w:p>
    <w:p>
      <w:pPr>
        <w:numPr>
          <w:ilvl w:val="0"/>
          <w:numId w:val="0"/>
        </w:numPr>
        <w:rPr>
          <w:sz w:val="28"/>
          <w:szCs w:val="28"/>
        </w:rPr>
      </w:pPr>
      <w:r>
        <w:rPr>
          <w:sz w:val="28"/>
          <w:szCs w:val="28"/>
        </w:rPr>
        <w:drawing>
          <wp:inline distT="0" distB="0" distL="114300" distR="114300">
            <wp:extent cx="5270500" cy="4030980"/>
            <wp:effectExtent l="0" t="0" r="6350" b="762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9"/>
                    <a:stretch>
                      <a:fillRect/>
                    </a:stretch>
                  </pic:blipFill>
                  <pic:spPr>
                    <a:xfrm>
                      <a:off x="0" y="0"/>
                      <a:ext cx="5270500" cy="4030980"/>
                    </a:xfrm>
                    <a:prstGeom prst="rect">
                      <a:avLst/>
                    </a:prstGeom>
                    <a:noFill/>
                    <a:ln>
                      <a:noFill/>
                    </a:ln>
                  </pic:spPr>
                </pic:pic>
              </a:graphicData>
            </a:graphic>
          </wp:inline>
        </w:drawing>
      </w:r>
    </w:p>
    <w:p>
      <w:pPr>
        <w:numPr>
          <w:ilvl w:val="0"/>
          <w:numId w:val="5"/>
        </w:numPr>
        <w:rPr>
          <w:sz w:val="28"/>
          <w:szCs w:val="28"/>
        </w:rPr>
      </w:pPr>
      <w:r>
        <w:rPr>
          <w:rFonts w:hint="eastAsia"/>
          <w:sz w:val="28"/>
          <w:szCs w:val="28"/>
        </w:rPr>
        <w:t>如果审批不通过，则可以查看审批记录和审批不通过的理由。</w:t>
      </w:r>
    </w:p>
    <w:p>
      <w:pPr>
        <w:numPr>
          <w:ilvl w:val="0"/>
          <w:numId w:val="5"/>
        </w:numPr>
        <w:rPr>
          <w:sz w:val="28"/>
          <w:szCs w:val="28"/>
        </w:rPr>
      </w:pPr>
      <w:r>
        <w:rPr>
          <w:rFonts w:hint="eastAsia"/>
          <w:sz w:val="28"/>
          <w:szCs w:val="28"/>
        </w:rPr>
        <w:t>上传资质文件时，对文件类型和大小有限制，请上传时注意提示信息。</w:t>
      </w: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5DFF11"/>
    <w:multiLevelType w:val="singleLevel"/>
    <w:tmpl w:val="975DFF11"/>
    <w:lvl w:ilvl="0" w:tentative="0">
      <w:start w:val="7"/>
      <w:numFmt w:val="decimal"/>
      <w:suff w:val="nothing"/>
      <w:lvlText w:val="%1、"/>
      <w:lvlJc w:val="left"/>
    </w:lvl>
  </w:abstractNum>
  <w:abstractNum w:abstractNumId="1">
    <w:nsid w:val="9D0FD5FF"/>
    <w:multiLevelType w:val="singleLevel"/>
    <w:tmpl w:val="9D0FD5FF"/>
    <w:lvl w:ilvl="0" w:tentative="0">
      <w:start w:val="2"/>
      <w:numFmt w:val="decimal"/>
      <w:lvlText w:val="%1."/>
      <w:lvlJc w:val="left"/>
      <w:pPr>
        <w:tabs>
          <w:tab w:val="left" w:pos="312"/>
        </w:tabs>
        <w:ind w:left="630" w:leftChars="0" w:firstLine="0" w:firstLineChars="0"/>
      </w:pPr>
    </w:lvl>
  </w:abstractNum>
  <w:abstractNum w:abstractNumId="2">
    <w:nsid w:val="279077CE"/>
    <w:multiLevelType w:val="multilevel"/>
    <w:tmpl w:val="279077CE"/>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12D3EEC"/>
    <w:multiLevelType w:val="singleLevel"/>
    <w:tmpl w:val="312D3EEC"/>
    <w:lvl w:ilvl="0" w:tentative="0">
      <w:start w:val="2"/>
      <w:numFmt w:val="decimal"/>
      <w:lvlText w:val="%1."/>
      <w:lvlJc w:val="left"/>
      <w:pPr>
        <w:tabs>
          <w:tab w:val="left" w:pos="312"/>
        </w:tabs>
        <w:ind w:left="630" w:leftChars="0" w:firstLine="0" w:firstLineChars="0"/>
      </w:pPr>
    </w:lvl>
  </w:abstractNum>
  <w:abstractNum w:abstractNumId="4">
    <w:nsid w:val="4A0A18FE"/>
    <w:multiLevelType w:val="multilevel"/>
    <w:tmpl w:val="4A0A18FE"/>
    <w:lvl w:ilvl="0" w:tentative="0">
      <w:start w:val="1"/>
      <w:numFmt w:val="decimal"/>
      <w:lvlText w:val="%1"/>
      <w:lvlJc w:val="left"/>
      <w:pPr>
        <w:tabs>
          <w:tab w:val="left" w:pos="432"/>
        </w:tabs>
        <w:ind w:left="432" w:hanging="432"/>
      </w:pPr>
      <w:rPr>
        <w:rFonts w:hint="eastAsia"/>
        <w:b/>
        <w:i w:val="0"/>
        <w:sz w:val="28"/>
      </w:rPr>
    </w:lvl>
    <w:lvl w:ilvl="1" w:tentative="0">
      <w:start w:val="1"/>
      <w:numFmt w:val="decimal"/>
      <w:pStyle w:val="2"/>
      <w:lvlText w:val="%1.%2"/>
      <w:lvlJc w:val="left"/>
      <w:pPr>
        <w:tabs>
          <w:tab w:val="left" w:pos="576"/>
        </w:tabs>
        <w:ind w:left="576" w:hanging="576"/>
      </w:pPr>
      <w:rPr>
        <w:rFonts w:hint="default" w:ascii="Arial" w:hAnsi="Arial" w:cs="Arial"/>
        <w:b/>
        <w:i w:val="0"/>
        <w:sz w:val="24"/>
        <w:lang w:val="en-US"/>
      </w:rPr>
    </w:lvl>
    <w:lvl w:ilvl="2" w:tentative="0">
      <w:start w:val="1"/>
      <w:numFmt w:val="decimal"/>
      <w:lvlText w:val="%1.%2.%3"/>
      <w:lvlJc w:val="left"/>
      <w:pPr>
        <w:tabs>
          <w:tab w:val="left" w:pos="720"/>
        </w:tabs>
        <w:ind w:left="720" w:hanging="720"/>
      </w:pPr>
      <w:rPr>
        <w:rFonts w:hint="eastAsia"/>
        <w:b w:val="0"/>
        <w:i w:val="0"/>
        <w:sz w:val="21"/>
        <w:lang w:val="en-US"/>
      </w:rPr>
    </w:lvl>
    <w:lvl w:ilvl="3" w:tentative="0">
      <w:start w:val="1"/>
      <w:numFmt w:val="decimal"/>
      <w:lvlText w:val="%1.%2.%3.%4"/>
      <w:lvlJc w:val="left"/>
      <w:pPr>
        <w:tabs>
          <w:tab w:val="left" w:pos="864"/>
        </w:tabs>
        <w:ind w:left="864" w:hanging="864"/>
      </w:pPr>
      <w:rPr>
        <w:rFonts w:hint="default" w:ascii="宋体" w:hAnsi="宋体" w:eastAsia="宋体"/>
        <w:b w:val="0"/>
        <w:bCs w:val="0"/>
        <w:i w:val="0"/>
        <w:iCs w:val="0"/>
        <w:caps w:val="0"/>
        <w:smallCaps w:val="0"/>
        <w:strike w:val="0"/>
        <w:dstrike w:val="0"/>
        <w:color w:val="auto"/>
        <w:spacing w:val="0"/>
        <w:w w:val="100"/>
        <w:kern w:val="2"/>
        <w:position w:val="0"/>
        <w:sz w:val="21"/>
        <w:u w:val="none"/>
        <w:shd w:val="clear" w:color="auto" w:fill="auto"/>
      </w:rPr>
    </w:lvl>
    <w:lvl w:ilvl="4" w:tentative="0">
      <w:start w:val="1"/>
      <w:numFmt w:val="decimal"/>
      <w:lvlText w:val="%1.%2.%3.%4.%5"/>
      <w:lvlJc w:val="left"/>
      <w:pPr>
        <w:tabs>
          <w:tab w:val="left" w:pos="1008"/>
        </w:tabs>
        <w:ind w:left="1008" w:hanging="1008"/>
      </w:pPr>
      <w:rPr>
        <w:rFonts w:hint="default" w:ascii="Arial" w:hAnsi="Arial" w:cs="Arial"/>
        <w:b w:val="0"/>
        <w:i w:val="0"/>
        <w:sz w:val="21"/>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906FC2"/>
    <w:rsid w:val="019731B0"/>
    <w:rsid w:val="0378118C"/>
    <w:rsid w:val="037F07BD"/>
    <w:rsid w:val="05906FC2"/>
    <w:rsid w:val="06FD2AC2"/>
    <w:rsid w:val="07D04B2D"/>
    <w:rsid w:val="14562842"/>
    <w:rsid w:val="152E105E"/>
    <w:rsid w:val="15C920D8"/>
    <w:rsid w:val="1D9B3116"/>
    <w:rsid w:val="219C2B1A"/>
    <w:rsid w:val="22F84ECE"/>
    <w:rsid w:val="28BA2D95"/>
    <w:rsid w:val="317E332A"/>
    <w:rsid w:val="40B96A81"/>
    <w:rsid w:val="41792716"/>
    <w:rsid w:val="473B4530"/>
    <w:rsid w:val="4ABE1787"/>
    <w:rsid w:val="4F5540E6"/>
    <w:rsid w:val="513B0E53"/>
    <w:rsid w:val="569E4498"/>
    <w:rsid w:val="580B0F00"/>
    <w:rsid w:val="5AB83A9D"/>
    <w:rsid w:val="5CD316E9"/>
    <w:rsid w:val="5F45086B"/>
    <w:rsid w:val="61051EBD"/>
    <w:rsid w:val="63E8338C"/>
    <w:rsid w:val="6B6B10CD"/>
    <w:rsid w:val="6DDF1E62"/>
    <w:rsid w:val="6FFD41AE"/>
    <w:rsid w:val="778E607D"/>
    <w:rsid w:val="7CEE2578"/>
    <w:rsid w:val="7D1F35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b/>
      <w:bCs/>
      <w:kern w:val="0"/>
      <w:sz w:val="24"/>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widowControl/>
      <w:spacing w:before="100" w:beforeAutospacing="1" w:after="100" w:afterAutospacing="1"/>
      <w:jc w:val="left"/>
    </w:pPr>
    <w:rPr>
      <w:rFonts w:ascii="宋体" w:hAnsi="宋体" w:cs="宋体"/>
      <w:kern w:val="0"/>
      <w:sz w:val="24"/>
    </w:rPr>
  </w:style>
  <w:style w:type="paragraph" w:customStyle="1" w:styleId="6">
    <w:name w:val="列出段落"/>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2019-11-30T12:59:00Z</dcterms:created>
  <dc:creator>......</dc:creator>
  <cp:lastModifiedBy>......</cp:lastModifiedBy>
  <dcterms:modified xsi:type="dcterms:W3CDTF">2020-06-02T04:11:08Z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