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444444"/>
          <w:sz w:val="36"/>
          <w:szCs w:val="36"/>
          <w:lang w:val="en-US" w:eastAsia="zh-CN"/>
        </w:rPr>
      </w:pPr>
      <w:r>
        <w:rPr>
          <w:rFonts w:hint="eastAsia" w:ascii="方正小标宋_GBK" w:hAnsi="方正小标宋_GBK" w:eastAsia="方正小标宋_GBK" w:cs="方正小标宋_GBK"/>
          <w:color w:val="444444"/>
          <w:sz w:val="36"/>
          <w:szCs w:val="36"/>
          <w:lang w:val="en-US" w:eastAsia="zh-CN"/>
        </w:rPr>
        <w:t>重庆渝通宾馆改建项目可行性研究报告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444444"/>
          <w:sz w:val="36"/>
          <w:szCs w:val="36"/>
        </w:rPr>
      </w:pPr>
      <w:r>
        <w:rPr>
          <w:rFonts w:hint="eastAsia" w:ascii="方正小标宋_GBK" w:hAnsi="方正小标宋_GBK" w:eastAsia="方正小标宋_GBK" w:cs="方正小标宋_GBK"/>
          <w:color w:val="444444"/>
          <w:sz w:val="36"/>
          <w:szCs w:val="36"/>
          <w:lang w:val="en-US" w:eastAsia="zh-CN"/>
        </w:rPr>
        <w:t>竞争性比选</w:t>
      </w:r>
      <w:r>
        <w:rPr>
          <w:rFonts w:hint="eastAsia" w:ascii="方正小标宋_GBK" w:hAnsi="方正小标宋_GBK" w:eastAsia="方正小标宋_GBK" w:cs="方正小标宋_GBK"/>
          <w:color w:val="444444"/>
          <w:sz w:val="36"/>
          <w:szCs w:val="36"/>
        </w:rPr>
        <w:t xml:space="preserve">候选人公示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444444"/>
          <w:sz w:val="28"/>
          <w:szCs w:val="28"/>
          <w:lang w:val="en-US" w:eastAsia="zh-CN"/>
        </w:rPr>
        <w:t xml:space="preserve">           </w:t>
      </w:r>
      <w:r>
        <w:rPr>
          <w:rFonts w:hint="eastAsia" w:ascii="方正仿宋_GBK" w:hAnsi="方正仿宋_GBK" w:eastAsia="方正仿宋_GBK" w:cs="方正仿宋_GBK"/>
          <w:sz w:val="28"/>
          <w:szCs w:val="28"/>
        </w:rPr>
        <w:t>公示时间：2021年</w:t>
      </w: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17</w:t>
      </w:r>
      <w:r>
        <w:rPr>
          <w:rFonts w:hint="eastAsia" w:ascii="方正仿宋_GBK" w:hAnsi="方正仿宋_GBK" w:eastAsia="方正仿宋_GBK" w:cs="方正仿宋_GBK"/>
          <w:sz w:val="28"/>
          <w:szCs w:val="28"/>
        </w:rPr>
        <w:t>日-2021年1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23</w:t>
      </w:r>
      <w:r>
        <w:rPr>
          <w:rFonts w:hint="eastAsia" w:ascii="方正仿宋_GBK" w:hAnsi="方正仿宋_GBK" w:eastAsia="方正仿宋_GBK" w:cs="方正仿宋_GBK"/>
          <w:sz w:val="28"/>
          <w:szCs w:val="28"/>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方正仿宋_GBK" w:hAnsi="方正仿宋_GBK" w:eastAsia="方正仿宋_GBK" w:cs="方正仿宋_GBK"/>
          <w:b/>
          <w:bCs/>
          <w:sz w:val="28"/>
          <w:szCs w:val="28"/>
        </w:rPr>
      </w:pPr>
      <w:r>
        <w:rPr>
          <w:rFonts w:hint="eastAsia" w:ascii="方正黑体_GBK" w:hAnsi="方正黑体_GBK" w:eastAsia="方正黑体_GBK" w:cs="方正黑体_GBK"/>
          <w:sz w:val="28"/>
          <w:szCs w:val="28"/>
        </w:rPr>
        <w:t>一、评审结果</w:t>
      </w:r>
      <w:r>
        <w:rPr>
          <w:rFonts w:hint="eastAsia" w:ascii="方正黑体_GBK" w:hAnsi="方正黑体_GBK" w:eastAsia="方正黑体_GBK" w:cs="方正黑体_GBK"/>
          <w:sz w:val="28"/>
          <w:szCs w:val="28"/>
        </w:rPr>
        <w:br w:type="textWrapping"/>
      </w:r>
      <w:r>
        <w:rPr>
          <w:rFonts w:hint="eastAsia" w:ascii="方正仿宋_GBK" w:hAnsi="方正仿宋_GBK" w:eastAsia="方正仿宋_GBK" w:cs="方正仿宋_GBK"/>
          <w:color w:val="auto"/>
          <w:sz w:val="28"/>
          <w:szCs w:val="28"/>
          <w:lang w:val="en-US" w:eastAsia="zh-CN"/>
        </w:rPr>
        <w:t xml:space="preserve">    2021年12月15日（星期三）上午9：30（北京时间），在渝通宾馆A栋三楼“三中会议室”，进行第二次开标。截至递交响应文件结束时间，仍只有两家单位参与，根据《重庆渝通宾馆改建项目可行性研究报告竞争性比选文件修订补遗说明》，本次比选不再流标，现场开启报价，根据评标办法标准进行综合评定</w:t>
      </w:r>
      <w:bookmarkStart w:id="0" w:name="_GoBack"/>
      <w:bookmarkEnd w:id="0"/>
      <w:r>
        <w:rPr>
          <w:rFonts w:hint="eastAsia" w:ascii="方正仿宋_GBK" w:hAnsi="方正仿宋_GBK" w:eastAsia="方正仿宋_GBK" w:cs="方正仿宋_GBK"/>
          <w:color w:val="auto"/>
          <w:sz w:val="28"/>
          <w:szCs w:val="28"/>
          <w:lang w:val="en-US" w:eastAsia="zh-CN"/>
        </w:rPr>
        <w:t xml:space="preserve">，按照评分高低中标候选人排序如下 : </w:t>
      </w:r>
      <w:r>
        <w:rPr>
          <w:rFonts w:hint="eastAsia" w:ascii="方正仿宋_GBK" w:hAnsi="方正仿宋_GBK" w:eastAsia="方正仿宋_GBK" w:cs="方正仿宋_GBK"/>
          <w:color w:val="auto"/>
          <w:sz w:val="28"/>
          <w:szCs w:val="28"/>
          <w:lang w:val="en-US" w:eastAsia="zh-CN"/>
        </w:rPr>
        <w:br w:type="textWrapping"/>
      </w: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b/>
          <w:bCs/>
          <w:sz w:val="28"/>
          <w:szCs w:val="28"/>
        </w:rPr>
        <w:t>第一名：</w:t>
      </w:r>
      <w:r>
        <w:rPr>
          <w:rFonts w:hint="eastAsia" w:ascii="方正仿宋_GBK" w:hAnsi="方正仿宋_GBK" w:eastAsia="方正仿宋_GBK" w:cs="方正仿宋_GBK"/>
          <w:b/>
          <w:bCs/>
          <w:kern w:val="2"/>
          <w:sz w:val="28"/>
          <w:szCs w:val="28"/>
          <w:lang w:val="en-US" w:eastAsia="zh-CN" w:bidi="ar-SA"/>
        </w:rPr>
        <w:t xml:space="preserve"> 中冶赛迪工程技术股份有限公司</w:t>
      </w: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b/>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投标报价：</w:t>
      </w:r>
      <w:r>
        <w:rPr>
          <w:rFonts w:hint="eastAsia" w:ascii="方正仿宋_GBK" w:hAnsi="方正仿宋_GBK" w:eastAsia="方正仿宋_GBK" w:cs="方正仿宋_GBK"/>
          <w:sz w:val="28"/>
          <w:szCs w:val="28"/>
          <w:lang w:val="en-US" w:eastAsia="zh-CN"/>
        </w:rPr>
        <w:t>28万</w:t>
      </w:r>
      <w:r>
        <w:rPr>
          <w:rFonts w:hint="eastAsia" w:ascii="方正仿宋_GBK" w:hAnsi="方正仿宋_GBK" w:eastAsia="方正仿宋_GBK" w:cs="方正仿宋_GBK"/>
          <w:sz w:val="28"/>
          <w:szCs w:val="28"/>
        </w:rPr>
        <w:t>元  </w:t>
      </w:r>
      <w:r>
        <w:rPr>
          <w:rFonts w:hint="eastAsia" w:ascii="方正仿宋_GBK" w:hAnsi="方正仿宋_GBK" w:eastAsia="方正仿宋_GBK" w:cs="方正仿宋_GBK"/>
          <w:sz w:val="28"/>
          <w:szCs w:val="28"/>
          <w:lang w:val="en-US" w:eastAsia="zh-CN"/>
        </w:rPr>
        <w:t xml:space="preserve">     综合评分：95.13分</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b/>
          <w:bCs/>
          <w:sz w:val="28"/>
          <w:szCs w:val="28"/>
        </w:rPr>
        <w:t>第二名：</w:t>
      </w:r>
      <w:r>
        <w:rPr>
          <w:rFonts w:hint="eastAsia" w:ascii="方正仿宋_GBK" w:hAnsi="方正仿宋_GBK" w:eastAsia="方正仿宋_GBK" w:cs="方正仿宋_GBK"/>
          <w:b/>
          <w:bCs/>
          <w:kern w:val="2"/>
          <w:sz w:val="28"/>
          <w:szCs w:val="28"/>
          <w:lang w:val="en-US" w:eastAsia="zh-CN" w:bidi="ar-SA"/>
        </w:rPr>
        <w:t xml:space="preserve"> 同济大学建筑设计研究院（集团）有限公司</w:t>
      </w: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b/>
          <w:bCs/>
          <w:sz w:val="28"/>
          <w:szCs w:val="28"/>
          <w:lang w:val="en-US" w:eastAsia="zh-CN"/>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投标报价：</w:t>
      </w:r>
      <w:r>
        <w:rPr>
          <w:rFonts w:hint="eastAsia" w:ascii="方正仿宋_GBK" w:hAnsi="方正仿宋_GBK" w:eastAsia="方正仿宋_GBK" w:cs="方正仿宋_GBK"/>
          <w:sz w:val="28"/>
          <w:szCs w:val="28"/>
          <w:lang w:val="en-US" w:eastAsia="zh-CN"/>
        </w:rPr>
        <w:t>27.88万</w:t>
      </w:r>
      <w:r>
        <w:rPr>
          <w:rFonts w:hint="eastAsia" w:ascii="方正仿宋_GBK" w:hAnsi="方正仿宋_GBK" w:eastAsia="方正仿宋_GBK" w:cs="方正仿宋_GBK"/>
          <w:sz w:val="28"/>
          <w:szCs w:val="28"/>
        </w:rPr>
        <w:t>元  </w:t>
      </w:r>
      <w:r>
        <w:rPr>
          <w:rFonts w:hint="eastAsia" w:ascii="方正仿宋_GBK" w:hAnsi="方正仿宋_GBK" w:eastAsia="方正仿宋_GBK" w:cs="方正仿宋_GBK"/>
          <w:sz w:val="28"/>
          <w:szCs w:val="28"/>
          <w:lang w:val="en-US" w:eastAsia="zh-CN"/>
        </w:rPr>
        <w:t xml:space="preserve">   综合评分：90.89分</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br w:type="textWrapping"/>
      </w:r>
      <w:r>
        <w:rPr>
          <w:rFonts w:hint="eastAsia" w:ascii="方正黑体_GBK" w:hAnsi="方正黑体_GBK" w:eastAsia="方正黑体_GBK" w:cs="方正黑体_GBK"/>
          <w:color w:val="auto"/>
          <w:sz w:val="28"/>
          <w:szCs w:val="28"/>
        </w:rPr>
        <w:t xml:space="preserve">二、提出异议的渠道和方式 </w:t>
      </w:r>
      <w:r>
        <w:rPr>
          <w:rFonts w:hint="eastAsia" w:ascii="方正黑体_GBK" w:hAnsi="方正黑体_GBK" w:eastAsia="方正黑体_GBK" w:cs="方正黑体_GBK"/>
          <w:color w:val="auto"/>
          <w:sz w:val="28"/>
          <w:szCs w:val="28"/>
        </w:rPr>
        <w:br w:type="textWrapping"/>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重庆</w:t>
      </w:r>
      <w:r>
        <w:rPr>
          <w:rFonts w:hint="eastAsia" w:ascii="方正仿宋_GBK" w:hAnsi="方正仿宋_GBK" w:eastAsia="方正仿宋_GBK" w:cs="方正仿宋_GBK"/>
          <w:color w:val="auto"/>
          <w:sz w:val="28"/>
          <w:szCs w:val="28"/>
          <w:lang w:val="en-US" w:eastAsia="zh-CN"/>
        </w:rPr>
        <w:t>渝通宾馆</w:t>
      </w:r>
      <w:r>
        <w:rPr>
          <w:rFonts w:hint="eastAsia" w:ascii="方正仿宋_GBK" w:hAnsi="方正仿宋_GBK" w:eastAsia="方正仿宋_GBK" w:cs="方正仿宋_GBK"/>
          <w:color w:val="auto"/>
          <w:sz w:val="28"/>
          <w:szCs w:val="28"/>
        </w:rPr>
        <w:t>有限公司，</w:t>
      </w:r>
      <w:r>
        <w:rPr>
          <w:rFonts w:hint="eastAsia" w:ascii="方正仿宋_GBK" w:hAnsi="方正仿宋_GBK" w:eastAsia="方正仿宋_GBK" w:cs="方正仿宋_GBK"/>
          <w:color w:val="auto"/>
          <w:sz w:val="28"/>
          <w:szCs w:val="28"/>
          <w:lang w:val="en-US" w:eastAsia="zh-CN"/>
        </w:rPr>
        <w:t>刘晓，</w:t>
      </w:r>
      <w:r>
        <w:rPr>
          <w:rFonts w:hint="eastAsia" w:ascii="方正仿宋_GBK" w:hAnsi="方正仿宋_GBK" w:eastAsia="方正仿宋_GBK" w:cs="方正仿宋_GBK"/>
          <w:color w:val="auto"/>
          <w:sz w:val="28"/>
          <w:szCs w:val="28"/>
        </w:rPr>
        <w:t>联系电话：</w:t>
      </w:r>
      <w:r>
        <w:rPr>
          <w:rFonts w:hint="eastAsia" w:ascii="方正仿宋_GBK" w:hAnsi="方正仿宋_GBK" w:eastAsia="方正仿宋_GBK" w:cs="方正仿宋_GBK"/>
          <w:color w:val="auto"/>
          <w:sz w:val="28"/>
          <w:szCs w:val="28"/>
          <w:lang w:val="en-US" w:eastAsia="zh-CN"/>
        </w:rPr>
        <w:t>13647642889</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28"/>
          <w:szCs w:val="28"/>
        </w:rPr>
      </w:pPr>
      <w:r>
        <w:rPr>
          <w:rFonts w:hint="eastAsia" w:ascii="方正黑体_GBK" w:hAnsi="方正黑体_GBK" w:eastAsia="方正黑体_GBK" w:cs="方正黑体_GBK"/>
          <w:color w:val="auto"/>
          <w:sz w:val="28"/>
          <w:szCs w:val="28"/>
        </w:rPr>
        <w:t>三、</w:t>
      </w:r>
      <w:r>
        <w:rPr>
          <w:rFonts w:hint="eastAsia" w:ascii="方正黑体_GBK" w:hAnsi="方正黑体_GBK" w:eastAsia="方正黑体_GBK" w:cs="方正黑体_GBK"/>
          <w:color w:val="auto"/>
          <w:sz w:val="28"/>
          <w:szCs w:val="28"/>
          <w:lang w:eastAsia="zh-CN"/>
        </w:rPr>
        <w:t>结果发布方式</w:t>
      </w:r>
      <w:r>
        <w:rPr>
          <w:rFonts w:hint="eastAsia" w:ascii="方正黑体_GBK" w:hAnsi="方正黑体_GBK" w:eastAsia="方正黑体_GBK" w:cs="方正黑体_GBK"/>
          <w:color w:val="auto"/>
          <w:sz w:val="28"/>
          <w:szCs w:val="28"/>
        </w:rPr>
        <w:t xml:space="preserve"> </w:t>
      </w:r>
      <w:r>
        <w:rPr>
          <w:rFonts w:hint="eastAsia" w:ascii="方正黑体_GBK" w:hAnsi="方正黑体_GBK" w:eastAsia="方正黑体_GBK" w:cs="方正黑体_GBK"/>
          <w:color w:val="auto"/>
          <w:sz w:val="28"/>
          <w:szCs w:val="28"/>
        </w:rPr>
        <w:br w:type="textWrapping"/>
      </w:r>
      <w:r>
        <w:rPr>
          <w:rFonts w:hint="eastAsia" w:ascii="方正仿宋_GBK" w:hAnsi="方正仿宋_GBK" w:eastAsia="方正仿宋_GBK" w:cs="方正仿宋_GBK"/>
          <w:color w:val="auto"/>
          <w:sz w:val="28"/>
          <w:szCs w:val="28"/>
          <w:lang w:val="en-US" w:eastAsia="zh-CN"/>
        </w:rPr>
        <w:t xml:space="preserve">    重庆</w:t>
      </w:r>
      <w:r>
        <w:rPr>
          <w:rFonts w:hint="eastAsia" w:ascii="方正仿宋_GBK" w:hAnsi="方正仿宋_GBK" w:eastAsia="方正仿宋_GBK" w:cs="方正仿宋_GBK"/>
          <w:color w:val="auto"/>
          <w:sz w:val="28"/>
          <w:szCs w:val="28"/>
        </w:rPr>
        <w:t>高速集团官网（http://www.cegc.com.cn/gw/index）</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高速集团招投标平台（http://43.240.249.108:8088）</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公开发布</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rPr>
        <w:t xml:space="preserve">结果。 </w:t>
      </w:r>
      <w:r>
        <w:rPr>
          <w:rFonts w:hint="eastAsia" w:ascii="方正仿宋_GBK" w:hAnsi="方正仿宋_GBK" w:eastAsia="方正仿宋_GBK" w:cs="方正仿宋_GBK"/>
          <w:color w:val="auto"/>
          <w:sz w:val="28"/>
          <w:szCs w:val="28"/>
        </w:rPr>
        <w:br w:type="textWrapping"/>
      </w:r>
      <w:r>
        <w:rPr>
          <w:rFonts w:hint="eastAsia" w:ascii="方正黑体_GBK" w:hAnsi="方正黑体_GBK" w:eastAsia="方正黑体_GBK" w:cs="方正黑体_GBK"/>
          <w:color w:val="auto"/>
          <w:sz w:val="28"/>
          <w:szCs w:val="28"/>
        </w:rPr>
        <w:t>四、监督部门</w:t>
      </w:r>
      <w:r>
        <w:rPr>
          <w:rFonts w:hint="eastAsia" w:ascii="方正黑体_GBK" w:hAnsi="方正黑体_GBK" w:eastAsia="方正黑体_GBK" w:cs="方正黑体_GBK"/>
          <w:color w:val="auto"/>
          <w:sz w:val="28"/>
          <w:szCs w:val="28"/>
          <w:lang w:eastAsia="zh-CN"/>
        </w:rPr>
        <w:t>及联系方式</w:t>
      </w:r>
      <w:r>
        <w:rPr>
          <w:rFonts w:hint="eastAsia" w:ascii="方正黑体_GBK" w:hAnsi="方正黑体_GBK" w:eastAsia="方正黑体_GBK" w:cs="方正黑体_GBK"/>
          <w:color w:val="auto"/>
          <w:sz w:val="28"/>
          <w:szCs w:val="28"/>
        </w:rPr>
        <w:t xml:space="preserve"> </w:t>
      </w:r>
      <w:r>
        <w:rPr>
          <w:rFonts w:hint="eastAsia" w:ascii="方正黑体_GBK" w:hAnsi="方正黑体_GBK" w:eastAsia="方正黑体_GBK" w:cs="方正黑体_GBK"/>
          <w:color w:val="auto"/>
          <w:sz w:val="28"/>
          <w:szCs w:val="28"/>
        </w:rPr>
        <w:br w:type="textWrapping"/>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本次竞争性比选的监督部门为重庆高速资产经营管理有限公司风控法审部 </w:t>
      </w:r>
      <w:r>
        <w:rPr>
          <w:rFonts w:hint="eastAsia" w:ascii="方正仿宋_GBK" w:hAnsi="方正仿宋_GBK" w:eastAsia="方正仿宋_GBK" w:cs="方正仿宋_GBK"/>
          <w:color w:val="auto"/>
          <w:sz w:val="28"/>
          <w:szCs w:val="28"/>
        </w:rPr>
        <w:br w:type="textWrapping"/>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地址：重庆市渝北区香锦城路4号交建大厦</w:t>
      </w:r>
      <w:r>
        <w:rPr>
          <w:rFonts w:hint="eastAsia" w:ascii="方正仿宋_GBK" w:hAnsi="方正仿宋_GBK" w:eastAsia="方正仿宋_GBK" w:cs="方正仿宋_GBK"/>
          <w:color w:val="auto"/>
          <w:sz w:val="28"/>
          <w:szCs w:val="28"/>
        </w:rPr>
        <w:br w:type="textWrapping"/>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联系人：谭小琴</w:t>
      </w:r>
      <w:r>
        <w:rPr>
          <w:rFonts w:hint="eastAsia" w:ascii="方正仿宋_GBK" w:hAnsi="方正仿宋_GBK" w:eastAsia="方正仿宋_GBK" w:cs="方正仿宋_GBK"/>
          <w:color w:val="auto"/>
          <w:sz w:val="28"/>
          <w:szCs w:val="28"/>
        </w:rPr>
        <w:br w:type="textWrapping"/>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联系电话：023-86852261</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方正楷体_GBK">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00" w:usb3="00000000" w:csb0="00000000" w:csb1="00000000"/>
  </w:font>
  <w:font w:name="MingLiUfalt">
    <w:altName w:val="MingLiU-ExtB"/>
    <w:panose1 w:val="00000000000000000000"/>
    <w:charset w:val="88"/>
    <w:family w:val="decorative"/>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auto"/>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00"/>
    <w:family w:val="auto"/>
    <w:pitch w:val="default"/>
    <w:sig w:usb0="00000000" w:usb1="00000000" w:usb2="00000000" w:usb3="00000000" w:csb0="00000000" w:csb1="00000000"/>
  </w:font>
  <w:font w:name="fontmui">
    <w:altName w:val="Segoe Print"/>
    <w:panose1 w:val="00000000000000000000"/>
    <w:charset w:val="00"/>
    <w:family w:val="auto"/>
    <w:pitch w:val="default"/>
    <w:sig w:usb0="00000000" w:usb1="00000000" w:usb2="00000000" w:usb3="00000000" w:csb0="00000000" w:csb1="00000000"/>
  </w:font>
  <w:font w:name="iconfont_nav">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xihei">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0"/>
      <w:numFmt w:val="none"/>
      <w:lvlText w:val=""/>
      <w:lvlJc w:val="left"/>
    </w:lvl>
    <w:lvl w:ilvl="1" w:tentative="0">
      <w:start w:val="1"/>
      <w:numFmt w:val="decimal"/>
      <w:lvlText w:val=".%2"/>
      <w:legacy w:legacy="1" w:legacySpace="120" w:legacyIndent="576"/>
      <w:lvlJc w:val="left"/>
      <w:pPr>
        <w:ind w:left="578" w:hanging="576"/>
      </w:pPr>
    </w:lvl>
    <w:lvl w:ilvl="2" w:tentative="0">
      <w:start w:val="1"/>
      <w:numFmt w:val="decimal"/>
      <w:lvlText w:val=".%2.%3"/>
      <w:legacy w:legacy="1" w:legacySpace="120" w:legacyIndent="720"/>
      <w:lvlJc w:val="left"/>
      <w:pPr>
        <w:ind w:left="3414" w:hanging="720"/>
      </w:pPr>
    </w:lvl>
    <w:lvl w:ilvl="3" w:tentative="0">
      <w:start w:val="1"/>
      <w:numFmt w:val="decimal"/>
      <w:pStyle w:val="2"/>
      <w:lvlText w:val=".%2.%3.%4"/>
      <w:legacy w:legacy="1" w:legacySpace="120" w:legacyIndent="864"/>
      <w:lvlJc w:val="left"/>
      <w:pPr>
        <w:ind w:left="1284" w:hanging="864"/>
      </w:pPr>
    </w:lvl>
    <w:lvl w:ilvl="4" w:tentative="0">
      <w:start w:val="1"/>
      <w:numFmt w:val="decimal"/>
      <w:lvlText w:val=".%2.%3.%4.%5"/>
      <w:legacy w:legacy="1" w:legacySpace="120" w:legacyIndent="1008"/>
      <w:lvlJc w:val="left"/>
      <w:pPr>
        <w:ind w:left="1008" w:hanging="1008"/>
      </w:pPr>
    </w:lvl>
    <w:lvl w:ilvl="5" w:tentative="0">
      <w:start w:val="1"/>
      <w:numFmt w:val="decimal"/>
      <w:lvlText w:val=".%2.%3.%4.%5.%6"/>
      <w:legacy w:legacy="1" w:legacySpace="120" w:legacyIndent="1152"/>
      <w:lvlJc w:val="left"/>
      <w:pPr>
        <w:ind w:left="1152" w:hanging="1152"/>
      </w:pPr>
    </w:lvl>
    <w:lvl w:ilvl="6" w:tentative="0">
      <w:start w:val="1"/>
      <w:numFmt w:val="decimal"/>
      <w:lvlText w:val=".%2.%3.%4.%5.%6.%7"/>
      <w:legacy w:legacy="1" w:legacySpace="120" w:legacyIndent="1296"/>
      <w:lvlJc w:val="left"/>
      <w:pPr>
        <w:ind w:left="1296" w:hanging="1296"/>
      </w:pPr>
    </w:lvl>
    <w:lvl w:ilvl="7" w:tentative="0">
      <w:start w:val="1"/>
      <w:numFmt w:val="decimal"/>
      <w:lvlText w:val=".%2.%3.%4.%5.%6.%7.%8"/>
      <w:legacy w:legacy="1" w:legacySpace="120" w:legacyIndent="1440"/>
      <w:lvlJc w:val="left"/>
      <w:pPr>
        <w:ind w:left="1440" w:hanging="1440"/>
      </w:pPr>
    </w:lvl>
    <w:lvl w:ilvl="8" w:tentative="0">
      <w:start w:val="1"/>
      <w:numFmt w:val="decimal"/>
      <w:lvlText w:val=".%2.%3.%4.%5.%6.%7.%8.%9"/>
      <w:legacy w:legacy="1" w:legacySpace="120" w:legacyIndent="1584"/>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322E7"/>
    <w:rsid w:val="06052BB4"/>
    <w:rsid w:val="0D87438E"/>
    <w:rsid w:val="0DC83326"/>
    <w:rsid w:val="18FC1B57"/>
    <w:rsid w:val="1C4D7E82"/>
    <w:rsid w:val="213D177A"/>
    <w:rsid w:val="276F56B9"/>
    <w:rsid w:val="2B9F01F7"/>
    <w:rsid w:val="2DED39BD"/>
    <w:rsid w:val="2F3F0AC8"/>
    <w:rsid w:val="33C27169"/>
    <w:rsid w:val="36C7269E"/>
    <w:rsid w:val="3B7A0CB0"/>
    <w:rsid w:val="3C8F656D"/>
    <w:rsid w:val="4B1A2EAC"/>
    <w:rsid w:val="4C215D52"/>
    <w:rsid w:val="4FEF42EF"/>
    <w:rsid w:val="5DEA03F9"/>
    <w:rsid w:val="64D6270E"/>
    <w:rsid w:val="66E67772"/>
    <w:rsid w:val="69B529D1"/>
    <w:rsid w:val="76C43721"/>
    <w:rsid w:val="7DE355DA"/>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numPr>
        <w:ilvl w:val="3"/>
        <w:numId w:val="1"/>
      </w:numPr>
      <w:tabs>
        <w:tab w:val="left" w:pos="864"/>
      </w:tabs>
      <w:outlineLvl w:val="3"/>
    </w:pPr>
    <w:rPr>
      <w:rFonts w:eastAsia="仿宋_GB2312"/>
      <w:b/>
      <w:kern w:val="0"/>
      <w:sz w:val="20"/>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rPr>
      <w:kern w:val="0"/>
      <w:sz w:val="24"/>
    </w:rPr>
  </w:style>
  <w:style w:type="character" w:styleId="5">
    <w:name w:val="FollowedHyperlink"/>
    <w:basedOn w:val="4"/>
    <w:qFormat/>
    <w:uiPriority w:val="0"/>
    <w:rPr>
      <w:rFonts w:ascii="Arial" w:hAnsi="Arial" w:cs="Arial"/>
      <w:color w:val="666666"/>
      <w:sz w:val="18"/>
      <w:szCs w:val="18"/>
      <w:u w:val="none"/>
    </w:rPr>
  </w:style>
  <w:style w:type="character" w:styleId="6">
    <w:name w:val="Hyperlink"/>
    <w:basedOn w:val="4"/>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dc:creator>
  <cp:lastModifiedBy>L</cp:lastModifiedBy>
  <dcterms:modified xsi:type="dcterms:W3CDTF">2021-12-15T03:14:35Z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6EEAF450E642464C8CDA9A2DD2905182</vt:lpwstr>
  </property>
</Properties>
</file>