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EA443" w14:textId="77777777" w:rsidR="00A20296" w:rsidRDefault="008C487E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2</w:t>
      </w:r>
      <w:r>
        <w:rPr>
          <w:rFonts w:ascii="方正小标宋_GBK" w:eastAsia="方正小标宋_GBK" w:hAnsi="方正小标宋_GBK" w:cs="方正小标宋_GBK"/>
          <w:b/>
          <w:bCs/>
          <w:sz w:val="44"/>
          <w:szCs w:val="44"/>
        </w:rPr>
        <w:t>022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年专项</w:t>
      </w:r>
      <w:proofErr w:type="gramStart"/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工程铜永高速公路</w:t>
      </w:r>
      <w:proofErr w:type="gramEnd"/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有限公司</w:t>
      </w:r>
    </w:p>
    <w:p w14:paraId="36304BAC" w14:textId="77777777" w:rsidR="00A20296" w:rsidRDefault="008C487E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金属结构物检测</w:t>
      </w:r>
    </w:p>
    <w:p w14:paraId="75D3DB33" w14:textId="77777777" w:rsidR="00A20296" w:rsidRDefault="00A20296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</w:p>
    <w:p w14:paraId="5B8D2BF0" w14:textId="77777777" w:rsidR="00A20296" w:rsidRDefault="00A20296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</w:p>
    <w:p w14:paraId="51DB6C21" w14:textId="77777777" w:rsidR="00A20296" w:rsidRDefault="008C487E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检</w:t>
      </w:r>
    </w:p>
    <w:p w14:paraId="69D014F0" w14:textId="77777777" w:rsidR="00A20296" w:rsidRDefault="008C487E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测</w:t>
      </w:r>
    </w:p>
    <w:p w14:paraId="6EC02B0E" w14:textId="77777777" w:rsidR="00A20296" w:rsidRDefault="008C487E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方</w:t>
      </w:r>
    </w:p>
    <w:p w14:paraId="5D409931" w14:textId="77777777" w:rsidR="00A20296" w:rsidRDefault="008C487E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案</w:t>
      </w:r>
    </w:p>
    <w:p w14:paraId="1241D63A" w14:textId="77777777" w:rsidR="00A20296" w:rsidRDefault="008C487E">
      <w:pPr>
        <w:widowControl/>
        <w:jc w:val="left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 xml:space="preserve"> </w:t>
      </w:r>
    </w:p>
    <w:p w14:paraId="02C4385B" w14:textId="77777777" w:rsidR="00A20296" w:rsidRDefault="00A20296">
      <w:pPr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bookmarkStart w:id="0" w:name="_Hlk106893764"/>
    </w:p>
    <w:p w14:paraId="3CB2A0E6" w14:textId="77777777" w:rsidR="00A20296" w:rsidRDefault="00A20296">
      <w:pPr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</w:p>
    <w:p w14:paraId="2BD366FC" w14:textId="77777777" w:rsidR="00A20296" w:rsidRDefault="00A20296">
      <w:pPr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</w:p>
    <w:p w14:paraId="68228A57" w14:textId="77777777" w:rsidR="00A20296" w:rsidRDefault="008C487E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重庆首讯科技股份有限公司</w:t>
      </w:r>
    </w:p>
    <w:p w14:paraId="10221FAC" w14:textId="77777777" w:rsidR="00A20296" w:rsidRDefault="008C487E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2</w:t>
      </w:r>
      <w:r>
        <w:rPr>
          <w:rFonts w:ascii="方正小标宋_GBK" w:eastAsia="方正小标宋_GBK" w:hAnsi="方正小标宋_GBK" w:cs="方正小标宋_GBK"/>
          <w:b/>
          <w:bCs/>
          <w:sz w:val="44"/>
          <w:szCs w:val="44"/>
        </w:rPr>
        <w:t>022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年6月</w:t>
      </w:r>
    </w:p>
    <w:p w14:paraId="0825CAD3" w14:textId="77777777" w:rsidR="00A20296" w:rsidRDefault="00A20296">
      <w:pPr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</w:p>
    <w:p w14:paraId="2CE2C31D" w14:textId="77777777" w:rsidR="00A20296" w:rsidRDefault="00A20296">
      <w:pPr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</w:p>
    <w:p w14:paraId="12640DCC" w14:textId="77777777" w:rsidR="00A20296" w:rsidRDefault="008C487E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铜永公司</w:t>
      </w:r>
      <w:proofErr w:type="gramEnd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隧道金属结构物检测方案</w:t>
      </w:r>
    </w:p>
    <w:bookmarkEnd w:id="0"/>
    <w:p w14:paraId="237211EB" w14:textId="77777777" w:rsidR="00A20296" w:rsidRDefault="008C487E">
      <w:pPr>
        <w:spacing w:beforeLines="50" w:before="156" w:line="400" w:lineRule="exact"/>
        <w:ind w:firstLineChars="196" w:firstLine="549"/>
        <w:outlineLvl w:val="0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>一、检测原则</w:t>
      </w:r>
    </w:p>
    <w:p w14:paraId="6A2630CC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根据维护要求，2022年在相关隧道进行金属结构物检测，检测原则如下：</w:t>
      </w:r>
    </w:p>
    <w:p w14:paraId="562AE670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1、</w:t>
      </w:r>
      <w:proofErr w:type="gramStart"/>
      <w:r>
        <w:rPr>
          <w:rFonts w:ascii="方正仿宋_GBK" w:eastAsia="方正仿宋_GBK" w:hAnsi="宋体" w:hint="eastAsia"/>
          <w:sz w:val="28"/>
          <w:szCs w:val="28"/>
        </w:rPr>
        <w:t>对铜永公司</w:t>
      </w:r>
      <w:proofErr w:type="gramEnd"/>
      <w:r>
        <w:rPr>
          <w:rFonts w:ascii="方正仿宋_GBK" w:eastAsia="方正仿宋_GBK" w:hAnsi="宋体" w:hint="eastAsia"/>
          <w:sz w:val="28"/>
          <w:szCs w:val="28"/>
        </w:rPr>
        <w:t>管辖范围内的隧道进行金属结构物检测，检测对象包含风机、桥架、信息指示灯、沿线F情报板、门架情报板、洞内小型情报板。</w:t>
      </w:r>
    </w:p>
    <w:p w14:paraId="46D738D8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2、相关说明</w:t>
      </w:r>
    </w:p>
    <w:p w14:paraId="49AC8E5C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（1）对未检测且达到检测年限的</w:t>
      </w:r>
      <w:proofErr w:type="gramStart"/>
      <w:r>
        <w:rPr>
          <w:rFonts w:ascii="方正仿宋_GBK" w:eastAsia="方正仿宋_GBK" w:hAnsi="宋体" w:hint="eastAsia"/>
          <w:sz w:val="28"/>
          <w:szCs w:val="28"/>
        </w:rPr>
        <w:t>的</w:t>
      </w:r>
      <w:proofErr w:type="gramEnd"/>
      <w:r>
        <w:rPr>
          <w:rFonts w:ascii="方正仿宋_GBK" w:eastAsia="方正仿宋_GBK" w:hAnsi="宋体" w:hint="eastAsia"/>
          <w:sz w:val="28"/>
          <w:szCs w:val="28"/>
        </w:rPr>
        <w:t>隧道，统一进行</w:t>
      </w:r>
    </w:p>
    <w:p w14:paraId="7BDE3BBB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金属结构物检测。</w:t>
      </w:r>
    </w:p>
    <w:p w14:paraId="17A66CBF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（2）对检测过的隧道，根据检测年限要求按需进行</w:t>
      </w:r>
    </w:p>
    <w:p w14:paraId="66A69FF2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金属结构物检测。</w:t>
      </w:r>
    </w:p>
    <w:p w14:paraId="2152E879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（3）对检测过的隧道，且未达到检测年限的，不进行金属结构物</w:t>
      </w:r>
      <w:r>
        <w:rPr>
          <w:rFonts w:ascii="方正仿宋_GBK" w:eastAsia="方正仿宋_GBK" w:hAnsi="宋体" w:hint="eastAsia"/>
          <w:sz w:val="28"/>
          <w:szCs w:val="28"/>
        </w:rPr>
        <w:tab/>
        <w:t>检测。</w:t>
      </w:r>
    </w:p>
    <w:p w14:paraId="04AD3078" w14:textId="77777777" w:rsidR="00A20296" w:rsidRDefault="008C487E">
      <w:pPr>
        <w:spacing w:beforeLines="50" w:before="156" w:line="400" w:lineRule="exact"/>
        <w:ind w:firstLineChars="196" w:firstLine="549"/>
        <w:outlineLvl w:val="0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>二、检测内容</w:t>
      </w:r>
    </w:p>
    <w:p w14:paraId="03291C27" w14:textId="77777777" w:rsidR="00A20296" w:rsidRDefault="008C487E">
      <w:pPr>
        <w:spacing w:line="400" w:lineRule="exact"/>
        <w:ind w:firstLineChars="192" w:firstLine="538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（1）射流风机安装结构的稳固可靠情况：</w:t>
      </w:r>
    </w:p>
    <w:p w14:paraId="5B29AC41" w14:textId="77777777" w:rsidR="00A20296" w:rsidRPr="006924FC" w:rsidRDefault="008C487E" w:rsidP="006924FC">
      <w:pPr>
        <w:pStyle w:val="a3"/>
        <w:numPr>
          <w:ilvl w:val="0"/>
          <w:numId w:val="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风机外壳体变形、擦刮伤、碰撞伤情况；</w:t>
      </w:r>
    </w:p>
    <w:p w14:paraId="68C21A45" w14:textId="77777777" w:rsidR="00A20296" w:rsidRPr="006924FC" w:rsidRDefault="008C487E" w:rsidP="006924FC">
      <w:pPr>
        <w:pStyle w:val="a3"/>
        <w:numPr>
          <w:ilvl w:val="0"/>
          <w:numId w:val="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风机安全绳完好情况；</w:t>
      </w:r>
    </w:p>
    <w:p w14:paraId="7976C60B" w14:textId="77777777" w:rsidR="00A20296" w:rsidRPr="006924FC" w:rsidRDefault="008C487E" w:rsidP="006924FC">
      <w:pPr>
        <w:pStyle w:val="a3"/>
        <w:numPr>
          <w:ilvl w:val="0"/>
          <w:numId w:val="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连接部件的锈蚀情况；</w:t>
      </w:r>
    </w:p>
    <w:p w14:paraId="5C98934C" w14:textId="77777777" w:rsidR="00A20296" w:rsidRPr="006924FC" w:rsidRDefault="008C487E" w:rsidP="006924FC">
      <w:pPr>
        <w:pStyle w:val="a3"/>
        <w:numPr>
          <w:ilvl w:val="0"/>
          <w:numId w:val="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风机预埋钢板四周混凝土的完好情况；</w:t>
      </w:r>
    </w:p>
    <w:p w14:paraId="6457BBD3" w14:textId="77777777" w:rsidR="00A20296" w:rsidRPr="006924FC" w:rsidRDefault="008C487E" w:rsidP="006924FC">
      <w:pPr>
        <w:pStyle w:val="a3"/>
        <w:numPr>
          <w:ilvl w:val="0"/>
          <w:numId w:val="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安装螺栓的紧固情况；</w:t>
      </w:r>
    </w:p>
    <w:p w14:paraId="14CD791A" w14:textId="77777777" w:rsidR="00A20296" w:rsidRPr="006924FC" w:rsidRDefault="008C487E" w:rsidP="006924FC">
      <w:pPr>
        <w:pStyle w:val="a3"/>
        <w:numPr>
          <w:ilvl w:val="0"/>
          <w:numId w:val="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预埋钢板与风机安装支架间焊缝的完好情况无损探伤检测；</w:t>
      </w:r>
    </w:p>
    <w:p w14:paraId="29ABA00E" w14:textId="77777777" w:rsidR="00A20296" w:rsidRPr="006924FC" w:rsidRDefault="008C487E" w:rsidP="006924FC">
      <w:pPr>
        <w:pStyle w:val="a3"/>
        <w:numPr>
          <w:ilvl w:val="0"/>
          <w:numId w:val="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现场处置：除锈喷漆、螺栓紧固、补全螺母等。</w:t>
      </w:r>
    </w:p>
    <w:p w14:paraId="3828091C" w14:textId="77777777" w:rsidR="00A20296" w:rsidRDefault="008C487E">
      <w:pPr>
        <w:spacing w:line="400" w:lineRule="exact"/>
        <w:ind w:left="461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（2）电缆桥架安装结构的稳固可靠情况</w:t>
      </w:r>
    </w:p>
    <w:p w14:paraId="72F250B5" w14:textId="77777777" w:rsidR="00A20296" w:rsidRPr="006924FC" w:rsidRDefault="008C487E" w:rsidP="006924FC">
      <w:pPr>
        <w:pStyle w:val="a3"/>
        <w:numPr>
          <w:ilvl w:val="0"/>
          <w:numId w:val="5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托架膨胀螺栓的紧固情况；</w:t>
      </w:r>
    </w:p>
    <w:p w14:paraId="550F3247" w14:textId="77777777" w:rsidR="00A20296" w:rsidRPr="006924FC" w:rsidRDefault="008C487E" w:rsidP="006924FC">
      <w:pPr>
        <w:pStyle w:val="a3"/>
        <w:numPr>
          <w:ilvl w:val="0"/>
          <w:numId w:val="5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托架螺母的紧固情况；</w:t>
      </w:r>
    </w:p>
    <w:p w14:paraId="4308B7D1" w14:textId="77777777" w:rsidR="00A20296" w:rsidRPr="006924FC" w:rsidRDefault="008C487E" w:rsidP="006924FC">
      <w:pPr>
        <w:pStyle w:val="a3"/>
        <w:numPr>
          <w:ilvl w:val="0"/>
          <w:numId w:val="5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桥架变形、损坏情况；</w:t>
      </w:r>
    </w:p>
    <w:p w14:paraId="4080A797" w14:textId="77777777" w:rsidR="00A20296" w:rsidRPr="006924FC" w:rsidRDefault="008C487E" w:rsidP="006924FC">
      <w:pPr>
        <w:pStyle w:val="a3"/>
        <w:numPr>
          <w:ilvl w:val="0"/>
          <w:numId w:val="5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托架膨胀螺栓锚固承载力测试；</w:t>
      </w:r>
    </w:p>
    <w:p w14:paraId="22AA1D74" w14:textId="77777777" w:rsidR="00A20296" w:rsidRPr="006924FC" w:rsidRDefault="008C487E" w:rsidP="006924FC">
      <w:pPr>
        <w:pStyle w:val="a3"/>
        <w:numPr>
          <w:ilvl w:val="0"/>
          <w:numId w:val="5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现场处置：除锈喷漆、螺栓紧固、补全螺母等。</w:t>
      </w:r>
    </w:p>
    <w:p w14:paraId="7338BD8F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（3）电缆桥架（电缆金属线槽）安装结构的稳固可靠情况</w:t>
      </w:r>
    </w:p>
    <w:p w14:paraId="62CD0FA8" w14:textId="77777777" w:rsidR="00A20296" w:rsidRPr="006924FC" w:rsidRDefault="008C487E" w:rsidP="006924FC">
      <w:pPr>
        <w:pStyle w:val="a3"/>
        <w:numPr>
          <w:ilvl w:val="0"/>
          <w:numId w:val="7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lastRenderedPageBreak/>
        <w:t>抱箍膨胀螺栓的紧固情况；</w:t>
      </w:r>
    </w:p>
    <w:p w14:paraId="6FDE91D8" w14:textId="77777777" w:rsidR="00A20296" w:rsidRPr="006924FC" w:rsidRDefault="008C487E" w:rsidP="006924FC">
      <w:pPr>
        <w:pStyle w:val="a3"/>
        <w:numPr>
          <w:ilvl w:val="0"/>
          <w:numId w:val="7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抱箍螺母的紧固情况；</w:t>
      </w:r>
    </w:p>
    <w:p w14:paraId="488E084D" w14:textId="77777777" w:rsidR="00A20296" w:rsidRPr="006924FC" w:rsidRDefault="008C487E" w:rsidP="006924FC">
      <w:pPr>
        <w:pStyle w:val="a3"/>
        <w:numPr>
          <w:ilvl w:val="0"/>
          <w:numId w:val="7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金属线槽变形、损坏情况；</w:t>
      </w:r>
    </w:p>
    <w:p w14:paraId="0BE13D21" w14:textId="77777777" w:rsidR="00A20296" w:rsidRPr="006924FC" w:rsidRDefault="008C487E" w:rsidP="006924FC">
      <w:pPr>
        <w:pStyle w:val="a3"/>
        <w:numPr>
          <w:ilvl w:val="0"/>
          <w:numId w:val="7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金属线槽抱箍膨胀螺栓锚固承载力测试；</w:t>
      </w:r>
    </w:p>
    <w:p w14:paraId="5AF2D595" w14:textId="77777777" w:rsidR="00A20296" w:rsidRPr="006924FC" w:rsidRDefault="008C487E" w:rsidP="006924FC">
      <w:pPr>
        <w:pStyle w:val="a3"/>
        <w:numPr>
          <w:ilvl w:val="0"/>
          <w:numId w:val="7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现场处置：除锈喷漆、螺栓紧固、补全螺母等。</w:t>
      </w:r>
    </w:p>
    <w:p w14:paraId="30F8909E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bookmarkStart w:id="1" w:name="_Hlk106893430"/>
      <w:r>
        <w:rPr>
          <w:rFonts w:ascii="方正仿宋_GBK" w:eastAsia="方正仿宋_GBK" w:hAnsi="宋体" w:hint="eastAsia"/>
          <w:sz w:val="28"/>
          <w:szCs w:val="28"/>
        </w:rPr>
        <w:t>（4）门架式可变信息情报板安装结构的稳固可靠情况</w:t>
      </w:r>
    </w:p>
    <w:p w14:paraId="4AD0CEEC" w14:textId="77777777" w:rsidR="00A20296" w:rsidRPr="006924FC" w:rsidRDefault="008C487E" w:rsidP="006924FC">
      <w:pPr>
        <w:pStyle w:val="a3"/>
        <w:numPr>
          <w:ilvl w:val="0"/>
          <w:numId w:val="9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基础预埋螺栓（杆）的紧固情况；</w:t>
      </w:r>
    </w:p>
    <w:p w14:paraId="479EFF30" w14:textId="77777777" w:rsidR="00A20296" w:rsidRPr="006924FC" w:rsidRDefault="008C487E" w:rsidP="006924FC">
      <w:pPr>
        <w:pStyle w:val="a3"/>
        <w:numPr>
          <w:ilvl w:val="0"/>
          <w:numId w:val="9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基础预埋螺栓（杆）的锈蚀情况；</w:t>
      </w:r>
    </w:p>
    <w:p w14:paraId="39B0AAE8" w14:textId="77777777" w:rsidR="00A20296" w:rsidRPr="006924FC" w:rsidRDefault="008C487E" w:rsidP="006924FC">
      <w:pPr>
        <w:pStyle w:val="a3"/>
        <w:numPr>
          <w:ilvl w:val="0"/>
          <w:numId w:val="9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立柱连接螺栓的紧固情况；</w:t>
      </w:r>
    </w:p>
    <w:p w14:paraId="49995149" w14:textId="77777777" w:rsidR="00A20296" w:rsidRPr="006924FC" w:rsidRDefault="008C487E" w:rsidP="006924FC">
      <w:pPr>
        <w:pStyle w:val="a3"/>
        <w:numPr>
          <w:ilvl w:val="0"/>
          <w:numId w:val="9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护栏、机箱锈蚀情况；</w:t>
      </w:r>
    </w:p>
    <w:p w14:paraId="19D0308B" w14:textId="77777777" w:rsidR="00A20296" w:rsidRPr="006924FC" w:rsidRDefault="008C487E" w:rsidP="006924FC">
      <w:pPr>
        <w:pStyle w:val="a3"/>
        <w:numPr>
          <w:ilvl w:val="0"/>
          <w:numId w:val="9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立柱及横梁焊缝的完好情况无损探伤检测；</w:t>
      </w:r>
    </w:p>
    <w:p w14:paraId="62E301DC" w14:textId="77777777" w:rsidR="00A20296" w:rsidRPr="006924FC" w:rsidRDefault="008C487E" w:rsidP="006924FC">
      <w:pPr>
        <w:pStyle w:val="a3"/>
        <w:numPr>
          <w:ilvl w:val="0"/>
          <w:numId w:val="9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bookmarkStart w:id="2" w:name="_Hlk106893536"/>
      <w:bookmarkEnd w:id="1"/>
      <w:r w:rsidRPr="006924FC">
        <w:rPr>
          <w:rFonts w:ascii="方正仿宋_GBK" w:eastAsia="方正仿宋_GBK" w:hAnsi="宋体" w:hint="eastAsia"/>
          <w:sz w:val="28"/>
          <w:szCs w:val="28"/>
        </w:rPr>
        <w:t>现场处置：除锈喷漆、螺栓紧固、补全螺母等。</w:t>
      </w:r>
    </w:p>
    <w:bookmarkEnd w:id="2"/>
    <w:p w14:paraId="39CB4C0F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（5）洞内信息指示灯安装结构的稳固可靠情况</w:t>
      </w:r>
    </w:p>
    <w:p w14:paraId="4731ADF2" w14:textId="77777777" w:rsidR="00A20296" w:rsidRPr="006924FC" w:rsidRDefault="008C487E" w:rsidP="006924FC">
      <w:pPr>
        <w:pStyle w:val="a3"/>
        <w:numPr>
          <w:ilvl w:val="0"/>
          <w:numId w:val="11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连接部件的锈蚀情况；</w:t>
      </w:r>
    </w:p>
    <w:p w14:paraId="57EAF63A" w14:textId="77777777" w:rsidR="00A20296" w:rsidRPr="006924FC" w:rsidRDefault="008C487E" w:rsidP="006924FC">
      <w:pPr>
        <w:pStyle w:val="a3"/>
        <w:numPr>
          <w:ilvl w:val="0"/>
          <w:numId w:val="11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基础安装螺栓的紧固情况；</w:t>
      </w:r>
    </w:p>
    <w:p w14:paraId="6BF4FCB0" w14:textId="77777777" w:rsidR="00A20296" w:rsidRPr="006924FC" w:rsidRDefault="008C487E" w:rsidP="006924FC">
      <w:pPr>
        <w:pStyle w:val="a3"/>
        <w:numPr>
          <w:ilvl w:val="0"/>
          <w:numId w:val="11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安装支架变形、损坏情况；</w:t>
      </w:r>
    </w:p>
    <w:p w14:paraId="308EE22D" w14:textId="77777777" w:rsidR="00A20296" w:rsidRPr="006924FC" w:rsidRDefault="008C487E" w:rsidP="006924FC">
      <w:pPr>
        <w:pStyle w:val="a3"/>
        <w:numPr>
          <w:ilvl w:val="0"/>
          <w:numId w:val="11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洞内信息指示灯基础安装螺栓锚固承载力测试；</w:t>
      </w:r>
    </w:p>
    <w:p w14:paraId="7487A419" w14:textId="77777777" w:rsidR="00A20296" w:rsidRPr="006924FC" w:rsidRDefault="008C487E" w:rsidP="006924FC">
      <w:pPr>
        <w:pStyle w:val="a3"/>
        <w:numPr>
          <w:ilvl w:val="0"/>
          <w:numId w:val="11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现场处置：除锈喷漆、螺栓紧固、补全螺母等。</w:t>
      </w:r>
    </w:p>
    <w:p w14:paraId="12AF456D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（</w:t>
      </w:r>
      <w:r>
        <w:rPr>
          <w:rFonts w:ascii="方正仿宋_GBK" w:eastAsia="方正仿宋_GBK" w:hAnsi="宋体"/>
          <w:sz w:val="28"/>
          <w:szCs w:val="28"/>
        </w:rPr>
        <w:t>6</w:t>
      </w:r>
      <w:r>
        <w:rPr>
          <w:rFonts w:ascii="方正仿宋_GBK" w:eastAsia="方正仿宋_GBK" w:hAnsi="宋体" w:hint="eastAsia"/>
          <w:sz w:val="28"/>
          <w:szCs w:val="28"/>
        </w:rPr>
        <w:t>）F情报板安装结构的稳固可靠情况</w:t>
      </w:r>
    </w:p>
    <w:p w14:paraId="69072144" w14:textId="77777777" w:rsidR="00A20296" w:rsidRPr="006924FC" w:rsidRDefault="008C487E" w:rsidP="006924FC">
      <w:pPr>
        <w:pStyle w:val="a3"/>
        <w:numPr>
          <w:ilvl w:val="0"/>
          <w:numId w:val="1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基础预埋螺栓（杆）的紧固情况；</w:t>
      </w:r>
    </w:p>
    <w:p w14:paraId="51941028" w14:textId="77777777" w:rsidR="00A20296" w:rsidRPr="006924FC" w:rsidRDefault="008C487E" w:rsidP="006924FC">
      <w:pPr>
        <w:pStyle w:val="a3"/>
        <w:numPr>
          <w:ilvl w:val="0"/>
          <w:numId w:val="1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基础预埋螺栓（杆）的锈蚀情况；</w:t>
      </w:r>
    </w:p>
    <w:p w14:paraId="383CC24C" w14:textId="77777777" w:rsidR="00A20296" w:rsidRPr="006924FC" w:rsidRDefault="008C487E" w:rsidP="006924FC">
      <w:pPr>
        <w:pStyle w:val="a3"/>
        <w:numPr>
          <w:ilvl w:val="0"/>
          <w:numId w:val="1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立柱连接螺栓的紧固情况；</w:t>
      </w:r>
    </w:p>
    <w:p w14:paraId="0DF6A971" w14:textId="77777777" w:rsidR="00A20296" w:rsidRPr="006924FC" w:rsidRDefault="008C487E" w:rsidP="006924FC">
      <w:pPr>
        <w:pStyle w:val="a3"/>
        <w:numPr>
          <w:ilvl w:val="0"/>
          <w:numId w:val="1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立柱、连接件、情报板金属外框的锈蚀情况；</w:t>
      </w:r>
    </w:p>
    <w:p w14:paraId="4ACF00A2" w14:textId="77777777" w:rsidR="00A20296" w:rsidRPr="006924FC" w:rsidRDefault="008C487E" w:rsidP="006924FC">
      <w:pPr>
        <w:pStyle w:val="a3"/>
        <w:numPr>
          <w:ilvl w:val="0"/>
          <w:numId w:val="1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立柱及横梁焊缝的完好情况无损探伤检测；</w:t>
      </w:r>
    </w:p>
    <w:p w14:paraId="0258239E" w14:textId="77777777" w:rsidR="00A20296" w:rsidRPr="006924FC" w:rsidRDefault="008C487E" w:rsidP="006924FC">
      <w:pPr>
        <w:pStyle w:val="a3"/>
        <w:numPr>
          <w:ilvl w:val="0"/>
          <w:numId w:val="13"/>
        </w:numPr>
        <w:spacing w:line="400" w:lineRule="exact"/>
        <w:ind w:firstLineChars="0"/>
        <w:rPr>
          <w:rFonts w:ascii="方正仿宋_GBK" w:eastAsia="方正仿宋_GBK" w:hAnsi="宋体"/>
          <w:sz w:val="28"/>
          <w:szCs w:val="28"/>
        </w:rPr>
      </w:pPr>
      <w:r w:rsidRPr="006924FC">
        <w:rPr>
          <w:rFonts w:ascii="方正仿宋_GBK" w:eastAsia="方正仿宋_GBK" w:hAnsi="宋体" w:hint="eastAsia"/>
          <w:sz w:val="28"/>
          <w:szCs w:val="28"/>
        </w:rPr>
        <w:t>现场处置：除锈喷漆、螺栓紧固、补全螺母等。</w:t>
      </w:r>
    </w:p>
    <w:p w14:paraId="0A5B12EF" w14:textId="77777777" w:rsidR="00A20296" w:rsidRDefault="008C487E">
      <w:pPr>
        <w:spacing w:beforeLines="50" w:before="156" w:line="400" w:lineRule="exact"/>
        <w:ind w:firstLineChars="196" w:firstLine="549"/>
        <w:outlineLvl w:val="0"/>
        <w:rPr>
          <w:rFonts w:ascii="方正仿宋_GBK" w:eastAsia="方正仿宋_GBK"/>
          <w:b/>
          <w:sz w:val="28"/>
          <w:szCs w:val="28"/>
        </w:rPr>
      </w:pPr>
      <w:bookmarkStart w:id="3" w:name="_Toc352582455"/>
      <w:r>
        <w:rPr>
          <w:rFonts w:ascii="方正仿宋_GBK" w:eastAsia="方正仿宋_GBK" w:hint="eastAsia"/>
          <w:b/>
          <w:sz w:val="28"/>
          <w:szCs w:val="28"/>
        </w:rPr>
        <w:t>三、检测依据</w:t>
      </w:r>
      <w:bookmarkEnd w:id="3"/>
    </w:p>
    <w:p w14:paraId="62F20695" w14:textId="77777777" w:rsidR="00A20296" w:rsidRDefault="008C487E">
      <w:pPr>
        <w:numPr>
          <w:ilvl w:val="0"/>
          <w:numId w:val="1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《公路隧道交通工程与附属设施施工技术规范》JTG/T F72-2011。</w:t>
      </w:r>
    </w:p>
    <w:p w14:paraId="79F375F5" w14:textId="77777777" w:rsidR="00A20296" w:rsidRDefault="008C487E">
      <w:pPr>
        <w:numPr>
          <w:ilvl w:val="0"/>
          <w:numId w:val="1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《公路隧道养护技术规范》JTGH12-2015。</w:t>
      </w:r>
    </w:p>
    <w:p w14:paraId="0C0121E2" w14:textId="77777777" w:rsidR="00A20296" w:rsidRDefault="008C487E">
      <w:pPr>
        <w:numPr>
          <w:ilvl w:val="0"/>
          <w:numId w:val="1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《焊缝无损检测 超声检测 技术、检测等级和评定》GB/T11345-2013。</w:t>
      </w:r>
    </w:p>
    <w:p w14:paraId="227D818B" w14:textId="77777777" w:rsidR="00A20296" w:rsidRDefault="008C487E">
      <w:pPr>
        <w:numPr>
          <w:ilvl w:val="0"/>
          <w:numId w:val="1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《焊缝无损检测 超声检测 验收等级》GB/T 29712-2013。</w:t>
      </w:r>
    </w:p>
    <w:p w14:paraId="43DF6BF1" w14:textId="77777777" w:rsidR="00A20296" w:rsidRDefault="008C487E">
      <w:pPr>
        <w:numPr>
          <w:ilvl w:val="0"/>
          <w:numId w:val="1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工程招投标及设计文件。</w:t>
      </w:r>
    </w:p>
    <w:p w14:paraId="6D3CCA19" w14:textId="77777777" w:rsidR="00A20296" w:rsidRDefault="008C487E">
      <w:pPr>
        <w:spacing w:beforeLines="50" w:before="156" w:line="400" w:lineRule="exact"/>
        <w:ind w:firstLineChars="196" w:firstLine="549"/>
        <w:outlineLvl w:val="0"/>
        <w:rPr>
          <w:rFonts w:ascii="方正仿宋_GBK" w:eastAsia="方正仿宋_GBK"/>
          <w:b/>
          <w:sz w:val="28"/>
          <w:szCs w:val="28"/>
        </w:rPr>
      </w:pPr>
      <w:bookmarkStart w:id="4" w:name="_Toc352582456"/>
      <w:r>
        <w:rPr>
          <w:rFonts w:ascii="方正仿宋_GBK" w:eastAsia="方正仿宋_GBK" w:hint="eastAsia"/>
          <w:b/>
          <w:sz w:val="28"/>
          <w:szCs w:val="28"/>
        </w:rPr>
        <w:t>四、检测步骤</w:t>
      </w:r>
      <w:bookmarkEnd w:id="4"/>
    </w:p>
    <w:p w14:paraId="50222135" w14:textId="77777777" w:rsidR="00A20296" w:rsidRDefault="008C487E">
      <w:pPr>
        <w:numPr>
          <w:ilvl w:val="0"/>
          <w:numId w:val="2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lastRenderedPageBreak/>
        <w:t>观察连接部件的锈蚀情况。</w:t>
      </w:r>
    </w:p>
    <w:p w14:paraId="4860DF78" w14:textId="77777777" w:rsidR="00A20296" w:rsidRDefault="008C487E">
      <w:pPr>
        <w:numPr>
          <w:ilvl w:val="0"/>
          <w:numId w:val="2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观察焊缝、混凝土有无开裂现象，连接螺栓有无松动现象。</w:t>
      </w:r>
    </w:p>
    <w:p w14:paraId="4769EA0A" w14:textId="77777777" w:rsidR="00A20296" w:rsidRDefault="008C487E">
      <w:pPr>
        <w:numPr>
          <w:ilvl w:val="0"/>
          <w:numId w:val="2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轻轻晃动设备，观察是否有不牢固现象。</w:t>
      </w:r>
    </w:p>
    <w:p w14:paraId="45446D9B" w14:textId="77777777" w:rsidR="00A20296" w:rsidRDefault="008C487E">
      <w:pPr>
        <w:numPr>
          <w:ilvl w:val="0"/>
          <w:numId w:val="2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用扳手试着紧固连接螺栓，检测螺栓是否有松动。</w:t>
      </w:r>
    </w:p>
    <w:p w14:paraId="6D2DA354" w14:textId="77777777" w:rsidR="00A20296" w:rsidRDefault="008C487E">
      <w:pPr>
        <w:numPr>
          <w:ilvl w:val="0"/>
          <w:numId w:val="2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对电缆桥架托架、可变限速标志及车道指示器底座膨胀螺栓的锚固力作承载力测试。</w:t>
      </w:r>
    </w:p>
    <w:p w14:paraId="0ADFCD6C" w14:textId="77777777" w:rsidR="00A20296" w:rsidRDefault="008C487E">
      <w:pPr>
        <w:numPr>
          <w:ilvl w:val="0"/>
          <w:numId w:val="2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对风机预埋件及连接支架焊缝进行无损探伤检测。</w:t>
      </w:r>
    </w:p>
    <w:p w14:paraId="46D85E1C" w14:textId="77777777" w:rsidR="00A20296" w:rsidRDefault="008C487E">
      <w:pPr>
        <w:numPr>
          <w:ilvl w:val="0"/>
          <w:numId w:val="2"/>
        </w:numPr>
        <w:spacing w:line="400" w:lineRule="exac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对情报板支架焊缝进行无损探伤检测。</w:t>
      </w:r>
    </w:p>
    <w:p w14:paraId="759F22A6" w14:textId="77777777" w:rsidR="00A20296" w:rsidRDefault="008C487E">
      <w:pPr>
        <w:spacing w:beforeLines="50" w:before="156" w:line="400" w:lineRule="exact"/>
        <w:ind w:firstLineChars="196" w:firstLine="549"/>
        <w:outlineLvl w:val="0"/>
        <w:rPr>
          <w:rFonts w:ascii="方正仿宋_GBK" w:eastAsia="方正仿宋_GBK"/>
          <w:b/>
          <w:sz w:val="28"/>
          <w:szCs w:val="28"/>
        </w:rPr>
      </w:pPr>
      <w:bookmarkStart w:id="5" w:name="_Toc352582457"/>
      <w:r>
        <w:rPr>
          <w:rFonts w:ascii="方正仿宋_GBK" w:eastAsia="方正仿宋_GBK" w:hint="eastAsia"/>
          <w:b/>
          <w:sz w:val="28"/>
          <w:szCs w:val="28"/>
        </w:rPr>
        <w:t>五、检测方法</w:t>
      </w:r>
      <w:bookmarkEnd w:id="5"/>
    </w:p>
    <w:p w14:paraId="75012945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bookmarkStart w:id="6" w:name="_Toc352582458"/>
      <w:r>
        <w:rPr>
          <w:rFonts w:ascii="方正仿宋_GBK" w:eastAsia="方正仿宋_GBK" w:hAnsi="宋体" w:hint="eastAsia"/>
          <w:sz w:val="28"/>
          <w:szCs w:val="28"/>
        </w:rPr>
        <w:t>1.焊缝无损探伤检测</w:t>
      </w:r>
      <w:bookmarkEnd w:id="6"/>
    </w:p>
    <w:p w14:paraId="48993CB8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预埋件及连接部位焊缝检测采用超声波无损探伤检测仪进行。</w:t>
      </w:r>
    </w:p>
    <w:p w14:paraId="39BB340A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超声波在异质界面上会发生反射、折射和波型转换等现象，尤其不能通过气体与固体的界面，利用该种特性就可以获得从缺陷界面反射回来的反射波，从而达到探测缺陷的目的。</w:t>
      </w:r>
    </w:p>
    <w:p w14:paraId="5DC82B43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超声波在固体中具有传输损失小，探测深度大的特点。如果金属中有气孔、裂纹、分层之类的缺陷（缺陷中有气体）或夹渣之类的缺陷（缺陷中有异种介质），超声波传播到金属与缺陷的界面处，就会全部或部分被反射。反射回来的超声波被探头接收，通过仪器内部的电路处理，在仪器的荧光屏上就显示出不同高度和有一定间距的波形。探伤人员根据波形的变化特征，判断缺陷在工件中的深度、大小和类型。</w:t>
      </w:r>
    </w:p>
    <w:p w14:paraId="63309C0E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bookmarkStart w:id="7" w:name="_Toc352582459"/>
      <w:r>
        <w:rPr>
          <w:rFonts w:ascii="方正仿宋_GBK" w:eastAsia="方正仿宋_GBK" w:hAnsi="宋体" w:hint="eastAsia"/>
          <w:sz w:val="28"/>
          <w:szCs w:val="28"/>
        </w:rPr>
        <w:t>2.承载力检测</w:t>
      </w:r>
      <w:bookmarkEnd w:id="7"/>
    </w:p>
    <w:p w14:paraId="5ADFA272" w14:textId="77777777" w:rsidR="00A20296" w:rsidRDefault="008C487E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在被检植筋锚杆或膨胀螺栓处经钢绞线悬挂一台电子吊秤，电子吊秤的另一端连接牵引器的固定端，牵引器的活动端连接到高架升降车操作平台上。加载时，加载人员扳动牵引器的手柄，使牵引器的钢绞线缠绕在卷轴上进而拉紧被检物件，边</w:t>
      </w:r>
      <w:proofErr w:type="gramStart"/>
      <w:r>
        <w:rPr>
          <w:rFonts w:ascii="方正仿宋_GBK" w:eastAsia="方正仿宋_GBK" w:hAnsi="宋体" w:hint="eastAsia"/>
          <w:sz w:val="28"/>
          <w:szCs w:val="28"/>
        </w:rPr>
        <w:t>加载边</w:t>
      </w:r>
      <w:proofErr w:type="gramEnd"/>
      <w:r>
        <w:rPr>
          <w:rFonts w:ascii="方正仿宋_GBK" w:eastAsia="方正仿宋_GBK" w:hAnsi="宋体" w:hint="eastAsia"/>
          <w:sz w:val="28"/>
          <w:szCs w:val="28"/>
        </w:rPr>
        <w:t>观察电子吊秤读数及植筋锚杆和</w:t>
      </w:r>
      <w:proofErr w:type="gramStart"/>
      <w:r>
        <w:rPr>
          <w:rFonts w:ascii="方正仿宋_GBK" w:eastAsia="方正仿宋_GBK" w:hAnsi="宋体" w:hint="eastAsia"/>
          <w:sz w:val="28"/>
          <w:szCs w:val="28"/>
        </w:rPr>
        <w:t>膨胀</w:t>
      </w:r>
      <w:proofErr w:type="gramEnd"/>
      <w:r>
        <w:rPr>
          <w:rFonts w:ascii="方正仿宋_GBK" w:eastAsia="方正仿宋_GBK" w:hAnsi="宋体" w:hint="eastAsia"/>
          <w:sz w:val="28"/>
          <w:szCs w:val="28"/>
        </w:rPr>
        <w:t>螺栓锚固情况，当电子吊秤读数到达所需测试载荷时停止加载，此时如果</w:t>
      </w:r>
      <w:proofErr w:type="gramStart"/>
      <w:r>
        <w:rPr>
          <w:rFonts w:ascii="方正仿宋_GBK" w:eastAsia="方正仿宋_GBK" w:hAnsi="宋体" w:hint="eastAsia"/>
          <w:sz w:val="28"/>
          <w:szCs w:val="28"/>
        </w:rPr>
        <w:t>与植筋</w:t>
      </w:r>
      <w:proofErr w:type="gramEnd"/>
      <w:r>
        <w:rPr>
          <w:rFonts w:ascii="方正仿宋_GBK" w:eastAsia="方正仿宋_GBK" w:hAnsi="宋体" w:hint="eastAsia"/>
          <w:sz w:val="28"/>
          <w:szCs w:val="28"/>
        </w:rPr>
        <w:t>锚杆或膨胀螺栓接触的混凝土无开裂且也无被拉出，则判定承载力符合要求，反之，判定为不合格。承载力试验加载示意图如附件1所示。</w:t>
      </w:r>
    </w:p>
    <w:p w14:paraId="5067D5B1" w14:textId="77777777" w:rsidR="00A20296" w:rsidRDefault="00A20296">
      <w:pPr>
        <w:jc w:val="center"/>
      </w:pPr>
    </w:p>
    <w:p w14:paraId="3A7DBED1" w14:textId="77777777" w:rsidR="00A20296" w:rsidRDefault="00A20296">
      <w:pPr>
        <w:jc w:val="center"/>
      </w:pPr>
    </w:p>
    <w:p w14:paraId="050E37C3" w14:textId="53FAF0BA" w:rsidR="00A20296" w:rsidRDefault="00A20296">
      <w:pPr>
        <w:jc w:val="center"/>
      </w:pPr>
    </w:p>
    <w:p w14:paraId="5CF1E12A" w14:textId="4658010B" w:rsidR="00D05076" w:rsidRDefault="00D05076">
      <w:pPr>
        <w:jc w:val="center"/>
      </w:pPr>
    </w:p>
    <w:p w14:paraId="392CD558" w14:textId="08015C5A" w:rsidR="00D05076" w:rsidRDefault="00D05076">
      <w:pPr>
        <w:jc w:val="center"/>
      </w:pPr>
    </w:p>
    <w:p w14:paraId="25E28023" w14:textId="740DD6F3" w:rsidR="00D05076" w:rsidRPr="00D05076" w:rsidRDefault="00D05076" w:rsidP="00D05076">
      <w:pPr>
        <w:spacing w:beforeLines="50" w:before="156" w:line="400" w:lineRule="exact"/>
        <w:ind w:firstLineChars="196" w:firstLine="549"/>
        <w:outlineLvl w:val="0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lastRenderedPageBreak/>
        <w:t>六</w:t>
      </w:r>
      <w:r w:rsidRPr="00D05076">
        <w:rPr>
          <w:rFonts w:ascii="方正仿宋_GBK" w:eastAsia="方正仿宋_GBK" w:hint="eastAsia"/>
          <w:b/>
          <w:sz w:val="28"/>
          <w:szCs w:val="28"/>
        </w:rPr>
        <w:t>、交通组织措施</w:t>
      </w:r>
    </w:p>
    <w:p w14:paraId="7D5A782E" w14:textId="77777777" w:rsidR="00D05076" w:rsidRPr="00D05076" w:rsidRDefault="00D05076" w:rsidP="00D05076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 w:rsidRPr="00D05076">
        <w:rPr>
          <w:rFonts w:ascii="方正仿宋_GBK" w:eastAsia="方正仿宋_GBK" w:hAnsi="宋体"/>
          <w:sz w:val="28"/>
          <w:szCs w:val="28"/>
        </w:rPr>
        <w:t>本次</w:t>
      </w:r>
      <w:r w:rsidRPr="00D05076">
        <w:rPr>
          <w:rFonts w:ascii="方正仿宋_GBK" w:eastAsia="方正仿宋_GBK" w:hAnsi="宋体" w:hint="eastAsia"/>
          <w:sz w:val="28"/>
          <w:szCs w:val="28"/>
        </w:rPr>
        <w:t>检测</w:t>
      </w:r>
      <w:r w:rsidRPr="00D05076">
        <w:rPr>
          <w:rFonts w:ascii="方正仿宋_GBK" w:eastAsia="方正仿宋_GBK" w:hAnsi="宋体"/>
          <w:sz w:val="28"/>
          <w:szCs w:val="28"/>
        </w:rPr>
        <w:t>是在已通车</w:t>
      </w:r>
      <w:r w:rsidRPr="00D05076">
        <w:rPr>
          <w:rFonts w:ascii="方正仿宋_GBK" w:eastAsia="方正仿宋_GBK" w:hAnsi="宋体" w:hint="eastAsia"/>
          <w:sz w:val="28"/>
          <w:szCs w:val="28"/>
        </w:rPr>
        <w:t>道路上</w:t>
      </w:r>
      <w:r w:rsidRPr="00D05076">
        <w:rPr>
          <w:rFonts w:ascii="方正仿宋_GBK" w:eastAsia="方正仿宋_GBK" w:hAnsi="宋体"/>
          <w:sz w:val="28"/>
          <w:szCs w:val="28"/>
        </w:rPr>
        <w:t>进行，良好的实施组织计划和保</w:t>
      </w:r>
      <w:proofErr w:type="gramStart"/>
      <w:r w:rsidRPr="00D05076">
        <w:rPr>
          <w:rFonts w:ascii="方正仿宋_GBK" w:eastAsia="方正仿宋_GBK" w:hAnsi="宋体"/>
          <w:sz w:val="28"/>
          <w:szCs w:val="28"/>
        </w:rPr>
        <w:t>畅方案</w:t>
      </w:r>
      <w:proofErr w:type="gramEnd"/>
      <w:r w:rsidRPr="00D05076">
        <w:rPr>
          <w:rFonts w:ascii="方正仿宋_GBK" w:eastAsia="方正仿宋_GBK" w:hAnsi="宋体"/>
          <w:sz w:val="28"/>
          <w:szCs w:val="28"/>
        </w:rPr>
        <w:t>是工程得以顺利实施的保障。施工组织计划应遵循以下原则：</w:t>
      </w:r>
    </w:p>
    <w:p w14:paraId="12C18921" w14:textId="77777777" w:rsidR="00D05076" w:rsidRPr="00D05076" w:rsidRDefault="00D05076" w:rsidP="00D05076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 w:rsidRPr="00D05076">
        <w:rPr>
          <w:rFonts w:ascii="方正仿宋_GBK" w:eastAsia="方正仿宋_GBK" w:hAnsi="宋体"/>
          <w:sz w:val="28"/>
          <w:szCs w:val="28"/>
        </w:rPr>
        <w:t>（1）施工组织应最大限度减小对交通影响。</w:t>
      </w:r>
    </w:p>
    <w:p w14:paraId="25B679C0" w14:textId="77777777" w:rsidR="00D05076" w:rsidRPr="00D05076" w:rsidRDefault="00D05076" w:rsidP="00D05076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 w:rsidRPr="00D05076">
        <w:rPr>
          <w:rFonts w:ascii="方正仿宋_GBK" w:eastAsia="方正仿宋_GBK" w:hAnsi="宋体"/>
          <w:sz w:val="28"/>
          <w:szCs w:val="28"/>
        </w:rPr>
        <w:t>（2）保障施工人员和设备安全。</w:t>
      </w:r>
    </w:p>
    <w:p w14:paraId="64698E85" w14:textId="77777777" w:rsidR="00D05076" w:rsidRPr="00D05076" w:rsidRDefault="00D05076" w:rsidP="00D05076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 w:rsidRPr="00D05076">
        <w:rPr>
          <w:rFonts w:ascii="方正仿宋_GBK" w:eastAsia="方正仿宋_GBK" w:hAnsi="宋体" w:hint="eastAsia"/>
          <w:sz w:val="28"/>
          <w:szCs w:val="28"/>
        </w:rPr>
        <w:t>（3）需满足重庆市营运高速公路施工标准化管理办法(重庆市交通委员会)。</w:t>
      </w:r>
    </w:p>
    <w:p w14:paraId="408D6101" w14:textId="63558B21" w:rsidR="00D05076" w:rsidRPr="00D05076" w:rsidRDefault="00D05076" w:rsidP="00D05076">
      <w:pPr>
        <w:spacing w:line="400" w:lineRule="exact"/>
        <w:ind w:firstLineChars="200" w:firstLine="560"/>
        <w:rPr>
          <w:rFonts w:ascii="方正仿宋_GBK" w:eastAsia="方正仿宋_GBK" w:hAnsi="宋体"/>
          <w:sz w:val="28"/>
          <w:szCs w:val="28"/>
        </w:rPr>
      </w:pPr>
      <w:r w:rsidRPr="00D05076">
        <w:rPr>
          <w:rFonts w:ascii="方正仿宋_GBK" w:eastAsia="方正仿宋_GBK" w:hAnsi="宋体" w:hint="eastAsia"/>
          <w:sz w:val="28"/>
          <w:szCs w:val="28"/>
        </w:rPr>
        <w:t>（4）</w:t>
      </w:r>
      <w:r w:rsidRPr="00D05076">
        <w:rPr>
          <w:rFonts w:ascii="方正仿宋_GBK" w:eastAsia="方正仿宋_GBK" w:hAnsi="宋体"/>
          <w:sz w:val="28"/>
          <w:szCs w:val="28"/>
        </w:rPr>
        <w:t>在施工过程中，</w:t>
      </w:r>
      <w:r w:rsidRPr="00D05076">
        <w:rPr>
          <w:rFonts w:ascii="方正仿宋_GBK" w:eastAsia="方正仿宋_GBK" w:hAnsi="宋体" w:hint="eastAsia"/>
          <w:sz w:val="28"/>
          <w:szCs w:val="28"/>
        </w:rPr>
        <w:t>需封闭施工区域的，</w:t>
      </w:r>
      <w:r w:rsidRPr="00D05076">
        <w:rPr>
          <w:rFonts w:ascii="方正仿宋_GBK" w:eastAsia="方正仿宋_GBK" w:hAnsi="宋体"/>
          <w:sz w:val="28"/>
          <w:szCs w:val="28"/>
        </w:rPr>
        <w:t>应采用</w:t>
      </w:r>
      <w:r w:rsidRPr="00D05076">
        <w:rPr>
          <w:rFonts w:ascii="方正仿宋_GBK" w:eastAsia="方正仿宋_GBK" w:hAnsi="宋体" w:hint="eastAsia"/>
          <w:sz w:val="28"/>
          <w:szCs w:val="28"/>
        </w:rPr>
        <w:t xml:space="preserve">封闭施工隧道、车道作业。 </w:t>
      </w:r>
    </w:p>
    <w:p w14:paraId="374091D5" w14:textId="63C75C49" w:rsidR="00D05076" w:rsidRPr="00D05076" w:rsidRDefault="00D05076" w:rsidP="00D05076">
      <w:pPr>
        <w:spacing w:line="400" w:lineRule="exact"/>
        <w:ind w:firstLineChars="200" w:firstLine="560"/>
        <w:rPr>
          <w:rFonts w:ascii="方正仿宋_GBK" w:eastAsia="方正仿宋_GBK" w:hAnsi="宋体" w:hint="eastAsia"/>
          <w:sz w:val="28"/>
          <w:szCs w:val="28"/>
        </w:rPr>
      </w:pPr>
      <w:r w:rsidRPr="00D05076">
        <w:rPr>
          <w:rFonts w:ascii="方正仿宋_GBK" w:eastAsia="方正仿宋_GBK" w:hAnsi="宋体" w:hint="eastAsia"/>
          <w:sz w:val="28"/>
          <w:szCs w:val="28"/>
        </w:rPr>
        <w:t>（5）</w:t>
      </w:r>
      <w:r w:rsidRPr="00D05076">
        <w:rPr>
          <w:rFonts w:ascii="方正仿宋_GBK" w:eastAsia="方正仿宋_GBK" w:hAnsi="宋体"/>
          <w:sz w:val="28"/>
          <w:szCs w:val="28"/>
        </w:rPr>
        <w:t>施工单位在施工前，应结合本单位自身情况，编写详细施工组织计划，待相关各方批准后方可进行施工</w:t>
      </w:r>
      <w:r w:rsidRPr="00D05076">
        <w:rPr>
          <w:rFonts w:ascii="方正仿宋_GBK" w:eastAsia="方正仿宋_GBK" w:hAnsi="宋体" w:hint="eastAsia"/>
          <w:sz w:val="28"/>
          <w:szCs w:val="28"/>
        </w:rPr>
        <w:t>。</w:t>
      </w:r>
    </w:p>
    <w:p w14:paraId="0D7DF388" w14:textId="77777777" w:rsidR="00A20296" w:rsidRDefault="00A20296">
      <w:pPr>
        <w:jc w:val="center"/>
      </w:pPr>
    </w:p>
    <w:p w14:paraId="33F46B05" w14:textId="722C3A8D" w:rsidR="00A20296" w:rsidRDefault="00A20296">
      <w:pPr>
        <w:jc w:val="center"/>
      </w:pPr>
    </w:p>
    <w:p w14:paraId="25CF31DA" w14:textId="18B85123" w:rsidR="00D05076" w:rsidRDefault="00D05076">
      <w:pPr>
        <w:jc w:val="center"/>
      </w:pPr>
    </w:p>
    <w:p w14:paraId="720D767E" w14:textId="0987A442" w:rsidR="00D05076" w:rsidRDefault="00D05076">
      <w:pPr>
        <w:jc w:val="center"/>
      </w:pPr>
    </w:p>
    <w:p w14:paraId="33B51B6B" w14:textId="45E9AE7D" w:rsidR="00D05076" w:rsidRDefault="00D05076">
      <w:pPr>
        <w:jc w:val="center"/>
      </w:pPr>
    </w:p>
    <w:p w14:paraId="30D7CA5A" w14:textId="617AA979" w:rsidR="00D05076" w:rsidRDefault="00D05076">
      <w:pPr>
        <w:jc w:val="center"/>
      </w:pPr>
    </w:p>
    <w:p w14:paraId="39C46B70" w14:textId="3F5A716B" w:rsidR="00D05076" w:rsidRDefault="00D05076">
      <w:pPr>
        <w:jc w:val="center"/>
      </w:pPr>
    </w:p>
    <w:p w14:paraId="0BBDE586" w14:textId="0F1AFC61" w:rsidR="00D05076" w:rsidRDefault="00D05076">
      <w:pPr>
        <w:jc w:val="center"/>
      </w:pPr>
    </w:p>
    <w:p w14:paraId="1950DFA5" w14:textId="4EA07E94" w:rsidR="00D05076" w:rsidRDefault="00D05076">
      <w:pPr>
        <w:jc w:val="center"/>
      </w:pPr>
    </w:p>
    <w:p w14:paraId="7E24D219" w14:textId="659CFD38" w:rsidR="00D05076" w:rsidRDefault="00D05076">
      <w:pPr>
        <w:jc w:val="center"/>
      </w:pPr>
    </w:p>
    <w:p w14:paraId="52AB3C29" w14:textId="0E2FE38A" w:rsidR="00D05076" w:rsidRDefault="00D05076">
      <w:pPr>
        <w:jc w:val="center"/>
      </w:pPr>
    </w:p>
    <w:p w14:paraId="5E38D529" w14:textId="4556704B" w:rsidR="00D05076" w:rsidRDefault="00D05076">
      <w:pPr>
        <w:jc w:val="center"/>
      </w:pPr>
    </w:p>
    <w:p w14:paraId="201EC464" w14:textId="5760ED52" w:rsidR="00D05076" w:rsidRDefault="00D05076">
      <w:pPr>
        <w:jc w:val="center"/>
      </w:pPr>
    </w:p>
    <w:p w14:paraId="3C7D3715" w14:textId="2AB707BB" w:rsidR="00D05076" w:rsidRDefault="00D05076">
      <w:pPr>
        <w:jc w:val="center"/>
      </w:pPr>
    </w:p>
    <w:p w14:paraId="4AB06860" w14:textId="6CA103BD" w:rsidR="00D05076" w:rsidRDefault="00D05076">
      <w:pPr>
        <w:jc w:val="center"/>
      </w:pPr>
    </w:p>
    <w:p w14:paraId="781953D5" w14:textId="7EB1FB0D" w:rsidR="00D05076" w:rsidRDefault="00D05076">
      <w:pPr>
        <w:jc w:val="center"/>
      </w:pPr>
    </w:p>
    <w:p w14:paraId="0CF9187D" w14:textId="4B2D2324" w:rsidR="00D05076" w:rsidRDefault="00D05076">
      <w:pPr>
        <w:jc w:val="center"/>
      </w:pPr>
    </w:p>
    <w:p w14:paraId="1DA9EA9B" w14:textId="1A99FD93" w:rsidR="00D05076" w:rsidRDefault="00D05076">
      <w:pPr>
        <w:jc w:val="center"/>
      </w:pPr>
    </w:p>
    <w:p w14:paraId="20A1ABE6" w14:textId="754C5292" w:rsidR="00D05076" w:rsidRDefault="00D05076">
      <w:pPr>
        <w:jc w:val="center"/>
      </w:pPr>
    </w:p>
    <w:p w14:paraId="0C0897D7" w14:textId="40B5BCB1" w:rsidR="00D05076" w:rsidRDefault="00D05076">
      <w:pPr>
        <w:jc w:val="center"/>
      </w:pPr>
    </w:p>
    <w:p w14:paraId="1714A4E0" w14:textId="0E05DF4C" w:rsidR="00D05076" w:rsidRDefault="00D05076">
      <w:pPr>
        <w:jc w:val="center"/>
      </w:pPr>
    </w:p>
    <w:p w14:paraId="125429C0" w14:textId="41D254A3" w:rsidR="00D05076" w:rsidRDefault="00D05076">
      <w:pPr>
        <w:jc w:val="center"/>
      </w:pPr>
    </w:p>
    <w:p w14:paraId="3D05B94C" w14:textId="1FA26869" w:rsidR="00D05076" w:rsidRDefault="00D05076">
      <w:pPr>
        <w:jc w:val="center"/>
      </w:pPr>
    </w:p>
    <w:p w14:paraId="348C48C8" w14:textId="04D0E2D2" w:rsidR="00D05076" w:rsidRDefault="00D05076">
      <w:pPr>
        <w:jc w:val="center"/>
      </w:pPr>
    </w:p>
    <w:p w14:paraId="5C9A54AD" w14:textId="27AF4824" w:rsidR="00D05076" w:rsidRDefault="00D05076">
      <w:pPr>
        <w:jc w:val="center"/>
      </w:pPr>
    </w:p>
    <w:p w14:paraId="0A6F5803" w14:textId="6C9010C7" w:rsidR="00D05076" w:rsidRDefault="00D05076">
      <w:pPr>
        <w:jc w:val="center"/>
      </w:pPr>
    </w:p>
    <w:p w14:paraId="6DE08A24" w14:textId="5A207DFD" w:rsidR="00D05076" w:rsidRDefault="00D05076">
      <w:pPr>
        <w:jc w:val="center"/>
      </w:pPr>
    </w:p>
    <w:p w14:paraId="2B8E36F1" w14:textId="09DE81D6" w:rsidR="00D05076" w:rsidRDefault="00D05076">
      <w:pPr>
        <w:jc w:val="center"/>
      </w:pPr>
    </w:p>
    <w:p w14:paraId="3827B0C1" w14:textId="65B4B6ED" w:rsidR="00D05076" w:rsidRDefault="00D05076">
      <w:pPr>
        <w:jc w:val="center"/>
      </w:pPr>
    </w:p>
    <w:p w14:paraId="60DA81A1" w14:textId="77777777" w:rsidR="00D05076" w:rsidRPr="00D05076" w:rsidRDefault="00D05076">
      <w:pPr>
        <w:jc w:val="center"/>
        <w:rPr>
          <w:rFonts w:hint="eastAsia"/>
        </w:rPr>
      </w:pPr>
    </w:p>
    <w:p w14:paraId="42BA64A6" w14:textId="77777777" w:rsidR="00A20296" w:rsidRDefault="008C487E">
      <w:pPr>
        <w:jc w:val="left"/>
        <w:rPr>
          <w:b/>
          <w:bCs/>
        </w:rPr>
      </w:pPr>
      <w:r>
        <w:rPr>
          <w:rFonts w:hint="eastAsia"/>
          <w:b/>
          <w:bCs/>
        </w:rPr>
        <w:lastRenderedPageBreak/>
        <w:t>附件一：</w:t>
      </w:r>
    </w:p>
    <w:p w14:paraId="03B4193D" w14:textId="77777777" w:rsidR="00A20296" w:rsidRDefault="00A20296">
      <w:pPr>
        <w:jc w:val="center"/>
      </w:pPr>
    </w:p>
    <w:p w14:paraId="2F38DFF9" w14:textId="77777777" w:rsidR="00A20296" w:rsidRDefault="00A20296"/>
    <w:p w14:paraId="33F530BE" w14:textId="77777777" w:rsidR="00A20296" w:rsidRDefault="008C487E">
      <w:pPr>
        <w:jc w:val="center"/>
      </w:pPr>
      <w:r>
        <w:rPr>
          <w:noProof/>
        </w:rPr>
        <w:drawing>
          <wp:inline distT="0" distB="0" distL="0" distR="0" wp14:anchorId="339E3E25" wp14:editId="58C2E057">
            <wp:extent cx="5400040" cy="3609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BC855" w14:textId="77777777" w:rsidR="00A20296" w:rsidRDefault="00A20296"/>
    <w:p w14:paraId="3C214084" w14:textId="77777777" w:rsidR="00A20296" w:rsidRDefault="008C487E">
      <w:pPr>
        <w:spacing w:line="360" w:lineRule="auto"/>
        <w:ind w:firstLineChars="900" w:firstLine="2520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>图1  承载力试验加载示意图</w:t>
      </w:r>
    </w:p>
    <w:p w14:paraId="62B4E769" w14:textId="77777777" w:rsidR="00A20296" w:rsidRDefault="008C487E">
      <w:pPr>
        <w:widowControl/>
        <w:jc w:val="left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/>
          <w:sz w:val="28"/>
          <w:szCs w:val="28"/>
        </w:rPr>
        <w:br w:type="page"/>
      </w:r>
    </w:p>
    <w:p w14:paraId="511E90B8" w14:textId="77777777" w:rsidR="00A20296" w:rsidRDefault="008C487E">
      <w:pPr>
        <w:jc w:val="left"/>
        <w:rPr>
          <w:b/>
          <w:bCs/>
        </w:rPr>
      </w:pPr>
      <w:r>
        <w:rPr>
          <w:rFonts w:hint="eastAsia"/>
          <w:b/>
          <w:bCs/>
        </w:rPr>
        <w:lastRenderedPageBreak/>
        <w:t>附件二：</w:t>
      </w:r>
    </w:p>
    <w:p w14:paraId="1CA2BA10" w14:textId="77777777" w:rsidR="009D418E" w:rsidRPr="000C4560" w:rsidRDefault="009D418E" w:rsidP="008C487E">
      <w:pPr>
        <w:widowControl/>
        <w:spacing w:afterLines="50" w:after="156"/>
        <w:jc w:val="center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  <w:r w:rsidRPr="000C4560">
        <w:rPr>
          <w:rFonts w:ascii="Times New Roman" w:eastAsia="宋体" w:hAnsi="Times New Roman" w:cs="Times New Roman" w:hint="eastAsia"/>
          <w:b/>
          <w:color w:val="000000"/>
          <w:kern w:val="0"/>
          <w:sz w:val="24"/>
        </w:rPr>
        <w:t>主要设备</w:t>
      </w:r>
      <w:r w:rsidRPr="000C4560">
        <w:rPr>
          <w:rFonts w:ascii="Times New Roman" w:eastAsia="宋体" w:hAnsi="Times New Roman" w:cs="Times New Roman"/>
          <w:b/>
          <w:color w:val="000000"/>
          <w:kern w:val="0"/>
          <w:sz w:val="24"/>
        </w:rPr>
        <w:t>检测清单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9"/>
        <w:gridCol w:w="2302"/>
        <w:gridCol w:w="729"/>
        <w:gridCol w:w="2480"/>
        <w:gridCol w:w="2480"/>
      </w:tblGrid>
      <w:tr w:rsidR="00F82163" w14:paraId="581A5FEE" w14:textId="77777777" w:rsidTr="00F82163">
        <w:trPr>
          <w:trHeight w:val="270"/>
          <w:jc w:val="center"/>
        </w:trPr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BBC6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86B1B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1ABEC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D50A7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42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8C014B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备注</w:t>
            </w:r>
          </w:p>
        </w:tc>
      </w:tr>
      <w:tr w:rsidR="00F82163" w14:paraId="47601496" w14:textId="77777777" w:rsidTr="00F82163">
        <w:trPr>
          <w:trHeight w:val="270"/>
          <w:jc w:val="center"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0475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AB8F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697C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FA066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玉龙山隧道</w:t>
            </w:r>
          </w:p>
        </w:tc>
        <w:tc>
          <w:tcPr>
            <w:tcW w:w="142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947B0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F82163" w14:paraId="29929045" w14:textId="77777777" w:rsidTr="00F82163">
        <w:trPr>
          <w:trHeight w:val="369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29CAD" w14:textId="77777777" w:rsidR="00F82163" w:rsidRPr="0079411F" w:rsidRDefault="00F82163" w:rsidP="00F82163">
            <w:pPr>
              <w:pStyle w:val="a3"/>
              <w:widowControl/>
              <w:numPr>
                <w:ilvl w:val="0"/>
                <w:numId w:val="15"/>
              </w:numPr>
              <w:ind w:left="142" w:firstLineChars="0" w:hanging="142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7F0D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射流风机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E645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台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5C906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DAA7E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F82163" w14:paraId="5D896371" w14:textId="77777777" w:rsidTr="00F82163">
        <w:trPr>
          <w:trHeight w:val="369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58180" w14:textId="77777777" w:rsidR="00F82163" w:rsidRPr="0079411F" w:rsidRDefault="00F82163" w:rsidP="00F82163">
            <w:pPr>
              <w:pStyle w:val="a3"/>
              <w:widowControl/>
              <w:numPr>
                <w:ilvl w:val="0"/>
                <w:numId w:val="15"/>
              </w:numPr>
              <w:ind w:left="142" w:firstLineChars="0" w:hanging="142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614EC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桥架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D5A4E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米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E417F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5800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372D6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F82163" w14:paraId="0EC5F0DB" w14:textId="77777777" w:rsidTr="00F82163">
        <w:trPr>
          <w:trHeight w:val="369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8CEDF" w14:textId="77777777" w:rsidR="00F82163" w:rsidRPr="0079411F" w:rsidRDefault="00F82163" w:rsidP="00F82163">
            <w:pPr>
              <w:pStyle w:val="a3"/>
              <w:widowControl/>
              <w:numPr>
                <w:ilvl w:val="0"/>
                <w:numId w:val="15"/>
              </w:numPr>
              <w:ind w:left="142" w:firstLineChars="0" w:hanging="142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545A3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小型情报板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452C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套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38358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2C96A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F82163" w14:paraId="43425EC5" w14:textId="77777777" w:rsidTr="00F82163">
        <w:trPr>
          <w:trHeight w:val="369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5B316" w14:textId="77777777" w:rsidR="00F82163" w:rsidRPr="0079411F" w:rsidRDefault="00F82163" w:rsidP="00F82163">
            <w:pPr>
              <w:pStyle w:val="a3"/>
              <w:widowControl/>
              <w:numPr>
                <w:ilvl w:val="0"/>
                <w:numId w:val="15"/>
              </w:numPr>
              <w:ind w:left="142" w:firstLineChars="0" w:hanging="142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2F4F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洞内信息指示灯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94C9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套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A781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DDA74" w14:textId="77777777" w:rsidR="00F82163" w:rsidRDefault="00F82163" w:rsidP="00F821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正反算一套</w:t>
            </w:r>
          </w:p>
        </w:tc>
      </w:tr>
    </w:tbl>
    <w:p w14:paraId="643A821B" w14:textId="77777777" w:rsidR="00A20296" w:rsidRDefault="00A20296">
      <w:pPr>
        <w:jc w:val="center"/>
        <w:rPr>
          <w:rFonts w:ascii="方正仿宋_GBK" w:eastAsia="方正仿宋_GBK" w:hAnsi="宋体"/>
          <w:sz w:val="28"/>
          <w:szCs w:val="28"/>
        </w:rPr>
      </w:pPr>
    </w:p>
    <w:sectPr w:rsidR="00A20296">
      <w:pgSz w:w="11906" w:h="16838"/>
      <w:pgMar w:top="1440" w:right="1701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F006F" w14:textId="77777777" w:rsidR="00DA0C82" w:rsidRDefault="00DA0C82" w:rsidP="00D05076">
      <w:r>
        <w:separator/>
      </w:r>
    </w:p>
  </w:endnote>
  <w:endnote w:type="continuationSeparator" w:id="0">
    <w:p w14:paraId="291EEBD5" w14:textId="77777777" w:rsidR="00DA0C82" w:rsidRDefault="00DA0C82" w:rsidP="00D0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C2901" w14:textId="77777777" w:rsidR="00DA0C82" w:rsidRDefault="00DA0C82" w:rsidP="00D05076">
      <w:r>
        <w:separator/>
      </w:r>
    </w:p>
  </w:footnote>
  <w:footnote w:type="continuationSeparator" w:id="0">
    <w:p w14:paraId="42146E19" w14:textId="77777777" w:rsidR="00DA0C82" w:rsidRDefault="00DA0C82" w:rsidP="00D05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87C"/>
    <w:multiLevelType w:val="hybridMultilevel"/>
    <w:tmpl w:val="11E61614"/>
    <w:lvl w:ilvl="0" w:tplc="34D4043E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00A438A1"/>
    <w:multiLevelType w:val="multilevel"/>
    <w:tmpl w:val="00A438A1"/>
    <w:lvl w:ilvl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039F27AF"/>
    <w:multiLevelType w:val="hybridMultilevel"/>
    <w:tmpl w:val="52283982"/>
    <w:lvl w:ilvl="0" w:tplc="0409000B">
      <w:start w:val="1"/>
      <w:numFmt w:val="bullet"/>
      <w:lvlText w:val=""/>
      <w:lvlJc w:val="left"/>
      <w:pPr>
        <w:ind w:left="88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1" w:hanging="420"/>
      </w:pPr>
      <w:rPr>
        <w:rFonts w:ascii="Wingdings" w:hAnsi="Wingdings" w:hint="default"/>
      </w:rPr>
    </w:lvl>
  </w:abstractNum>
  <w:abstractNum w:abstractNumId="3" w15:restartNumberingAfterBreak="0">
    <w:nsid w:val="0F4502ED"/>
    <w:multiLevelType w:val="multilevel"/>
    <w:tmpl w:val="0F4502ED"/>
    <w:lvl w:ilvl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13421116"/>
    <w:multiLevelType w:val="hybridMultilevel"/>
    <w:tmpl w:val="E6AC10B2"/>
    <w:lvl w:ilvl="0" w:tplc="F5E881DA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188D0548"/>
    <w:multiLevelType w:val="hybridMultilevel"/>
    <w:tmpl w:val="AD1E04CE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6" w15:restartNumberingAfterBreak="0">
    <w:nsid w:val="24B03B9B"/>
    <w:multiLevelType w:val="hybridMultilevel"/>
    <w:tmpl w:val="DD4640FA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7" w15:restartNumberingAfterBreak="0">
    <w:nsid w:val="3BF84C52"/>
    <w:multiLevelType w:val="hybridMultilevel"/>
    <w:tmpl w:val="D862D87A"/>
    <w:lvl w:ilvl="0" w:tplc="9EFE0E96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3DC15318"/>
    <w:multiLevelType w:val="hybridMultilevel"/>
    <w:tmpl w:val="123E3AFC"/>
    <w:lvl w:ilvl="0" w:tplc="1C58DADE">
      <w:start w:val="1"/>
      <w:numFmt w:val="decimal"/>
      <w:lvlText w:val="%1）"/>
      <w:lvlJc w:val="left"/>
      <w:pPr>
        <w:ind w:left="118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9" w15:restartNumberingAfterBreak="0">
    <w:nsid w:val="42E33A88"/>
    <w:multiLevelType w:val="hybridMultilevel"/>
    <w:tmpl w:val="417A75C8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0" w15:restartNumberingAfterBreak="0">
    <w:nsid w:val="442E6D88"/>
    <w:multiLevelType w:val="hybridMultilevel"/>
    <w:tmpl w:val="92B49BF0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1" w15:restartNumberingAfterBreak="0">
    <w:nsid w:val="611F2CCC"/>
    <w:multiLevelType w:val="hybridMultilevel"/>
    <w:tmpl w:val="23389D4A"/>
    <w:lvl w:ilvl="0" w:tplc="ACCA4316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61A41B88"/>
    <w:multiLevelType w:val="hybridMultilevel"/>
    <w:tmpl w:val="B95ED268"/>
    <w:lvl w:ilvl="0" w:tplc="EE56F95A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 w15:restartNumberingAfterBreak="0">
    <w:nsid w:val="637D0F5C"/>
    <w:multiLevelType w:val="hybridMultilevel"/>
    <w:tmpl w:val="E724EA7E"/>
    <w:lvl w:ilvl="0" w:tplc="28DE3F2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BE50FE3"/>
    <w:multiLevelType w:val="hybridMultilevel"/>
    <w:tmpl w:val="734232A0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596254885">
    <w:abstractNumId w:val="3"/>
  </w:num>
  <w:num w:numId="2" w16cid:durableId="1183933400">
    <w:abstractNumId w:val="1"/>
  </w:num>
  <w:num w:numId="3" w16cid:durableId="1421179012">
    <w:abstractNumId w:val="2"/>
  </w:num>
  <w:num w:numId="4" w16cid:durableId="1265263791">
    <w:abstractNumId w:val="8"/>
  </w:num>
  <w:num w:numId="5" w16cid:durableId="2089450443">
    <w:abstractNumId w:val="14"/>
  </w:num>
  <w:num w:numId="6" w16cid:durableId="1089274803">
    <w:abstractNumId w:val="7"/>
  </w:num>
  <w:num w:numId="7" w16cid:durableId="290671944">
    <w:abstractNumId w:val="9"/>
  </w:num>
  <w:num w:numId="8" w16cid:durableId="1447312086">
    <w:abstractNumId w:val="0"/>
  </w:num>
  <w:num w:numId="9" w16cid:durableId="463161750">
    <w:abstractNumId w:val="5"/>
  </w:num>
  <w:num w:numId="10" w16cid:durableId="1685471211">
    <w:abstractNumId w:val="11"/>
  </w:num>
  <w:num w:numId="11" w16cid:durableId="761800881">
    <w:abstractNumId w:val="6"/>
  </w:num>
  <w:num w:numId="12" w16cid:durableId="1508977661">
    <w:abstractNumId w:val="4"/>
  </w:num>
  <w:num w:numId="13" w16cid:durableId="1624073074">
    <w:abstractNumId w:val="10"/>
  </w:num>
  <w:num w:numId="14" w16cid:durableId="1731920337">
    <w:abstractNumId w:val="12"/>
  </w:num>
  <w:num w:numId="15" w16cid:durableId="1906495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B638A"/>
    <w:rsid w:val="000C4560"/>
    <w:rsid w:val="00172A27"/>
    <w:rsid w:val="003C786C"/>
    <w:rsid w:val="00526D07"/>
    <w:rsid w:val="0065487A"/>
    <w:rsid w:val="006924FC"/>
    <w:rsid w:val="00715ABF"/>
    <w:rsid w:val="00786202"/>
    <w:rsid w:val="0079411F"/>
    <w:rsid w:val="007F08D1"/>
    <w:rsid w:val="0084613E"/>
    <w:rsid w:val="008C40A5"/>
    <w:rsid w:val="008C487E"/>
    <w:rsid w:val="00942828"/>
    <w:rsid w:val="00987649"/>
    <w:rsid w:val="009A1B4F"/>
    <w:rsid w:val="009B68B0"/>
    <w:rsid w:val="009D418E"/>
    <w:rsid w:val="00A20296"/>
    <w:rsid w:val="00A80C2E"/>
    <w:rsid w:val="00BF34A2"/>
    <w:rsid w:val="00CA59AB"/>
    <w:rsid w:val="00D05076"/>
    <w:rsid w:val="00D562D2"/>
    <w:rsid w:val="00D62E6D"/>
    <w:rsid w:val="00DA0C82"/>
    <w:rsid w:val="00E32006"/>
    <w:rsid w:val="00F82163"/>
    <w:rsid w:val="0A7A5D69"/>
    <w:rsid w:val="0D984E0C"/>
    <w:rsid w:val="19156892"/>
    <w:rsid w:val="1988148C"/>
    <w:rsid w:val="24C0239F"/>
    <w:rsid w:val="3914700B"/>
    <w:rsid w:val="415D6365"/>
    <w:rsid w:val="42552DB0"/>
    <w:rsid w:val="52B15669"/>
    <w:rsid w:val="5C172F45"/>
    <w:rsid w:val="5E7B6CD1"/>
    <w:rsid w:val="73827446"/>
    <w:rsid w:val="7E6F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3B265C"/>
  <w15:docId w15:val="{29363DFD-3C6B-4B7B-A7BB-64CAAACD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6924FC"/>
    <w:pPr>
      <w:ind w:firstLineChars="200" w:firstLine="420"/>
    </w:pPr>
  </w:style>
  <w:style w:type="paragraph" w:styleId="a4">
    <w:name w:val="header"/>
    <w:basedOn w:val="a"/>
    <w:link w:val="a5"/>
    <w:rsid w:val="00D05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0507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D050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0507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334</Words>
  <Characters>1909</Characters>
  <Application>Microsoft Office Word</Application>
  <DocSecurity>0</DocSecurity>
  <Lines>15</Lines>
  <Paragraphs>4</Paragraphs>
  <ScaleCrop>false</ScaleCrop>
  <Company>Kingsoft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张 子俊</cp:lastModifiedBy>
  <cp:revision>23</cp:revision>
  <dcterms:created xsi:type="dcterms:W3CDTF">2014-10-29T12:08:00Z</dcterms:created>
  <dcterms:modified xsi:type="dcterms:W3CDTF">2022-07-20T03:09:00Z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62896BD138374370A226B296EE712343</vt:lpwstr>
  </property>
</Properties>
</file>