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72"/>
          <w:szCs w:val="72"/>
        </w:rPr>
      </w:pPr>
    </w:p>
    <w:p>
      <w:pPr>
        <w:adjustRightInd w:val="0"/>
        <w:snapToGrid w:val="0"/>
        <w:spacing w:line="360" w:lineRule="auto"/>
        <w:jc w:val="center"/>
        <w:rPr>
          <w:rFonts w:hint="default" w:eastAsia="宋体"/>
          <w:b/>
          <w:sz w:val="44"/>
          <w:szCs w:val="44"/>
          <w:lang w:val="en-US" w:eastAsia="zh-CN"/>
        </w:rPr>
      </w:pPr>
      <w:r>
        <w:rPr>
          <w:rFonts w:hint="eastAsia"/>
          <w:b/>
          <w:sz w:val="44"/>
          <w:szCs w:val="44"/>
        </w:rPr>
        <w:t>重庆</w:t>
      </w:r>
      <w:r>
        <w:rPr>
          <w:rFonts w:hint="eastAsia"/>
          <w:b/>
          <w:sz w:val="44"/>
          <w:szCs w:val="44"/>
          <w:lang w:val="en-US" w:eastAsia="zh-CN"/>
        </w:rPr>
        <w:t>通力高速公路养护工程有限公司</w:t>
      </w:r>
    </w:p>
    <w:p>
      <w:pPr>
        <w:adjustRightInd w:val="0"/>
        <w:snapToGrid w:val="0"/>
        <w:spacing w:line="360" w:lineRule="auto"/>
        <w:jc w:val="center"/>
        <w:rPr>
          <w:rFonts w:hint="eastAsia" w:ascii="宋体" w:hAnsi="宋体" w:eastAsia="宋体" w:cs="宋体"/>
          <w:b/>
          <w:bCs/>
          <w:color w:val="000000"/>
          <w:kern w:val="0"/>
          <w:sz w:val="44"/>
          <w:szCs w:val="44"/>
          <w:lang w:val="en-US" w:eastAsia="zh-CN" w:bidi="ar"/>
        </w:rPr>
      </w:pPr>
      <w:r>
        <w:rPr>
          <w:rFonts w:hint="eastAsia" w:ascii="宋体" w:hAnsi="宋体" w:eastAsia="宋体" w:cs="宋体"/>
          <w:b/>
          <w:bCs/>
          <w:color w:val="000000"/>
          <w:kern w:val="0"/>
          <w:sz w:val="44"/>
          <w:szCs w:val="44"/>
          <w:lang w:val="en-US" w:eastAsia="zh-CN" w:bidi="ar"/>
        </w:rPr>
        <w:t>2020年部分养护专项工程（</w:t>
      </w:r>
      <w:r>
        <w:rPr>
          <w:rFonts w:hint="eastAsia" w:ascii="宋体" w:hAnsi="宋体" w:cs="宋体"/>
          <w:b/>
          <w:bCs/>
          <w:color w:val="000000"/>
          <w:kern w:val="0"/>
          <w:sz w:val="44"/>
          <w:szCs w:val="44"/>
          <w:lang w:val="en-US" w:eastAsia="zh-CN" w:bidi="ar"/>
        </w:rPr>
        <w:t>南涪</w:t>
      </w:r>
      <w:r>
        <w:rPr>
          <w:rFonts w:hint="eastAsia" w:ascii="宋体" w:hAnsi="宋体" w:eastAsia="宋体" w:cs="宋体"/>
          <w:b/>
          <w:bCs/>
          <w:color w:val="000000"/>
          <w:kern w:val="0"/>
          <w:sz w:val="44"/>
          <w:szCs w:val="44"/>
          <w:lang w:val="en-US" w:eastAsia="zh-CN" w:bidi="ar"/>
        </w:rPr>
        <w:t>路水毁</w:t>
      </w:r>
      <w:r>
        <w:rPr>
          <w:rFonts w:hint="eastAsia" w:ascii="宋体" w:hAnsi="宋体" w:cs="宋体"/>
          <w:b/>
          <w:bCs/>
          <w:color w:val="000000"/>
          <w:kern w:val="0"/>
          <w:sz w:val="44"/>
          <w:szCs w:val="44"/>
          <w:lang w:val="en-US" w:eastAsia="zh-CN" w:bidi="ar"/>
        </w:rPr>
        <w:t>边坡</w:t>
      </w:r>
      <w:r>
        <w:rPr>
          <w:rFonts w:hint="eastAsia" w:ascii="宋体" w:hAnsi="宋体" w:eastAsia="宋体" w:cs="宋体"/>
          <w:b/>
          <w:bCs/>
          <w:color w:val="000000"/>
          <w:kern w:val="0"/>
          <w:sz w:val="44"/>
          <w:szCs w:val="44"/>
          <w:lang w:val="en-US" w:eastAsia="zh-CN" w:bidi="ar"/>
        </w:rPr>
        <w:t>修复）</w:t>
      </w:r>
    </w:p>
    <w:p>
      <w:pPr>
        <w:adjustRightInd w:val="0"/>
        <w:snapToGrid w:val="0"/>
        <w:spacing w:line="360" w:lineRule="auto"/>
        <w:jc w:val="center"/>
        <w:rPr>
          <w:rFonts w:hint="default"/>
          <w:b/>
          <w:sz w:val="44"/>
          <w:szCs w:val="44"/>
          <w:lang w:val="en-US" w:eastAsia="zh-CN"/>
        </w:rPr>
      </w:pPr>
      <w:r>
        <w:rPr>
          <w:rFonts w:hint="eastAsia"/>
          <w:b/>
          <w:sz w:val="44"/>
          <w:szCs w:val="44"/>
          <w:lang w:val="en-US" w:eastAsia="zh-CN"/>
        </w:rPr>
        <w:t>砂石材料采购</w:t>
      </w:r>
    </w:p>
    <w:p>
      <w:pPr>
        <w:adjustRightInd w:val="0"/>
        <w:snapToGrid w:val="0"/>
        <w:spacing w:line="360" w:lineRule="auto"/>
        <w:jc w:val="center"/>
        <w:rPr>
          <w:rFonts w:hint="eastAsia"/>
          <w:b/>
          <w:sz w:val="44"/>
          <w:szCs w:val="44"/>
        </w:rPr>
      </w:pPr>
      <w:r>
        <w:rPr>
          <w:rFonts w:hint="eastAsia"/>
          <w:b/>
          <w:sz w:val="44"/>
          <w:szCs w:val="44"/>
          <w:lang w:val="en-US" w:eastAsia="zh-CN"/>
        </w:rPr>
        <w:t>采购</w:t>
      </w:r>
      <w:r>
        <w:rPr>
          <w:rFonts w:hint="eastAsia"/>
          <w:b/>
          <w:sz w:val="44"/>
          <w:szCs w:val="44"/>
          <w:lang w:eastAsia="zh-CN"/>
        </w:rPr>
        <w:t>竞争性比选文件</w:t>
      </w: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center"/>
        <w:rPr>
          <w:rFonts w:hint="eastAsia"/>
          <w:sz w:val="72"/>
          <w:szCs w:val="72"/>
        </w:rPr>
      </w:pPr>
    </w:p>
    <w:p>
      <w:pPr>
        <w:jc w:val="both"/>
        <w:rPr>
          <w:rFonts w:hint="eastAsia"/>
          <w:sz w:val="72"/>
          <w:szCs w:val="72"/>
        </w:rPr>
      </w:pPr>
    </w:p>
    <w:p>
      <w:pPr>
        <w:rPr>
          <w:rFonts w:hint="eastAsia"/>
          <w:sz w:val="72"/>
          <w:szCs w:val="72"/>
        </w:rPr>
      </w:pPr>
    </w:p>
    <w:p>
      <w:pPr>
        <w:adjustRightInd w:val="0"/>
        <w:snapToGrid w:val="0"/>
        <w:spacing w:line="360" w:lineRule="auto"/>
        <w:jc w:val="center"/>
        <w:rPr>
          <w:rFonts w:hint="default" w:eastAsia="宋体"/>
          <w:b/>
          <w:sz w:val="44"/>
          <w:szCs w:val="44"/>
          <w:lang w:val="en-US" w:eastAsia="zh-CN"/>
        </w:rPr>
      </w:pPr>
      <w:r>
        <w:rPr>
          <w:rFonts w:hint="eastAsia"/>
          <w:b/>
          <w:sz w:val="44"/>
          <w:szCs w:val="44"/>
        </w:rPr>
        <w:t>重庆</w:t>
      </w:r>
      <w:r>
        <w:rPr>
          <w:rFonts w:hint="eastAsia"/>
          <w:b/>
          <w:sz w:val="44"/>
          <w:szCs w:val="44"/>
          <w:lang w:val="en-US" w:eastAsia="zh-CN"/>
        </w:rPr>
        <w:t>通力高速公路养护工程有限公司</w:t>
      </w:r>
    </w:p>
    <w:p>
      <w:pPr>
        <w:jc w:val="center"/>
        <w:rPr>
          <w:rFonts w:hint="eastAsia"/>
          <w:b/>
          <w:sz w:val="30"/>
          <w:szCs w:val="30"/>
        </w:rPr>
      </w:pPr>
      <w:r>
        <w:rPr>
          <w:rFonts w:hint="eastAsia"/>
          <w:b/>
          <w:sz w:val="30"/>
          <w:szCs w:val="30"/>
        </w:rPr>
        <w:t>20</w:t>
      </w:r>
      <w:r>
        <w:rPr>
          <w:rFonts w:hint="eastAsia"/>
          <w:b/>
          <w:sz w:val="30"/>
          <w:szCs w:val="30"/>
          <w:lang w:val="en-US" w:eastAsia="zh-CN"/>
        </w:rPr>
        <w:t>20</w:t>
      </w:r>
      <w:r>
        <w:rPr>
          <w:rFonts w:hint="eastAsia"/>
          <w:b/>
          <w:sz w:val="30"/>
          <w:szCs w:val="30"/>
        </w:rPr>
        <w:t>年</w:t>
      </w:r>
      <w:r>
        <w:rPr>
          <w:rFonts w:hint="eastAsia"/>
          <w:b/>
          <w:sz w:val="30"/>
          <w:szCs w:val="30"/>
          <w:lang w:val="en-US" w:eastAsia="zh-CN"/>
        </w:rPr>
        <w:t>11</w:t>
      </w:r>
      <w:r>
        <w:rPr>
          <w:rFonts w:hint="eastAsia"/>
          <w:b/>
          <w:sz w:val="30"/>
          <w:szCs w:val="30"/>
        </w:rPr>
        <w:t>月</w:t>
      </w:r>
    </w:p>
    <w:p>
      <w:pPr>
        <w:spacing w:line="400" w:lineRule="exact"/>
        <w:jc w:val="center"/>
        <w:rPr>
          <w:rFonts w:hint="eastAsia" w:ascii="宋体" w:hAnsi="宋体" w:cs="宋体"/>
          <w:b/>
          <w:color w:val="auto"/>
          <w:sz w:val="30"/>
          <w:szCs w:val="30"/>
          <w:highlight w:val="none"/>
        </w:rPr>
      </w:pPr>
      <w:r>
        <w:br w:type="page"/>
      </w:r>
      <w:r>
        <w:rPr>
          <w:rFonts w:hint="eastAsia"/>
          <w:lang w:val="en-US" w:eastAsia="zh-CN"/>
        </w:rPr>
        <w:t xml:space="preserve">   </w:t>
      </w:r>
      <w:r>
        <w:rPr>
          <w:rFonts w:hint="eastAsia"/>
          <w:sz w:val="21"/>
          <w:szCs w:val="21"/>
          <w:lang w:val="en-US" w:eastAsia="zh-CN"/>
        </w:rPr>
        <w:t xml:space="preserve"> </w:t>
      </w:r>
      <w:r>
        <w:rPr>
          <w:rFonts w:hint="eastAsia" w:ascii="宋体" w:hAnsi="宋体" w:cs="宋体"/>
          <w:b/>
          <w:color w:val="auto"/>
          <w:sz w:val="30"/>
          <w:szCs w:val="30"/>
          <w:highlight w:val="none"/>
        </w:rPr>
        <w:t>重庆通力高速公路养护工程有限公司</w:t>
      </w:r>
    </w:p>
    <w:p>
      <w:pPr>
        <w:spacing w:line="400" w:lineRule="exact"/>
        <w:jc w:val="center"/>
        <w:rPr>
          <w:rFonts w:hint="default" w:ascii="宋体" w:hAnsi="宋体" w:cs="宋体"/>
          <w:b/>
          <w:color w:val="auto"/>
          <w:sz w:val="30"/>
          <w:szCs w:val="30"/>
          <w:highlight w:val="none"/>
          <w:lang w:val="en-US" w:eastAsia="zh-CN"/>
        </w:rPr>
      </w:pPr>
      <w:r>
        <w:rPr>
          <w:rFonts w:hint="eastAsia" w:ascii="宋体" w:hAnsi="宋体" w:cs="宋体"/>
          <w:b/>
          <w:color w:val="auto"/>
          <w:sz w:val="30"/>
          <w:szCs w:val="30"/>
          <w:highlight w:val="none"/>
          <w:lang w:val="en-US" w:eastAsia="zh-CN"/>
        </w:rPr>
        <w:t>2020年部分养护专项工程（南涪路水毁边坡修复）砂石材料采购</w:t>
      </w:r>
    </w:p>
    <w:p>
      <w:pPr>
        <w:spacing w:line="400" w:lineRule="exact"/>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竞争性比选</w:t>
      </w:r>
      <w:r>
        <w:rPr>
          <w:rFonts w:hint="eastAsia" w:ascii="宋体" w:hAnsi="宋体" w:cs="宋体"/>
          <w:b/>
          <w:color w:val="auto"/>
          <w:sz w:val="30"/>
          <w:szCs w:val="30"/>
          <w:highlight w:val="none"/>
        </w:rPr>
        <w:t>公告</w:t>
      </w:r>
    </w:p>
    <w:p>
      <w:pPr>
        <w:spacing w:line="360" w:lineRule="auto"/>
        <w:ind w:firstLine="420" w:firstLineChars="200"/>
        <w:rPr>
          <w:rFonts w:hint="eastAsia"/>
          <w:sz w:val="24"/>
          <w:szCs w:val="24"/>
        </w:rPr>
      </w:pPr>
      <w:r>
        <w:rPr>
          <w:rFonts w:hint="eastAsia"/>
          <w:sz w:val="21"/>
          <w:szCs w:val="21"/>
        </w:rPr>
        <w:t>本项目重庆通力高速公路养护工程有限公司</w:t>
      </w:r>
      <w:r>
        <w:rPr>
          <w:rFonts w:hint="eastAsia"/>
          <w:sz w:val="21"/>
          <w:szCs w:val="21"/>
          <w:lang w:val="en-US" w:eastAsia="zh-CN"/>
        </w:rPr>
        <w:t>2020年部分养护专项工程（南涪路水毁边坡修复）准</w:t>
      </w:r>
      <w:r>
        <w:rPr>
          <w:rFonts w:hint="eastAsia"/>
          <w:sz w:val="21"/>
          <w:szCs w:val="21"/>
        </w:rPr>
        <w:t>备组织实施，</w:t>
      </w:r>
      <w:r>
        <w:rPr>
          <w:rFonts w:hint="eastAsia"/>
          <w:sz w:val="21"/>
          <w:szCs w:val="21"/>
          <w:lang w:val="en-US" w:eastAsia="zh-CN"/>
        </w:rPr>
        <w:t>需要采购河沙、石灰石（0-10）一批，</w:t>
      </w:r>
      <w:r>
        <w:rPr>
          <w:rFonts w:hint="eastAsia"/>
          <w:sz w:val="21"/>
          <w:szCs w:val="21"/>
        </w:rPr>
        <w:t>重庆通力高速公路养护工程有限公司计划以竞争性比选方式确定成交单位，具体情况如下：</w:t>
      </w:r>
    </w:p>
    <w:p>
      <w:pPr>
        <w:numPr>
          <w:ilvl w:val="0"/>
          <w:numId w:val="0"/>
        </w:numPr>
        <w:spacing w:line="360" w:lineRule="auto"/>
        <w:rPr>
          <w:rFonts w:hint="eastAsia"/>
          <w:b/>
          <w:sz w:val="24"/>
          <w:szCs w:val="24"/>
        </w:rPr>
      </w:pPr>
      <w:r>
        <w:rPr>
          <w:rFonts w:hint="eastAsia"/>
          <w:b/>
          <w:sz w:val="24"/>
          <w:szCs w:val="24"/>
          <w:lang w:val="en-US" w:eastAsia="zh-CN"/>
        </w:rPr>
        <w:t>一、</w:t>
      </w:r>
      <w:r>
        <w:rPr>
          <w:rFonts w:hint="eastAsia"/>
          <w:b/>
          <w:sz w:val="24"/>
          <w:szCs w:val="24"/>
        </w:rPr>
        <w:t>工程概况与</w:t>
      </w:r>
      <w:r>
        <w:rPr>
          <w:rFonts w:hint="eastAsia"/>
          <w:b/>
          <w:sz w:val="24"/>
          <w:szCs w:val="24"/>
          <w:lang w:eastAsia="zh-CN"/>
        </w:rPr>
        <w:t>竞争性比选</w:t>
      </w:r>
      <w:r>
        <w:rPr>
          <w:rFonts w:hint="eastAsia"/>
          <w:b/>
          <w:sz w:val="24"/>
          <w:szCs w:val="24"/>
        </w:rPr>
        <w:t>范围</w:t>
      </w:r>
    </w:p>
    <w:p>
      <w:pPr>
        <w:spacing w:line="360" w:lineRule="auto"/>
        <w:ind w:firstLine="420" w:firstLineChars="200"/>
        <w:rPr>
          <w:rFonts w:hint="eastAsia" w:eastAsia="宋体"/>
          <w:lang w:val="en-US" w:eastAsia="zh-CN"/>
        </w:rPr>
      </w:pPr>
      <w:r>
        <w:rPr>
          <w:rFonts w:hint="eastAsia" w:ascii="宋体" w:hAnsi="宋体"/>
          <w:sz w:val="21"/>
          <w:szCs w:val="21"/>
          <w:lang w:val="en-US" w:eastAsia="zh-CN"/>
        </w:rPr>
        <w:t>1、采购材料名称</w:t>
      </w:r>
      <w:r>
        <w:rPr>
          <w:rFonts w:hint="eastAsia" w:ascii="宋体" w:hAnsi="宋体"/>
          <w:sz w:val="21"/>
          <w:szCs w:val="21"/>
        </w:rPr>
        <w:t>：</w:t>
      </w:r>
      <w:r>
        <w:rPr>
          <w:rFonts w:hint="eastAsia" w:ascii="宋体" w:hAnsi="宋体"/>
          <w:sz w:val="21"/>
          <w:szCs w:val="21"/>
          <w:lang w:val="en-US" w:eastAsia="zh-CN"/>
        </w:rPr>
        <w:t>河沙、石灰石（0-10）</w:t>
      </w:r>
      <w:r>
        <w:rPr>
          <w:rFonts w:hint="eastAsia" w:ascii="宋体" w:hAnsi="宋体"/>
          <w:sz w:val="21"/>
          <w:szCs w:val="21"/>
        </w:rPr>
        <w:t>。</w:t>
      </w:r>
    </w:p>
    <w:tbl>
      <w:tblPr>
        <w:tblStyle w:val="6"/>
        <w:tblW w:w="7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8"/>
        <w:gridCol w:w="1208"/>
        <w:gridCol w:w="1098"/>
        <w:gridCol w:w="1260"/>
        <w:gridCol w:w="2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1688"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交货地点</w:t>
            </w:r>
          </w:p>
        </w:tc>
        <w:tc>
          <w:tcPr>
            <w:tcW w:w="1208"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材料名称</w:t>
            </w:r>
          </w:p>
        </w:tc>
        <w:tc>
          <w:tcPr>
            <w:tcW w:w="1098"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rPr>
              <w:t>规格型号</w:t>
            </w:r>
          </w:p>
        </w:tc>
        <w:tc>
          <w:tcPr>
            <w:tcW w:w="1260" w:type="dxa"/>
            <w:tcBorders>
              <w:tl2br w:val="nil"/>
              <w:tr2bl w:val="nil"/>
            </w:tcBorders>
            <w:vAlign w:val="center"/>
          </w:tcPr>
          <w:p>
            <w:pPr>
              <w:widowControl/>
              <w:jc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数量</w:t>
            </w:r>
            <w:r>
              <w:rPr>
                <w:rFonts w:hint="eastAsia" w:ascii="宋体" w:hAnsi="宋体" w:cs="宋体"/>
                <w:color w:val="auto"/>
                <w:kern w:val="0"/>
                <w:sz w:val="18"/>
                <w:szCs w:val="18"/>
              </w:rPr>
              <w:t>（</w:t>
            </w:r>
            <w:r>
              <w:rPr>
                <w:rFonts w:hint="eastAsia" w:ascii="宋体" w:hAnsi="宋体" w:cs="宋体"/>
                <w:color w:val="auto"/>
                <w:kern w:val="0"/>
                <w:sz w:val="18"/>
                <w:szCs w:val="18"/>
                <w:lang w:val="en-US" w:eastAsia="zh-CN"/>
              </w:rPr>
              <w:t>t</w:t>
            </w:r>
            <w:r>
              <w:rPr>
                <w:rFonts w:hint="eastAsia" w:ascii="宋体" w:hAnsi="宋体" w:cs="宋体"/>
                <w:color w:val="auto"/>
                <w:kern w:val="0"/>
                <w:sz w:val="18"/>
                <w:szCs w:val="18"/>
              </w:rPr>
              <w:t>）</w:t>
            </w:r>
          </w:p>
        </w:tc>
        <w:tc>
          <w:tcPr>
            <w:tcW w:w="2421" w:type="dxa"/>
            <w:tcBorders>
              <w:tl2br w:val="nil"/>
              <w:tr2bl w:val="nil"/>
            </w:tcBorders>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供货期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688" w:type="dxa"/>
            <w:vMerge w:val="restart"/>
            <w:tcBorders>
              <w:tl2br w:val="nil"/>
              <w:tr2bl w:val="nil"/>
            </w:tcBorders>
            <w:vAlign w:val="center"/>
          </w:tcPr>
          <w:p>
            <w:pPr>
              <w:widowControl/>
              <w:jc w:val="center"/>
              <w:rPr>
                <w:rFonts w:hint="eastAsia" w:ascii="宋体" w:hAnsi="宋体" w:cs="宋体"/>
                <w:color w:val="auto"/>
                <w:kern w:val="0"/>
                <w:sz w:val="18"/>
                <w:szCs w:val="18"/>
                <w:lang w:val="en-US" w:eastAsia="zh-CN"/>
              </w:rPr>
            </w:pPr>
            <w:r>
              <w:rPr>
                <w:rFonts w:hint="eastAsia" w:ascii="宋体" w:hAnsi="宋体" w:cs="宋体"/>
                <w:i w:val="0"/>
                <w:color w:val="000000"/>
                <w:kern w:val="0"/>
                <w:sz w:val="24"/>
                <w:szCs w:val="24"/>
                <w:u w:val="none"/>
                <w:lang w:val="en-US" w:eastAsia="zh-CN" w:bidi="ar"/>
              </w:rPr>
              <w:t>南涪</w:t>
            </w:r>
            <w:r>
              <w:rPr>
                <w:rFonts w:hint="eastAsia" w:ascii="宋体" w:hAnsi="宋体" w:eastAsia="宋体" w:cs="宋体"/>
                <w:i w:val="0"/>
                <w:color w:val="000000"/>
                <w:kern w:val="0"/>
                <w:sz w:val="24"/>
                <w:szCs w:val="24"/>
                <w:u w:val="none"/>
                <w:lang w:val="en-US" w:eastAsia="zh-CN" w:bidi="ar"/>
              </w:rPr>
              <w:t>路高速</w:t>
            </w:r>
            <w:r>
              <w:rPr>
                <w:rFonts w:hint="eastAsia" w:ascii="宋体" w:hAnsi="宋体" w:cs="宋体"/>
                <w:i w:val="0"/>
                <w:color w:val="000000"/>
                <w:kern w:val="0"/>
                <w:sz w:val="24"/>
                <w:szCs w:val="24"/>
                <w:u w:val="none"/>
                <w:lang w:val="en-US" w:eastAsia="zh-CN" w:bidi="ar"/>
              </w:rPr>
              <w:t>K1325+650</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K1336+060</w:t>
            </w:r>
            <w:r>
              <w:rPr>
                <w:rFonts w:hint="eastAsia" w:ascii="宋体" w:hAnsi="宋体" w:eastAsia="宋体" w:cs="宋体"/>
                <w:i w:val="0"/>
                <w:color w:val="000000"/>
                <w:kern w:val="0"/>
                <w:sz w:val="24"/>
                <w:szCs w:val="24"/>
                <w:u w:val="none"/>
                <w:lang w:val="en-US" w:eastAsia="zh-CN" w:bidi="ar"/>
              </w:rPr>
              <w:t>、</w:t>
            </w:r>
            <w:r>
              <w:rPr>
                <w:rFonts w:hint="eastAsia" w:ascii="宋体" w:hAnsi="宋体" w:cs="宋体"/>
                <w:i w:val="0"/>
                <w:color w:val="000000"/>
                <w:kern w:val="0"/>
                <w:sz w:val="24"/>
                <w:szCs w:val="24"/>
                <w:u w:val="none"/>
                <w:lang w:val="en-US" w:eastAsia="zh-CN" w:bidi="ar"/>
              </w:rPr>
              <w:t>K1340+400</w:t>
            </w:r>
            <w:r>
              <w:rPr>
                <w:rFonts w:hint="eastAsia" w:ascii="宋体" w:hAnsi="宋体" w:eastAsia="宋体" w:cs="宋体"/>
                <w:i w:val="0"/>
                <w:color w:val="000000"/>
                <w:kern w:val="0"/>
                <w:sz w:val="24"/>
                <w:szCs w:val="24"/>
                <w:u w:val="none"/>
                <w:lang w:val="en-US" w:eastAsia="zh-CN" w:bidi="ar"/>
              </w:rPr>
              <w:t>、</w:t>
            </w:r>
          </w:p>
          <w:p>
            <w:pPr>
              <w:widowControl/>
              <w:jc w:val="center"/>
              <w:rPr>
                <w:rFonts w:hint="eastAsia" w:ascii="宋体" w:hAnsi="宋体" w:cs="宋体"/>
                <w:color w:val="auto"/>
                <w:kern w:val="0"/>
                <w:sz w:val="18"/>
                <w:szCs w:val="18"/>
              </w:rPr>
            </w:pPr>
          </w:p>
        </w:tc>
        <w:tc>
          <w:tcPr>
            <w:tcW w:w="1208" w:type="dxa"/>
            <w:vMerge w:val="restart"/>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color w:val="auto"/>
                <w:kern w:val="0"/>
                <w:sz w:val="18"/>
                <w:szCs w:val="18"/>
                <w:lang w:val="en-US" w:eastAsia="zh-CN"/>
              </w:rPr>
            </w:pPr>
            <w:r>
              <w:rPr>
                <w:rFonts w:hint="eastAsia"/>
                <w:sz w:val="21"/>
                <w:szCs w:val="21"/>
                <w:lang w:val="en-US" w:eastAsia="zh-CN"/>
              </w:rPr>
              <w:t>河沙、石灰石</w:t>
            </w:r>
          </w:p>
        </w:tc>
        <w:tc>
          <w:tcPr>
            <w:tcW w:w="1098"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color w:val="auto"/>
                <w:kern w:val="0"/>
                <w:sz w:val="18"/>
                <w:szCs w:val="18"/>
              </w:rPr>
            </w:pPr>
            <w:r>
              <w:rPr>
                <w:rFonts w:hint="eastAsia"/>
                <w:lang w:val="en-US" w:eastAsia="zh-CN"/>
              </w:rPr>
              <w:t>河沙</w:t>
            </w:r>
          </w:p>
        </w:tc>
        <w:tc>
          <w:tcPr>
            <w:tcW w:w="1260"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cs="宋体"/>
                <w:color w:val="auto"/>
                <w:kern w:val="0"/>
                <w:sz w:val="18"/>
                <w:szCs w:val="18"/>
                <w:lang w:val="en-US"/>
              </w:rPr>
            </w:pPr>
            <w:r>
              <w:rPr>
                <w:rFonts w:hint="eastAsia"/>
                <w:szCs w:val="22"/>
                <w:lang w:val="en-US" w:eastAsia="zh-CN"/>
              </w:rPr>
              <w:t>565</w:t>
            </w:r>
          </w:p>
        </w:tc>
        <w:tc>
          <w:tcPr>
            <w:tcW w:w="2421" w:type="dxa"/>
            <w:vMerge w:val="restart"/>
            <w:tcBorders>
              <w:tl2br w:val="nil"/>
              <w:tr2bl w:val="nil"/>
            </w:tcBorders>
            <w:vAlign w:val="center"/>
          </w:tcPr>
          <w:p>
            <w:pPr>
              <w:widowControl/>
              <w:jc w:val="center"/>
              <w:rPr>
                <w:rFonts w:hint="eastAsia" w:ascii="宋体" w:hAnsi="宋体" w:cs="Calibri"/>
                <w:color w:val="auto"/>
                <w:kern w:val="0"/>
                <w:sz w:val="18"/>
                <w:szCs w:val="18"/>
              </w:rPr>
            </w:pPr>
          </w:p>
          <w:p>
            <w:pPr>
              <w:widowControl/>
              <w:jc w:val="center"/>
              <w:rPr>
                <w:rFonts w:ascii="宋体" w:hAnsi="宋体" w:cs="宋体"/>
                <w:color w:val="auto"/>
                <w:kern w:val="0"/>
                <w:sz w:val="18"/>
                <w:szCs w:val="18"/>
              </w:rPr>
            </w:pPr>
            <w:r>
              <w:rPr>
                <w:rFonts w:hint="eastAsia" w:ascii="宋体" w:hAnsi="宋体" w:cs="Calibri"/>
                <w:color w:val="auto"/>
                <w:kern w:val="0"/>
                <w:sz w:val="18"/>
                <w:szCs w:val="18"/>
              </w:rPr>
              <w:t>以合同签订之日起</w:t>
            </w:r>
            <w:r>
              <w:rPr>
                <w:rFonts w:hint="eastAsia" w:ascii="宋体" w:hAnsi="宋体" w:cs="Calibri"/>
                <w:color w:val="auto"/>
                <w:kern w:val="0"/>
                <w:sz w:val="18"/>
                <w:szCs w:val="18"/>
                <w:lang w:val="en-US" w:eastAsia="zh-CN"/>
              </w:rPr>
              <w:t>算</w:t>
            </w:r>
            <w:r>
              <w:rPr>
                <w:rFonts w:hint="eastAsia" w:ascii="宋体" w:hAnsi="宋体" w:cs="Calibri"/>
                <w:color w:val="auto"/>
                <w:kern w:val="0"/>
                <w:sz w:val="18"/>
                <w:szCs w:val="18"/>
              </w:rPr>
              <w:t>，每批次交货时间比选人另行通知。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688" w:type="dxa"/>
            <w:vMerge w:val="continue"/>
            <w:tcBorders>
              <w:tl2br w:val="nil"/>
              <w:tr2bl w:val="nil"/>
            </w:tcBorders>
            <w:vAlign w:val="center"/>
          </w:tcPr>
          <w:p>
            <w:pPr>
              <w:widowControl/>
              <w:jc w:val="center"/>
              <w:rPr>
                <w:rFonts w:hint="eastAsia" w:ascii="宋体" w:hAnsi="宋体" w:cs="宋体"/>
                <w:color w:val="auto"/>
                <w:kern w:val="0"/>
                <w:sz w:val="18"/>
                <w:szCs w:val="18"/>
              </w:rPr>
            </w:pPr>
          </w:p>
        </w:tc>
        <w:tc>
          <w:tcPr>
            <w:tcW w:w="1208" w:type="dxa"/>
            <w:vMerge w:val="continue"/>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sz w:val="18"/>
                <w:szCs w:val="18"/>
              </w:rPr>
            </w:pPr>
          </w:p>
        </w:tc>
        <w:tc>
          <w:tcPr>
            <w:tcW w:w="1098"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sz w:val="18"/>
                <w:szCs w:val="18"/>
                <w:lang w:val="en-US" w:eastAsia="zh-CN"/>
              </w:rPr>
            </w:pPr>
            <w:r>
              <w:rPr>
                <w:rFonts w:hint="eastAsia" w:ascii="宋体" w:hAnsi="宋体"/>
                <w:sz w:val="18"/>
                <w:szCs w:val="18"/>
                <w:lang w:val="en-US" w:eastAsia="zh-CN"/>
              </w:rPr>
              <w:t>石灰石（0-10）</w:t>
            </w:r>
          </w:p>
        </w:tc>
        <w:tc>
          <w:tcPr>
            <w:tcW w:w="1260" w:type="dxa"/>
            <w:tcBorders>
              <w:tl2br w:val="nil"/>
              <w:tr2bl w:val="nil"/>
            </w:tcBorders>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345</w:t>
            </w:r>
          </w:p>
        </w:tc>
        <w:tc>
          <w:tcPr>
            <w:tcW w:w="2421" w:type="dxa"/>
            <w:vMerge w:val="continue"/>
            <w:tcBorders>
              <w:tl2br w:val="nil"/>
              <w:tr2bl w:val="nil"/>
            </w:tcBorders>
            <w:vAlign w:val="center"/>
          </w:tcPr>
          <w:p>
            <w:pPr>
              <w:widowControl/>
              <w:jc w:val="center"/>
              <w:rPr>
                <w:rFonts w:ascii="宋体" w:hAnsi="宋体" w:cs="宋体"/>
                <w:color w:val="auto"/>
                <w:kern w:val="0"/>
                <w:sz w:val="18"/>
                <w:szCs w:val="18"/>
              </w:rPr>
            </w:pPr>
          </w:p>
        </w:tc>
      </w:tr>
    </w:tbl>
    <w:p>
      <w:pPr>
        <w:widowControl/>
        <w:ind w:firstLine="420" w:firstLineChars="200"/>
        <w:jc w:val="both"/>
        <w:rPr>
          <w:rFonts w:hint="eastAsia"/>
          <w:sz w:val="21"/>
          <w:szCs w:val="21"/>
        </w:rPr>
      </w:pPr>
      <w:r>
        <w:rPr>
          <w:rFonts w:hint="eastAsia" w:ascii="宋体" w:hAnsi="宋体"/>
          <w:sz w:val="21"/>
          <w:szCs w:val="21"/>
          <w:lang w:val="en-US" w:eastAsia="zh-CN"/>
        </w:rPr>
        <w:t>2、</w:t>
      </w:r>
      <w:r>
        <w:rPr>
          <w:rFonts w:hint="eastAsia" w:ascii="宋体" w:hAnsi="宋体"/>
          <w:sz w:val="21"/>
          <w:szCs w:val="21"/>
        </w:rPr>
        <w:t>工程地点：</w:t>
      </w:r>
      <w:r>
        <w:rPr>
          <w:rFonts w:hint="eastAsia" w:ascii="宋体" w:hAnsi="宋体" w:cs="宋体"/>
          <w:i w:val="0"/>
          <w:color w:val="000000"/>
          <w:kern w:val="0"/>
          <w:sz w:val="21"/>
          <w:szCs w:val="21"/>
          <w:u w:val="none"/>
          <w:lang w:val="en-US" w:eastAsia="zh-CN" w:bidi="ar"/>
        </w:rPr>
        <w:t>南涪</w:t>
      </w:r>
      <w:r>
        <w:rPr>
          <w:rFonts w:hint="eastAsia" w:ascii="宋体" w:hAnsi="宋体" w:eastAsia="宋体" w:cs="宋体"/>
          <w:i w:val="0"/>
          <w:color w:val="000000"/>
          <w:kern w:val="0"/>
          <w:sz w:val="21"/>
          <w:szCs w:val="21"/>
          <w:u w:val="none"/>
          <w:lang w:val="en-US" w:eastAsia="zh-CN" w:bidi="ar"/>
        </w:rPr>
        <w:t>路高速</w:t>
      </w:r>
      <w:r>
        <w:rPr>
          <w:rFonts w:hint="eastAsia" w:ascii="宋体" w:hAnsi="宋体" w:cs="宋体"/>
          <w:i w:val="0"/>
          <w:color w:val="000000"/>
          <w:kern w:val="0"/>
          <w:sz w:val="21"/>
          <w:szCs w:val="21"/>
          <w:u w:val="none"/>
          <w:lang w:val="en-US" w:eastAsia="zh-CN" w:bidi="ar"/>
        </w:rPr>
        <w:t>K1325+650、K1336+060、K1340+400</w:t>
      </w:r>
      <w:r>
        <w:rPr>
          <w:rFonts w:hint="eastAsia"/>
          <w:sz w:val="21"/>
          <w:szCs w:val="21"/>
        </w:rPr>
        <w:t>。</w:t>
      </w:r>
    </w:p>
    <w:p>
      <w:pPr>
        <w:spacing w:line="360" w:lineRule="auto"/>
        <w:ind w:firstLine="420" w:firstLineChars="200"/>
        <w:rPr>
          <w:rFonts w:hint="eastAsia"/>
          <w:sz w:val="21"/>
          <w:szCs w:val="21"/>
        </w:rPr>
      </w:pPr>
      <w:r>
        <w:rPr>
          <w:rFonts w:hint="eastAsia"/>
          <w:sz w:val="21"/>
          <w:szCs w:val="21"/>
          <w:lang w:val="en-US" w:eastAsia="zh-CN"/>
        </w:rPr>
        <w:t>3、供货</w:t>
      </w:r>
      <w:r>
        <w:rPr>
          <w:rFonts w:hint="eastAsia"/>
          <w:sz w:val="21"/>
          <w:szCs w:val="21"/>
        </w:rPr>
        <w:t>期：</w:t>
      </w:r>
      <w:r>
        <w:rPr>
          <w:rFonts w:hint="eastAsia"/>
          <w:sz w:val="21"/>
          <w:szCs w:val="21"/>
          <w:lang w:val="en-US" w:eastAsia="zh-CN"/>
        </w:rPr>
        <w:t>预计为2020年12月至2021年2月</w:t>
      </w:r>
      <w:r>
        <w:rPr>
          <w:rFonts w:hint="eastAsia"/>
          <w:sz w:val="21"/>
          <w:szCs w:val="21"/>
        </w:rPr>
        <w:t>，</w:t>
      </w:r>
      <w:r>
        <w:rPr>
          <w:rFonts w:hint="eastAsia"/>
          <w:sz w:val="21"/>
          <w:szCs w:val="21"/>
          <w:lang w:val="en-US" w:eastAsia="zh-CN"/>
        </w:rPr>
        <w:t>具体以合同签订为准</w:t>
      </w:r>
      <w:r>
        <w:rPr>
          <w:rFonts w:hint="eastAsia"/>
          <w:sz w:val="21"/>
          <w:szCs w:val="21"/>
        </w:rPr>
        <w:t>。</w:t>
      </w:r>
    </w:p>
    <w:p>
      <w:pPr>
        <w:spacing w:line="360" w:lineRule="auto"/>
        <w:ind w:firstLine="420" w:firstLineChars="200"/>
        <w:rPr>
          <w:rFonts w:hint="eastAsia"/>
          <w:sz w:val="21"/>
          <w:szCs w:val="21"/>
        </w:rPr>
      </w:pPr>
      <w:r>
        <w:rPr>
          <w:rFonts w:hint="eastAsia"/>
          <w:sz w:val="21"/>
          <w:szCs w:val="21"/>
          <w:lang w:val="en-US" w:eastAsia="zh-CN"/>
        </w:rPr>
        <w:t>4、</w:t>
      </w:r>
      <w:r>
        <w:rPr>
          <w:rFonts w:hint="eastAsia"/>
          <w:sz w:val="21"/>
          <w:szCs w:val="21"/>
        </w:rPr>
        <w:t>本次竞争性比选不接受联合体竞标，不允许分包和转包。</w:t>
      </w:r>
    </w:p>
    <w:p>
      <w:pPr>
        <w:rPr>
          <w:rFonts w:hint="eastAsia" w:ascii="宋体" w:hAnsi="宋体" w:cs="宋体"/>
          <w:b/>
          <w:bCs/>
          <w:sz w:val="24"/>
          <w:szCs w:val="24"/>
        </w:rPr>
      </w:pPr>
      <w:r>
        <w:rPr>
          <w:rFonts w:hint="eastAsia"/>
          <w:color w:val="0000FF"/>
          <w:lang w:val="en-US" w:eastAsia="zh-CN"/>
        </w:rPr>
        <w:t xml:space="preserve">   </w:t>
      </w:r>
      <w:r>
        <w:rPr>
          <w:rFonts w:hint="eastAsia"/>
          <w:b/>
          <w:sz w:val="24"/>
          <w:szCs w:val="24"/>
        </w:rPr>
        <w:t>二、</w:t>
      </w:r>
      <w:r>
        <w:rPr>
          <w:rFonts w:hint="eastAsia" w:ascii="宋体" w:hAnsi="宋体" w:cs="宋体"/>
          <w:b/>
          <w:bCs/>
          <w:sz w:val="24"/>
          <w:szCs w:val="24"/>
        </w:rPr>
        <w:t>比选申请人资格要求：</w:t>
      </w:r>
    </w:p>
    <w:p>
      <w:pPr>
        <w:spacing w:line="360" w:lineRule="auto"/>
        <w:ind w:firstLine="420" w:firstLineChars="200"/>
        <w:rPr>
          <w:rFonts w:hint="eastAsia"/>
          <w:sz w:val="21"/>
          <w:szCs w:val="21"/>
        </w:rPr>
      </w:pPr>
      <w:r>
        <w:rPr>
          <w:rFonts w:hint="eastAsia"/>
          <w:sz w:val="21"/>
          <w:szCs w:val="21"/>
        </w:rPr>
        <w:t>比选申请人应具备独立法人资格，具备有效的营业执照（经营范围为相应材料</w:t>
      </w:r>
      <w:r>
        <w:rPr>
          <w:rFonts w:hint="eastAsia"/>
          <w:sz w:val="21"/>
          <w:szCs w:val="21"/>
          <w:lang w:eastAsia="zh-CN"/>
        </w:rPr>
        <w:t>生产或</w:t>
      </w:r>
      <w:r>
        <w:rPr>
          <w:rFonts w:hint="eastAsia"/>
          <w:sz w:val="21"/>
          <w:szCs w:val="21"/>
        </w:rPr>
        <w:t>销售等）的生产厂商或销售代理商。</w:t>
      </w:r>
    </w:p>
    <w:p>
      <w:pPr>
        <w:spacing w:line="360" w:lineRule="auto"/>
        <w:rPr>
          <w:rFonts w:hint="eastAsia" w:ascii="宋体" w:hAnsi="宋体" w:cs="宋体"/>
          <w:b/>
          <w:bCs/>
          <w:sz w:val="24"/>
          <w:szCs w:val="24"/>
        </w:rPr>
      </w:pPr>
      <w:r>
        <w:rPr>
          <w:rFonts w:hint="eastAsia" w:ascii="宋体" w:hAnsi="宋体" w:cs="宋体"/>
          <w:b/>
          <w:bCs/>
          <w:sz w:val="24"/>
          <w:szCs w:val="24"/>
          <w:lang w:val="en-US" w:eastAsia="zh-CN"/>
        </w:rPr>
        <w:t>三</w:t>
      </w:r>
      <w:r>
        <w:rPr>
          <w:rFonts w:hint="eastAsia" w:ascii="宋体" w:hAnsi="宋体" w:cs="宋体"/>
          <w:b/>
          <w:bCs/>
          <w:sz w:val="24"/>
          <w:szCs w:val="24"/>
        </w:rPr>
        <w:t>、竞争性比选申请文件的相关要求：</w:t>
      </w:r>
    </w:p>
    <w:p>
      <w:pPr>
        <w:spacing w:line="360" w:lineRule="exact"/>
        <w:ind w:firstLine="420" w:firstLineChars="200"/>
        <w:outlineLvl w:val="0"/>
        <w:rPr>
          <w:color w:val="auto"/>
          <w:szCs w:val="21"/>
          <w:highlight w:val="none"/>
        </w:rPr>
      </w:pPr>
      <w:r>
        <w:rPr>
          <w:rFonts w:hint="eastAsia"/>
          <w:color w:val="auto"/>
          <w:szCs w:val="21"/>
          <w:highlight w:val="none"/>
        </w:rPr>
        <w:t>1、竞标报价</w:t>
      </w:r>
      <w:r>
        <w:rPr>
          <w:color w:val="auto"/>
          <w:szCs w:val="21"/>
          <w:highlight w:val="none"/>
        </w:rPr>
        <w:t>说明</w:t>
      </w:r>
      <w:r>
        <w:rPr>
          <w:rFonts w:hint="eastAsia"/>
          <w:color w:val="auto"/>
          <w:szCs w:val="21"/>
          <w:highlight w:val="none"/>
        </w:rPr>
        <w:t>：</w:t>
      </w:r>
    </w:p>
    <w:p>
      <w:pPr>
        <w:spacing w:line="360" w:lineRule="exact"/>
        <w:ind w:firstLine="420" w:firstLineChars="200"/>
        <w:outlineLvl w:val="0"/>
        <w:rPr>
          <w:rFonts w:hint="eastAsia"/>
          <w:color w:val="auto"/>
          <w:szCs w:val="21"/>
          <w:highlight w:val="none"/>
          <w:lang w:eastAsia="zh-CN"/>
        </w:rPr>
      </w:pPr>
      <w:r>
        <w:rPr>
          <w:rFonts w:hint="eastAsia"/>
          <w:color w:val="auto"/>
          <w:szCs w:val="21"/>
          <w:highlight w:val="none"/>
        </w:rPr>
        <w:t>（1）竞标报价为综合</w:t>
      </w:r>
      <w:r>
        <w:rPr>
          <w:rFonts w:hint="eastAsia"/>
          <w:color w:val="auto"/>
          <w:szCs w:val="21"/>
          <w:highlight w:val="none"/>
          <w:lang w:eastAsia="zh-CN"/>
        </w:rPr>
        <w:t>到场含税</w:t>
      </w:r>
      <w:r>
        <w:rPr>
          <w:rFonts w:hint="eastAsia"/>
          <w:color w:val="auto"/>
          <w:szCs w:val="21"/>
          <w:highlight w:val="none"/>
        </w:rPr>
        <w:t>单价。</w:t>
      </w:r>
    </w:p>
    <w:p>
      <w:pPr>
        <w:spacing w:line="400" w:lineRule="exact"/>
        <w:ind w:left="1680" w:hanging="1680" w:hangingChars="800"/>
        <w:rPr>
          <w:rFonts w:hint="eastAsia" w:ascii="宋体" w:hAnsi="宋体" w:cs="宋体"/>
          <w:color w:val="auto"/>
          <w:highlight w:val="none"/>
          <w:lang w:val="en-US"/>
        </w:rPr>
      </w:pPr>
      <w:r>
        <w:rPr>
          <w:rFonts w:hint="eastAsia"/>
          <w:color w:val="auto"/>
          <w:szCs w:val="21"/>
          <w:highlight w:val="none"/>
          <w:lang w:val="en-US" w:eastAsia="zh-CN"/>
        </w:rPr>
        <w:t xml:space="preserve">    （2）</w:t>
      </w:r>
      <w:r>
        <w:rPr>
          <w:rFonts w:hint="eastAsia" w:ascii="宋体" w:hAnsi="宋体" w:cs="宋体"/>
          <w:color w:val="auto"/>
          <w:szCs w:val="21"/>
          <w:highlight w:val="none"/>
        </w:rPr>
        <w:t>履约</w:t>
      </w:r>
      <w:r>
        <w:rPr>
          <w:rFonts w:hint="eastAsia" w:ascii="宋体" w:hAnsi="宋体" w:cs="宋体"/>
          <w:color w:val="auto"/>
          <w:szCs w:val="21"/>
          <w:highlight w:val="none"/>
          <w:lang w:val="en-US" w:eastAsia="zh-CN"/>
        </w:rPr>
        <w:t>保证金</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无</w:t>
      </w:r>
    </w:p>
    <w:p>
      <w:pPr>
        <w:numPr>
          <w:ilvl w:val="0"/>
          <w:numId w:val="0"/>
        </w:numPr>
        <w:spacing w:line="360" w:lineRule="exact"/>
        <w:ind w:firstLine="420" w:firstLineChars="200"/>
        <w:outlineLvl w:val="0"/>
        <w:rPr>
          <w:rFonts w:hint="eastAsia" w:ascii="Times New Roman" w:eastAsia="宋体" w:cs="Times New Roman"/>
          <w:color w:val="auto"/>
          <w:kern w:val="2"/>
          <w:sz w:val="21"/>
          <w:szCs w:val="21"/>
          <w:highlight w:val="none"/>
          <w:lang w:val="en-US" w:eastAsia="zh-CN" w:bidi="ar-SA"/>
        </w:rPr>
      </w:pPr>
      <w:r>
        <w:rPr>
          <w:rFonts w:hint="eastAsia"/>
          <w:b w:val="0"/>
          <w:bCs w:val="0"/>
          <w:color w:val="auto"/>
          <w:szCs w:val="21"/>
          <w:highlight w:val="none"/>
          <w:lang w:eastAsia="zh-CN"/>
        </w:rPr>
        <w:t>（</w:t>
      </w:r>
      <w:r>
        <w:rPr>
          <w:rFonts w:hint="eastAsia"/>
          <w:b w:val="0"/>
          <w:bCs w:val="0"/>
          <w:color w:val="auto"/>
          <w:szCs w:val="21"/>
          <w:highlight w:val="none"/>
          <w:lang w:val="en-US" w:eastAsia="zh-CN"/>
        </w:rPr>
        <w:t>3</w:t>
      </w:r>
      <w:r>
        <w:rPr>
          <w:rFonts w:hint="eastAsia"/>
          <w:b w:val="0"/>
          <w:bCs w:val="0"/>
          <w:color w:val="auto"/>
          <w:szCs w:val="21"/>
          <w:highlight w:val="none"/>
          <w:lang w:eastAsia="zh-CN"/>
        </w:rPr>
        <w:t>）</w:t>
      </w:r>
      <w:r>
        <w:rPr>
          <w:rFonts w:hint="eastAsia"/>
          <w:b w:val="0"/>
          <w:bCs w:val="0"/>
          <w:color w:val="auto"/>
          <w:szCs w:val="21"/>
          <w:highlight w:val="none"/>
          <w:lang w:val="en-US" w:eastAsia="zh-CN"/>
        </w:rPr>
        <w:t>报价表中的</w:t>
      </w:r>
      <w:r>
        <w:rPr>
          <w:rFonts w:hint="eastAsia"/>
          <w:b w:val="0"/>
          <w:bCs w:val="0"/>
          <w:color w:val="auto"/>
          <w:szCs w:val="21"/>
          <w:highlight w:val="none"/>
          <w:lang w:eastAsia="zh-CN"/>
        </w:rPr>
        <w:t>暂估量仅作本次竞争性比选评标使用，</w:t>
      </w:r>
      <w:r>
        <w:rPr>
          <w:rFonts w:hint="eastAsia"/>
          <w:color w:val="auto"/>
          <w:szCs w:val="21"/>
          <w:highlight w:val="none"/>
          <w:lang w:eastAsia="zh-CN"/>
        </w:rPr>
        <w:t>本次竞争性比选采购</w:t>
      </w:r>
      <w:r>
        <w:rPr>
          <w:rFonts w:hint="eastAsia"/>
          <w:color w:val="auto"/>
          <w:szCs w:val="21"/>
          <w:highlight w:val="none"/>
        </w:rPr>
        <w:t>最终数量以实际</w:t>
      </w:r>
      <w:r>
        <w:rPr>
          <w:rFonts w:hint="eastAsia"/>
          <w:color w:val="auto"/>
          <w:szCs w:val="21"/>
          <w:highlight w:val="none"/>
          <w:lang w:eastAsia="zh-CN"/>
        </w:rPr>
        <w:t>收货</w:t>
      </w:r>
      <w:r>
        <w:rPr>
          <w:rFonts w:hint="eastAsia"/>
          <w:color w:val="auto"/>
          <w:szCs w:val="21"/>
          <w:highlight w:val="none"/>
        </w:rPr>
        <w:t>结算数量为准</w:t>
      </w:r>
      <w:r>
        <w:rPr>
          <w:rFonts w:hint="eastAsia"/>
          <w:color w:val="auto"/>
          <w:szCs w:val="21"/>
          <w:highlight w:val="none"/>
          <w:lang w:eastAsia="zh-CN"/>
        </w:rPr>
        <w:t>，</w:t>
      </w:r>
      <w:r>
        <w:rPr>
          <w:rFonts w:hint="eastAsia"/>
          <w:color w:val="auto"/>
          <w:szCs w:val="21"/>
          <w:highlight w:val="none"/>
        </w:rPr>
        <w:t>且满足国家及行业的相关技术规范标准(具</w:t>
      </w:r>
      <w:r>
        <w:rPr>
          <w:rFonts w:hint="eastAsia"/>
          <w:b w:val="0"/>
          <w:bCs w:val="0"/>
          <w:color w:val="auto"/>
          <w:szCs w:val="21"/>
          <w:highlight w:val="none"/>
        </w:rPr>
        <w:t>体规格型号以</w:t>
      </w:r>
      <w:r>
        <w:rPr>
          <w:rFonts w:hint="eastAsia"/>
          <w:b w:val="0"/>
          <w:bCs w:val="0"/>
          <w:color w:val="auto"/>
          <w:szCs w:val="21"/>
          <w:highlight w:val="none"/>
          <w:lang w:eastAsia="zh-CN"/>
        </w:rPr>
        <w:t>比选</w:t>
      </w:r>
      <w:r>
        <w:rPr>
          <w:rFonts w:hint="eastAsia"/>
          <w:b w:val="0"/>
          <w:bCs w:val="0"/>
          <w:color w:val="auto"/>
          <w:szCs w:val="21"/>
          <w:highlight w:val="none"/>
        </w:rPr>
        <w:t>人实际要求为准)。</w:t>
      </w:r>
    </w:p>
    <w:p>
      <w:pPr>
        <w:spacing w:line="360" w:lineRule="exact"/>
        <w:ind w:firstLine="420" w:firstLineChars="200"/>
        <w:outlineLvl w:val="0"/>
        <w:rPr>
          <w:rFonts w:hint="eastAsia"/>
          <w:color w:val="auto"/>
          <w:szCs w:val="21"/>
          <w:highlight w:val="none"/>
        </w:rPr>
      </w:pPr>
      <w:r>
        <w:rPr>
          <w:rFonts w:hint="eastAsia" w:ascii="Times New Roman" w:eastAsia="宋体" w:cs="Times New Roman"/>
          <w:color w:val="auto"/>
          <w:kern w:val="2"/>
          <w:sz w:val="21"/>
          <w:szCs w:val="21"/>
          <w:highlight w:val="none"/>
          <w:lang w:val="en-US" w:eastAsia="zh-CN" w:bidi="ar-SA"/>
        </w:rPr>
        <w:t>（4）本项</w:t>
      </w:r>
      <w:r>
        <w:rPr>
          <w:rFonts w:hint="eastAsia"/>
          <w:color w:val="auto"/>
          <w:szCs w:val="21"/>
          <w:highlight w:val="none"/>
        </w:rPr>
        <w:t>目最高总限价分别为：</w:t>
      </w:r>
    </w:p>
    <w:p>
      <w:pPr>
        <w:spacing w:line="360" w:lineRule="exact"/>
        <w:ind w:firstLine="420" w:firstLineChars="200"/>
        <w:outlineLvl w:val="0"/>
        <w:rPr>
          <w:rFonts w:hint="eastAsia"/>
          <w:color w:val="auto"/>
          <w:szCs w:val="21"/>
          <w:highlight w:val="none"/>
        </w:rPr>
      </w:pPr>
      <w:r>
        <w:rPr>
          <w:rFonts w:hint="eastAsia"/>
          <w:color w:val="auto"/>
          <w:szCs w:val="21"/>
          <w:highlight w:val="none"/>
          <w:lang w:eastAsia="zh-CN"/>
        </w:rPr>
        <w:t>本次竞争性比选最高总限价为：</w:t>
      </w:r>
      <w:r>
        <w:rPr>
          <w:rFonts w:hint="eastAsia"/>
          <w:b/>
          <w:bCs/>
          <w:color w:val="auto"/>
          <w:szCs w:val="22"/>
          <w:highlight w:val="none"/>
          <w:lang w:val="en-US" w:eastAsia="zh-CN"/>
        </w:rPr>
        <w:t>171350</w:t>
      </w:r>
      <w:r>
        <w:rPr>
          <w:rFonts w:hint="eastAsia"/>
          <w:b/>
          <w:bCs/>
          <w:color w:val="auto"/>
          <w:highlight w:val="none"/>
          <w:lang w:val="en-US" w:eastAsia="zh-CN"/>
        </w:rPr>
        <w:t>元</w:t>
      </w:r>
      <w:r>
        <w:rPr>
          <w:rFonts w:hint="eastAsia"/>
          <w:color w:val="auto"/>
          <w:szCs w:val="21"/>
          <w:highlight w:val="none"/>
          <w:lang w:val="en-US" w:eastAsia="zh-CN"/>
        </w:rPr>
        <w:t>，</w:t>
      </w:r>
      <w:r>
        <w:rPr>
          <w:rFonts w:hint="eastAsia"/>
          <w:color w:val="auto"/>
          <w:szCs w:val="21"/>
          <w:highlight w:val="none"/>
        </w:rPr>
        <w:t>（详见格式“</w:t>
      </w:r>
      <w:r>
        <w:rPr>
          <w:rFonts w:hint="eastAsia"/>
          <w:color w:val="auto"/>
          <w:szCs w:val="21"/>
          <w:highlight w:val="none"/>
          <w:lang w:eastAsia="zh-CN"/>
        </w:rPr>
        <w:t>五</w:t>
      </w:r>
      <w:r>
        <w:rPr>
          <w:rFonts w:hint="eastAsia"/>
          <w:color w:val="auto"/>
          <w:szCs w:val="21"/>
          <w:highlight w:val="none"/>
        </w:rPr>
        <w:t>、</w:t>
      </w:r>
      <w:r>
        <w:rPr>
          <w:rFonts w:hint="eastAsia" w:ascii="宋体" w:hAnsi="宋体" w:cs="宋体"/>
          <w:color w:val="auto"/>
          <w:highlight w:val="none"/>
          <w:lang w:eastAsia="zh-CN"/>
        </w:rPr>
        <w:t>已标报价清单</w:t>
      </w:r>
      <w:r>
        <w:rPr>
          <w:rFonts w:hint="eastAsia"/>
          <w:color w:val="auto"/>
          <w:szCs w:val="21"/>
          <w:highlight w:val="none"/>
        </w:rPr>
        <w:t>”）。</w:t>
      </w:r>
    </w:p>
    <w:p>
      <w:pPr>
        <w:numPr>
          <w:ilvl w:val="0"/>
          <w:numId w:val="1"/>
        </w:numPr>
        <w:spacing w:line="360" w:lineRule="auto"/>
        <w:ind w:firstLine="420" w:firstLineChars="200"/>
        <w:rPr>
          <w:rFonts w:hint="eastAsia"/>
          <w:sz w:val="21"/>
          <w:szCs w:val="21"/>
          <w:highlight w:val="none"/>
          <w:lang w:val="en-US" w:eastAsia="zh-CN"/>
        </w:rPr>
      </w:pPr>
      <w:r>
        <w:rPr>
          <w:rFonts w:hint="eastAsia"/>
          <w:sz w:val="21"/>
          <w:szCs w:val="21"/>
          <w:highlight w:val="none"/>
          <w:lang w:val="en-US" w:eastAsia="zh-CN"/>
        </w:rPr>
        <w:t>供货要求</w:t>
      </w:r>
    </w:p>
    <w:p>
      <w:pPr>
        <w:spacing w:line="360" w:lineRule="exact"/>
        <w:ind w:firstLine="420" w:firstLineChars="200"/>
        <w:outlineLvl w:val="0"/>
        <w:rPr>
          <w:rFonts w:hint="eastAsia"/>
          <w:lang w:val="en-US" w:eastAsia="zh-CN"/>
        </w:rPr>
      </w:pPr>
      <w:r>
        <w:rPr>
          <w:rFonts w:hint="eastAsia"/>
          <w:szCs w:val="21"/>
          <w:lang w:val="en-US" w:eastAsia="zh-CN"/>
        </w:rPr>
        <w:t>（1）河沙、石灰石（0-10）颗粒必须坚硬、坚固和耐久，并不得含有粘附的表层、粘土、壤土、碱、有机物或其他有害物质</w:t>
      </w:r>
    </w:p>
    <w:p>
      <w:pPr>
        <w:spacing w:line="360" w:lineRule="exact"/>
        <w:ind w:firstLine="420" w:firstLineChars="200"/>
        <w:outlineLvl w:val="0"/>
        <w:rPr>
          <w:rFonts w:hint="eastAsia" w:eastAsia="宋体"/>
          <w:sz w:val="21"/>
          <w:szCs w:val="21"/>
          <w:highlight w:val="none"/>
          <w:lang w:val="en-US" w:eastAsia="zh-CN"/>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lang w:val="en-US" w:eastAsia="zh-CN"/>
        </w:rPr>
        <w:t>所供河沙、石灰石（0-10）严禁含风化颗粒和其他杂质</w:t>
      </w:r>
    </w:p>
    <w:p>
      <w:pPr>
        <w:spacing w:line="360" w:lineRule="exact"/>
        <w:ind w:firstLine="420" w:firstLineChars="200"/>
        <w:rPr>
          <w:rFonts w:hint="eastAsia"/>
          <w:color w:val="auto"/>
          <w:szCs w:val="21"/>
        </w:rPr>
      </w:pPr>
      <w:r>
        <w:rPr>
          <w:rFonts w:hint="eastAsia"/>
          <w:color w:val="auto"/>
          <w:szCs w:val="21"/>
          <w:lang w:val="en-US" w:eastAsia="zh-CN"/>
        </w:rPr>
        <w:t>3、</w:t>
      </w:r>
      <w:r>
        <w:rPr>
          <w:rFonts w:hint="eastAsia"/>
          <w:color w:val="auto"/>
          <w:szCs w:val="21"/>
        </w:rPr>
        <w:t>材料运输：本竞争性比选文件约定的材料价格为竞争性比选人指定位置的到场单价，材料运输（包括装卸及整齐堆放）的安全由比选申请人负责，比选申请人必须保证安全、及时供货，竞争性比选人不承担由此造成的安全责任及相应费用。</w:t>
      </w:r>
    </w:p>
    <w:p>
      <w:pPr>
        <w:spacing w:line="360" w:lineRule="auto"/>
        <w:rPr>
          <w:rFonts w:hint="eastAsia" w:ascii="宋体" w:hAnsi="宋体" w:cs="宋体"/>
          <w:bCs/>
          <w:color w:val="auto"/>
          <w:sz w:val="24"/>
          <w:szCs w:val="24"/>
        </w:rPr>
      </w:pPr>
      <w:r>
        <w:rPr>
          <w:rFonts w:hint="eastAsia" w:ascii="宋体" w:hAnsi="宋体" w:cs="宋体"/>
          <w:b/>
          <w:bCs/>
          <w:sz w:val="24"/>
          <w:szCs w:val="24"/>
          <w:lang w:val="en-US" w:eastAsia="zh-CN"/>
        </w:rPr>
        <w:t>四</w:t>
      </w:r>
      <w:r>
        <w:rPr>
          <w:rFonts w:hint="eastAsia" w:ascii="宋体" w:hAnsi="宋体" w:cs="宋体"/>
          <w:b/>
          <w:bCs/>
          <w:sz w:val="24"/>
          <w:szCs w:val="24"/>
        </w:rPr>
        <w:t>、</w:t>
      </w:r>
      <w:r>
        <w:rPr>
          <w:rFonts w:hint="eastAsia" w:ascii="宋体" w:hAnsi="宋体" w:cs="宋体"/>
          <w:b/>
          <w:color w:val="auto"/>
          <w:sz w:val="24"/>
          <w:szCs w:val="24"/>
        </w:rPr>
        <w:t>评标办法</w:t>
      </w:r>
      <w:r>
        <w:rPr>
          <w:rFonts w:hint="eastAsia" w:ascii="宋体" w:hAnsi="宋体" w:cs="宋体"/>
          <w:bCs/>
          <w:color w:val="auto"/>
          <w:sz w:val="24"/>
          <w:szCs w:val="24"/>
        </w:rPr>
        <w:t>（</w:t>
      </w:r>
      <w:r>
        <w:rPr>
          <w:rFonts w:hint="eastAsia" w:ascii="宋体" w:hAnsi="宋体"/>
          <w:bCs/>
          <w:color w:val="auto"/>
          <w:sz w:val="24"/>
          <w:szCs w:val="24"/>
        </w:rPr>
        <w:t>本项目采用经评审的最低投标价法</w:t>
      </w:r>
      <w:r>
        <w:rPr>
          <w:rFonts w:hint="eastAsia" w:ascii="宋体" w:hAnsi="宋体" w:cs="宋体"/>
          <w:bCs/>
          <w:color w:val="auto"/>
          <w:sz w:val="24"/>
          <w:szCs w:val="24"/>
        </w:rPr>
        <w:t>）：</w:t>
      </w:r>
    </w:p>
    <w:p>
      <w:pPr>
        <w:spacing w:line="360" w:lineRule="auto"/>
        <w:ind w:firstLine="420" w:firstLineChars="200"/>
        <w:rPr>
          <w:b/>
          <w:color w:val="auto"/>
          <w:szCs w:val="21"/>
          <w:highlight w:val="none"/>
        </w:rPr>
      </w:pPr>
      <w:r>
        <w:rPr>
          <w:rFonts w:hint="eastAsia" w:ascii="宋体" w:hAnsi="宋体" w:cs="宋体"/>
          <w:color w:val="auto"/>
          <w:szCs w:val="21"/>
          <w:highlight w:val="none"/>
          <w:lang w:eastAsia="zh-CN"/>
        </w:rPr>
        <w:t>本项目采用经评审的最低投标价法，评标委员会按本项目</w:t>
      </w:r>
      <w:r>
        <w:rPr>
          <w:rFonts w:hint="eastAsia" w:ascii="宋体" w:hAnsi="宋体" w:cs="宋体"/>
          <w:color w:val="auto"/>
          <w:szCs w:val="21"/>
          <w:highlight w:val="none"/>
          <w:lang w:val="en-US" w:eastAsia="zh-CN"/>
        </w:rPr>
        <w:t>总报价</w:t>
      </w:r>
      <w:r>
        <w:rPr>
          <w:rFonts w:hint="eastAsia" w:ascii="宋体" w:hAnsi="宋体" w:cs="宋体"/>
          <w:color w:val="auto"/>
          <w:szCs w:val="21"/>
          <w:highlight w:val="none"/>
          <w:lang w:eastAsia="zh-CN"/>
        </w:rPr>
        <w:t>由</w:t>
      </w:r>
      <w:r>
        <w:rPr>
          <w:rFonts w:hint="eastAsia" w:ascii="宋体" w:hAnsi="宋体" w:cs="宋体"/>
          <w:color w:val="auto"/>
          <w:szCs w:val="21"/>
          <w:highlight w:val="none"/>
          <w:lang w:val="en-US" w:eastAsia="zh-CN"/>
        </w:rPr>
        <w:t>低</w:t>
      </w:r>
      <w:r>
        <w:rPr>
          <w:rFonts w:hint="eastAsia" w:ascii="宋体" w:hAnsi="宋体" w:cs="宋体"/>
          <w:color w:val="auto"/>
          <w:szCs w:val="21"/>
          <w:highlight w:val="none"/>
          <w:lang w:eastAsia="zh-CN"/>
        </w:rPr>
        <w:t>到</w:t>
      </w:r>
      <w:r>
        <w:rPr>
          <w:rFonts w:hint="eastAsia" w:ascii="宋体" w:hAnsi="宋体" w:cs="宋体"/>
          <w:color w:val="auto"/>
          <w:szCs w:val="21"/>
          <w:highlight w:val="none"/>
          <w:lang w:val="en-US" w:eastAsia="zh-CN"/>
        </w:rPr>
        <w:t>高</w:t>
      </w:r>
      <w:r>
        <w:rPr>
          <w:rFonts w:hint="eastAsia" w:ascii="宋体" w:hAnsi="宋体" w:cs="宋体"/>
          <w:color w:val="auto"/>
          <w:szCs w:val="21"/>
          <w:highlight w:val="none"/>
          <w:lang w:eastAsia="zh-CN"/>
        </w:rPr>
        <w:t>的顺序进行评审。</w:t>
      </w:r>
      <w:r>
        <w:rPr>
          <w:rFonts w:hint="eastAsia" w:ascii="宋体" w:hAnsi="宋体"/>
          <w:b w:val="0"/>
          <w:bCs w:val="0"/>
          <w:color w:val="auto"/>
          <w:szCs w:val="21"/>
          <w:highlight w:val="none"/>
          <w:lang w:eastAsia="zh-CN"/>
        </w:rPr>
        <w:t>若出现最低投标价相同且最低时，</w:t>
      </w:r>
      <w:r>
        <w:rPr>
          <w:rFonts w:hint="eastAsia" w:ascii="宋体" w:hAnsi="宋体"/>
          <w:szCs w:val="21"/>
          <w:lang w:eastAsia="zh-CN"/>
        </w:rPr>
        <w:t>则进行第二轮报价。</w:t>
      </w:r>
    </w:p>
    <w:p>
      <w:pPr>
        <w:spacing w:line="360" w:lineRule="exact"/>
        <w:rPr>
          <w:b/>
          <w:color w:val="auto"/>
          <w:szCs w:val="21"/>
        </w:rPr>
      </w:pPr>
      <w:r>
        <w:rPr>
          <w:rFonts w:hint="eastAsia" w:ascii="宋体" w:hAnsi="宋体" w:cs="宋体"/>
          <w:b/>
          <w:bCs/>
          <w:color w:val="auto"/>
          <w:sz w:val="24"/>
          <w:szCs w:val="24"/>
          <w:lang w:val="en-US" w:eastAsia="zh-CN"/>
        </w:rPr>
        <w:t>五</w:t>
      </w:r>
      <w:r>
        <w:rPr>
          <w:rFonts w:hint="eastAsia" w:ascii="宋体" w:hAnsi="宋体" w:cs="宋体"/>
          <w:b/>
          <w:bCs/>
          <w:color w:val="auto"/>
          <w:sz w:val="24"/>
          <w:szCs w:val="24"/>
        </w:rPr>
        <w:t>、</w:t>
      </w:r>
      <w:r>
        <w:rPr>
          <w:rFonts w:hint="eastAsia" w:ascii="宋体" w:hAnsi="宋体" w:cs="宋体"/>
          <w:b/>
          <w:color w:val="auto"/>
          <w:sz w:val="24"/>
          <w:szCs w:val="24"/>
        </w:rPr>
        <w:t>竞争性比选须知</w:t>
      </w:r>
    </w:p>
    <w:p>
      <w:pPr>
        <w:keepNext w:val="0"/>
        <w:keepLines w:val="0"/>
        <w:pageBreakBefore w:val="0"/>
        <w:widowControl w:val="0"/>
        <w:kinsoku/>
        <w:wordWrap/>
        <w:overflowPunct/>
        <w:topLinePunct w:val="0"/>
        <w:autoSpaceDE/>
        <w:autoSpaceDN/>
        <w:bidi w:val="0"/>
        <w:adjustRightInd/>
        <w:snapToGrid/>
        <w:spacing w:line="360" w:lineRule="auto"/>
        <w:ind w:firstLine="210" w:firstLineChars="1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获取方式</w:t>
      </w:r>
      <w:r>
        <w:rPr>
          <w:rFonts w:hint="eastAsia" w:ascii="宋体" w:hAnsi="宋体" w:cs="宋体"/>
          <w:color w:val="auto"/>
          <w:szCs w:val="21"/>
          <w:highlight w:val="none"/>
        </w:rPr>
        <w:t>：凡愿意参加的潜在</w:t>
      </w:r>
      <w:r>
        <w:rPr>
          <w:rFonts w:hint="eastAsia" w:ascii="宋体" w:hAnsi="宋体" w:cs="宋体"/>
          <w:color w:val="auto"/>
          <w:szCs w:val="21"/>
          <w:highlight w:val="none"/>
          <w:lang w:eastAsia="zh-CN"/>
        </w:rPr>
        <w:t>竞</w:t>
      </w:r>
      <w:r>
        <w:rPr>
          <w:rFonts w:hint="eastAsia" w:ascii="宋体" w:hAnsi="宋体" w:cs="宋体"/>
          <w:color w:val="auto"/>
          <w:szCs w:val="21"/>
          <w:highlight w:val="none"/>
        </w:rPr>
        <w:t>标人，</w:t>
      </w:r>
      <w:r>
        <w:rPr>
          <w:rFonts w:hint="eastAsia" w:ascii="宋体" w:hAnsi="宋体" w:cs="宋体"/>
          <w:b/>
          <w:bCs/>
          <w:color w:val="FF0000"/>
          <w:szCs w:val="21"/>
          <w:highlight w:val="none"/>
        </w:rPr>
        <w:t>从20</w:t>
      </w:r>
      <w:r>
        <w:rPr>
          <w:rFonts w:hint="eastAsia" w:ascii="宋体" w:hAnsi="宋体" w:cs="宋体"/>
          <w:b/>
          <w:bCs/>
          <w:color w:val="FF0000"/>
          <w:szCs w:val="21"/>
          <w:highlight w:val="none"/>
          <w:lang w:val="en-US" w:eastAsia="zh-CN"/>
        </w:rPr>
        <w:t>20</w:t>
      </w:r>
      <w:r>
        <w:rPr>
          <w:rFonts w:hint="eastAsia" w:ascii="宋体" w:hAnsi="宋体" w:cs="宋体"/>
          <w:b/>
          <w:bCs/>
          <w:color w:val="FF0000"/>
          <w:szCs w:val="21"/>
          <w:highlight w:val="none"/>
        </w:rPr>
        <w:t>年</w:t>
      </w:r>
      <w:r>
        <w:rPr>
          <w:rFonts w:hint="eastAsia" w:ascii="宋体" w:hAnsi="宋体" w:cs="宋体"/>
          <w:b/>
          <w:bCs/>
          <w:color w:val="FF0000"/>
          <w:szCs w:val="21"/>
          <w:highlight w:val="none"/>
          <w:lang w:val="en-US" w:eastAsia="zh-CN"/>
        </w:rPr>
        <w:t>12</w:t>
      </w:r>
      <w:r>
        <w:rPr>
          <w:rFonts w:hint="eastAsia" w:ascii="宋体" w:hAnsi="宋体" w:cs="宋体"/>
          <w:b/>
          <w:bCs/>
          <w:color w:val="FF0000"/>
          <w:szCs w:val="21"/>
          <w:highlight w:val="none"/>
        </w:rPr>
        <w:t xml:space="preserve">月 </w:t>
      </w:r>
      <w:r>
        <w:rPr>
          <w:rFonts w:hint="eastAsia" w:ascii="宋体" w:hAnsi="宋体" w:cs="宋体"/>
          <w:b/>
          <w:bCs/>
          <w:color w:val="FF0000"/>
          <w:szCs w:val="21"/>
          <w:highlight w:val="none"/>
          <w:lang w:val="en-US" w:eastAsia="zh-CN"/>
        </w:rPr>
        <w:t>7</w:t>
      </w:r>
      <w:r>
        <w:rPr>
          <w:rFonts w:hint="eastAsia" w:ascii="宋体" w:hAnsi="宋体" w:cs="宋体"/>
          <w:b/>
          <w:bCs/>
          <w:color w:val="FF0000"/>
          <w:szCs w:val="21"/>
          <w:highlight w:val="none"/>
        </w:rPr>
        <w:t>日起</w:t>
      </w:r>
      <w:r>
        <w:rPr>
          <w:rFonts w:hint="eastAsia" w:ascii="宋体" w:hAnsi="宋体" w:cs="宋体"/>
          <w:color w:val="auto"/>
          <w:szCs w:val="21"/>
          <w:highlight w:val="none"/>
        </w:rPr>
        <w:t>至</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响应文件递交</w:t>
      </w:r>
      <w:r>
        <w:rPr>
          <w:rFonts w:hint="eastAsia" w:ascii="宋体" w:hAnsi="宋体" w:cs="宋体"/>
          <w:color w:val="auto"/>
          <w:szCs w:val="21"/>
          <w:highlight w:val="none"/>
        </w:rPr>
        <w:t>截止时间前，</w:t>
      </w:r>
      <w:r>
        <w:rPr>
          <w:rFonts w:hint="eastAsia" w:ascii="宋体" w:hAnsi="宋体" w:cs="宋体"/>
          <w:color w:val="auto"/>
          <w:szCs w:val="21"/>
          <w:highlight w:val="none"/>
          <w:lang w:eastAsia="zh-CN"/>
        </w:rPr>
        <w:t>详见重庆高速集团官网（</w:t>
      </w:r>
      <w:bookmarkStart w:id="0" w:name="OLE_LINK1"/>
      <w:r>
        <w:rPr>
          <w:rFonts w:hint="eastAsia" w:ascii="宋体" w:hAnsi="宋体" w:cs="宋体"/>
          <w:color w:val="auto"/>
          <w:szCs w:val="21"/>
          <w:highlight w:val="none"/>
          <w:lang w:eastAsia="zh-CN"/>
        </w:rPr>
        <w:t>http://www.cegc.com.cn/gw/newsInfoMenu.html?id=42&amp;key=2</w:t>
      </w:r>
      <w:bookmarkEnd w:id="0"/>
      <w:r>
        <w:rPr>
          <w:rFonts w:hint="eastAsia" w:ascii="宋体" w:hAnsi="宋体" w:cs="宋体"/>
          <w:color w:val="auto"/>
          <w:szCs w:val="21"/>
          <w:highlight w:val="none"/>
          <w:lang w:eastAsia="zh-CN"/>
        </w:rPr>
        <w:t>）、重庆高速公路集团有限公司招投标管理平台（</w:t>
      </w:r>
      <w:bookmarkStart w:id="1" w:name="OLE_LINK2"/>
      <w:r>
        <w:rPr>
          <w:rFonts w:hint="eastAsia" w:ascii="宋体" w:hAnsi="宋体" w:cs="宋体"/>
          <w:color w:val="auto"/>
          <w:szCs w:val="21"/>
          <w:highlight w:val="none"/>
          <w:lang w:eastAsia="zh-CN"/>
        </w:rPr>
        <w:t>http://43.240.249.108:8088/PMS/</w:t>
      </w:r>
      <w:bookmarkEnd w:id="1"/>
      <w:r>
        <w:rPr>
          <w:rFonts w:hint="eastAsia" w:ascii="宋体" w:hAnsi="宋体" w:cs="宋体"/>
          <w:color w:val="auto"/>
          <w:szCs w:val="21"/>
          <w:highlight w:val="none"/>
          <w:lang w:eastAsia="zh-CN"/>
        </w:rPr>
        <w:t>）上发布的本项目</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公告中的获取方式（链接）自行下载</w:t>
      </w:r>
      <w:r>
        <w:rPr>
          <w:rFonts w:hint="eastAsia" w:ascii="宋体" w:hAnsi="宋体" w:cs="宋体"/>
          <w:color w:val="auto"/>
          <w:szCs w:val="21"/>
          <w:highlight w:val="none"/>
        </w:rPr>
        <w:t>。不管</w:t>
      </w:r>
      <w:r>
        <w:rPr>
          <w:rFonts w:hint="eastAsia" w:ascii="宋体" w:hAnsi="宋体" w:cs="宋体"/>
          <w:color w:val="auto"/>
          <w:szCs w:val="21"/>
          <w:highlight w:val="none"/>
          <w:lang w:eastAsia="zh-CN"/>
        </w:rPr>
        <w:t>竞</w:t>
      </w:r>
      <w:r>
        <w:rPr>
          <w:rFonts w:hint="eastAsia" w:ascii="宋体" w:hAnsi="宋体" w:cs="宋体"/>
          <w:color w:val="auto"/>
          <w:szCs w:val="21"/>
          <w:highlight w:val="none"/>
        </w:rPr>
        <w:t>标人是否下载，均视为已知晓</w:t>
      </w:r>
      <w:r>
        <w:rPr>
          <w:rFonts w:hint="eastAsia" w:ascii="宋体" w:hAnsi="宋体" w:cs="宋体"/>
          <w:color w:val="auto"/>
          <w:szCs w:val="21"/>
          <w:highlight w:val="none"/>
          <w:lang w:eastAsia="zh-CN"/>
        </w:rPr>
        <w:t>竞争性比选</w:t>
      </w:r>
      <w:r>
        <w:rPr>
          <w:rFonts w:hint="eastAsia" w:ascii="宋体" w:hAnsi="宋体" w:cs="宋体"/>
          <w:color w:val="auto"/>
          <w:szCs w:val="21"/>
          <w:highlight w:val="none"/>
        </w:rPr>
        <w:t>文件的全部内容和有关事宜。本项目不需要报名，直接</w:t>
      </w:r>
      <w:r>
        <w:rPr>
          <w:rFonts w:hint="eastAsia" w:ascii="宋体" w:hAnsi="宋体" w:cs="宋体"/>
          <w:color w:val="auto"/>
          <w:szCs w:val="21"/>
          <w:highlight w:val="none"/>
          <w:lang w:eastAsia="zh-CN"/>
        </w:rPr>
        <w:t>投</w:t>
      </w:r>
      <w:r>
        <w:rPr>
          <w:rFonts w:hint="eastAsia" w:ascii="宋体" w:hAnsi="宋体" w:cs="宋体"/>
          <w:color w:val="auto"/>
          <w:szCs w:val="21"/>
          <w:highlight w:val="none"/>
        </w:rPr>
        <w:t>标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cs="宋体"/>
          <w:color w:val="auto"/>
          <w:szCs w:val="21"/>
          <w:highlight w:val="none"/>
        </w:rPr>
      </w:pPr>
      <w:r>
        <w:rPr>
          <w:rFonts w:hint="eastAsia" w:ascii="宋体" w:hAnsi="宋体" w:cs="宋体"/>
          <w:color w:val="auto"/>
          <w:szCs w:val="21"/>
          <w:highlight w:val="none"/>
          <w:lang w:eastAsia="zh-CN"/>
        </w:rPr>
        <w:t>（二）</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lang w:eastAsia="zh-CN"/>
        </w:rPr>
        <w:t>公告及结果公示将在重庆高速集团官网（http://www.cegc.com.cn/gw/newsInfoMenu.html?id=42&amp;key=2）、重庆高速公路集团有限公司招投标管理平台（http://43.240.249.108:8088/PMS/）</w:t>
      </w:r>
      <w:r>
        <w:rPr>
          <w:rFonts w:hint="eastAsia" w:ascii="宋体" w:hAnsi="宋体" w:cs="宋体"/>
          <w:color w:val="auto"/>
          <w:szCs w:val="21"/>
          <w:highlight w:val="none"/>
        </w:rPr>
        <w:t>上</w:t>
      </w:r>
      <w:r>
        <w:rPr>
          <w:rFonts w:hint="eastAsia" w:ascii="宋体" w:hAnsi="宋体" w:cs="宋体"/>
          <w:color w:val="auto"/>
          <w:szCs w:val="21"/>
          <w:highlight w:val="none"/>
          <w:lang w:eastAsia="zh-CN"/>
        </w:rPr>
        <w:t>发布</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val="en-US" w:eastAsia="zh-CN"/>
        </w:rPr>
        <w:t>竞争性比选</w:t>
      </w:r>
      <w:r>
        <w:rPr>
          <w:rFonts w:hint="eastAsia" w:ascii="宋体" w:hAnsi="宋体" w:cs="宋体"/>
          <w:color w:val="auto"/>
          <w:szCs w:val="21"/>
          <w:highlight w:val="none"/>
        </w:rPr>
        <w:t>响应文件递交截止地点：重庆</w:t>
      </w:r>
      <w:r>
        <w:rPr>
          <w:rFonts w:hint="eastAsia" w:ascii="宋体" w:hAnsi="宋体" w:cs="宋体"/>
          <w:color w:val="auto"/>
          <w:szCs w:val="21"/>
          <w:highlight w:val="none"/>
          <w:lang w:eastAsia="zh-CN"/>
        </w:rPr>
        <w:t>通力高速公路养护工程</w:t>
      </w:r>
      <w:r>
        <w:rPr>
          <w:rFonts w:hint="eastAsia" w:ascii="宋体" w:hAnsi="宋体" w:cs="宋体"/>
          <w:color w:val="auto"/>
          <w:szCs w:val="21"/>
          <w:highlight w:val="none"/>
        </w:rPr>
        <w:t>有限公司</w:t>
      </w:r>
      <w:r>
        <w:rPr>
          <w:rFonts w:hint="eastAsia" w:ascii="宋体" w:hAnsi="宋体" w:cs="宋体"/>
          <w:color w:val="auto"/>
          <w:szCs w:val="21"/>
          <w:highlight w:val="none"/>
          <w:lang w:val="en-US" w:eastAsia="zh-CN"/>
        </w:rPr>
        <w:t>314办公室</w:t>
      </w:r>
      <w:r>
        <w:rPr>
          <w:rFonts w:hint="eastAsia" w:ascii="宋体" w:hAnsi="宋体" w:cs="宋体"/>
          <w:color w:val="auto"/>
          <w:szCs w:val="21"/>
          <w:highlight w:val="none"/>
        </w:rPr>
        <w:t>（重庆市</w:t>
      </w:r>
      <w:r>
        <w:rPr>
          <w:rFonts w:hint="eastAsia" w:ascii="宋体" w:hAnsi="宋体" w:cs="宋体"/>
          <w:color w:val="auto"/>
          <w:szCs w:val="21"/>
          <w:highlight w:val="none"/>
          <w:lang w:eastAsia="zh-CN"/>
        </w:rPr>
        <w:t>渝北区新南路</w:t>
      </w:r>
      <w:r>
        <w:rPr>
          <w:rFonts w:hint="eastAsia" w:ascii="宋体" w:hAnsi="宋体" w:cs="宋体"/>
          <w:color w:val="auto"/>
          <w:szCs w:val="21"/>
          <w:highlight w:val="none"/>
          <w:lang w:val="en-US" w:eastAsia="zh-CN"/>
        </w:rPr>
        <w:t>52号</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highlight w:val="yellow"/>
        </w:rPr>
      </w:pPr>
      <w:r>
        <w:rPr>
          <w:rFonts w:hint="eastAsia" w:ascii="宋体" w:hAnsi="宋体" w:cs="宋体"/>
          <w:color w:val="auto"/>
          <w:szCs w:val="21"/>
        </w:rPr>
        <w:t>（四）竞争性比选申请文件递交截止时</w:t>
      </w:r>
      <w:r>
        <w:rPr>
          <w:rFonts w:hint="eastAsia" w:ascii="宋体" w:hAnsi="宋体" w:cs="宋体"/>
          <w:color w:val="auto"/>
          <w:szCs w:val="21"/>
          <w:highlight w:val="none"/>
        </w:rPr>
        <w:t>间：</w:t>
      </w:r>
      <w:r>
        <w:rPr>
          <w:rFonts w:hint="eastAsia" w:ascii="宋体" w:hAnsi="宋体" w:cs="宋体"/>
          <w:color w:val="FF0000"/>
          <w:szCs w:val="21"/>
          <w:highlight w:val="none"/>
        </w:rPr>
        <w:t>2020年</w:t>
      </w:r>
      <w:r>
        <w:rPr>
          <w:rFonts w:hint="eastAsia" w:ascii="宋体" w:hAnsi="宋体" w:cs="宋体"/>
          <w:color w:val="FF0000"/>
          <w:szCs w:val="21"/>
          <w:highlight w:val="none"/>
          <w:u w:val="single"/>
          <w:lang w:val="en-US" w:eastAsia="zh-CN"/>
        </w:rPr>
        <w:t>12</w:t>
      </w:r>
      <w:r>
        <w:rPr>
          <w:rFonts w:hint="eastAsia" w:ascii="宋体" w:hAnsi="宋体" w:cs="宋体"/>
          <w:color w:val="FF0000"/>
          <w:szCs w:val="21"/>
          <w:highlight w:val="none"/>
        </w:rPr>
        <w:t>月</w:t>
      </w:r>
      <w:r>
        <w:rPr>
          <w:rFonts w:hint="eastAsia" w:ascii="宋体" w:hAnsi="宋体" w:cs="宋体"/>
          <w:color w:val="FF0000"/>
          <w:szCs w:val="21"/>
          <w:highlight w:val="none"/>
          <w:u w:val="single"/>
          <w:lang w:val="en-US" w:eastAsia="zh-CN"/>
        </w:rPr>
        <w:t>14</w:t>
      </w:r>
      <w:r>
        <w:rPr>
          <w:rFonts w:hint="eastAsia" w:ascii="宋体" w:hAnsi="宋体" w:cs="宋体"/>
          <w:color w:val="FF0000"/>
          <w:szCs w:val="21"/>
          <w:highlight w:val="none"/>
        </w:rPr>
        <w:t>日下午</w:t>
      </w:r>
      <w:r>
        <w:rPr>
          <w:rFonts w:ascii="宋体" w:hAnsi="宋体" w:cs="宋体"/>
          <w:color w:val="FF0000"/>
          <w:szCs w:val="21"/>
          <w:highlight w:val="none"/>
          <w:u w:val="single"/>
        </w:rPr>
        <w:t>14</w:t>
      </w:r>
      <w:r>
        <w:rPr>
          <w:rFonts w:hint="eastAsia" w:ascii="宋体" w:hAnsi="宋体" w:cs="宋体"/>
          <w:color w:val="FF0000"/>
          <w:szCs w:val="21"/>
          <w:highlight w:val="none"/>
          <w:u w:val="single"/>
        </w:rPr>
        <w:t xml:space="preserve"> </w:t>
      </w:r>
      <w:r>
        <w:rPr>
          <w:rFonts w:hint="eastAsia" w:ascii="宋体" w:hAnsi="宋体" w:cs="宋体"/>
          <w:color w:val="FF0000"/>
          <w:szCs w:val="21"/>
          <w:highlight w:val="none"/>
        </w:rPr>
        <w:t>时</w:t>
      </w:r>
      <w:r>
        <w:rPr>
          <w:rFonts w:hint="eastAsia" w:ascii="宋体" w:hAnsi="宋体" w:cs="宋体"/>
          <w:color w:val="FF0000"/>
          <w:szCs w:val="21"/>
          <w:highlight w:val="none"/>
          <w:u w:val="single"/>
        </w:rPr>
        <w:t xml:space="preserve"> 00 </w:t>
      </w:r>
      <w:r>
        <w:rPr>
          <w:rFonts w:hint="eastAsia" w:ascii="宋体" w:hAnsi="宋体" w:cs="宋体"/>
          <w:color w:val="FF0000"/>
          <w:szCs w:val="21"/>
          <w:highlight w:val="none"/>
        </w:rPr>
        <w:t>分</w:t>
      </w:r>
      <w:r>
        <w:rPr>
          <w:rFonts w:hint="eastAsia" w:ascii="宋体" w:hAnsi="宋体" w:cs="宋体"/>
          <w:color w:val="auto"/>
          <w:szCs w:val="21"/>
          <w:highlight w:val="none"/>
        </w:rPr>
        <w:t>。</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五）各比选申请人应根据本次竞争性比选的具体要求，编制规范的竞争性比选申请文件（竞争性比选申请文件，要求填写规范，密封完好并在封口处加盖公章或签字，所有竞争性比选申请文件均只能作一次性提交，提交后不得更改）。</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（六）密封要求：</w:t>
      </w:r>
    </w:p>
    <w:p>
      <w:pPr>
        <w:spacing w:line="360" w:lineRule="exact"/>
        <w:ind w:firstLine="420" w:firstLineChars="200"/>
        <w:rPr>
          <w:rFonts w:hint="eastAsia" w:ascii="宋体" w:hAnsi="宋体" w:cs="宋体"/>
          <w:color w:val="auto"/>
          <w:szCs w:val="21"/>
        </w:rPr>
      </w:pPr>
      <w:r>
        <w:rPr>
          <w:rFonts w:hint="eastAsia" w:ascii="宋体" w:hAnsi="宋体" w:cs="宋体"/>
          <w:color w:val="auto"/>
          <w:szCs w:val="21"/>
        </w:rPr>
        <w:t>按第三条要求制作的竞争性比选申请文件，将竞争性比选申请文件密封到一个封套中，再在封套上写明：</w:t>
      </w:r>
    </w:p>
    <w:p>
      <w:pPr>
        <w:spacing w:line="360" w:lineRule="exact"/>
        <w:ind w:firstLine="420" w:firstLineChars="200"/>
        <w:jc w:val="center"/>
        <w:rPr>
          <w:rFonts w:hint="eastAsia" w:ascii="宋体" w:hAnsi="宋体" w:cs="宋体"/>
          <w:color w:val="auto"/>
          <w:szCs w:val="21"/>
          <w:u w:val="single"/>
          <w:lang w:eastAsia="zh-CN"/>
        </w:rPr>
      </w:pPr>
      <w:r>
        <w:rPr>
          <w:rFonts w:hint="eastAsia" w:ascii="宋体" w:hAnsi="宋体" w:cs="宋体"/>
          <w:color w:val="auto"/>
          <w:szCs w:val="21"/>
          <w:u w:val="single"/>
          <w:lang w:val="en-US" w:eastAsia="zh-CN"/>
        </w:rPr>
        <w:t>南涪路水毁边坡修复工程砂石材料采购</w:t>
      </w:r>
      <w:r>
        <w:rPr>
          <w:rFonts w:hint="eastAsia" w:ascii="宋体" w:hAnsi="宋体" w:cs="宋体"/>
          <w:color w:val="auto"/>
          <w:szCs w:val="21"/>
          <w:u w:val="single"/>
          <w:lang w:eastAsia="zh-CN"/>
        </w:rPr>
        <w:t>竞争性比选</w:t>
      </w:r>
      <w:r>
        <w:rPr>
          <w:rFonts w:hint="eastAsia" w:ascii="宋体" w:hAnsi="宋体" w:cs="宋体"/>
          <w:color w:val="auto"/>
          <w:szCs w:val="21"/>
          <w:u w:val="single"/>
          <w:lang w:val="en-US" w:eastAsia="zh-CN"/>
        </w:rPr>
        <w:t>申请</w:t>
      </w:r>
      <w:r>
        <w:rPr>
          <w:rFonts w:hint="eastAsia" w:ascii="宋体" w:hAnsi="宋体" w:cs="宋体"/>
          <w:color w:val="auto"/>
          <w:szCs w:val="21"/>
          <w:u w:val="single"/>
          <w:lang w:eastAsia="zh-CN"/>
        </w:rPr>
        <w:t>文件</w:t>
      </w:r>
    </w:p>
    <w:p>
      <w:pPr>
        <w:spacing w:line="360" w:lineRule="exact"/>
        <w:ind w:firstLine="420" w:firstLineChars="200"/>
        <w:jc w:val="center"/>
        <w:rPr>
          <w:rFonts w:hint="eastAsia" w:ascii="宋体" w:hAnsi="宋体" w:cs="宋体"/>
          <w:b/>
          <w:color w:val="FF0000"/>
          <w:szCs w:val="21"/>
        </w:rPr>
      </w:pPr>
      <w:r>
        <w:rPr>
          <w:rFonts w:hint="eastAsia" w:ascii="宋体" w:hAnsi="宋体" w:cs="宋体"/>
          <w:color w:val="FF0000"/>
          <w:szCs w:val="21"/>
          <w:u w:val="single"/>
        </w:rPr>
        <w:t>在2020年</w:t>
      </w:r>
      <w:r>
        <w:rPr>
          <w:rFonts w:hint="eastAsia" w:ascii="宋体" w:hAnsi="宋体" w:cs="宋体"/>
          <w:color w:val="FF0000"/>
          <w:szCs w:val="21"/>
          <w:u w:val="single"/>
          <w:lang w:val="en-US" w:eastAsia="zh-CN"/>
        </w:rPr>
        <w:t>12</w:t>
      </w:r>
      <w:r>
        <w:rPr>
          <w:rFonts w:hint="eastAsia" w:ascii="宋体" w:hAnsi="宋体" w:cs="宋体"/>
          <w:color w:val="FF0000"/>
          <w:szCs w:val="21"/>
          <w:u w:val="single"/>
        </w:rPr>
        <w:t>月</w:t>
      </w:r>
      <w:r>
        <w:rPr>
          <w:rFonts w:hint="eastAsia" w:ascii="宋体" w:hAnsi="宋体" w:cs="宋体"/>
          <w:color w:val="FF0000"/>
          <w:szCs w:val="21"/>
          <w:u w:val="single"/>
          <w:lang w:val="en-US" w:eastAsia="zh-CN"/>
        </w:rPr>
        <w:t>14</w:t>
      </w:r>
      <w:r>
        <w:rPr>
          <w:rFonts w:hint="eastAsia" w:ascii="宋体" w:hAnsi="宋体" w:cs="宋体"/>
          <w:color w:val="FF0000"/>
          <w:szCs w:val="21"/>
          <w:u w:val="single"/>
        </w:rPr>
        <w:t>日下午 1</w:t>
      </w:r>
      <w:r>
        <w:rPr>
          <w:rFonts w:ascii="宋体" w:hAnsi="宋体" w:cs="宋体"/>
          <w:color w:val="FF0000"/>
          <w:szCs w:val="21"/>
          <w:u w:val="single"/>
        </w:rPr>
        <w:t>4</w:t>
      </w:r>
      <w:r>
        <w:rPr>
          <w:rFonts w:hint="eastAsia" w:ascii="宋体" w:hAnsi="宋体" w:cs="宋体"/>
          <w:color w:val="FF0000"/>
          <w:szCs w:val="21"/>
          <w:u w:val="single"/>
        </w:rPr>
        <w:t>时 00 分前不得开启</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color w:val="auto"/>
          <w:szCs w:val="21"/>
          <w:highlight w:val="none"/>
        </w:rPr>
      </w:pPr>
      <w:r>
        <w:rPr>
          <w:rFonts w:hint="eastAsia"/>
          <w:color w:val="auto"/>
          <w:szCs w:val="21"/>
          <w:highlight w:val="none"/>
          <w:lang w:eastAsia="zh-CN"/>
        </w:rPr>
        <w:t>（七）</w:t>
      </w:r>
      <w:r>
        <w:rPr>
          <w:color w:val="auto"/>
          <w:szCs w:val="21"/>
          <w:highlight w:val="none"/>
        </w:rPr>
        <w:t>本次</w:t>
      </w:r>
      <w:r>
        <w:rPr>
          <w:rFonts w:hint="eastAsia"/>
          <w:color w:val="auto"/>
          <w:szCs w:val="21"/>
          <w:highlight w:val="none"/>
          <w:lang w:eastAsia="zh-CN"/>
        </w:rPr>
        <w:t>竞争性比选</w:t>
      </w:r>
      <w:r>
        <w:rPr>
          <w:color w:val="auto"/>
          <w:szCs w:val="21"/>
          <w:highlight w:val="none"/>
        </w:rPr>
        <w:t>响应文件的组成：</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①报价书；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②法定代表人身份证明及授权委托书；</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③</w:t>
      </w:r>
      <w:r>
        <w:rPr>
          <w:rFonts w:hint="eastAsia"/>
          <w:color w:val="auto"/>
          <w:szCs w:val="21"/>
          <w:highlight w:val="none"/>
          <w:lang w:val="en-US" w:eastAsia="zh-CN"/>
        </w:rPr>
        <w:t>竞争比选</w:t>
      </w:r>
      <w:r>
        <w:rPr>
          <w:rFonts w:hint="eastAsia"/>
          <w:color w:val="auto"/>
          <w:szCs w:val="21"/>
          <w:highlight w:val="none"/>
        </w:rPr>
        <w:t>响应单位有效的营业执照、银行开户许可证；</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rPr>
        <w:t>④</w:t>
      </w:r>
      <w:r>
        <w:rPr>
          <w:rFonts w:hint="eastAsia"/>
          <w:color w:val="auto"/>
          <w:szCs w:val="21"/>
          <w:highlight w:val="none"/>
          <w:lang w:val="en-US" w:eastAsia="zh-CN"/>
        </w:rPr>
        <w:t>竞争比选</w:t>
      </w:r>
      <w:r>
        <w:rPr>
          <w:rFonts w:hint="eastAsia"/>
          <w:color w:val="auto"/>
          <w:szCs w:val="21"/>
          <w:highlight w:val="none"/>
        </w:rPr>
        <w:t>响应单位自行承诺部分；</w:t>
      </w:r>
    </w:p>
    <w:p>
      <w:pPr>
        <w:spacing w:line="360" w:lineRule="exact"/>
        <w:ind w:firstLine="420" w:firstLineChars="200"/>
        <w:rPr>
          <w:rFonts w:hint="eastAsia"/>
          <w:color w:val="auto"/>
          <w:szCs w:val="21"/>
          <w:highlight w:val="none"/>
        </w:rPr>
      </w:pPr>
      <w:r>
        <w:rPr>
          <w:rFonts w:hint="eastAsia"/>
          <w:color w:val="auto"/>
          <w:szCs w:val="21"/>
          <w:highlight w:val="none"/>
        </w:rPr>
        <w:t>⑤已标价报价清单。</w:t>
      </w:r>
    </w:p>
    <w:p>
      <w:pPr>
        <w:spacing w:line="360" w:lineRule="exact"/>
        <w:ind w:firstLine="422" w:firstLineChars="200"/>
        <w:rPr>
          <w:rFonts w:hint="eastAsia"/>
          <w:b/>
          <w:bCs/>
          <w:color w:val="auto"/>
          <w:szCs w:val="21"/>
          <w:highlight w:val="none"/>
        </w:rPr>
      </w:pPr>
      <w:r>
        <w:rPr>
          <w:rFonts w:hint="eastAsia"/>
          <w:b/>
          <w:bCs/>
          <w:color w:val="auto"/>
          <w:szCs w:val="21"/>
          <w:highlight w:val="none"/>
        </w:rPr>
        <w:t>（注：以上所有文件均须竞标单位法定代表人或其授权代理人签署并加盖单位公章）</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lang w:eastAsia="zh-CN"/>
        </w:rPr>
      </w:pPr>
      <w:r>
        <w:rPr>
          <w:rFonts w:hint="eastAsia"/>
          <w:color w:val="auto"/>
          <w:szCs w:val="21"/>
          <w:highlight w:val="none"/>
          <w:lang w:val="en-US" w:eastAsia="zh-CN"/>
        </w:rPr>
        <w:t>竞争性比选</w:t>
      </w:r>
      <w:r>
        <w:rPr>
          <w:rFonts w:hint="eastAsia"/>
          <w:color w:val="auto"/>
          <w:szCs w:val="21"/>
          <w:highlight w:val="none"/>
        </w:rPr>
        <w:t>响应文件的份数及编制要求</w:t>
      </w:r>
      <w:r>
        <w:rPr>
          <w:rFonts w:hint="eastAsia"/>
          <w:color w:val="auto"/>
          <w:szCs w:val="21"/>
          <w:highlight w:val="none"/>
          <w:lang w:eastAsia="zh-CN"/>
        </w:rPr>
        <w:t>：</w:t>
      </w:r>
    </w:p>
    <w:p>
      <w:pPr>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color w:val="auto"/>
          <w:szCs w:val="21"/>
          <w:highlight w:val="none"/>
        </w:rPr>
      </w:pPr>
      <w:r>
        <w:rPr>
          <w:rFonts w:hint="eastAsia"/>
          <w:color w:val="auto"/>
          <w:szCs w:val="21"/>
          <w:highlight w:val="none"/>
          <w:lang w:val="en-US" w:eastAsia="zh-CN"/>
        </w:rPr>
        <w:t>竞争性比选</w:t>
      </w:r>
      <w:r>
        <w:rPr>
          <w:rFonts w:hint="eastAsia"/>
          <w:color w:val="auto"/>
          <w:szCs w:val="21"/>
          <w:highlight w:val="none"/>
        </w:rPr>
        <w:t>响应文件</w:t>
      </w:r>
      <w:r>
        <w:rPr>
          <w:rFonts w:hint="eastAsia"/>
          <w:color w:val="auto"/>
          <w:szCs w:val="21"/>
          <w:highlight w:val="none"/>
          <w:lang w:val="en-US" w:eastAsia="zh-CN"/>
        </w:rPr>
        <w:t>1</w:t>
      </w:r>
      <w:r>
        <w:rPr>
          <w:rFonts w:hint="eastAsia"/>
          <w:color w:val="auto"/>
          <w:szCs w:val="21"/>
          <w:highlight w:val="none"/>
        </w:rPr>
        <w:t>份，</w:t>
      </w:r>
      <w:r>
        <w:rPr>
          <w:rFonts w:hint="eastAsia"/>
          <w:color w:val="auto"/>
          <w:szCs w:val="21"/>
          <w:highlight w:val="none"/>
          <w:lang w:val="en-US" w:eastAsia="zh-CN"/>
        </w:rPr>
        <w:t>竞争性比选</w:t>
      </w:r>
      <w:r>
        <w:rPr>
          <w:rFonts w:hint="eastAsia"/>
          <w:color w:val="auto"/>
          <w:szCs w:val="21"/>
          <w:highlight w:val="none"/>
        </w:rPr>
        <w:t>响应文件按</w:t>
      </w:r>
      <w:r>
        <w:rPr>
          <w:rFonts w:hint="eastAsia"/>
          <w:color w:val="auto"/>
          <w:szCs w:val="21"/>
          <w:highlight w:val="none"/>
          <w:lang w:val="en-US" w:eastAsia="zh-CN"/>
        </w:rPr>
        <w:t>比选</w:t>
      </w:r>
      <w:r>
        <w:rPr>
          <w:rFonts w:hint="eastAsia"/>
          <w:color w:val="auto"/>
          <w:szCs w:val="21"/>
          <w:highlight w:val="none"/>
        </w:rPr>
        <w:t>文件中规定格式排版。</w:t>
      </w:r>
    </w:p>
    <w:p>
      <w:pPr>
        <w:spacing w:line="360" w:lineRule="exact"/>
        <w:ind w:firstLine="420" w:firstLineChars="200"/>
        <w:rPr>
          <w:rFonts w:hint="eastAsia"/>
          <w:color w:val="auto"/>
          <w:szCs w:val="21"/>
        </w:rPr>
      </w:pPr>
      <w:r>
        <w:rPr>
          <w:rFonts w:hint="eastAsia"/>
          <w:color w:val="auto"/>
          <w:szCs w:val="21"/>
        </w:rPr>
        <w:t>（八）廉政约定：</w:t>
      </w:r>
    </w:p>
    <w:p>
      <w:pPr>
        <w:spacing w:line="360" w:lineRule="exact"/>
        <w:ind w:firstLine="420" w:firstLineChars="200"/>
        <w:rPr>
          <w:rFonts w:hint="eastAsia"/>
          <w:color w:val="auto"/>
          <w:szCs w:val="21"/>
        </w:rPr>
      </w:pPr>
      <w:r>
        <w:rPr>
          <w:rFonts w:hint="eastAsia"/>
          <w:color w:val="auto"/>
          <w:szCs w:val="21"/>
        </w:rPr>
        <w:t>为杜绝商业贿赂现象，共同营造公平、公正的竞争环境，敬请各比选申请人在参与竞标报价过程中，将竞争性比选人明示或暗示要求宴请、招待，或索取礼金、礼品、礼券、其他利益，或故意刁难、显失公平现象，向我司纪检监察人员进行举报。具体举报渠道告知如下：</w:t>
      </w:r>
    </w:p>
    <w:p>
      <w:pPr>
        <w:spacing w:line="360" w:lineRule="exact"/>
        <w:ind w:firstLine="420" w:firstLineChars="200"/>
        <w:rPr>
          <w:rFonts w:hint="eastAsia"/>
          <w:color w:val="auto"/>
          <w:szCs w:val="21"/>
        </w:rPr>
      </w:pPr>
      <w:r>
        <w:rPr>
          <w:rFonts w:hint="eastAsia"/>
          <w:color w:val="auto"/>
          <w:szCs w:val="21"/>
        </w:rPr>
        <w:t>举报电话及联系人：谢甜甜    举报电话：</w:t>
      </w:r>
      <w:r>
        <w:rPr>
          <w:rFonts w:hint="eastAsia"/>
          <w:color w:val="0000FF"/>
          <w:szCs w:val="21"/>
        </w:rPr>
        <w:t>023-89063863。</w:t>
      </w:r>
    </w:p>
    <w:p>
      <w:pPr>
        <w:spacing w:line="360" w:lineRule="exact"/>
        <w:ind w:firstLine="420" w:firstLineChars="200"/>
        <w:rPr>
          <w:rFonts w:hint="eastAsia"/>
          <w:color w:val="auto"/>
          <w:szCs w:val="21"/>
        </w:rPr>
      </w:pPr>
      <w:r>
        <w:rPr>
          <w:rFonts w:hint="eastAsia"/>
          <w:color w:val="auto"/>
          <w:szCs w:val="21"/>
        </w:rPr>
        <w:t>我司承诺：对所有举报信息及时调查处理，对举报来源严格保守秘密，对举报单位因举报所可能遭受的利益损害采取特别措施予以保护。</w:t>
      </w:r>
    </w:p>
    <w:p>
      <w:pPr>
        <w:spacing w:line="360" w:lineRule="exact"/>
        <w:ind w:firstLine="420" w:firstLineChars="200"/>
        <w:rPr>
          <w:rFonts w:hint="eastAsia"/>
          <w:color w:val="auto"/>
          <w:szCs w:val="21"/>
        </w:rPr>
      </w:pPr>
      <w:r>
        <w:rPr>
          <w:rFonts w:hint="eastAsia"/>
          <w:color w:val="auto"/>
          <w:szCs w:val="21"/>
        </w:rPr>
        <w:t>（九）采购合同（附后）。</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（十）</w:t>
      </w:r>
      <w:r>
        <w:rPr>
          <w:rFonts w:hint="eastAsia" w:ascii="宋体" w:hAnsi="宋体" w:cs="宋体"/>
          <w:szCs w:val="21"/>
          <w:highlight w:val="none"/>
        </w:rPr>
        <w:t>对本</w:t>
      </w:r>
      <w:r>
        <w:rPr>
          <w:rFonts w:hint="eastAsia" w:ascii="宋体" w:hAnsi="宋体" w:cs="宋体"/>
          <w:szCs w:val="21"/>
          <w:highlight w:val="none"/>
          <w:lang w:eastAsia="zh-CN"/>
        </w:rPr>
        <w:t>竞争性比选文件</w:t>
      </w:r>
      <w:r>
        <w:rPr>
          <w:rFonts w:hint="eastAsia" w:ascii="宋体" w:hAnsi="宋体" w:cs="宋体"/>
          <w:szCs w:val="21"/>
          <w:highlight w:val="none"/>
        </w:rPr>
        <w:t>若有不详或未尽事宜</w:t>
      </w:r>
      <w:r>
        <w:rPr>
          <w:rFonts w:hint="eastAsia" w:ascii="宋体" w:hAnsi="宋体" w:cs="宋体"/>
          <w:szCs w:val="21"/>
          <w:highlight w:val="none"/>
          <w:lang w:eastAsia="zh-CN"/>
        </w:rPr>
        <w:t>，请来函或来电咨询。</w:t>
      </w:r>
      <w:r>
        <w:rPr>
          <w:rFonts w:hint="eastAsia" w:ascii="宋体" w:hAnsi="宋体" w:cs="宋体"/>
          <w:szCs w:val="21"/>
          <w:highlight w:val="none"/>
        </w:rPr>
        <w:t>竞争性比选人联系方式：</w:t>
      </w:r>
    </w:p>
    <w:p>
      <w:pPr>
        <w:spacing w:line="360" w:lineRule="exact"/>
        <w:ind w:firstLine="420" w:firstLineChars="200"/>
        <w:jc w:val="left"/>
        <w:rPr>
          <w:rFonts w:hint="eastAsia" w:ascii="宋体" w:hAnsi="宋体" w:cs="宋体"/>
          <w:color w:val="auto"/>
          <w:szCs w:val="21"/>
        </w:rPr>
      </w:pPr>
      <w:r>
        <w:rPr>
          <w:rFonts w:hint="eastAsia" w:ascii="宋体" w:hAnsi="宋体" w:cs="宋体"/>
          <w:color w:val="auto"/>
          <w:szCs w:val="21"/>
        </w:rPr>
        <w:t>竞争性比选人：重庆通力高速公路养护工程有限公司</w:t>
      </w:r>
    </w:p>
    <w:p>
      <w:pPr>
        <w:spacing w:line="360" w:lineRule="exact"/>
        <w:ind w:firstLine="420" w:firstLineChars="200"/>
        <w:jc w:val="left"/>
        <w:rPr>
          <w:rFonts w:ascii="宋体" w:hAnsi="宋体" w:cs="宋体"/>
          <w:color w:val="auto"/>
          <w:szCs w:val="21"/>
        </w:rPr>
      </w:pPr>
      <w:r>
        <w:rPr>
          <w:rFonts w:hint="eastAsia" w:ascii="宋体" w:hAnsi="宋体" w:cs="宋体"/>
          <w:color w:val="auto"/>
          <w:szCs w:val="21"/>
        </w:rPr>
        <w:t>地址：重庆市渝北区新南路52号</w:t>
      </w:r>
    </w:p>
    <w:p>
      <w:pPr>
        <w:spacing w:line="360" w:lineRule="exact"/>
        <w:ind w:firstLine="420" w:firstLineChars="200"/>
        <w:jc w:val="left"/>
        <w:rPr>
          <w:rFonts w:hint="default" w:ascii="宋体" w:hAnsi="宋体" w:eastAsia="宋体" w:cs="宋体"/>
          <w:color w:val="auto"/>
          <w:szCs w:val="21"/>
          <w:lang w:val="en-US" w:eastAsia="zh-CN"/>
        </w:rPr>
      </w:pPr>
      <w:r>
        <w:rPr>
          <w:rFonts w:hint="eastAsia" w:ascii="宋体" w:hAnsi="宋体" w:cs="宋体"/>
          <w:color w:val="auto"/>
          <w:szCs w:val="21"/>
        </w:rPr>
        <w:t>联系人：刘老师      电话：023-89063871</w:t>
      </w:r>
      <w:r>
        <w:rPr>
          <w:rFonts w:hint="eastAsia" w:ascii="宋体" w:hAnsi="宋体"/>
          <w:snapToGrid w:val="0"/>
          <w:color w:val="auto"/>
          <w:kern w:val="0"/>
          <w:szCs w:val="21"/>
        </w:rPr>
        <w:t xml:space="preserve"> </w:t>
      </w:r>
      <w:r>
        <w:rPr>
          <w:rFonts w:hint="eastAsia" w:ascii="宋体" w:hAnsi="宋体"/>
          <w:snapToGrid w:val="0"/>
          <w:color w:val="auto"/>
          <w:kern w:val="0"/>
          <w:szCs w:val="21"/>
          <w:lang w:val="en-US" w:eastAsia="zh-CN"/>
        </w:rPr>
        <w:t xml:space="preserve"> 王老师17782105947</w:t>
      </w:r>
      <w:bookmarkStart w:id="5" w:name="_GoBack"/>
      <w:bookmarkEnd w:id="5"/>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rFonts w:hint="eastAsia"/>
          <w:b/>
          <w:sz w:val="36"/>
          <w:lang w:val="en-US" w:eastAsia="zh-CN"/>
        </w:rPr>
      </w:pPr>
    </w:p>
    <w:p>
      <w:pPr>
        <w:spacing w:line="360" w:lineRule="auto"/>
        <w:jc w:val="center"/>
        <w:rPr>
          <w:b/>
          <w:sz w:val="28"/>
          <w:szCs w:val="36"/>
        </w:rPr>
      </w:pPr>
      <w:r>
        <w:rPr>
          <w:rFonts w:hint="eastAsia"/>
          <w:b/>
          <w:sz w:val="36"/>
          <w:lang w:val="en-US" w:eastAsia="zh-CN"/>
        </w:rPr>
        <w:t>砂石</w:t>
      </w:r>
      <w:r>
        <w:rPr>
          <w:rFonts w:hint="eastAsia"/>
          <w:b/>
          <w:sz w:val="36"/>
        </w:rPr>
        <w:t>采购合同</w:t>
      </w:r>
    </w:p>
    <w:p>
      <w:pPr>
        <w:spacing w:line="360" w:lineRule="auto"/>
        <w:textAlignment w:val="baseline"/>
        <w:rPr>
          <w:sz w:val="24"/>
          <w:szCs w:val="24"/>
        </w:rPr>
      </w:pPr>
      <w:r>
        <w:rPr>
          <w:rFonts w:hint="eastAsia"/>
          <w:sz w:val="24"/>
          <w:szCs w:val="24"/>
        </w:rPr>
        <w:t xml:space="preserve">甲方：重庆通力高速公路养护工程有限公司                              </w:t>
      </w:r>
    </w:p>
    <w:p>
      <w:pPr>
        <w:spacing w:line="360" w:lineRule="auto"/>
        <w:textAlignment w:val="baseline"/>
        <w:rPr>
          <w:sz w:val="24"/>
          <w:szCs w:val="24"/>
        </w:rPr>
      </w:pPr>
      <w:r>
        <w:rPr>
          <w:rFonts w:hint="eastAsia"/>
          <w:sz w:val="24"/>
          <w:szCs w:val="24"/>
        </w:rPr>
        <w:t>乙方：</w:t>
      </w:r>
    </w:p>
    <w:p>
      <w:pPr>
        <w:spacing w:line="360" w:lineRule="auto"/>
        <w:ind w:firstLine="480" w:firstLineChars="200"/>
        <w:textAlignment w:val="baseline"/>
        <w:rPr>
          <w:sz w:val="24"/>
          <w:szCs w:val="24"/>
        </w:rPr>
      </w:pPr>
      <w:r>
        <w:rPr>
          <w:rFonts w:hint="eastAsia"/>
          <w:sz w:val="24"/>
          <w:szCs w:val="24"/>
        </w:rPr>
        <w:t>甲方因</w:t>
      </w:r>
      <w:r>
        <w:rPr>
          <w:rFonts w:hint="eastAsia"/>
          <w:sz w:val="24"/>
          <w:szCs w:val="24"/>
          <w:lang w:val="en-US" w:eastAsia="zh-CN"/>
        </w:rPr>
        <w:t>南涪</w:t>
      </w:r>
      <w:r>
        <w:rPr>
          <w:rFonts w:hint="eastAsia"/>
          <w:sz w:val="24"/>
          <w:szCs w:val="24"/>
        </w:rPr>
        <w:t>高速公路</w:t>
      </w:r>
      <w:r>
        <w:rPr>
          <w:rFonts w:hint="eastAsia"/>
          <w:sz w:val="24"/>
          <w:szCs w:val="24"/>
          <w:lang w:val="en-US" w:eastAsia="zh-CN"/>
        </w:rPr>
        <w:t>沿线水毁边坡处治</w:t>
      </w:r>
      <w:r>
        <w:rPr>
          <w:rFonts w:hint="eastAsia"/>
          <w:sz w:val="24"/>
          <w:szCs w:val="24"/>
        </w:rPr>
        <w:t>工程需要，协议向乙方购买</w:t>
      </w:r>
      <w:r>
        <w:rPr>
          <w:rFonts w:hint="eastAsia"/>
          <w:sz w:val="24"/>
          <w:szCs w:val="24"/>
          <w:lang w:val="en-US" w:eastAsia="zh-CN"/>
        </w:rPr>
        <w:t>河沙、石灰石（0-10）</w:t>
      </w:r>
      <w:r>
        <w:rPr>
          <w:rFonts w:hint="eastAsia"/>
          <w:sz w:val="24"/>
          <w:szCs w:val="24"/>
        </w:rPr>
        <w:t>一批</w:t>
      </w:r>
      <w:r>
        <w:rPr>
          <w:rFonts w:hint="eastAsia" w:ascii="宋体" w:hAnsi="宋体"/>
          <w:sz w:val="24"/>
          <w:szCs w:val="24"/>
        </w:rPr>
        <w:t>；依照《中华人民共和国合同法》及其他有关法律、行政法规，</w:t>
      </w:r>
      <w:r>
        <w:rPr>
          <w:rFonts w:hint="eastAsia"/>
          <w:sz w:val="24"/>
          <w:szCs w:val="24"/>
        </w:rPr>
        <w:t>双方在</w:t>
      </w:r>
      <w:r>
        <w:rPr>
          <w:rFonts w:hint="eastAsia" w:ascii="宋体" w:hAnsi="宋体"/>
          <w:sz w:val="24"/>
          <w:szCs w:val="24"/>
        </w:rPr>
        <w:t>遵循平等、自愿、公平和诚实守信原则的基础上，</w:t>
      </w:r>
      <w:r>
        <w:rPr>
          <w:rFonts w:hint="eastAsia"/>
          <w:sz w:val="24"/>
          <w:szCs w:val="24"/>
        </w:rPr>
        <w:t>经共同协商，达成一致意见，特签订本合同：</w:t>
      </w:r>
    </w:p>
    <w:p>
      <w:pPr>
        <w:spacing w:line="360" w:lineRule="auto"/>
        <w:jc w:val="left"/>
        <w:textAlignment w:val="baseline"/>
        <w:rPr>
          <w:sz w:val="24"/>
          <w:szCs w:val="24"/>
        </w:rPr>
      </w:pPr>
      <w:r>
        <w:rPr>
          <w:rFonts w:hint="eastAsia"/>
          <w:b/>
          <w:sz w:val="24"/>
          <w:szCs w:val="24"/>
        </w:rPr>
        <w:t>一、产品名称、型号、数量、金额</w:t>
      </w:r>
      <w:r>
        <w:rPr>
          <w:rFonts w:hint="eastAsia"/>
          <w:sz w:val="24"/>
          <w:szCs w:val="24"/>
        </w:rPr>
        <w:t>：</w:t>
      </w:r>
      <w:r>
        <w:rPr>
          <w:rFonts w:hint="eastAsia"/>
          <w:b w:val="0"/>
          <w:sz w:val="24"/>
          <w:szCs w:val="24"/>
          <w:lang w:val="en-US" w:eastAsia="zh-CN"/>
        </w:rPr>
        <w:t xml:space="preserve">                              </w:t>
      </w:r>
      <w:r>
        <w:rPr>
          <w:rFonts w:hint="eastAsia"/>
          <w:szCs w:val="21"/>
        </w:rPr>
        <w:t xml:space="preserve">货币单位：人民币 </w:t>
      </w:r>
      <w:r>
        <w:rPr>
          <w:rFonts w:hint="eastAsia"/>
          <w:szCs w:val="21"/>
          <w:lang w:val="en-US" w:eastAsia="zh-CN"/>
        </w:rPr>
        <w:t xml:space="preserve">   </w:t>
      </w:r>
      <w:r>
        <w:rPr>
          <w:rFonts w:hint="eastAsia"/>
          <w:szCs w:val="21"/>
        </w:rPr>
        <w:t xml:space="preserve"> 元</w:t>
      </w:r>
    </w:p>
    <w:tbl>
      <w:tblPr>
        <w:tblStyle w:val="6"/>
        <w:tblW w:w="11220" w:type="dxa"/>
        <w:tblInd w:w="0" w:type="dxa"/>
        <w:tblLayout w:type="fixed"/>
        <w:tblCellMar>
          <w:top w:w="0" w:type="dxa"/>
          <w:left w:w="0" w:type="dxa"/>
          <w:bottom w:w="0" w:type="dxa"/>
          <w:right w:w="0" w:type="dxa"/>
        </w:tblCellMar>
      </w:tblPr>
      <w:tblGrid>
        <w:gridCol w:w="1469"/>
        <w:gridCol w:w="1314"/>
        <w:gridCol w:w="1056"/>
        <w:gridCol w:w="1210"/>
        <w:gridCol w:w="1355"/>
        <w:gridCol w:w="1933"/>
        <w:gridCol w:w="1831"/>
        <w:gridCol w:w="1052"/>
      </w:tblGrid>
      <w:tr>
        <w:tblPrEx>
          <w:tblCellMar>
            <w:top w:w="0" w:type="dxa"/>
            <w:left w:w="0" w:type="dxa"/>
            <w:bottom w:w="0" w:type="dxa"/>
            <w:right w:w="0" w:type="dxa"/>
          </w:tblCellMar>
        </w:tblPrEx>
        <w:trPr>
          <w:trHeight w:val="760" w:hRule="atLeast"/>
        </w:trPr>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产品名称</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规格型号</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单位</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数量</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到场单价（元</w:t>
            </w:r>
            <w:r>
              <w:rPr>
                <w:rStyle w:val="9"/>
                <w:rFonts w:eastAsia="宋体"/>
                <w:lang w:val="en-US" w:eastAsia="zh-CN" w:bidi="ar"/>
              </w:rPr>
              <w:t>/</w:t>
            </w:r>
            <w:r>
              <w:rPr>
                <w:rStyle w:val="10"/>
                <w:lang w:val="en-US" w:eastAsia="zh-CN" w:bidi="ar"/>
              </w:rPr>
              <w:t>吨）</w:t>
            </w: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金额</w:t>
            </w: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FF0000"/>
                <w:sz w:val="21"/>
                <w:szCs w:val="21"/>
                <w:u w:val="none"/>
              </w:rPr>
            </w:pPr>
            <w:r>
              <w:rPr>
                <w:rFonts w:hint="eastAsia" w:ascii="宋体" w:hAnsi="宋体" w:eastAsia="宋体" w:cs="宋体"/>
                <w:b/>
                <w:i w:val="0"/>
                <w:color w:val="FF0000"/>
                <w:kern w:val="0"/>
                <w:sz w:val="21"/>
                <w:szCs w:val="21"/>
                <w:u w:val="none"/>
                <w:lang w:val="en-US" w:eastAsia="zh-CN" w:bidi="ar"/>
              </w:rPr>
              <w:t>备注</w:t>
            </w: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FF0000"/>
                <w:sz w:val="21"/>
                <w:szCs w:val="21"/>
                <w:u w:val="none"/>
                <w:lang w:val="en-US"/>
              </w:rPr>
            </w:pPr>
            <w:r>
              <w:rPr>
                <w:rFonts w:hint="eastAsia"/>
                <w:lang w:val="en-US" w:eastAsia="zh-CN"/>
              </w:rPr>
              <w:t>砂</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FF0000"/>
                <w:sz w:val="21"/>
                <w:szCs w:val="21"/>
                <w:u w:val="none"/>
                <w:lang w:val="en-US"/>
              </w:rPr>
            </w:pPr>
            <w:r>
              <w:rPr>
                <w:rFonts w:hint="eastAsia"/>
                <w:lang w:val="en-US" w:eastAsia="zh-CN"/>
              </w:rPr>
              <w:t>河沙</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FF0000"/>
                <w:sz w:val="21"/>
                <w:szCs w:val="21"/>
                <w:u w:val="none"/>
              </w:rPr>
            </w:pPr>
            <w:r>
              <w:rPr>
                <w:rFonts w:hint="eastAsia"/>
                <w:lang w:val="en-US" w:eastAsia="zh-CN"/>
              </w:rPr>
              <w:t>t</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default" w:ascii="宋体" w:hAnsi="宋体" w:eastAsia="宋体" w:cs="宋体"/>
                <w:i w:val="0"/>
                <w:color w:val="FF0000"/>
                <w:sz w:val="21"/>
                <w:szCs w:val="21"/>
                <w:u w:val="none"/>
                <w:lang w:val="en-US"/>
              </w:rPr>
            </w:pPr>
            <w:r>
              <w:rPr>
                <w:rFonts w:hint="eastAsia"/>
                <w:szCs w:val="22"/>
                <w:lang w:val="en-US" w:eastAsia="zh-CN"/>
              </w:rPr>
              <w:t>565</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FF0000"/>
                <w:sz w:val="21"/>
                <w:szCs w:val="21"/>
                <w:u w:val="none"/>
                <w:lang w:val="en-US" w:eastAsia="zh-CN"/>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46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石子</w:t>
            </w:r>
          </w:p>
        </w:tc>
        <w:tc>
          <w:tcPr>
            <w:tcW w:w="131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r>
              <w:rPr>
                <w:rFonts w:hint="eastAsia"/>
                <w:lang w:val="en-US" w:eastAsia="zh-CN"/>
              </w:rPr>
              <w:t>石灰石（0-10）</w:t>
            </w:r>
          </w:p>
        </w:tc>
        <w:tc>
          <w:tcPr>
            <w:tcW w:w="105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210" w:firstLineChars="100"/>
              <w:jc w:val="center"/>
              <w:textAlignment w:val="center"/>
              <w:rPr>
                <w:rFonts w:hint="eastAsia" w:ascii="宋体" w:hAnsi="宋体" w:cs="宋体"/>
                <w:i w:val="0"/>
                <w:color w:val="000000"/>
                <w:kern w:val="0"/>
                <w:sz w:val="18"/>
                <w:szCs w:val="18"/>
                <w:u w:val="none"/>
                <w:lang w:val="en-US" w:eastAsia="zh-CN" w:bidi="ar"/>
              </w:rPr>
            </w:pPr>
            <w:r>
              <w:rPr>
                <w:rFonts w:hint="eastAsia"/>
                <w:szCs w:val="22"/>
                <w:lang w:val="en-US" w:eastAsia="zh-CN"/>
              </w:rPr>
              <w:t>t</w:t>
            </w:r>
          </w:p>
        </w:tc>
        <w:tc>
          <w:tcPr>
            <w:tcW w:w="121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18"/>
                <w:szCs w:val="18"/>
                <w:u w:val="none"/>
                <w:lang w:val="en-US" w:eastAsia="zh-CN" w:bidi="ar"/>
              </w:rPr>
            </w:pPr>
            <w:r>
              <w:rPr>
                <w:rFonts w:hint="eastAsia"/>
                <w:szCs w:val="22"/>
                <w:lang w:val="en-US" w:eastAsia="zh-CN"/>
              </w:rPr>
              <w:t>345</w:t>
            </w:r>
          </w:p>
        </w:tc>
        <w:tc>
          <w:tcPr>
            <w:tcW w:w="135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1"/>
                <w:szCs w:val="21"/>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FF0000"/>
                <w:sz w:val="21"/>
                <w:szCs w:val="21"/>
                <w:u w:val="none"/>
                <w:lang w:val="en-US" w:eastAsia="zh-CN"/>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2783"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合计</w:t>
            </w:r>
          </w:p>
        </w:tc>
        <w:tc>
          <w:tcPr>
            <w:tcW w:w="3621"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FF0000"/>
                <w:sz w:val="24"/>
                <w:szCs w:val="24"/>
                <w:u w:val="none"/>
              </w:rPr>
            </w:pPr>
            <w:r>
              <w:rPr>
                <w:rFonts w:hint="eastAsia" w:ascii="宋体" w:hAnsi="宋体" w:eastAsia="宋体" w:cs="宋体"/>
                <w:i w:val="0"/>
                <w:color w:val="FF0000"/>
                <w:kern w:val="0"/>
                <w:sz w:val="24"/>
                <w:szCs w:val="24"/>
                <w:u w:val="none"/>
                <w:lang w:val="en-US" w:eastAsia="zh-CN" w:bidi="ar"/>
              </w:rPr>
              <w:t>大写：</w:t>
            </w:r>
            <w:r>
              <w:rPr>
                <w:rStyle w:val="11"/>
                <w:lang w:val="en-US" w:eastAsia="zh-CN" w:bidi="ar"/>
              </w:rPr>
              <w:t xml:space="preserve">                  </w:t>
            </w:r>
            <w:r>
              <w:rPr>
                <w:rStyle w:val="12"/>
                <w:lang w:val="en-US" w:eastAsia="zh-CN" w:bidi="ar"/>
              </w:rPr>
              <w:t>元整</w:t>
            </w:r>
          </w:p>
        </w:tc>
        <w:tc>
          <w:tcPr>
            <w:tcW w:w="19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default" w:ascii="Times New Roman" w:hAnsi="Times New Roman" w:eastAsia="宋体" w:cs="Times New Roman"/>
                <w:i w:val="0"/>
                <w:color w:val="FF0000"/>
                <w:sz w:val="24"/>
                <w:szCs w:val="24"/>
                <w:u w:val="none"/>
              </w:rPr>
            </w:pPr>
          </w:p>
        </w:tc>
        <w:tc>
          <w:tcPr>
            <w:tcW w:w="183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default" w:ascii="Times New Roman" w:hAnsi="Times New Roman" w:eastAsia="宋体" w:cs="Times New Roman"/>
                <w:i w:val="0"/>
                <w:color w:val="FF0000"/>
                <w:sz w:val="21"/>
                <w:szCs w:val="21"/>
                <w:u w:val="none"/>
              </w:rPr>
            </w:pP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016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（本合同为综合单价合同，具体数量以甲方代表确认的实际到货合格数量为准）</w:t>
            </w: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CellMar>
            <w:top w:w="0" w:type="dxa"/>
            <w:left w:w="0" w:type="dxa"/>
            <w:bottom w:w="0" w:type="dxa"/>
            <w:right w:w="0" w:type="dxa"/>
          </w:tblCellMar>
        </w:tblPrEx>
        <w:trPr>
          <w:trHeight w:val="760" w:hRule="atLeast"/>
        </w:trPr>
        <w:tc>
          <w:tcPr>
            <w:tcW w:w="10168" w:type="dxa"/>
            <w:gridSpan w:val="7"/>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1、上述报价为税后价，</w:t>
            </w:r>
            <w:r>
              <w:rPr>
                <w:rFonts w:hint="eastAsia" w:ascii="宋体" w:hAnsi="宋体" w:cs="宋体"/>
                <w:i w:val="0"/>
                <w:color w:val="000000"/>
                <w:kern w:val="0"/>
                <w:sz w:val="24"/>
                <w:szCs w:val="24"/>
                <w:u w:val="none"/>
                <w:lang w:val="en-US" w:eastAsia="zh-CN" w:bidi="ar"/>
              </w:rPr>
              <w:t>乙方</w:t>
            </w:r>
            <w:r>
              <w:rPr>
                <w:rFonts w:hint="eastAsia" w:ascii="宋体" w:hAnsi="宋体" w:eastAsia="宋体" w:cs="宋体"/>
                <w:i w:val="0"/>
                <w:color w:val="000000"/>
                <w:kern w:val="0"/>
                <w:sz w:val="24"/>
                <w:szCs w:val="24"/>
                <w:u w:val="none"/>
                <w:lang w:val="en-US" w:eastAsia="zh-CN" w:bidi="ar"/>
              </w:rPr>
              <w:t>应提供合法有效且符合比选方要求的增值税</w:t>
            </w:r>
            <w:r>
              <w:rPr>
                <w:rFonts w:hint="eastAsia" w:ascii="宋体" w:hAnsi="宋体" w:cs="宋体"/>
                <w:i w:val="0"/>
                <w:color w:val="000000"/>
                <w:kern w:val="0"/>
                <w:sz w:val="24"/>
                <w:szCs w:val="24"/>
                <w:u w:val="none"/>
                <w:lang w:val="en-US" w:eastAsia="zh-CN" w:bidi="ar"/>
              </w:rPr>
              <w:t>专用</w:t>
            </w:r>
            <w:r>
              <w:rPr>
                <w:rFonts w:hint="eastAsia" w:ascii="宋体" w:hAnsi="宋体" w:eastAsia="宋体" w:cs="宋体"/>
                <w:i w:val="0"/>
                <w:color w:val="000000"/>
                <w:kern w:val="0"/>
                <w:sz w:val="24"/>
                <w:szCs w:val="24"/>
                <w:u w:val="none"/>
                <w:lang w:val="en-US" w:eastAsia="zh-CN" w:bidi="ar"/>
              </w:rPr>
              <w:t>发票，抵扣税率为3% 。</w:t>
            </w:r>
          </w:p>
        </w:tc>
        <w:tc>
          <w:tcPr>
            <w:tcW w:w="1052"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r>
    </w:tbl>
    <w:p>
      <w:pPr>
        <w:spacing w:line="360" w:lineRule="auto"/>
        <w:textAlignment w:val="baseline"/>
        <w:rPr>
          <w:sz w:val="24"/>
          <w:szCs w:val="24"/>
        </w:rPr>
      </w:pPr>
    </w:p>
    <w:p>
      <w:pPr>
        <w:spacing w:line="360" w:lineRule="auto"/>
        <w:ind w:firstLine="472" w:firstLineChars="196"/>
        <w:rPr>
          <w:b/>
          <w:sz w:val="24"/>
          <w:szCs w:val="24"/>
        </w:rPr>
      </w:pPr>
      <w:r>
        <w:rPr>
          <w:rFonts w:hint="eastAsia"/>
          <w:b/>
          <w:sz w:val="24"/>
          <w:szCs w:val="24"/>
        </w:rPr>
        <w:t>二、质量要求、技术标准</w:t>
      </w:r>
    </w:p>
    <w:p>
      <w:pPr>
        <w:spacing w:line="360" w:lineRule="exact"/>
        <w:ind w:firstLine="420" w:firstLineChars="200"/>
        <w:outlineLvl w:val="0"/>
        <w:rPr>
          <w:rFonts w:hint="eastAsia"/>
          <w:lang w:val="en-US" w:eastAsia="zh-CN"/>
        </w:rPr>
      </w:pPr>
      <w:r>
        <w:rPr>
          <w:rFonts w:hint="eastAsia"/>
          <w:color w:val="0000FF"/>
          <w:sz w:val="21"/>
          <w:szCs w:val="21"/>
          <w:highlight w:val="none"/>
          <w:lang w:val="en-US" w:eastAsia="zh-CN"/>
        </w:rPr>
        <w:t xml:space="preserve"> </w:t>
      </w:r>
      <w:r>
        <w:rPr>
          <w:rFonts w:hint="eastAsia"/>
          <w:szCs w:val="21"/>
          <w:lang w:val="en-US" w:eastAsia="zh-CN"/>
        </w:rPr>
        <w:t>（1）河沙、石灰石（0-10）颗粒必须坚硬、坚固和耐久，并不得含有粘附的表层、粘土、壤土、碱、有机物或其他有害物质</w:t>
      </w:r>
    </w:p>
    <w:p>
      <w:pPr>
        <w:spacing w:line="360" w:lineRule="exact"/>
        <w:ind w:firstLine="420" w:firstLineChars="200"/>
        <w:outlineLvl w:val="0"/>
        <w:rPr>
          <w:rFonts w:hint="eastAsia" w:eastAsia="宋体"/>
          <w:color w:val="0000FF"/>
          <w:sz w:val="24"/>
          <w:szCs w:val="24"/>
          <w:lang w:val="en-US" w:eastAsia="zh-CN"/>
        </w:rPr>
      </w:pPr>
      <w:r>
        <w:rPr>
          <w:rFonts w:hint="eastAsia"/>
          <w:szCs w:val="21"/>
          <w:lang w:eastAsia="zh-CN"/>
        </w:rPr>
        <w:t>（</w:t>
      </w:r>
      <w:r>
        <w:rPr>
          <w:rFonts w:hint="eastAsia"/>
          <w:szCs w:val="21"/>
          <w:lang w:val="en-US" w:eastAsia="zh-CN"/>
        </w:rPr>
        <w:t>2</w:t>
      </w:r>
      <w:r>
        <w:rPr>
          <w:rFonts w:hint="eastAsia"/>
          <w:szCs w:val="21"/>
          <w:lang w:eastAsia="zh-CN"/>
        </w:rPr>
        <w:t>）</w:t>
      </w:r>
      <w:r>
        <w:rPr>
          <w:rFonts w:hint="eastAsia"/>
          <w:szCs w:val="21"/>
          <w:lang w:val="en-US" w:eastAsia="zh-CN"/>
        </w:rPr>
        <w:t>所供河沙、石灰石（0-10）严禁含风化颗粒和其他杂质</w:t>
      </w:r>
    </w:p>
    <w:p>
      <w:pPr>
        <w:spacing w:line="360" w:lineRule="auto"/>
        <w:ind w:firstLine="472" w:firstLineChars="196"/>
        <w:textAlignment w:val="baseline"/>
        <w:rPr>
          <w:b/>
          <w:sz w:val="24"/>
          <w:szCs w:val="24"/>
        </w:rPr>
      </w:pPr>
      <w:r>
        <w:rPr>
          <w:rFonts w:hint="eastAsia"/>
          <w:b/>
          <w:sz w:val="24"/>
          <w:szCs w:val="24"/>
        </w:rPr>
        <w:t>三、交（提）货地点、方式</w:t>
      </w:r>
    </w:p>
    <w:p>
      <w:pPr>
        <w:spacing w:line="480" w:lineRule="exact"/>
        <w:ind w:firstLine="480" w:firstLineChars="200"/>
        <w:textAlignment w:val="baseline"/>
        <w:rPr>
          <w:rFonts w:hint="eastAsia"/>
          <w:sz w:val="24"/>
          <w:szCs w:val="24"/>
          <w:lang w:val="zh-CN"/>
        </w:rPr>
      </w:pPr>
      <w:r>
        <w:rPr>
          <w:rFonts w:hint="eastAsia"/>
          <w:sz w:val="24"/>
          <w:szCs w:val="24"/>
          <w:lang w:val="zh-CN"/>
        </w:rPr>
        <w:t>1、甲方所采购的</w:t>
      </w:r>
      <w:r>
        <w:rPr>
          <w:rFonts w:hint="eastAsia"/>
          <w:sz w:val="24"/>
          <w:szCs w:val="24"/>
          <w:lang w:val="en-US" w:eastAsia="zh-CN"/>
        </w:rPr>
        <w:t>材料</w:t>
      </w:r>
      <w:r>
        <w:rPr>
          <w:rFonts w:hint="eastAsia"/>
          <w:sz w:val="24"/>
          <w:szCs w:val="24"/>
          <w:lang w:val="zh-CN"/>
        </w:rPr>
        <w:t>由乙方以汽车运至甲方指定位置：</w:t>
      </w:r>
      <w:r>
        <w:rPr>
          <w:rFonts w:hint="eastAsia"/>
          <w:sz w:val="24"/>
          <w:szCs w:val="24"/>
          <w:lang w:val="en-US" w:eastAsia="zh-CN"/>
        </w:rPr>
        <w:t>上行K1325+650、上行K1336+060、上行K1340+400</w:t>
      </w:r>
      <w:r>
        <w:rPr>
          <w:rFonts w:hint="eastAsia"/>
          <w:sz w:val="24"/>
          <w:szCs w:val="24"/>
          <w:lang w:val="zh-CN"/>
        </w:rPr>
        <w:t>，并堆放整齐。</w:t>
      </w:r>
    </w:p>
    <w:p>
      <w:pPr>
        <w:spacing w:line="480" w:lineRule="exact"/>
        <w:ind w:firstLine="480" w:firstLineChars="200"/>
        <w:textAlignment w:val="baseline"/>
        <w:rPr>
          <w:rFonts w:hint="eastAsia"/>
          <w:sz w:val="24"/>
          <w:szCs w:val="24"/>
          <w:lang w:val="zh-CN"/>
        </w:rPr>
      </w:pPr>
      <w:r>
        <w:rPr>
          <w:rFonts w:hint="eastAsia"/>
          <w:sz w:val="24"/>
          <w:szCs w:val="24"/>
          <w:lang w:val="zh-CN"/>
        </w:rPr>
        <w:t>2、乙方所供应的</w:t>
      </w:r>
      <w:r>
        <w:rPr>
          <w:rFonts w:hint="eastAsia"/>
          <w:sz w:val="24"/>
          <w:szCs w:val="24"/>
          <w:lang w:val="en-US" w:eastAsia="zh-CN"/>
        </w:rPr>
        <w:t>材料</w:t>
      </w:r>
      <w:r>
        <w:rPr>
          <w:rFonts w:hint="eastAsia"/>
          <w:sz w:val="24"/>
          <w:szCs w:val="24"/>
          <w:lang w:val="zh-CN"/>
        </w:rPr>
        <w:t>经甲方初步验收合格后收货。</w:t>
      </w:r>
    </w:p>
    <w:p>
      <w:pPr>
        <w:spacing w:line="360" w:lineRule="auto"/>
        <w:ind w:firstLine="472" w:firstLineChars="196"/>
        <w:textAlignment w:val="baseline"/>
        <w:rPr>
          <w:rFonts w:hint="eastAsia"/>
          <w:b/>
          <w:sz w:val="24"/>
          <w:szCs w:val="24"/>
        </w:rPr>
      </w:pPr>
    </w:p>
    <w:p>
      <w:pPr>
        <w:spacing w:line="360" w:lineRule="auto"/>
        <w:ind w:firstLine="472" w:firstLineChars="196"/>
        <w:textAlignment w:val="baseline"/>
        <w:rPr>
          <w:b/>
          <w:sz w:val="24"/>
          <w:szCs w:val="24"/>
        </w:rPr>
      </w:pPr>
      <w:r>
        <w:rPr>
          <w:rFonts w:hint="eastAsia"/>
          <w:b/>
          <w:sz w:val="24"/>
          <w:szCs w:val="24"/>
        </w:rPr>
        <w:t>四、运输方式及到达站港和费用负担</w:t>
      </w:r>
    </w:p>
    <w:p>
      <w:pPr>
        <w:spacing w:line="360" w:lineRule="auto"/>
        <w:ind w:firstLine="480" w:firstLineChars="200"/>
        <w:textAlignment w:val="baseline"/>
        <w:rPr>
          <w:sz w:val="24"/>
          <w:szCs w:val="24"/>
        </w:rPr>
      </w:pPr>
      <w:r>
        <w:rPr>
          <w:rFonts w:hint="eastAsia"/>
          <w:sz w:val="24"/>
          <w:szCs w:val="24"/>
        </w:rPr>
        <w:t>本合同约定的材料价格为甲方指定位置的到场单价。材料运输（包括装卸及整齐堆放）的安全由乙方负责。</w:t>
      </w:r>
    </w:p>
    <w:p>
      <w:pPr>
        <w:spacing w:line="360" w:lineRule="auto"/>
        <w:ind w:firstLine="472" w:firstLineChars="196"/>
        <w:rPr>
          <w:rFonts w:ascii="宋体" w:hAnsi="宋体"/>
          <w:b/>
          <w:sz w:val="24"/>
        </w:rPr>
      </w:pPr>
      <w:r>
        <w:rPr>
          <w:rFonts w:hint="eastAsia" w:ascii="宋体" w:hAnsi="宋体"/>
          <w:b/>
          <w:sz w:val="24"/>
        </w:rPr>
        <w:t>五、货物所有权</w:t>
      </w:r>
    </w:p>
    <w:p>
      <w:pPr>
        <w:spacing w:line="360" w:lineRule="auto"/>
        <w:ind w:firstLine="480" w:firstLineChars="200"/>
        <w:rPr>
          <w:rFonts w:ascii="宋体" w:hAnsi="宋体"/>
          <w:sz w:val="24"/>
        </w:rPr>
      </w:pPr>
      <w:r>
        <w:rPr>
          <w:rFonts w:hint="eastAsia" w:ascii="宋体" w:hAnsi="宋体"/>
          <w:sz w:val="24"/>
        </w:rPr>
        <w:t>本合同项下货物的风险转移以所有权转移的时间为准，即货物交付验收前所有权归属于乙方，货物风险、保管费用等均由乙方承担；货物交付验收后所有权转移为甲方所有；货物风险自货物交付验收后由甲方承担（货物由乙方保管的除外）。</w:t>
      </w:r>
    </w:p>
    <w:p>
      <w:pPr>
        <w:spacing w:line="360" w:lineRule="auto"/>
        <w:ind w:firstLine="472" w:firstLineChars="196"/>
        <w:textAlignment w:val="baseline"/>
        <w:rPr>
          <w:b/>
          <w:sz w:val="24"/>
          <w:szCs w:val="24"/>
        </w:rPr>
      </w:pPr>
      <w:r>
        <w:rPr>
          <w:rFonts w:hint="eastAsia"/>
          <w:b/>
          <w:sz w:val="24"/>
          <w:szCs w:val="24"/>
        </w:rPr>
        <w:t>六、计量方法</w:t>
      </w:r>
    </w:p>
    <w:p>
      <w:pPr>
        <w:spacing w:line="360" w:lineRule="auto"/>
        <w:ind w:firstLine="470" w:firstLineChars="196"/>
        <w:textAlignment w:val="baseline"/>
        <w:rPr>
          <w:sz w:val="24"/>
          <w:szCs w:val="24"/>
        </w:rPr>
      </w:pPr>
      <w:r>
        <w:rPr>
          <w:rFonts w:hint="eastAsia"/>
          <w:sz w:val="24"/>
          <w:szCs w:val="24"/>
        </w:rPr>
        <w:t>1、以甲方现场</w:t>
      </w:r>
      <w:r>
        <w:rPr>
          <w:rFonts w:hint="eastAsia"/>
          <w:sz w:val="24"/>
          <w:szCs w:val="24"/>
          <w:u w:val="single"/>
          <w:lang w:val="en-US" w:eastAsia="zh-CN"/>
        </w:rPr>
        <w:t>签认</w:t>
      </w:r>
      <w:r>
        <w:rPr>
          <w:rFonts w:hint="eastAsia"/>
          <w:sz w:val="24"/>
          <w:szCs w:val="24"/>
        </w:rPr>
        <w:t xml:space="preserve">计量为准。乙方如对甲方计量结果有异议，双方应现场协商解决，事后甲方不予认可。 </w:t>
      </w:r>
    </w:p>
    <w:p>
      <w:pPr>
        <w:spacing w:line="360" w:lineRule="auto"/>
        <w:ind w:firstLine="472" w:firstLineChars="196"/>
        <w:textAlignment w:val="baseline"/>
        <w:rPr>
          <w:b/>
          <w:sz w:val="24"/>
          <w:szCs w:val="24"/>
        </w:rPr>
      </w:pPr>
      <w:r>
        <w:rPr>
          <w:rFonts w:hint="eastAsia"/>
          <w:b/>
          <w:sz w:val="24"/>
          <w:szCs w:val="24"/>
        </w:rPr>
        <w:t>七、验收标准、方法</w:t>
      </w:r>
    </w:p>
    <w:p>
      <w:pPr>
        <w:spacing w:line="360" w:lineRule="auto"/>
        <w:ind w:firstLine="470" w:firstLineChars="196"/>
        <w:rPr>
          <w:rFonts w:hint="default" w:eastAsia="宋体"/>
          <w:sz w:val="24"/>
          <w:szCs w:val="24"/>
          <w:lang w:val="en-US" w:eastAsia="zh-CN"/>
        </w:rPr>
      </w:pPr>
      <w:r>
        <w:rPr>
          <w:rFonts w:hint="default" w:eastAsia="宋体"/>
          <w:sz w:val="24"/>
          <w:szCs w:val="24"/>
          <w:lang w:val="en-US" w:eastAsia="zh-CN"/>
        </w:rPr>
        <w:t>1、到场材料由甲方负责初检（初检指标包括：外观、数量、合格证、出厂证明等），并根据甲方自检频率对材料各项技术标准进行严格检测，不合格材料则无条件退货，若应退货导致甲方无法生产而影响项目工期，由此造成的损失由乙方承担。</w:t>
      </w:r>
    </w:p>
    <w:p>
      <w:pPr>
        <w:spacing w:line="360" w:lineRule="auto"/>
        <w:ind w:firstLine="470" w:firstLineChars="196"/>
        <w:rPr>
          <w:rFonts w:hint="default" w:eastAsia="宋体"/>
          <w:sz w:val="24"/>
          <w:szCs w:val="24"/>
          <w:lang w:val="en-US" w:eastAsia="zh-CN"/>
        </w:rPr>
      </w:pPr>
      <w:r>
        <w:rPr>
          <w:rFonts w:hint="default" w:eastAsia="宋体"/>
          <w:sz w:val="24"/>
          <w:szCs w:val="24"/>
          <w:lang w:val="en-US" w:eastAsia="zh-CN"/>
        </w:rPr>
        <w:t>2、如在检测中发现有不合格、不满足技术要求的，乙方有争议的，可委托经甲乙双方认可的第三方检测机构进行检测，费用先由乙方垫付，最终由相应责任方承担（如合格费用由甲方支付，如不合格费用由乙方支付）。发生产品质量责任问题，乙方须承担由此造成的一切损失及费用。</w:t>
      </w:r>
    </w:p>
    <w:p>
      <w:pPr>
        <w:spacing w:line="360" w:lineRule="auto"/>
        <w:ind w:firstLine="470" w:firstLineChars="196"/>
        <w:rPr>
          <w:rFonts w:hint="default" w:eastAsia="宋体"/>
          <w:sz w:val="24"/>
          <w:szCs w:val="24"/>
          <w:lang w:val="en-US" w:eastAsia="zh-CN"/>
        </w:rPr>
      </w:pPr>
      <w:r>
        <w:rPr>
          <w:rFonts w:hint="default" w:eastAsia="宋体"/>
          <w:sz w:val="24"/>
          <w:szCs w:val="24"/>
          <w:lang w:val="en-US" w:eastAsia="zh-CN"/>
        </w:rPr>
        <w:t>3、乙方需向甲方提供产品合格证。</w:t>
      </w:r>
    </w:p>
    <w:p>
      <w:pPr>
        <w:spacing w:line="360" w:lineRule="auto"/>
        <w:ind w:firstLine="470" w:firstLineChars="196"/>
        <w:rPr>
          <w:rFonts w:hint="default" w:eastAsia="宋体"/>
          <w:sz w:val="24"/>
          <w:szCs w:val="24"/>
          <w:lang w:val="en-US" w:eastAsia="zh-CN"/>
        </w:rPr>
      </w:pPr>
    </w:p>
    <w:p>
      <w:pPr>
        <w:spacing w:line="360" w:lineRule="auto"/>
        <w:ind w:firstLine="472" w:firstLineChars="196"/>
        <w:rPr>
          <w:b/>
          <w:sz w:val="24"/>
          <w:szCs w:val="24"/>
          <w:highlight w:val="none"/>
        </w:rPr>
      </w:pPr>
      <w:r>
        <w:rPr>
          <w:rFonts w:hint="eastAsia"/>
          <w:b/>
          <w:sz w:val="24"/>
          <w:szCs w:val="24"/>
          <w:highlight w:val="none"/>
        </w:rPr>
        <w:t>八、发票的开具</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sz w:val="24"/>
          <w:szCs w:val="24"/>
          <w:highlight w:val="none"/>
        </w:rPr>
        <w:t>1、</w:t>
      </w:r>
      <w:r>
        <w:rPr>
          <w:rFonts w:hint="eastAsia"/>
          <w:sz w:val="24"/>
          <w:szCs w:val="24"/>
          <w:highlight w:val="none"/>
          <w:lang w:val="en-US" w:eastAsia="zh-CN"/>
        </w:rPr>
        <w:t>河沙、石灰石（0-10）产品</w:t>
      </w:r>
      <w:r>
        <w:rPr>
          <w:rFonts w:hint="eastAsia"/>
          <w:sz w:val="24"/>
          <w:szCs w:val="24"/>
          <w:highlight w:val="none"/>
        </w:rPr>
        <w:t>销售全额发票由乙方开具</w:t>
      </w:r>
      <w:r>
        <w:rPr>
          <w:rFonts w:hint="eastAsia"/>
          <w:b/>
          <w:color w:val="0000FF"/>
          <w:sz w:val="24"/>
          <w:szCs w:val="24"/>
          <w:highlight w:val="none"/>
        </w:rPr>
        <w:t>增值税专用发票</w:t>
      </w:r>
      <w:r>
        <w:rPr>
          <w:rFonts w:hint="eastAsia"/>
          <w:b/>
          <w:color w:val="0000FF"/>
          <w:sz w:val="24"/>
          <w:szCs w:val="24"/>
          <w:highlight w:val="none"/>
          <w:lang w:eastAsia="zh-CN"/>
        </w:rPr>
        <w:t>（抵扣税率</w:t>
      </w:r>
      <w:r>
        <w:rPr>
          <w:rFonts w:hint="eastAsia"/>
          <w:b/>
          <w:color w:val="0000FF"/>
          <w:sz w:val="24"/>
          <w:szCs w:val="24"/>
          <w:highlight w:val="none"/>
          <w:lang w:val="en-US" w:eastAsia="zh-CN"/>
        </w:rPr>
        <w:t xml:space="preserve"> 3%</w:t>
      </w:r>
      <w:r>
        <w:rPr>
          <w:rFonts w:hint="eastAsia"/>
          <w:b/>
          <w:color w:val="0000FF"/>
          <w:sz w:val="24"/>
          <w:szCs w:val="24"/>
          <w:highlight w:val="none"/>
          <w:lang w:eastAsia="zh-CN"/>
        </w:rPr>
        <w:t>）</w:t>
      </w:r>
      <w:r>
        <w:rPr>
          <w:rFonts w:hint="eastAsia"/>
          <w:sz w:val="24"/>
          <w:szCs w:val="24"/>
          <w:highlight w:val="none"/>
        </w:rPr>
        <w:t>给甲方</w:t>
      </w:r>
      <w:r>
        <w:rPr>
          <w:rFonts w:hint="eastAsia"/>
          <w:sz w:val="24"/>
          <w:szCs w:val="24"/>
          <w:highlight w:val="none"/>
          <w:lang w:eastAsia="zh-CN"/>
        </w:rPr>
        <w:t>，</w:t>
      </w:r>
      <w:r>
        <w:rPr>
          <w:rFonts w:hint="eastAsia"/>
          <w:color w:val="auto"/>
          <w:sz w:val="24"/>
          <w:szCs w:val="24"/>
          <w:highlight w:val="none"/>
        </w:rPr>
        <w:t>发票单位名称为本合同甲乙双方全称</w:t>
      </w:r>
      <w:r>
        <w:rPr>
          <w:rFonts w:hint="eastAsia"/>
          <w:sz w:val="24"/>
          <w:szCs w:val="24"/>
          <w:highlight w:val="none"/>
        </w:rPr>
        <w:t>（</w:t>
      </w:r>
      <w:r>
        <w:rPr>
          <w:rFonts w:hint="eastAsia"/>
          <w:color w:val="FF0000"/>
          <w:sz w:val="24"/>
          <w:szCs w:val="24"/>
          <w:highlight w:val="none"/>
        </w:rPr>
        <w:t>销售发票中已包含运输费，运输费不再单独开具发票，该发票必须足额合法有效且符合甲方的要求</w:t>
      </w:r>
      <w:r>
        <w:rPr>
          <w:rFonts w:hint="eastAsia"/>
          <w:sz w:val="24"/>
          <w:szCs w:val="24"/>
          <w:highlight w:val="none"/>
        </w:rPr>
        <w:t>）</w:t>
      </w:r>
      <w:r>
        <w:rPr>
          <w:rFonts w:hint="eastAsia"/>
          <w:sz w:val="24"/>
          <w:szCs w:val="24"/>
          <w:highlight w:val="none"/>
          <w:lang w:val="en-US" w:eastAsia="zh-CN"/>
        </w:rPr>
        <w:t>，</w:t>
      </w:r>
      <w:r>
        <w:rPr>
          <w:rFonts w:hint="eastAsia" w:ascii="Times New Roman" w:hAnsi="Times New Roman"/>
          <w:sz w:val="24"/>
          <w:szCs w:val="24"/>
          <w:highlight w:val="none"/>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Times New Roman" w:hAnsi="Times New Roman"/>
          <w:sz w:val="24"/>
          <w:szCs w:val="24"/>
          <w:highlight w:val="none"/>
        </w:rPr>
        <w:t>2、乙方应按照甲方要求，及时向甲方开具可以抵扣税款的</w:t>
      </w:r>
      <w:r>
        <w:rPr>
          <w:rFonts w:hint="eastAsia"/>
          <w:b/>
          <w:color w:val="0000FF"/>
          <w:sz w:val="24"/>
          <w:szCs w:val="24"/>
          <w:highlight w:val="none"/>
        </w:rPr>
        <w:t>增值税专用发票</w:t>
      </w:r>
      <w:r>
        <w:rPr>
          <w:rFonts w:hint="eastAsia" w:ascii="Times New Roman" w:hAnsi="Times New Roman"/>
          <w:sz w:val="24"/>
          <w:szCs w:val="24"/>
          <w:highlight w:val="none"/>
        </w:rPr>
        <w:t>。因乙方开具发票不及时给甲方造成无法及时认证、抵扣发票等情形的，乙方需向甲方承担赔偿责任，包括但不限于税款、滞纳金、罚款及相关损失等。</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ascii="Times New Roman" w:hAnsi="Times New Roman"/>
          <w:sz w:val="24"/>
          <w:szCs w:val="24"/>
          <w:highlight w:val="none"/>
        </w:rPr>
        <w:t>3、本合同内容经双方同意变更的，如果涉及到合同价款等增值税</w:t>
      </w:r>
      <w:r>
        <w:rPr>
          <w:rFonts w:hint="eastAsia" w:ascii="Times New Roman" w:hAnsi="Times New Roman"/>
          <w:sz w:val="24"/>
          <w:szCs w:val="24"/>
          <w:highlight w:val="none"/>
          <w:lang w:val="en-US" w:eastAsia="zh-CN"/>
        </w:rPr>
        <w:t>普通</w:t>
      </w:r>
      <w:r>
        <w:rPr>
          <w:rFonts w:hint="eastAsia" w:ascii="Times New Roman" w:hAnsi="Times New Roman"/>
          <w:sz w:val="24"/>
          <w:szCs w:val="24"/>
          <w:highlight w:val="none"/>
        </w:rPr>
        <w:t>发票记载项目发生变化的，需要作废、重开、补开、红字开具</w:t>
      </w:r>
      <w:r>
        <w:rPr>
          <w:rFonts w:hint="eastAsia"/>
          <w:b/>
          <w:color w:val="0000FF"/>
          <w:sz w:val="24"/>
          <w:szCs w:val="24"/>
          <w:highlight w:val="none"/>
        </w:rPr>
        <w:t>增值税专用发票</w:t>
      </w:r>
      <w:r>
        <w:rPr>
          <w:rFonts w:hint="eastAsia" w:ascii="Times New Roman" w:hAnsi="Times New Roman"/>
          <w:sz w:val="24"/>
          <w:szCs w:val="24"/>
          <w:highlight w:val="none"/>
        </w:rPr>
        <w:t>的，甲乙双方需履行各自的协助义务。</w:t>
      </w:r>
    </w:p>
    <w:p>
      <w:pPr>
        <w:adjustRightInd w:val="0"/>
        <w:snapToGrid w:val="0"/>
        <w:spacing w:line="520" w:lineRule="exact"/>
        <w:ind w:firstLine="405" w:firstLineChars="169"/>
        <w:textAlignment w:val="baseline"/>
        <w:rPr>
          <w:rFonts w:hint="eastAsia" w:ascii="Times New Roman" w:hAnsi="Times New Roman"/>
          <w:sz w:val="24"/>
          <w:szCs w:val="24"/>
          <w:highlight w:val="none"/>
        </w:rPr>
      </w:pPr>
      <w:r>
        <w:rPr>
          <w:rFonts w:hint="eastAsia"/>
          <w:sz w:val="24"/>
          <w:szCs w:val="24"/>
          <w:highlight w:val="none"/>
          <w:lang w:val="en-US" w:eastAsia="zh-CN"/>
        </w:rPr>
        <w:t>4、</w:t>
      </w:r>
      <w:r>
        <w:rPr>
          <w:rFonts w:hint="eastAsia"/>
          <w:sz w:val="24"/>
          <w:szCs w:val="24"/>
          <w:highlight w:val="none"/>
        </w:rPr>
        <w:t>合同生效后，因合同双方纳税人身份、纳税方式或因相关法律法规变动导致的增值税税率的变化，应遵循相关税收政策的要求，对合同价格及增值税税额进行调整。</w:t>
      </w:r>
    </w:p>
    <w:p>
      <w:pPr>
        <w:spacing w:line="360" w:lineRule="auto"/>
        <w:ind w:firstLine="472" w:firstLineChars="196"/>
        <w:textAlignment w:val="baseline"/>
        <w:rPr>
          <w:rFonts w:hint="eastAsia"/>
          <w:color w:val="auto"/>
          <w:sz w:val="24"/>
          <w:szCs w:val="24"/>
          <w:highlight w:val="none"/>
        </w:rPr>
      </w:pPr>
      <w:r>
        <w:rPr>
          <w:rFonts w:hint="eastAsia"/>
          <w:b/>
          <w:color w:val="auto"/>
          <w:sz w:val="24"/>
          <w:szCs w:val="24"/>
          <w:highlight w:val="none"/>
        </w:rPr>
        <w:t>九、结算方式及期限</w:t>
      </w:r>
      <w:r>
        <w:rPr>
          <w:rFonts w:hint="eastAsia"/>
          <w:color w:val="auto"/>
          <w:sz w:val="24"/>
          <w:szCs w:val="24"/>
          <w:highlight w:val="none"/>
        </w:rPr>
        <w:t>（根据具体要求填写）</w:t>
      </w:r>
    </w:p>
    <w:p>
      <w:pPr>
        <w:spacing w:line="360" w:lineRule="auto"/>
        <w:ind w:firstLine="470" w:firstLineChars="196"/>
        <w:textAlignment w:val="baseline"/>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highlight w:val="none"/>
        </w:rPr>
        <w:t>1、本项目</w:t>
      </w:r>
      <w:r>
        <w:rPr>
          <w:rFonts w:hint="eastAsia" w:ascii="宋体" w:hAnsi="宋体" w:eastAsia="宋体" w:cs="宋体"/>
          <w:b w:val="0"/>
          <w:bCs w:val="0"/>
          <w:color w:val="auto"/>
          <w:sz w:val="24"/>
          <w:highlight w:val="none"/>
          <w:lang w:eastAsia="zh-CN"/>
        </w:rPr>
        <w:t>按先</w:t>
      </w:r>
      <w:r>
        <w:rPr>
          <w:rFonts w:hint="eastAsia" w:ascii="宋体" w:hAnsi="宋体" w:eastAsia="宋体" w:cs="宋体"/>
          <w:b w:val="0"/>
          <w:bCs w:val="0"/>
          <w:color w:val="auto"/>
          <w:sz w:val="24"/>
          <w:highlight w:val="none"/>
          <w:lang w:val="en-US" w:eastAsia="zh-CN"/>
        </w:rPr>
        <w:t>货后款</w:t>
      </w:r>
      <w:r>
        <w:rPr>
          <w:rFonts w:hint="eastAsia" w:ascii="宋体" w:hAnsi="宋体" w:eastAsia="宋体" w:cs="宋体"/>
          <w:b w:val="0"/>
          <w:bCs w:val="0"/>
          <w:color w:val="auto"/>
          <w:sz w:val="24"/>
          <w:highlight w:val="none"/>
          <w:lang w:eastAsia="zh-CN"/>
        </w:rPr>
        <w:t>的原则进行支付</w:t>
      </w:r>
    </w:p>
    <w:p>
      <w:pPr>
        <w:spacing w:line="440" w:lineRule="exact"/>
        <w:ind w:firstLine="422" w:firstLineChars="176"/>
        <w:rPr>
          <w:rFonts w:hint="eastAsia" w:ascii="宋体" w:hAnsi="宋体"/>
          <w:sz w:val="24"/>
          <w:lang w:eastAsia="zh-CN"/>
        </w:rPr>
      </w:pPr>
      <w:r>
        <w:rPr>
          <w:rFonts w:hint="eastAsia" w:ascii="宋体" w:hAnsi="宋体" w:eastAsia="宋体" w:cs="宋体"/>
          <w:b w:val="0"/>
          <w:bCs w:val="0"/>
          <w:color w:val="auto"/>
          <w:sz w:val="24"/>
          <w:lang w:val="en-US" w:eastAsia="zh-CN"/>
        </w:rPr>
        <w:t>2、结算：乙方在完成本工程供销任务后，</w:t>
      </w:r>
      <w:r>
        <w:rPr>
          <w:rFonts w:hint="eastAsia" w:ascii="宋体" w:hAnsi="宋体" w:eastAsia="宋体" w:cs="宋体"/>
          <w:b w:val="0"/>
          <w:bCs w:val="0"/>
          <w:color w:val="auto"/>
          <w:sz w:val="24"/>
        </w:rPr>
        <w:t>由</w:t>
      </w:r>
      <w:r>
        <w:rPr>
          <w:rFonts w:hint="eastAsia" w:ascii="宋体" w:hAnsi="宋体" w:eastAsia="宋体" w:cs="宋体"/>
          <w:b w:val="0"/>
          <w:bCs w:val="0"/>
          <w:color w:val="auto"/>
          <w:sz w:val="24"/>
          <w:lang w:eastAsia="zh-CN"/>
        </w:rPr>
        <w:t>甲方</w:t>
      </w:r>
      <w:r>
        <w:rPr>
          <w:rFonts w:hint="eastAsia" w:ascii="宋体" w:hAnsi="宋体" w:eastAsia="宋体" w:cs="宋体"/>
          <w:b w:val="0"/>
          <w:bCs w:val="0"/>
          <w:color w:val="auto"/>
          <w:sz w:val="24"/>
        </w:rPr>
        <w:t>按最终实际工程量向</w:t>
      </w:r>
      <w:r>
        <w:rPr>
          <w:rFonts w:hint="eastAsia" w:ascii="宋体" w:hAnsi="宋体" w:eastAsia="宋体" w:cs="宋体"/>
          <w:b w:val="0"/>
          <w:bCs w:val="0"/>
          <w:color w:val="auto"/>
          <w:sz w:val="24"/>
          <w:lang w:eastAsia="zh-CN"/>
        </w:rPr>
        <w:t>乙方办理</w:t>
      </w:r>
      <w:r>
        <w:rPr>
          <w:rFonts w:hint="eastAsia" w:ascii="宋体" w:hAnsi="宋体" w:eastAsia="宋体" w:cs="宋体"/>
          <w:b w:val="0"/>
          <w:bCs w:val="0"/>
          <w:color w:val="auto"/>
          <w:sz w:val="24"/>
        </w:rPr>
        <w:t>结算</w:t>
      </w:r>
      <w:r>
        <w:rPr>
          <w:rFonts w:hint="eastAsia" w:ascii="宋体" w:hAnsi="宋体" w:eastAsia="宋体" w:cs="宋体"/>
          <w:b w:val="0"/>
          <w:bCs w:val="0"/>
          <w:color w:val="auto"/>
          <w:sz w:val="24"/>
          <w:lang w:eastAsia="zh-CN"/>
        </w:rPr>
        <w:t>，乙方</w:t>
      </w:r>
      <w:r>
        <w:rPr>
          <w:rFonts w:hint="eastAsia" w:ascii="宋体" w:hAnsi="宋体" w:eastAsia="宋体" w:cs="宋体"/>
          <w:b w:val="0"/>
          <w:bCs w:val="0"/>
          <w:color w:val="auto"/>
          <w:sz w:val="24"/>
        </w:rPr>
        <w:t>（或</w:t>
      </w:r>
      <w:r>
        <w:rPr>
          <w:rFonts w:hint="eastAsia" w:ascii="宋体" w:hAnsi="宋体" w:eastAsia="宋体" w:cs="宋体"/>
          <w:b w:val="0"/>
          <w:bCs w:val="0"/>
          <w:color w:val="auto"/>
          <w:sz w:val="24"/>
          <w:lang w:eastAsia="zh-CN"/>
        </w:rPr>
        <w:t>乙方</w:t>
      </w:r>
      <w:r>
        <w:rPr>
          <w:rFonts w:hint="eastAsia" w:ascii="宋体" w:hAnsi="宋体" w:eastAsia="宋体" w:cs="宋体"/>
          <w:b w:val="0"/>
          <w:bCs w:val="0"/>
          <w:color w:val="auto"/>
          <w:sz w:val="24"/>
        </w:rPr>
        <w:t>法人代表授权委托人）须</w:t>
      </w:r>
      <w:r>
        <w:rPr>
          <w:rFonts w:hint="eastAsia" w:ascii="宋体" w:hAnsi="宋体" w:eastAsia="宋体" w:cs="宋体"/>
          <w:b w:val="0"/>
          <w:bCs w:val="0"/>
          <w:color w:val="auto"/>
          <w:sz w:val="24"/>
          <w:lang w:eastAsia="zh-CN"/>
        </w:rPr>
        <w:t>于七个工作日内向甲方</w:t>
      </w:r>
      <w:r>
        <w:rPr>
          <w:rFonts w:hint="eastAsia" w:ascii="宋体" w:hAnsi="宋体" w:eastAsia="宋体" w:cs="宋体"/>
          <w:b w:val="0"/>
          <w:bCs w:val="0"/>
          <w:color w:val="auto"/>
          <w:sz w:val="24"/>
        </w:rPr>
        <w:t>出据有效的</w:t>
      </w:r>
      <w:r>
        <w:rPr>
          <w:rFonts w:hint="eastAsia"/>
          <w:b/>
          <w:color w:val="0000FF"/>
          <w:sz w:val="24"/>
          <w:szCs w:val="24"/>
          <w:highlight w:val="none"/>
        </w:rPr>
        <w:t>增值税专用发票</w:t>
      </w:r>
      <w:r>
        <w:rPr>
          <w:rFonts w:hint="eastAsia" w:ascii="宋体" w:hAnsi="宋体" w:eastAsia="宋体" w:cs="宋体"/>
          <w:b w:val="0"/>
          <w:bCs w:val="0"/>
          <w:color w:val="auto"/>
          <w:sz w:val="24"/>
          <w:lang w:eastAsia="zh-CN"/>
        </w:rPr>
        <w:t>（抵扣税率为</w:t>
      </w:r>
      <w:r>
        <w:rPr>
          <w:rFonts w:hint="eastAsia" w:ascii="宋体" w:hAnsi="宋体" w:eastAsia="宋体" w:cs="宋体"/>
          <w:b w:val="0"/>
          <w:bCs w:val="0"/>
          <w:color w:val="auto"/>
          <w:sz w:val="24"/>
          <w:lang w:val="en-US" w:eastAsia="zh-CN"/>
        </w:rPr>
        <w:t>3%）及</w:t>
      </w:r>
      <w:r>
        <w:rPr>
          <w:rFonts w:hint="eastAsia" w:ascii="宋体" w:hAnsi="宋体" w:eastAsia="宋体" w:cs="宋体"/>
          <w:b w:val="0"/>
          <w:bCs w:val="0"/>
          <w:color w:val="auto"/>
          <w:sz w:val="24"/>
          <w:lang w:eastAsia="zh-CN"/>
        </w:rPr>
        <w:t>全部</w:t>
      </w:r>
      <w:r>
        <w:rPr>
          <w:rFonts w:hint="eastAsia" w:ascii="宋体" w:hAnsi="宋体" w:eastAsia="宋体" w:cs="宋体"/>
          <w:b w:val="0"/>
          <w:bCs w:val="0"/>
          <w:color w:val="auto"/>
          <w:sz w:val="24"/>
        </w:rPr>
        <w:t>经</w:t>
      </w:r>
      <w:r>
        <w:rPr>
          <w:rFonts w:hint="eastAsia" w:ascii="宋体" w:hAnsi="宋体" w:eastAsia="宋体" w:cs="宋体"/>
          <w:b w:val="0"/>
          <w:bCs w:val="0"/>
          <w:color w:val="auto"/>
          <w:sz w:val="24"/>
          <w:lang w:eastAsia="zh-CN"/>
        </w:rPr>
        <w:t>甲方</w:t>
      </w:r>
      <w:r>
        <w:rPr>
          <w:rFonts w:hint="eastAsia" w:ascii="宋体" w:hAnsi="宋体" w:eastAsia="宋体" w:cs="宋体"/>
          <w:b w:val="0"/>
          <w:bCs w:val="0"/>
          <w:color w:val="auto"/>
          <w:sz w:val="24"/>
        </w:rPr>
        <w:t>确认的</w:t>
      </w:r>
      <w:r>
        <w:rPr>
          <w:rFonts w:hint="eastAsia" w:ascii="宋体" w:hAnsi="宋体" w:eastAsia="宋体" w:cs="宋体"/>
          <w:b w:val="0"/>
          <w:bCs w:val="0"/>
          <w:color w:val="auto"/>
          <w:sz w:val="24"/>
          <w:lang w:val="en-US" w:eastAsia="zh-CN"/>
        </w:rPr>
        <w:t>供货</w:t>
      </w:r>
      <w:r>
        <w:rPr>
          <w:rFonts w:hint="eastAsia" w:ascii="宋体" w:hAnsi="宋体" w:eastAsia="宋体" w:cs="宋体"/>
          <w:b w:val="0"/>
          <w:bCs w:val="0"/>
          <w:color w:val="auto"/>
          <w:sz w:val="24"/>
        </w:rPr>
        <w:t>凭</w:t>
      </w:r>
      <w:r>
        <w:rPr>
          <w:rFonts w:hint="eastAsia" w:ascii="宋体" w:hAnsi="宋体" w:eastAsia="宋体" w:cs="宋体"/>
          <w:sz w:val="24"/>
        </w:rPr>
        <w:t>据</w:t>
      </w:r>
      <w:r>
        <w:rPr>
          <w:rFonts w:hint="eastAsia" w:ascii="宋体" w:hAnsi="宋体" w:eastAsia="宋体" w:cs="宋体"/>
          <w:sz w:val="24"/>
          <w:lang w:eastAsia="zh-CN"/>
        </w:rPr>
        <w:t>。</w:t>
      </w:r>
    </w:p>
    <w:p>
      <w:pPr>
        <w:spacing w:line="360" w:lineRule="auto"/>
        <w:ind w:firstLine="482" w:firstLineChars="200"/>
        <w:rPr>
          <w:rFonts w:hint="default" w:eastAsia="宋体"/>
          <w:b/>
          <w:color w:val="auto"/>
          <w:sz w:val="24"/>
          <w:szCs w:val="24"/>
          <w:highlight w:val="none"/>
          <w:lang w:val="en-US" w:eastAsia="zh-CN"/>
        </w:rPr>
      </w:pPr>
      <w:r>
        <w:rPr>
          <w:rFonts w:hint="eastAsia"/>
          <w:b/>
          <w:color w:val="auto"/>
          <w:sz w:val="24"/>
          <w:szCs w:val="24"/>
          <w:highlight w:val="none"/>
        </w:rPr>
        <w:t>十、履约保证金</w:t>
      </w:r>
      <w:r>
        <w:rPr>
          <w:rFonts w:hint="eastAsia"/>
          <w:b/>
          <w:color w:val="auto"/>
          <w:sz w:val="24"/>
          <w:szCs w:val="24"/>
          <w:highlight w:val="none"/>
          <w:lang w:eastAsia="zh-CN"/>
        </w:rPr>
        <w:t>：</w:t>
      </w:r>
      <w:r>
        <w:rPr>
          <w:rFonts w:hint="eastAsia"/>
          <w:b/>
          <w:color w:val="auto"/>
          <w:sz w:val="24"/>
          <w:szCs w:val="24"/>
          <w:highlight w:val="none"/>
          <w:lang w:val="en-US" w:eastAsia="zh-CN"/>
        </w:rPr>
        <w:t>无</w:t>
      </w:r>
    </w:p>
    <w:p>
      <w:pPr>
        <w:spacing w:line="360" w:lineRule="auto"/>
        <w:ind w:firstLine="472" w:firstLineChars="196"/>
        <w:rPr>
          <w:b/>
          <w:sz w:val="24"/>
          <w:szCs w:val="24"/>
        </w:rPr>
      </w:pPr>
      <w:r>
        <w:rPr>
          <w:rFonts w:hint="eastAsia"/>
          <w:b/>
          <w:sz w:val="24"/>
          <w:szCs w:val="24"/>
        </w:rPr>
        <w:t>十一、违约责任</w:t>
      </w:r>
    </w:p>
    <w:p>
      <w:pPr>
        <w:spacing w:line="360" w:lineRule="auto"/>
        <w:ind w:firstLine="470" w:firstLineChars="196"/>
        <w:rPr>
          <w:rFonts w:ascii="宋体"/>
          <w:sz w:val="24"/>
          <w:szCs w:val="24"/>
        </w:rPr>
      </w:pPr>
      <w:r>
        <w:rPr>
          <w:rFonts w:hint="eastAsia" w:ascii="宋体" w:hAnsi="宋体"/>
          <w:sz w:val="24"/>
          <w:szCs w:val="24"/>
        </w:rPr>
        <w:t>1、乙方必须保证供货质量，若因材料质量原因导致的一切损失皆由乙方负责。若出现材料质量事故的，按</w:t>
      </w:r>
      <w:r>
        <w:rPr>
          <w:rFonts w:hint="eastAsia" w:ascii="宋体" w:hAnsi="宋体"/>
          <w:b/>
          <w:color w:val="FF0000"/>
          <w:sz w:val="24"/>
          <w:szCs w:val="24"/>
          <w:u w:val="single"/>
          <w:lang w:val="en-US" w:eastAsia="zh-CN"/>
        </w:rPr>
        <w:t>壹</w:t>
      </w:r>
      <w:r>
        <w:rPr>
          <w:rFonts w:hint="eastAsia" w:ascii="宋体" w:hAnsi="宋体"/>
          <w:b/>
          <w:color w:val="FF0000"/>
          <w:sz w:val="24"/>
          <w:szCs w:val="24"/>
          <w:u w:val="single"/>
        </w:rPr>
        <w:t>万元/次</w:t>
      </w:r>
      <w:r>
        <w:rPr>
          <w:rFonts w:hint="eastAsia" w:ascii="宋体" w:hAnsi="宋体"/>
          <w:sz w:val="24"/>
          <w:szCs w:val="24"/>
        </w:rPr>
        <w:t>的标准向甲方支付违约金，出现二次及以上事故的，</w:t>
      </w:r>
      <w:r>
        <w:rPr>
          <w:rFonts w:hint="eastAsia" w:ascii="宋体"/>
          <w:sz w:val="24"/>
          <w:szCs w:val="24"/>
        </w:rPr>
        <w:t>甲方可随时终止或解除本合同（因乙方到场材料</w:t>
      </w:r>
      <w:r>
        <w:rPr>
          <w:rFonts w:hint="eastAsia" w:ascii="宋体"/>
          <w:sz w:val="24"/>
          <w:szCs w:val="24"/>
          <w:lang w:eastAsia="zh-CN"/>
        </w:rPr>
        <w:t>验收</w:t>
      </w:r>
      <w:r>
        <w:rPr>
          <w:rFonts w:hint="eastAsia" w:ascii="宋体"/>
          <w:sz w:val="24"/>
          <w:szCs w:val="24"/>
        </w:rPr>
        <w:t>未通过，初次拒收，二次终止合同）</w:t>
      </w:r>
      <w:r>
        <w:rPr>
          <w:rFonts w:hint="eastAsia" w:ascii="宋体"/>
          <w:color w:val="000000"/>
          <w:sz w:val="24"/>
        </w:rPr>
        <w:t>，要求乙方赔偿甲方全部损失</w:t>
      </w:r>
      <w:r>
        <w:rPr>
          <w:rFonts w:hint="eastAsia" w:ascii="宋体"/>
          <w:sz w:val="24"/>
          <w:szCs w:val="24"/>
        </w:rPr>
        <w:t>。</w:t>
      </w:r>
    </w:p>
    <w:p>
      <w:pPr>
        <w:spacing w:line="360" w:lineRule="auto"/>
        <w:ind w:firstLine="480" w:firstLineChars="200"/>
        <w:rPr>
          <w:rFonts w:ascii="宋体"/>
          <w:sz w:val="24"/>
          <w:szCs w:val="24"/>
        </w:rPr>
      </w:pPr>
      <w:r>
        <w:rPr>
          <w:rFonts w:hint="eastAsia" w:ascii="宋体"/>
          <w:sz w:val="24"/>
          <w:szCs w:val="24"/>
        </w:rPr>
        <w:t>2、</w:t>
      </w:r>
      <w:r>
        <w:rPr>
          <w:rFonts w:hint="eastAsia" w:ascii="宋体" w:hAnsi="宋体"/>
          <w:sz w:val="24"/>
          <w:szCs w:val="24"/>
        </w:rPr>
        <w:t>乙方保证收到甲方短信或通知后</w:t>
      </w:r>
      <w:r>
        <w:rPr>
          <w:rFonts w:hint="eastAsia" w:ascii="宋体" w:hAnsi="宋体"/>
          <w:b/>
          <w:color w:val="FF0000"/>
          <w:sz w:val="24"/>
          <w:szCs w:val="24"/>
          <w:u w:val="single"/>
          <w:lang w:val="en-US" w:eastAsia="zh-CN"/>
        </w:rPr>
        <w:t>1</w:t>
      </w:r>
      <w:r>
        <w:rPr>
          <w:rFonts w:hint="eastAsia" w:ascii="宋体" w:hAnsi="宋体"/>
          <w:sz w:val="24"/>
          <w:szCs w:val="24"/>
        </w:rPr>
        <w:t>日内将甲方所需合同材料送达到指定地点。乙方材料的供应量、送货时间必须满足甲方通知要求和甲方施工进度要求，否则，按</w:t>
      </w:r>
      <w:r>
        <w:rPr>
          <w:rFonts w:hint="eastAsia" w:ascii="宋体" w:hAnsi="宋体"/>
          <w:b/>
          <w:color w:val="FF0000"/>
          <w:sz w:val="24"/>
          <w:szCs w:val="24"/>
          <w:u w:val="single"/>
          <w:lang w:val="en-US" w:eastAsia="zh-CN"/>
        </w:rPr>
        <w:t>壹仟</w:t>
      </w:r>
      <w:r>
        <w:rPr>
          <w:rFonts w:hint="eastAsia" w:ascii="宋体" w:hAnsi="宋体"/>
          <w:b/>
          <w:color w:val="FF0000"/>
          <w:sz w:val="24"/>
          <w:szCs w:val="24"/>
          <w:u w:val="single"/>
        </w:rPr>
        <w:t>元/天</w:t>
      </w:r>
      <w:r>
        <w:rPr>
          <w:rFonts w:hint="eastAsia" w:ascii="宋体" w:hAnsi="宋体"/>
          <w:sz w:val="24"/>
          <w:szCs w:val="24"/>
        </w:rPr>
        <w:t>的标准向甲方支付违约金；同时</w:t>
      </w:r>
      <w:r>
        <w:rPr>
          <w:rFonts w:hint="eastAsia" w:ascii="宋体"/>
          <w:sz w:val="24"/>
          <w:szCs w:val="24"/>
        </w:rPr>
        <w:t>，甲方有权终止或解除合同，要求乙方支付合同总金额</w:t>
      </w:r>
      <w:r>
        <w:rPr>
          <w:rFonts w:hint="eastAsia" w:ascii="宋体"/>
          <w:b/>
          <w:bCs/>
          <w:color w:val="FF0000"/>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sz w:val="24"/>
          <w:szCs w:val="24"/>
        </w:rPr>
      </w:pPr>
      <w:r>
        <w:rPr>
          <w:rFonts w:hint="eastAsia" w:ascii="宋体"/>
          <w:sz w:val="24"/>
          <w:szCs w:val="24"/>
        </w:rPr>
        <w:t>3、乙方迟延履行合同其他义务的，每迟延一天</w:t>
      </w:r>
      <w:r>
        <w:rPr>
          <w:rFonts w:hint="eastAsia" w:ascii="宋体"/>
          <w:sz w:val="24"/>
          <w:szCs w:val="24"/>
          <w:lang w:val="en-US" w:eastAsia="zh-CN"/>
        </w:rPr>
        <w:t>（次）</w:t>
      </w:r>
      <w:r>
        <w:rPr>
          <w:rFonts w:hint="eastAsia" w:ascii="宋体"/>
          <w:sz w:val="24"/>
          <w:szCs w:val="24"/>
        </w:rPr>
        <w:t>，</w:t>
      </w:r>
      <w:r>
        <w:rPr>
          <w:rFonts w:hint="eastAsia" w:ascii="宋体" w:hAnsi="宋体"/>
          <w:sz w:val="24"/>
          <w:szCs w:val="24"/>
        </w:rPr>
        <w:t>按</w:t>
      </w:r>
      <w:r>
        <w:rPr>
          <w:rFonts w:hint="eastAsia" w:ascii="宋体" w:hAnsi="宋体"/>
          <w:b/>
          <w:color w:val="FF0000"/>
          <w:sz w:val="24"/>
          <w:szCs w:val="24"/>
          <w:u w:val="single"/>
          <w:lang w:val="en-US" w:eastAsia="zh-CN"/>
        </w:rPr>
        <w:t>壹仟</w:t>
      </w:r>
      <w:r>
        <w:rPr>
          <w:rFonts w:hint="eastAsia" w:ascii="宋体" w:hAnsi="宋体"/>
          <w:b/>
          <w:color w:val="FF0000"/>
          <w:sz w:val="24"/>
          <w:szCs w:val="24"/>
          <w:u w:val="single"/>
        </w:rPr>
        <w:t>元/天</w:t>
      </w:r>
      <w:r>
        <w:rPr>
          <w:rFonts w:hint="eastAsia" w:ascii="宋体" w:hAnsi="宋体"/>
          <w:b/>
          <w:color w:val="FF0000"/>
          <w:sz w:val="24"/>
          <w:szCs w:val="24"/>
          <w:u w:val="single"/>
          <w:lang w:val="en-US" w:eastAsia="zh-CN"/>
        </w:rPr>
        <w:t>（次）</w:t>
      </w:r>
      <w:r>
        <w:rPr>
          <w:rFonts w:hint="eastAsia" w:ascii="宋体" w:hAnsi="宋体"/>
          <w:sz w:val="24"/>
          <w:szCs w:val="24"/>
        </w:rPr>
        <w:t>的标准向甲方支付违约金；迟延超过3</w:t>
      </w:r>
      <w:r>
        <w:rPr>
          <w:rFonts w:hint="eastAsia" w:ascii="宋体" w:hAnsi="宋体"/>
          <w:sz w:val="24"/>
          <w:szCs w:val="24"/>
          <w:lang w:eastAsia="zh-CN"/>
        </w:rPr>
        <w:t>天</w:t>
      </w:r>
      <w:r>
        <w:rPr>
          <w:rFonts w:hint="eastAsia" w:ascii="宋体"/>
          <w:sz w:val="24"/>
          <w:szCs w:val="24"/>
          <w:lang w:val="en-US" w:eastAsia="zh-CN"/>
        </w:rPr>
        <w:t>（次）</w:t>
      </w:r>
      <w:r>
        <w:rPr>
          <w:rFonts w:hint="eastAsia" w:ascii="宋体" w:hAnsi="宋体"/>
          <w:sz w:val="24"/>
          <w:szCs w:val="24"/>
        </w:rPr>
        <w:t>的</w:t>
      </w:r>
      <w:r>
        <w:rPr>
          <w:rFonts w:hint="eastAsia" w:ascii="宋体"/>
          <w:sz w:val="24"/>
          <w:szCs w:val="24"/>
        </w:rPr>
        <w:t>，甲方有权终止或解除合同，要求乙方支付合同总金额</w:t>
      </w:r>
      <w:r>
        <w:rPr>
          <w:rFonts w:hint="eastAsia" w:ascii="宋体"/>
          <w:b/>
          <w:bCs/>
          <w:color w:val="FF0000"/>
          <w:sz w:val="24"/>
          <w:szCs w:val="24"/>
          <w:u w:val="single"/>
        </w:rPr>
        <w:t>30%</w:t>
      </w:r>
      <w:r>
        <w:rPr>
          <w:rFonts w:hint="eastAsia" w:ascii="宋体"/>
          <w:sz w:val="24"/>
          <w:szCs w:val="24"/>
        </w:rPr>
        <w:t>的违约金，并赔偿甲方全部损失。</w:t>
      </w:r>
    </w:p>
    <w:p>
      <w:pPr>
        <w:spacing w:line="360" w:lineRule="auto"/>
        <w:ind w:firstLine="480" w:firstLineChars="200"/>
        <w:rPr>
          <w:rFonts w:ascii="宋体" w:hAnsi="宋体"/>
          <w:sz w:val="24"/>
          <w:szCs w:val="24"/>
        </w:rPr>
      </w:pPr>
      <w:r>
        <w:rPr>
          <w:rFonts w:hint="eastAsia" w:ascii="宋体"/>
          <w:sz w:val="24"/>
          <w:szCs w:val="24"/>
        </w:rPr>
        <w:t>4、乙方应保证供应货物不得存在任何权利瑕疵或侵犯任何第三人合法权益，否则，甲方有权终止或解除合同，要求乙方赔偿甲方全部损失。</w:t>
      </w:r>
    </w:p>
    <w:p>
      <w:pPr>
        <w:spacing w:line="360" w:lineRule="auto"/>
        <w:ind w:firstLine="480" w:firstLineChars="200"/>
        <w:textAlignment w:val="baseline"/>
        <w:rPr>
          <w:rFonts w:hint="eastAsia"/>
          <w:sz w:val="24"/>
          <w:szCs w:val="24"/>
          <w:lang w:eastAsia="zh-CN"/>
        </w:rPr>
      </w:pPr>
      <w:r>
        <w:rPr>
          <w:rFonts w:hint="eastAsia" w:ascii="宋体"/>
          <w:sz w:val="24"/>
          <w:szCs w:val="24"/>
        </w:rPr>
        <w:t>5</w:t>
      </w:r>
      <w:r>
        <w:rPr>
          <w:rFonts w:hint="eastAsia"/>
          <w:sz w:val="24"/>
          <w:szCs w:val="24"/>
        </w:rPr>
        <w:t>、</w:t>
      </w:r>
      <w:r>
        <w:rPr>
          <w:rFonts w:hint="eastAsia"/>
          <w:sz w:val="24"/>
          <w:szCs w:val="24"/>
          <w:lang w:eastAsia="zh-CN"/>
        </w:rPr>
        <w:t>双方</w:t>
      </w:r>
      <w:r>
        <w:rPr>
          <w:rFonts w:hint="eastAsia" w:ascii="宋体" w:hAnsi="宋体"/>
          <w:sz w:val="24"/>
          <w:szCs w:val="24"/>
        </w:rPr>
        <w:t>其余违约</w:t>
      </w:r>
      <w:r>
        <w:rPr>
          <w:rFonts w:hint="eastAsia"/>
          <w:sz w:val="24"/>
          <w:szCs w:val="24"/>
        </w:rPr>
        <w:t>按《中华人民共和国合同法》执行</w:t>
      </w:r>
      <w:r>
        <w:rPr>
          <w:rFonts w:hint="eastAsia"/>
          <w:sz w:val="24"/>
          <w:szCs w:val="24"/>
          <w:lang w:eastAsia="zh-CN"/>
        </w:rPr>
        <w:t>。</w:t>
      </w:r>
    </w:p>
    <w:p>
      <w:pPr>
        <w:spacing w:line="360" w:lineRule="auto"/>
        <w:ind w:firstLine="480" w:firstLineChars="200"/>
        <w:textAlignment w:val="baseline"/>
        <w:rPr>
          <w:sz w:val="24"/>
          <w:szCs w:val="24"/>
        </w:rPr>
      </w:pPr>
      <w:r>
        <w:rPr>
          <w:rFonts w:hint="eastAsia"/>
          <w:sz w:val="24"/>
          <w:szCs w:val="24"/>
        </w:rPr>
        <w:t>6、本合同约定的甲方损失</w:t>
      </w:r>
      <w:r>
        <w:rPr>
          <w:rFonts w:hint="eastAsia" w:ascii="宋体" w:hAnsi="宋体"/>
          <w:color w:val="000000"/>
          <w:sz w:val="24"/>
        </w:rPr>
        <w:t>包括工期延误损失、甲方向第三人承担的违约金、赔偿金、甲方预期利润等全部直接和间接损失。</w:t>
      </w:r>
    </w:p>
    <w:p>
      <w:pPr>
        <w:spacing w:line="360" w:lineRule="auto"/>
        <w:ind w:firstLine="472" w:firstLineChars="196"/>
        <w:textAlignment w:val="baseline"/>
        <w:rPr>
          <w:b/>
          <w:sz w:val="24"/>
          <w:szCs w:val="24"/>
        </w:rPr>
      </w:pPr>
      <w:r>
        <w:rPr>
          <w:rFonts w:hint="eastAsia"/>
          <w:b/>
          <w:sz w:val="24"/>
          <w:szCs w:val="24"/>
        </w:rPr>
        <w:t>十二、其它约定事项</w:t>
      </w:r>
    </w:p>
    <w:p>
      <w:pPr>
        <w:spacing w:line="360" w:lineRule="auto"/>
        <w:ind w:firstLine="472" w:firstLineChars="197"/>
        <w:textAlignment w:val="baseline"/>
        <w:rPr>
          <w:rFonts w:ascii="宋体" w:hAnsi="宋体"/>
          <w:sz w:val="24"/>
          <w:szCs w:val="24"/>
          <w:highlight w:val="none"/>
        </w:rPr>
      </w:pPr>
      <w:r>
        <w:rPr>
          <w:rFonts w:hint="eastAsia"/>
          <w:sz w:val="24"/>
          <w:szCs w:val="24"/>
        </w:rPr>
        <w:t>1、</w:t>
      </w:r>
      <w:r>
        <w:rPr>
          <w:rFonts w:hint="eastAsia" w:ascii="宋体" w:hAnsi="宋体"/>
          <w:sz w:val="24"/>
          <w:szCs w:val="24"/>
          <w:highlight w:val="none"/>
        </w:rPr>
        <w:t>本合同</w:t>
      </w:r>
      <w:r>
        <w:rPr>
          <w:rFonts w:hint="eastAsia"/>
          <w:sz w:val="24"/>
          <w:szCs w:val="24"/>
          <w:highlight w:val="none"/>
        </w:rPr>
        <w:t>为</w:t>
      </w:r>
      <w:r>
        <w:rPr>
          <w:rFonts w:hint="eastAsia"/>
          <w:b/>
          <w:color w:val="FF0000"/>
          <w:sz w:val="24"/>
          <w:szCs w:val="24"/>
          <w:highlight w:val="none"/>
          <w:u w:val="single"/>
        </w:rPr>
        <w:t>综合单价</w:t>
      </w:r>
      <w:r>
        <w:rPr>
          <w:rFonts w:hint="eastAsia"/>
          <w:sz w:val="24"/>
          <w:szCs w:val="24"/>
          <w:highlight w:val="none"/>
        </w:rPr>
        <w:t>合同。</w:t>
      </w:r>
      <w:r>
        <w:rPr>
          <w:rFonts w:hint="eastAsia" w:ascii="宋体" w:hAnsi="宋体"/>
          <w:sz w:val="24"/>
          <w:szCs w:val="24"/>
          <w:highlight w:val="none"/>
        </w:rPr>
        <w:t>应是乙方将材料运至甲方指定地点，并进行整齐堆放的全部工作的综合单价。</w:t>
      </w:r>
    </w:p>
    <w:p>
      <w:pPr>
        <w:spacing w:line="360" w:lineRule="auto"/>
        <w:ind w:firstLine="460" w:firstLineChars="192"/>
        <w:rPr>
          <w:rFonts w:ascii="宋体" w:hAnsi="宋体"/>
          <w:sz w:val="24"/>
          <w:szCs w:val="24"/>
          <w:highlight w:val="none"/>
        </w:rPr>
      </w:pPr>
      <w:r>
        <w:rPr>
          <w:rFonts w:hint="eastAsia" w:ascii="宋体" w:hAnsi="宋体"/>
          <w:sz w:val="24"/>
          <w:szCs w:val="24"/>
          <w:highlight w:val="none"/>
        </w:rPr>
        <w:t>2、在实际供货中，可能会因施工调整、质量等原因对供货数量和时间进行调整，会导致乙方在实际供货中数量发生变化，最终</w:t>
      </w:r>
      <w:r>
        <w:rPr>
          <w:rFonts w:hint="eastAsia"/>
          <w:sz w:val="24"/>
          <w:szCs w:val="24"/>
          <w:highlight w:val="none"/>
        </w:rPr>
        <w:t>数量以</w:t>
      </w:r>
      <w:r>
        <w:rPr>
          <w:rFonts w:hint="eastAsia"/>
          <w:sz w:val="24"/>
          <w:szCs w:val="24"/>
          <w:highlight w:val="none"/>
          <w:lang w:eastAsia="zh-CN"/>
        </w:rPr>
        <w:t>甲</w:t>
      </w:r>
      <w:r>
        <w:rPr>
          <w:rFonts w:hint="eastAsia"/>
          <w:sz w:val="24"/>
          <w:szCs w:val="24"/>
          <w:highlight w:val="none"/>
        </w:rPr>
        <w:t>方代表确认的实际到货合格数量为准</w:t>
      </w:r>
      <w:r>
        <w:rPr>
          <w:rFonts w:hint="eastAsia" w:ascii="宋体" w:hAnsi="宋体"/>
          <w:sz w:val="24"/>
          <w:szCs w:val="24"/>
          <w:highlight w:val="none"/>
        </w:rPr>
        <w:t>。期间乙方不得以供应数量和时间有变化要求进行单价变更。</w:t>
      </w:r>
    </w:p>
    <w:p>
      <w:pPr>
        <w:spacing w:line="360" w:lineRule="auto"/>
        <w:ind w:firstLine="472" w:firstLineChars="197"/>
        <w:textAlignment w:val="baseline"/>
        <w:rPr>
          <w:sz w:val="24"/>
          <w:szCs w:val="24"/>
          <w:highlight w:val="none"/>
        </w:rPr>
      </w:pPr>
      <w:r>
        <w:rPr>
          <w:rFonts w:hint="eastAsia"/>
          <w:sz w:val="24"/>
          <w:szCs w:val="24"/>
          <w:highlight w:val="none"/>
        </w:rPr>
        <w:t>3、如乙方产品因质量原因未通过质检（含颜色），乙方必须接受无条件退货，并由乙方承担由此造成的一切损失，甲方有权立即解除或终止合同。</w:t>
      </w:r>
    </w:p>
    <w:p>
      <w:pPr>
        <w:spacing w:line="360" w:lineRule="auto"/>
        <w:ind w:firstLine="460" w:firstLineChars="192"/>
        <w:rPr>
          <w:rFonts w:ascii="宋体" w:hAnsi="宋体"/>
          <w:sz w:val="24"/>
          <w:szCs w:val="24"/>
        </w:rPr>
      </w:pPr>
      <w:r>
        <w:rPr>
          <w:rFonts w:hint="eastAsia" w:ascii="宋体" w:hAnsi="宋体"/>
          <w:color w:val="FF0000"/>
          <w:sz w:val="24"/>
          <w:szCs w:val="24"/>
        </w:rPr>
        <w:t>4、</w:t>
      </w:r>
      <w:r>
        <w:rPr>
          <w:rFonts w:hint="eastAsia"/>
          <w:color w:val="FF0000"/>
          <w:sz w:val="24"/>
          <w:szCs w:val="24"/>
        </w:rPr>
        <w:t>甲方的</w:t>
      </w:r>
      <w:r>
        <w:rPr>
          <w:rFonts w:hint="eastAsia"/>
          <w:color w:val="auto"/>
          <w:sz w:val="24"/>
          <w:szCs w:val="24"/>
          <w:u w:val="single"/>
        </w:rPr>
        <w:t>竞争性比选文件</w:t>
      </w:r>
      <w:r>
        <w:rPr>
          <w:rFonts w:hint="eastAsia"/>
          <w:color w:val="FF0000"/>
          <w:sz w:val="24"/>
          <w:szCs w:val="24"/>
        </w:rPr>
        <w:t>及乙方的</w:t>
      </w:r>
      <w:r>
        <w:rPr>
          <w:rFonts w:hint="eastAsia"/>
          <w:color w:val="FF0000"/>
          <w:sz w:val="24"/>
          <w:szCs w:val="24"/>
          <w:u w:val="single"/>
          <w:lang w:val="en-US" w:eastAsia="zh-CN"/>
        </w:rPr>
        <w:t>报价</w:t>
      </w:r>
      <w:r>
        <w:rPr>
          <w:rFonts w:hint="eastAsia"/>
          <w:color w:val="FF0000"/>
          <w:sz w:val="24"/>
          <w:szCs w:val="24"/>
          <w:u w:val="single"/>
          <w:lang w:eastAsia="zh-CN"/>
        </w:rPr>
        <w:t>文件</w:t>
      </w:r>
      <w:r>
        <w:rPr>
          <w:rFonts w:hint="eastAsia"/>
          <w:color w:val="FF0000"/>
          <w:sz w:val="24"/>
          <w:szCs w:val="24"/>
        </w:rPr>
        <w:t>作为本合同的附件，具有同等法律效力，</w:t>
      </w:r>
      <w:r>
        <w:rPr>
          <w:rFonts w:hint="eastAsia" w:ascii="宋体" w:hAnsi="宋体"/>
          <w:color w:val="FF0000"/>
          <w:sz w:val="24"/>
        </w:rPr>
        <w:t>若有不一致或矛盾之处，以本合同条款为准。</w:t>
      </w:r>
    </w:p>
    <w:p>
      <w:pPr>
        <w:spacing w:line="360" w:lineRule="auto"/>
        <w:ind w:firstLine="472" w:firstLineChars="196"/>
        <w:textAlignment w:val="baseline"/>
        <w:rPr>
          <w:sz w:val="24"/>
          <w:szCs w:val="24"/>
        </w:rPr>
      </w:pPr>
      <w:r>
        <w:rPr>
          <w:rFonts w:hint="eastAsia"/>
          <w:b/>
          <w:sz w:val="24"/>
          <w:szCs w:val="24"/>
        </w:rPr>
        <w:t>十三、本合同有效期</w:t>
      </w:r>
      <w:r>
        <w:rPr>
          <w:rFonts w:hint="eastAsia" w:ascii="宋体" w:hAnsi="宋体"/>
          <w:sz w:val="24"/>
          <w:szCs w:val="24"/>
        </w:rPr>
        <w:t>：</w:t>
      </w:r>
      <w:r>
        <w:rPr>
          <w:rFonts w:hint="eastAsia" w:ascii="宋体" w:hAnsi="宋体"/>
          <w:b/>
          <w:color w:val="FF0000"/>
          <w:sz w:val="24"/>
          <w:szCs w:val="24"/>
          <w:u w:val="none"/>
          <w:lang w:val="en-US" w:eastAsia="zh-CN"/>
        </w:rPr>
        <w:t>2020</w:t>
      </w:r>
      <w:r>
        <w:rPr>
          <w:rFonts w:hint="eastAsia" w:ascii="宋体" w:hAnsi="宋体"/>
          <w:b/>
          <w:color w:val="FF0000"/>
          <w:sz w:val="24"/>
          <w:szCs w:val="24"/>
          <w:u w:val="none"/>
        </w:rPr>
        <w:t>年</w:t>
      </w:r>
      <w:r>
        <w:rPr>
          <w:rFonts w:hint="eastAsia" w:ascii="宋体" w:hAnsi="宋体"/>
          <w:b/>
          <w:color w:val="FF0000"/>
          <w:sz w:val="24"/>
          <w:szCs w:val="24"/>
          <w:u w:val="none"/>
          <w:lang w:val="en-US" w:eastAsia="zh-CN"/>
        </w:rPr>
        <w:t>XX</w:t>
      </w:r>
      <w:r>
        <w:rPr>
          <w:rFonts w:hint="eastAsia" w:ascii="宋体" w:hAnsi="宋体"/>
          <w:b/>
          <w:color w:val="FF0000"/>
          <w:sz w:val="24"/>
          <w:szCs w:val="24"/>
          <w:u w:val="none"/>
        </w:rPr>
        <w:t>月XX日至</w:t>
      </w:r>
      <w:r>
        <w:rPr>
          <w:rFonts w:hint="eastAsia" w:ascii="宋体" w:hAnsi="宋体"/>
          <w:b/>
          <w:color w:val="FF0000"/>
          <w:sz w:val="24"/>
          <w:szCs w:val="24"/>
          <w:u w:val="none"/>
          <w:lang w:val="en-US" w:eastAsia="zh-CN"/>
        </w:rPr>
        <w:t>2020</w:t>
      </w:r>
      <w:r>
        <w:rPr>
          <w:rFonts w:hint="eastAsia" w:ascii="宋体" w:hAnsi="宋体"/>
          <w:b/>
          <w:color w:val="FF0000"/>
          <w:sz w:val="24"/>
          <w:szCs w:val="24"/>
          <w:u w:val="none"/>
        </w:rPr>
        <w:t>年XX月XX日</w:t>
      </w:r>
    </w:p>
    <w:p>
      <w:pPr>
        <w:spacing w:line="360" w:lineRule="auto"/>
        <w:ind w:firstLine="472" w:firstLineChars="196"/>
        <w:textAlignment w:val="baseline"/>
        <w:rPr>
          <w:sz w:val="24"/>
          <w:szCs w:val="24"/>
        </w:rPr>
      </w:pPr>
      <w:r>
        <w:rPr>
          <w:rFonts w:hint="eastAsia"/>
          <w:b/>
          <w:sz w:val="24"/>
          <w:szCs w:val="24"/>
        </w:rPr>
        <w:t>十四、争议及解决方式：</w:t>
      </w:r>
      <w:r>
        <w:rPr>
          <w:rFonts w:hint="eastAsia"/>
          <w:sz w:val="24"/>
          <w:szCs w:val="24"/>
        </w:rPr>
        <w:t>本合同在执行过程中若发生争议，双方协商解决，协商不成，可向</w:t>
      </w:r>
      <w:r>
        <w:rPr>
          <w:rFonts w:hint="eastAsia"/>
          <w:b/>
          <w:sz w:val="24"/>
          <w:szCs w:val="24"/>
          <w:u w:val="single"/>
        </w:rPr>
        <w:t>重庆</w:t>
      </w:r>
      <w:r>
        <w:rPr>
          <w:rFonts w:hint="eastAsia"/>
          <w:sz w:val="24"/>
          <w:szCs w:val="24"/>
        </w:rPr>
        <w:t>仲裁委员会申请仲裁。</w:t>
      </w:r>
    </w:p>
    <w:p>
      <w:pPr>
        <w:spacing w:line="360" w:lineRule="auto"/>
        <w:ind w:firstLine="472" w:firstLineChars="196"/>
        <w:textAlignment w:val="baseline"/>
        <w:rPr>
          <w:sz w:val="24"/>
          <w:szCs w:val="24"/>
        </w:rPr>
      </w:pPr>
      <w:r>
        <w:rPr>
          <w:rFonts w:hint="eastAsia"/>
          <w:b/>
          <w:sz w:val="24"/>
          <w:szCs w:val="24"/>
        </w:rPr>
        <w:t>十五、合同签订点</w:t>
      </w:r>
      <w:r>
        <w:rPr>
          <w:rFonts w:hint="eastAsia"/>
          <w:sz w:val="24"/>
          <w:szCs w:val="24"/>
        </w:rPr>
        <w:t>：重庆市渝北区新南路52号。</w:t>
      </w:r>
    </w:p>
    <w:p>
      <w:pPr>
        <w:spacing w:line="360" w:lineRule="auto"/>
        <w:ind w:firstLine="472" w:firstLineChars="196"/>
        <w:textAlignment w:val="baseline"/>
        <w:rPr>
          <w:sz w:val="24"/>
          <w:szCs w:val="24"/>
        </w:rPr>
      </w:pPr>
      <w:r>
        <w:rPr>
          <w:rFonts w:hint="eastAsia"/>
          <w:b/>
          <w:sz w:val="24"/>
          <w:szCs w:val="24"/>
        </w:rPr>
        <w:t>十六、</w:t>
      </w:r>
      <w:r>
        <w:rPr>
          <w:rFonts w:hint="eastAsia"/>
          <w:sz w:val="24"/>
          <w:szCs w:val="24"/>
        </w:rPr>
        <w:t>本合同一式</w:t>
      </w:r>
      <w:r>
        <w:rPr>
          <w:rFonts w:hint="eastAsia"/>
          <w:b/>
          <w:color w:val="FF0000"/>
          <w:sz w:val="24"/>
          <w:szCs w:val="24"/>
          <w:u w:val="single"/>
          <w:lang w:eastAsia="zh-CN"/>
        </w:rPr>
        <w:t>陆</w:t>
      </w:r>
      <w:r>
        <w:rPr>
          <w:rFonts w:hint="eastAsia"/>
          <w:sz w:val="24"/>
          <w:szCs w:val="24"/>
        </w:rPr>
        <w:t>份，甲方执</w:t>
      </w:r>
      <w:r>
        <w:rPr>
          <w:rFonts w:hint="eastAsia"/>
          <w:b/>
          <w:color w:val="FF0000"/>
          <w:sz w:val="24"/>
          <w:szCs w:val="24"/>
          <w:u w:val="single"/>
          <w:lang w:eastAsia="zh-CN"/>
        </w:rPr>
        <w:t>肆</w:t>
      </w:r>
      <w:r>
        <w:rPr>
          <w:rFonts w:hint="eastAsia"/>
          <w:sz w:val="24"/>
          <w:szCs w:val="24"/>
        </w:rPr>
        <w:t>份，乙方执</w:t>
      </w:r>
      <w:r>
        <w:rPr>
          <w:rFonts w:hint="eastAsia"/>
          <w:b/>
          <w:color w:val="FF0000"/>
          <w:sz w:val="24"/>
          <w:szCs w:val="24"/>
          <w:u w:val="single"/>
          <w:lang w:eastAsia="zh-CN"/>
        </w:rPr>
        <w:t>贰</w:t>
      </w:r>
      <w:r>
        <w:rPr>
          <w:rFonts w:hint="eastAsia"/>
          <w:sz w:val="24"/>
          <w:szCs w:val="24"/>
        </w:rPr>
        <w:t>份，具有同等法律效力；自双方签字并盖章后生效，完成财务结算支付后自动失效。</w:t>
      </w:r>
    </w:p>
    <w:p>
      <w:pPr>
        <w:spacing w:line="360" w:lineRule="auto"/>
        <w:rPr>
          <w:sz w:val="24"/>
          <w:szCs w:val="24"/>
        </w:rPr>
      </w:pPr>
      <w:r>
        <w:rPr>
          <w:rFonts w:hint="eastAsia"/>
          <w:sz w:val="24"/>
          <w:szCs w:val="24"/>
        </w:rPr>
        <w:t>甲方（盖章）：                            乙方（盖章）：</w:t>
      </w:r>
    </w:p>
    <w:p>
      <w:pPr>
        <w:spacing w:line="360" w:lineRule="auto"/>
        <w:rPr>
          <w:sz w:val="24"/>
          <w:szCs w:val="24"/>
        </w:rPr>
      </w:pPr>
      <w:r>
        <w:rPr>
          <w:rFonts w:hint="eastAsia"/>
          <w:sz w:val="24"/>
          <w:szCs w:val="24"/>
        </w:rPr>
        <w:t xml:space="preserve">重庆通力高速公路养护工程有限公司        </w:t>
      </w:r>
    </w:p>
    <w:p>
      <w:pPr>
        <w:spacing w:line="360" w:lineRule="auto"/>
        <w:rPr>
          <w:sz w:val="24"/>
          <w:szCs w:val="24"/>
        </w:rPr>
      </w:pPr>
      <w:r>
        <w:rPr>
          <w:rFonts w:hint="eastAsia"/>
          <w:sz w:val="24"/>
          <w:szCs w:val="24"/>
        </w:rPr>
        <w:t>法定代表人                               法定代表人</w:t>
      </w:r>
    </w:p>
    <w:p>
      <w:pPr>
        <w:spacing w:line="360" w:lineRule="auto"/>
        <w:rPr>
          <w:sz w:val="24"/>
          <w:szCs w:val="24"/>
        </w:rPr>
      </w:pPr>
      <w:r>
        <w:rPr>
          <w:rFonts w:hint="eastAsia"/>
          <w:sz w:val="24"/>
          <w:szCs w:val="24"/>
        </w:rPr>
        <w:t>或授权代表：                             或授权代表：</w:t>
      </w:r>
    </w:p>
    <w:p>
      <w:pPr>
        <w:spacing w:line="360" w:lineRule="auto"/>
        <w:rPr>
          <w:sz w:val="24"/>
          <w:szCs w:val="24"/>
        </w:rPr>
      </w:pPr>
      <w:r>
        <w:rPr>
          <w:rFonts w:hint="eastAsia"/>
          <w:sz w:val="24"/>
          <w:szCs w:val="24"/>
        </w:rPr>
        <w:t>部门负责人：                             经办人：</w:t>
      </w:r>
    </w:p>
    <w:p>
      <w:pPr>
        <w:spacing w:line="360" w:lineRule="auto"/>
        <w:rPr>
          <w:sz w:val="24"/>
          <w:szCs w:val="24"/>
        </w:rPr>
      </w:pPr>
      <w:r>
        <w:rPr>
          <w:rFonts w:hint="eastAsia"/>
          <w:sz w:val="24"/>
          <w:szCs w:val="24"/>
        </w:rPr>
        <w:t>经办人：                                 开户银行：</w:t>
      </w:r>
    </w:p>
    <w:p>
      <w:pPr>
        <w:spacing w:line="360" w:lineRule="auto"/>
        <w:rPr>
          <w:sz w:val="24"/>
          <w:szCs w:val="24"/>
        </w:rPr>
      </w:pPr>
      <w:r>
        <w:rPr>
          <w:rFonts w:hint="eastAsia"/>
          <w:sz w:val="24"/>
          <w:szCs w:val="24"/>
        </w:rPr>
        <w:t xml:space="preserve">                                         账号：</w:t>
      </w:r>
    </w:p>
    <w:p>
      <w:pPr>
        <w:spacing w:line="360" w:lineRule="auto"/>
        <w:rPr>
          <w:sz w:val="24"/>
          <w:szCs w:val="24"/>
        </w:rPr>
      </w:pPr>
    </w:p>
    <w:p>
      <w:pPr>
        <w:spacing w:line="360" w:lineRule="auto"/>
        <w:textAlignment w:val="baseline"/>
        <w:rPr>
          <w:sz w:val="24"/>
        </w:rPr>
      </w:pPr>
      <w:r>
        <w:rPr>
          <w:rFonts w:hint="eastAsia"/>
          <w:sz w:val="24"/>
        </w:rPr>
        <w:t>日期：    年   月    日 　　           日期：    年   月    日</w:t>
      </w:r>
    </w:p>
    <w:p>
      <w:pPr>
        <w:spacing w:line="360" w:lineRule="auto"/>
        <w:jc w:val="left"/>
        <w:rPr>
          <w:sz w:val="24"/>
        </w:rPr>
        <w:sectPr>
          <w:headerReference r:id="rId4" w:type="first"/>
          <w:headerReference r:id="rId3" w:type="default"/>
          <w:footerReference r:id="rId5" w:type="default"/>
          <w:endnotePr>
            <w:numFmt w:val="decimal"/>
          </w:endnotePr>
          <w:pgSz w:w="11907" w:h="16834"/>
          <w:pgMar w:top="1009" w:right="1021" w:bottom="873" w:left="1021" w:header="851" w:footer="851" w:gutter="0"/>
          <w:paperSrc w:first="7" w:other="7"/>
          <w:pgBorders>
            <w:top w:val="none" w:sz="0" w:space="0"/>
            <w:left w:val="none" w:sz="0" w:space="0"/>
            <w:bottom w:val="none" w:sz="0" w:space="0"/>
            <w:right w:val="none" w:sz="0" w:space="0"/>
          </w:pgBorders>
          <w:pgNumType w:fmt="decimal"/>
          <w:cols w:space="720" w:num="1"/>
          <w:docGrid w:type="lines" w:linePitch="312" w:charSpace="0"/>
        </w:sectPr>
      </w:pPr>
    </w:p>
    <w:p>
      <w:pPr>
        <w:spacing w:line="360" w:lineRule="auto"/>
        <w:jc w:val="center"/>
        <w:rPr>
          <w:b/>
          <w:sz w:val="36"/>
          <w:szCs w:val="36"/>
        </w:rPr>
      </w:pPr>
      <w:r>
        <w:rPr>
          <w:rFonts w:hint="eastAsia"/>
          <w:b/>
          <w:sz w:val="36"/>
          <w:szCs w:val="36"/>
          <w:lang w:val="en-US" w:eastAsia="zh-CN"/>
        </w:rPr>
        <w:t>砂石</w:t>
      </w:r>
      <w:r>
        <w:rPr>
          <w:rFonts w:hint="eastAsia"/>
          <w:b/>
          <w:sz w:val="36"/>
          <w:szCs w:val="36"/>
        </w:rPr>
        <w:t>采购之廉政合同</w:t>
      </w:r>
    </w:p>
    <w:p>
      <w:pPr>
        <w:adjustRightInd w:val="0"/>
        <w:snapToGrid w:val="0"/>
        <w:spacing w:line="360" w:lineRule="auto"/>
        <w:ind w:firstLine="480" w:firstLineChars="200"/>
        <w:textAlignment w:val="baseline"/>
        <w:rPr>
          <w:sz w:val="24"/>
        </w:rPr>
      </w:pPr>
      <w:r>
        <w:rPr>
          <w:rFonts w:hint="eastAsia"/>
          <w:sz w:val="24"/>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b/>
          <w:sz w:val="24"/>
          <w:u w:val="single"/>
        </w:rPr>
        <w:t>重庆通力高速公路养护工程有限公司</w:t>
      </w:r>
      <w:r>
        <w:rPr>
          <w:rFonts w:hint="eastAsia"/>
          <w:sz w:val="24"/>
        </w:rPr>
        <w:t>（以下称甲方）与</w:t>
      </w:r>
      <w:r>
        <w:rPr>
          <w:rStyle w:val="13"/>
          <w:rFonts w:hint="eastAsia"/>
          <w:color w:val="FF0000"/>
          <w:lang w:val="en-US" w:eastAsia="zh-CN"/>
        </w:rPr>
        <w:t xml:space="preserve"> </w:t>
      </w:r>
      <w:r>
        <w:rPr>
          <w:rStyle w:val="13"/>
          <w:rFonts w:hint="eastAsia"/>
          <w:color w:val="FF0000"/>
          <w:u w:val="single"/>
          <w:lang w:val="en-US" w:eastAsia="zh-CN"/>
        </w:rPr>
        <w:t xml:space="preserve">                                  </w:t>
      </w:r>
      <w:r>
        <w:rPr>
          <w:rFonts w:hint="eastAsia"/>
          <w:sz w:val="24"/>
        </w:rPr>
        <w:t xml:space="preserve">（以下称乙方），特订立如下合同。   </w:t>
      </w:r>
    </w:p>
    <w:p>
      <w:pPr>
        <w:adjustRightInd w:val="0"/>
        <w:snapToGrid w:val="0"/>
        <w:spacing w:line="360" w:lineRule="auto"/>
        <w:ind w:firstLine="482" w:firstLineChars="200"/>
        <w:textAlignment w:val="baseline"/>
        <w:rPr>
          <w:sz w:val="24"/>
        </w:rPr>
      </w:pPr>
      <w:r>
        <w:rPr>
          <w:rFonts w:hint="eastAsia"/>
          <w:b/>
          <w:sz w:val="24"/>
        </w:rPr>
        <w:t>一、甲乙双方的权利和义务</w:t>
      </w:r>
    </w:p>
    <w:p>
      <w:pPr>
        <w:spacing w:line="360" w:lineRule="auto"/>
        <w:ind w:firstLine="480" w:firstLineChars="200"/>
        <w:rPr>
          <w:sz w:val="24"/>
        </w:rPr>
      </w:pPr>
      <w:r>
        <w:rPr>
          <w:rFonts w:hint="eastAsia"/>
          <w:sz w:val="24"/>
        </w:rPr>
        <w:t>1、严格遵守党和国家有关法律法规及交通部的有关规定。</w:t>
      </w:r>
    </w:p>
    <w:p>
      <w:pPr>
        <w:spacing w:line="360" w:lineRule="auto"/>
        <w:ind w:firstLine="480" w:firstLineChars="200"/>
        <w:rPr>
          <w:sz w:val="24"/>
        </w:rPr>
      </w:pPr>
      <w:r>
        <w:rPr>
          <w:rFonts w:hint="eastAsia"/>
          <w:sz w:val="24"/>
        </w:rPr>
        <w:t>2、严格执行</w:t>
      </w:r>
      <w:r>
        <w:rPr>
          <w:rFonts w:hint="eastAsia"/>
          <w:b/>
          <w:sz w:val="24"/>
        </w:rPr>
        <w:t>《</w:t>
      </w:r>
      <w:r>
        <w:rPr>
          <w:rFonts w:hint="eastAsia"/>
          <w:b/>
          <w:sz w:val="24"/>
          <w:lang w:val="en-US" w:eastAsia="zh-CN"/>
        </w:rPr>
        <w:t>砂石</w:t>
      </w:r>
      <w:r>
        <w:rPr>
          <w:rFonts w:hint="eastAsia"/>
          <w:b/>
          <w:sz w:val="24"/>
        </w:rPr>
        <w:t>采购合同》</w:t>
      </w:r>
      <w:r>
        <w:rPr>
          <w:rFonts w:hint="eastAsia"/>
          <w:sz w:val="24"/>
        </w:rPr>
        <w:t>的相关条款，自觉按合同办事。</w:t>
      </w:r>
    </w:p>
    <w:p>
      <w:pPr>
        <w:pStyle w:val="3"/>
        <w:spacing w:line="360" w:lineRule="auto"/>
        <w:ind w:firstLine="480"/>
        <w:rPr>
          <w:rFonts w:ascii="宋体"/>
          <w:sz w:val="24"/>
          <w:szCs w:val="24"/>
        </w:rPr>
      </w:pPr>
      <w:r>
        <w:rPr>
          <w:rFonts w:hint="eastAsia" w:ascii="宋体"/>
          <w:sz w:val="24"/>
          <w:szCs w:val="24"/>
        </w:rPr>
        <w:t>3</w:t>
      </w:r>
      <w:r>
        <w:rPr>
          <w:rFonts w:hint="eastAsia" w:ascii="Times New Roman" w:eastAsia="宋体"/>
          <w:kern w:val="2"/>
          <w:sz w:val="24"/>
        </w:rPr>
        <w:t>、</w:t>
      </w:r>
      <w:r>
        <w:rPr>
          <w:rFonts w:ascii="Times New Roman" w:eastAsia="宋体"/>
          <w:kern w:val="2"/>
          <w:sz w:val="24"/>
        </w:rPr>
        <w:t>双方的业务活动坚持公开、公正、诚信、透明的原则（除法律认定的商业秘密和合同文件另有规定之外），不得损害国家和集体利益，违反工程建设管理规章制度。</w:t>
      </w:r>
    </w:p>
    <w:p>
      <w:pPr>
        <w:spacing w:line="360" w:lineRule="auto"/>
        <w:ind w:firstLine="480" w:firstLineChars="200"/>
        <w:rPr>
          <w:sz w:val="24"/>
        </w:rPr>
      </w:pPr>
      <w:r>
        <w:rPr>
          <w:rFonts w:hint="eastAsia"/>
          <w:sz w:val="24"/>
        </w:rPr>
        <w:t>4、建立健全廉政制度，开展廉政教育，设立廉政告示牌，公布举报电话，监督并认真查处违法违纪行为。</w:t>
      </w:r>
    </w:p>
    <w:p>
      <w:pPr>
        <w:spacing w:line="360" w:lineRule="auto"/>
        <w:ind w:firstLine="480" w:firstLineChars="200"/>
        <w:rPr>
          <w:sz w:val="24"/>
        </w:rPr>
      </w:pPr>
      <w:r>
        <w:rPr>
          <w:rFonts w:hint="eastAsia"/>
          <w:sz w:val="24"/>
        </w:rPr>
        <w:t>5、发现对方在业务活动中有违反廉政规定的行为，有及时提醒对方纠正的权利和义务。</w:t>
      </w:r>
    </w:p>
    <w:p>
      <w:pPr>
        <w:spacing w:line="360" w:lineRule="auto"/>
        <w:ind w:firstLine="480" w:firstLineChars="200"/>
        <w:rPr>
          <w:sz w:val="24"/>
        </w:rPr>
      </w:pPr>
      <w:r>
        <w:rPr>
          <w:rFonts w:hint="eastAsia"/>
          <w:sz w:val="24"/>
        </w:rPr>
        <w:t>6、发现对方严重违反本合同义务条款的行为，有向其上级有关部门举报、建议给予处理并要求告知处理结果的权利。</w:t>
      </w:r>
    </w:p>
    <w:p>
      <w:pPr>
        <w:spacing w:line="360" w:lineRule="auto"/>
        <w:ind w:firstLine="472" w:firstLineChars="196"/>
        <w:rPr>
          <w:b/>
          <w:sz w:val="24"/>
        </w:rPr>
      </w:pPr>
      <w:r>
        <w:rPr>
          <w:rFonts w:hint="eastAsia"/>
          <w:b/>
          <w:sz w:val="24"/>
        </w:rPr>
        <w:t>二、甲方义务</w:t>
      </w:r>
    </w:p>
    <w:p>
      <w:pPr>
        <w:spacing w:line="360" w:lineRule="auto"/>
        <w:ind w:firstLine="480" w:firstLineChars="200"/>
        <w:rPr>
          <w:sz w:val="24"/>
        </w:rPr>
      </w:pPr>
      <w:r>
        <w:rPr>
          <w:rFonts w:hint="eastAsia"/>
          <w:sz w:val="24"/>
        </w:rPr>
        <w:t>1、甲方及其工作人员不得索要或接受乙方的礼金、有价证券和贵重要物品，不得在乙方报销任何应由甲方或个人支付的费用等。</w:t>
      </w:r>
    </w:p>
    <w:p>
      <w:pPr>
        <w:spacing w:line="360" w:lineRule="auto"/>
        <w:ind w:firstLine="480" w:firstLineChars="200"/>
        <w:rPr>
          <w:sz w:val="24"/>
        </w:rPr>
      </w:pPr>
      <w:r>
        <w:rPr>
          <w:rFonts w:hint="eastAsia"/>
          <w:sz w:val="24"/>
        </w:rPr>
        <w:t>2、甲方工作人员不得参加乙方安排的宴请或可能影响公正的其他宴请和娱乐活动。不得接受乙方提供的通讯工具、交通工具和高档办公用品等。</w:t>
      </w:r>
    </w:p>
    <w:p>
      <w:pPr>
        <w:spacing w:line="360" w:lineRule="auto"/>
        <w:ind w:firstLine="480" w:firstLineChars="200"/>
        <w:rPr>
          <w:sz w:val="24"/>
        </w:rPr>
      </w:pPr>
      <w:r>
        <w:rPr>
          <w:rFonts w:hint="eastAsia"/>
          <w:sz w:val="24"/>
        </w:rPr>
        <w:t>3、甲方及其工作人员不得要求或者接受乙方为其住房装修、婚丧嫁娶活动、配偶子女的工作安排以及出国出境、旅游等提供方便等。</w:t>
      </w:r>
    </w:p>
    <w:p>
      <w:pPr>
        <w:spacing w:line="360" w:lineRule="auto"/>
        <w:ind w:firstLine="480" w:firstLineChars="200"/>
        <w:rPr>
          <w:sz w:val="24"/>
        </w:rPr>
      </w:pPr>
      <w:r>
        <w:rPr>
          <w:rFonts w:hint="eastAsia"/>
          <w:sz w:val="24"/>
        </w:rPr>
        <w:t>4、甲方工作人员的配偶、子女不得从事与甲方工程有关的材料设备供应、工程分包、劳务等经济活动等。</w:t>
      </w:r>
    </w:p>
    <w:p>
      <w:pPr>
        <w:spacing w:line="360" w:lineRule="auto"/>
        <w:ind w:firstLine="480" w:firstLineChars="200"/>
        <w:rPr>
          <w:sz w:val="24"/>
        </w:rPr>
      </w:pPr>
      <w:r>
        <w:rPr>
          <w:rFonts w:hint="eastAsia"/>
          <w:sz w:val="24"/>
        </w:rPr>
        <w:t>5、甲方及其工作人员不得以任何理由向乙方推荐分包单位，不得要求乙方购买合同规定外的材料和设备。</w:t>
      </w:r>
    </w:p>
    <w:p>
      <w:pPr>
        <w:spacing w:line="360" w:lineRule="auto"/>
        <w:ind w:firstLine="472" w:firstLineChars="196"/>
        <w:rPr>
          <w:b/>
          <w:sz w:val="24"/>
        </w:rPr>
      </w:pPr>
      <w:r>
        <w:rPr>
          <w:rFonts w:hint="eastAsia"/>
          <w:b/>
          <w:sz w:val="24"/>
        </w:rPr>
        <w:t>三、乙方义务</w:t>
      </w:r>
    </w:p>
    <w:p>
      <w:pPr>
        <w:spacing w:line="360" w:lineRule="auto"/>
        <w:ind w:firstLine="480" w:firstLineChars="200"/>
        <w:rPr>
          <w:sz w:val="24"/>
        </w:rPr>
      </w:pPr>
      <w:r>
        <w:rPr>
          <w:rFonts w:hint="eastAsia"/>
          <w:sz w:val="24"/>
        </w:rPr>
        <w:t>1、乙方不得以任何理由向甲方及其工作人员行贿或馈赠礼金、有价证券、贵重礼品。</w:t>
      </w:r>
    </w:p>
    <w:p>
      <w:pPr>
        <w:spacing w:line="360" w:lineRule="auto"/>
        <w:ind w:firstLine="480" w:firstLineChars="200"/>
        <w:rPr>
          <w:sz w:val="24"/>
        </w:rPr>
      </w:pPr>
      <w:r>
        <w:rPr>
          <w:rFonts w:hint="eastAsia"/>
          <w:sz w:val="24"/>
        </w:rPr>
        <w:t>2、乙方不得以任何名义为甲方及其工作人员报销应由甲方单位或个人支付的任何费用。</w:t>
      </w:r>
    </w:p>
    <w:p>
      <w:pPr>
        <w:spacing w:line="360" w:lineRule="auto"/>
        <w:ind w:firstLine="480" w:firstLineChars="200"/>
        <w:rPr>
          <w:sz w:val="24"/>
        </w:rPr>
      </w:pPr>
      <w:r>
        <w:rPr>
          <w:rFonts w:hint="eastAsia"/>
          <w:sz w:val="24"/>
        </w:rPr>
        <w:t>3、乙方不得以任何理由邀请甲方工作人员外出旅游或安排甲方工作人员参加宴请及娱乐活动。</w:t>
      </w:r>
    </w:p>
    <w:p>
      <w:pPr>
        <w:spacing w:line="360" w:lineRule="auto"/>
        <w:ind w:firstLine="480" w:firstLineChars="200"/>
        <w:rPr>
          <w:sz w:val="24"/>
        </w:rPr>
      </w:pPr>
      <w:r>
        <w:rPr>
          <w:rFonts w:hint="eastAsia"/>
          <w:sz w:val="24"/>
        </w:rPr>
        <w:t>4、乙方不得为甲方单位和个人购置或提供通讯工具、交通工具和高档办公用品等。</w:t>
      </w:r>
    </w:p>
    <w:p>
      <w:pPr>
        <w:spacing w:line="360" w:lineRule="auto"/>
        <w:ind w:firstLine="480" w:firstLineChars="200"/>
        <w:rPr>
          <w:sz w:val="24"/>
        </w:rPr>
      </w:pPr>
      <w:r>
        <w:rPr>
          <w:rFonts w:hint="eastAsia"/>
          <w:sz w:val="24"/>
        </w:rPr>
        <w:t>5、乙方及其工作人员应严格按规程办事，不得为谋取私利向工作人员非法行贿，私下串通，损害甲方利益。同时依法履行向甲方承诺的上述其他廉政义务。</w:t>
      </w:r>
    </w:p>
    <w:p>
      <w:pPr>
        <w:spacing w:line="360" w:lineRule="auto"/>
        <w:ind w:firstLine="480" w:firstLineChars="200"/>
        <w:rPr>
          <w:sz w:val="24"/>
        </w:rPr>
      </w:pPr>
      <w:r>
        <w:rPr>
          <w:rFonts w:hint="eastAsia"/>
          <w:sz w:val="24"/>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spacing w:line="360" w:lineRule="auto"/>
        <w:ind w:firstLine="472" w:firstLineChars="196"/>
        <w:rPr>
          <w:b/>
          <w:sz w:val="24"/>
        </w:rPr>
      </w:pPr>
      <w:r>
        <w:rPr>
          <w:rFonts w:hint="eastAsia"/>
          <w:b/>
          <w:sz w:val="24"/>
        </w:rPr>
        <w:t>四、违约责任</w:t>
      </w:r>
    </w:p>
    <w:p>
      <w:pPr>
        <w:spacing w:line="360" w:lineRule="auto"/>
        <w:ind w:firstLine="480" w:firstLineChars="200"/>
        <w:rPr>
          <w:sz w:val="24"/>
        </w:rPr>
      </w:pPr>
      <w:r>
        <w:rPr>
          <w:rFonts w:hint="eastAsia"/>
          <w:sz w:val="24"/>
        </w:rPr>
        <w:t>1、甲方及其工作人员违反本合同第一、二条，按管理权限，依据有关规定给予党纪、政纪或组织处理；涉嫌犯罪的，移交司法机关追究刑事责任感；给乙方单位造成经济损失的，应予以赔偿。</w:t>
      </w:r>
    </w:p>
    <w:p>
      <w:pPr>
        <w:spacing w:line="360" w:lineRule="auto"/>
        <w:ind w:firstLine="480" w:firstLineChars="200"/>
        <w:rPr>
          <w:sz w:val="24"/>
        </w:rPr>
      </w:pPr>
      <w:r>
        <w:rPr>
          <w:rFonts w:hint="eastAsia"/>
          <w:sz w:val="24"/>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spacing w:line="360" w:lineRule="auto"/>
        <w:ind w:firstLine="472" w:firstLineChars="196"/>
        <w:rPr>
          <w:b/>
          <w:sz w:val="24"/>
        </w:rPr>
      </w:pPr>
      <w:r>
        <w:rPr>
          <w:rFonts w:hint="eastAsia"/>
          <w:b/>
          <w:sz w:val="24"/>
        </w:rPr>
        <w:t>五、双方约定</w:t>
      </w:r>
    </w:p>
    <w:p>
      <w:pPr>
        <w:spacing w:line="360" w:lineRule="auto"/>
        <w:ind w:firstLine="480" w:firstLineChars="200"/>
        <w:rPr>
          <w:sz w:val="24"/>
        </w:rPr>
      </w:pPr>
      <w:r>
        <w:rPr>
          <w:rFonts w:hint="eastAsia"/>
          <w:sz w:val="24"/>
        </w:rPr>
        <w:t>本合同由双方或双方上级单位的纪检监察部门负责监督执行。</w:t>
      </w:r>
    </w:p>
    <w:p>
      <w:pPr>
        <w:spacing w:line="360" w:lineRule="auto"/>
        <w:ind w:firstLine="472" w:firstLineChars="196"/>
        <w:rPr>
          <w:sz w:val="24"/>
        </w:rPr>
      </w:pPr>
      <w:r>
        <w:rPr>
          <w:rFonts w:hint="eastAsia"/>
          <w:b/>
          <w:sz w:val="24"/>
        </w:rPr>
        <w:t>六、</w:t>
      </w:r>
      <w:r>
        <w:rPr>
          <w:rFonts w:hint="eastAsia"/>
          <w:sz w:val="24"/>
        </w:rPr>
        <w:t>本合同有效期为甲乙双方签署之日起至该合同到期后止。</w:t>
      </w:r>
    </w:p>
    <w:p>
      <w:pPr>
        <w:spacing w:line="360" w:lineRule="auto"/>
        <w:ind w:firstLine="472" w:firstLineChars="196"/>
        <w:rPr>
          <w:sz w:val="24"/>
        </w:rPr>
      </w:pPr>
      <w:r>
        <w:rPr>
          <w:rFonts w:hint="eastAsia"/>
          <w:b/>
          <w:sz w:val="24"/>
        </w:rPr>
        <w:t>七、</w:t>
      </w:r>
      <w:r>
        <w:rPr>
          <w:rFonts w:hint="eastAsia"/>
          <w:sz w:val="24"/>
        </w:rPr>
        <w:t>本合同作为</w:t>
      </w:r>
      <w:r>
        <w:rPr>
          <w:rFonts w:hint="eastAsia"/>
          <w:b/>
          <w:sz w:val="24"/>
        </w:rPr>
        <w:t>《</w:t>
      </w:r>
      <w:r>
        <w:rPr>
          <w:rFonts w:hint="eastAsia"/>
          <w:b/>
          <w:sz w:val="24"/>
          <w:lang w:val="en-US" w:eastAsia="zh-CN"/>
        </w:rPr>
        <w:t>砂石</w:t>
      </w:r>
      <w:r>
        <w:rPr>
          <w:rFonts w:hint="eastAsia"/>
          <w:b/>
          <w:sz w:val="24"/>
        </w:rPr>
        <w:t>采购合同》</w:t>
      </w:r>
      <w:r>
        <w:rPr>
          <w:rFonts w:hint="eastAsia"/>
          <w:sz w:val="24"/>
        </w:rPr>
        <w:t>的附件，具有同等的法律效力，经合同双方签署立即生效。</w:t>
      </w:r>
    </w:p>
    <w:p>
      <w:pPr>
        <w:spacing w:line="360" w:lineRule="auto"/>
        <w:ind w:firstLine="472" w:firstLineChars="196"/>
        <w:textAlignment w:val="baseline"/>
        <w:rPr>
          <w:rFonts w:ascii="宋体" w:hAnsi="宋体"/>
          <w:sz w:val="24"/>
        </w:rPr>
      </w:pPr>
      <w:r>
        <w:rPr>
          <w:rFonts w:hint="eastAsia"/>
          <w:b/>
          <w:sz w:val="24"/>
        </w:rPr>
        <w:t>八、</w:t>
      </w:r>
      <w:r>
        <w:rPr>
          <w:rFonts w:hint="eastAsia" w:ascii="宋体"/>
          <w:sz w:val="24"/>
        </w:rPr>
        <w:t>本合同一式</w:t>
      </w:r>
      <w:r>
        <w:rPr>
          <w:rFonts w:hint="eastAsia" w:ascii="宋体"/>
          <w:b/>
          <w:color w:val="FF0000"/>
          <w:sz w:val="24"/>
          <w:u w:val="single"/>
          <w:lang w:val="en-US" w:eastAsia="zh-CN"/>
        </w:rPr>
        <w:t>陆</w:t>
      </w:r>
      <w:r>
        <w:rPr>
          <w:rFonts w:hint="eastAsia" w:ascii="宋体"/>
          <w:sz w:val="24"/>
        </w:rPr>
        <w:t>份，甲方执</w:t>
      </w:r>
      <w:r>
        <w:rPr>
          <w:rFonts w:hint="eastAsia" w:ascii="宋体"/>
          <w:b/>
          <w:color w:val="FF0000"/>
          <w:sz w:val="24"/>
          <w:u w:val="single"/>
          <w:lang w:eastAsia="zh-CN"/>
        </w:rPr>
        <w:t>肆</w:t>
      </w:r>
      <w:r>
        <w:rPr>
          <w:rFonts w:hint="eastAsia" w:ascii="宋体"/>
          <w:sz w:val="24"/>
        </w:rPr>
        <w:t>份，乙方执</w:t>
      </w:r>
      <w:r>
        <w:rPr>
          <w:rFonts w:hint="eastAsia" w:ascii="宋体"/>
          <w:b/>
          <w:color w:val="FF0000"/>
          <w:sz w:val="24"/>
          <w:u w:val="single"/>
          <w:lang w:eastAsia="zh-CN"/>
        </w:rPr>
        <w:t>贰</w:t>
      </w:r>
      <w:r>
        <w:rPr>
          <w:rFonts w:hint="eastAsia" w:ascii="宋体"/>
          <w:sz w:val="24"/>
        </w:rPr>
        <w:t>份；具有同等法律效力；自双方签字并盖章后生效，甲乙双方</w:t>
      </w:r>
      <w:r>
        <w:rPr>
          <w:rFonts w:hint="eastAsia" w:ascii="宋体" w:hAnsi="宋体"/>
          <w:sz w:val="24"/>
        </w:rPr>
        <w:t>履行合同全部义务、结算价款支付完毕后，本合同即告终止。</w:t>
      </w:r>
    </w:p>
    <w:p>
      <w:pPr>
        <w:spacing w:line="276" w:lineRule="auto"/>
        <w:textAlignment w:val="baseline"/>
        <w:rPr>
          <w:rFonts w:ascii="宋体" w:hAnsi="宋体"/>
          <w:sz w:val="24"/>
        </w:rPr>
      </w:pPr>
      <w:r>
        <w:rPr>
          <w:rFonts w:hint="eastAsia" w:ascii="宋体" w:hAnsi="宋体"/>
          <w:sz w:val="24"/>
        </w:rPr>
        <w:t>甲方：（盖章）                          乙方：（盖章）</w:t>
      </w:r>
    </w:p>
    <w:p>
      <w:pPr>
        <w:spacing w:line="276" w:lineRule="auto"/>
      </w:pPr>
      <w:r>
        <w:rPr>
          <w:rFonts w:hint="eastAsia"/>
          <w:sz w:val="24"/>
          <w:szCs w:val="24"/>
        </w:rPr>
        <w:t xml:space="preserve">重庆通力高速公路养护工程有限公司       </w:t>
      </w:r>
    </w:p>
    <w:p>
      <w:pPr>
        <w:spacing w:line="276" w:lineRule="auto"/>
        <w:rPr>
          <w:rFonts w:ascii="宋体" w:hAnsi="宋体"/>
          <w:sz w:val="24"/>
        </w:rPr>
      </w:pPr>
      <w:r>
        <w:rPr>
          <w:rFonts w:hint="eastAsia" w:ascii="宋体" w:hAnsi="宋体"/>
          <w:sz w:val="24"/>
        </w:rPr>
        <w:t>法定代表人                             法定代表人</w:t>
      </w:r>
    </w:p>
    <w:p>
      <w:pPr>
        <w:spacing w:line="276" w:lineRule="auto"/>
        <w:textAlignment w:val="baseline"/>
      </w:pPr>
      <w:r>
        <w:rPr>
          <w:rFonts w:hint="eastAsia" w:ascii="宋体" w:hAnsi="宋体"/>
          <w:sz w:val="24"/>
        </w:rPr>
        <w:t>或授权代表：                           或授权代表：</w:t>
      </w:r>
    </w:p>
    <w:p>
      <w:pPr>
        <w:spacing w:line="276" w:lineRule="auto"/>
      </w:pPr>
      <w:r>
        <w:rPr>
          <w:rFonts w:hint="eastAsia"/>
        </w:rPr>
        <w:t>部门负责人：</w:t>
      </w:r>
    </w:p>
    <w:p>
      <w:pPr>
        <w:widowControl/>
        <w:spacing w:line="276" w:lineRule="auto"/>
        <w:ind w:left="259" w:leftChars="9" w:hanging="240" w:hangingChars="100"/>
        <w:jc w:val="left"/>
        <w:textAlignment w:val="baseline"/>
        <w:rPr>
          <w:rFonts w:ascii="宋体" w:hAnsi="宋体"/>
          <w:sz w:val="24"/>
        </w:rPr>
      </w:pPr>
      <w:r>
        <w:rPr>
          <w:rFonts w:hint="eastAsia" w:ascii="宋体" w:hAnsi="宋体"/>
          <w:sz w:val="24"/>
        </w:rPr>
        <w:t>经办人：                               经办人：</w:t>
      </w:r>
    </w:p>
    <w:p>
      <w:pPr>
        <w:widowControl/>
        <w:spacing w:line="276" w:lineRule="auto"/>
        <w:jc w:val="left"/>
        <w:textAlignment w:val="baseline"/>
      </w:pPr>
      <w:r>
        <w:rPr>
          <w:rFonts w:hint="eastAsia"/>
          <w:sz w:val="24"/>
        </w:rPr>
        <w:t>签约时间：    年   月   日             签约时间：    年   月   日</w:t>
      </w:r>
    </w:p>
    <w:p>
      <w:pPr>
        <w:widowControl/>
        <w:tabs>
          <w:tab w:val="center" w:pos="5400"/>
          <w:tab w:val="center" w:pos="5580"/>
        </w:tabs>
        <w:spacing w:line="276" w:lineRule="auto"/>
        <w:jc w:val="left"/>
        <w:textAlignment w:val="baseline"/>
        <w:rPr>
          <w:sz w:val="24"/>
        </w:rPr>
      </w:pPr>
      <w:r>
        <w:rPr>
          <w:rFonts w:hint="eastAsia"/>
          <w:sz w:val="24"/>
        </w:rPr>
        <w:t>甲方监督单位（盖章）                    乙方监督单位（盖章）</w:t>
      </w:r>
    </w:p>
    <w:p>
      <w:pPr>
        <w:spacing w:line="276" w:lineRule="auto"/>
      </w:pPr>
      <w:r>
        <w:rPr>
          <w:rFonts w:hint="eastAsia"/>
          <w:sz w:val="24"/>
        </w:rPr>
        <w:t>日期：     年   月   日                 日期：    年    月    日</w:t>
      </w:r>
    </w:p>
    <w:p>
      <w:pPr>
        <w:jc w:val="center"/>
        <w:rPr>
          <w:rFonts w:hint="eastAsia" w:ascii="宋体" w:hAnsi="宋体" w:cs="宋体"/>
          <w:b/>
          <w:color w:val="auto"/>
          <w:sz w:val="36"/>
        </w:rPr>
      </w:pPr>
      <w:r>
        <w:rPr>
          <w:rFonts w:hint="eastAsia" w:ascii="宋体" w:hAnsi="宋体" w:cs="宋体"/>
          <w:b/>
          <w:color w:val="auto"/>
          <w:sz w:val="36"/>
        </w:rPr>
        <w:t>竞争性比选申请文件格式</w:t>
      </w:r>
    </w:p>
    <w:p>
      <w:pPr>
        <w:jc w:val="center"/>
        <w:rPr>
          <w:rFonts w:hint="eastAsia" w:ascii="宋体" w:hAnsi="宋体" w:cs="宋体"/>
          <w:b/>
          <w:color w:val="auto"/>
          <w:sz w:val="24"/>
        </w:rPr>
      </w:pPr>
    </w:p>
    <w:p>
      <w:pPr>
        <w:jc w:val="center"/>
        <w:rPr>
          <w:rFonts w:hint="eastAsia" w:ascii="宋体" w:hAnsi="宋体" w:cs="宋体"/>
          <w:b/>
          <w:color w:val="auto"/>
          <w:sz w:val="24"/>
        </w:rPr>
      </w:pPr>
      <w:r>
        <w:rPr>
          <w:rFonts w:hint="eastAsia" w:ascii="宋体" w:hAnsi="宋体" w:cs="宋体"/>
          <w:b/>
          <w:color w:val="auto"/>
          <w:sz w:val="24"/>
        </w:rPr>
        <w:t>（以下内容为示例）</w:t>
      </w: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ind w:right="480" w:firstLine="2849" w:firstLineChars="946"/>
        <w:rPr>
          <w:rFonts w:hint="eastAsia"/>
          <w:b/>
          <w:sz w:val="30"/>
          <w:szCs w:val="30"/>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jc w:val="both"/>
        <w:rPr>
          <w:rFonts w:ascii="宋体"/>
          <w:b/>
          <w:sz w:val="48"/>
          <w:szCs w:val="48"/>
        </w:rPr>
      </w:pPr>
    </w:p>
    <w:p>
      <w:pPr>
        <w:keepNext w:val="0"/>
        <w:keepLines w:val="0"/>
        <w:pageBreakBefore w:val="0"/>
        <w:widowControl w:val="0"/>
        <w:kinsoku/>
        <w:wordWrap/>
        <w:overflowPunct/>
        <w:topLinePunct w:val="0"/>
        <w:autoSpaceDE/>
        <w:autoSpaceDN/>
        <w:bidi w:val="0"/>
        <w:adjustRightInd w:val="0"/>
        <w:snapToGrid w:val="0"/>
        <w:spacing w:line="40" w:lineRule="atLeast"/>
        <w:jc w:val="center"/>
        <w:textAlignment w:val="auto"/>
        <w:outlineLvl w:val="9"/>
        <w:rPr>
          <w:rFonts w:hint="default" w:eastAsia="宋体"/>
          <w:b/>
          <w:sz w:val="36"/>
          <w:szCs w:val="36"/>
          <w:lang w:val="en-US" w:eastAsia="zh-CN"/>
        </w:rPr>
      </w:pPr>
      <w:r>
        <w:rPr>
          <w:rFonts w:hint="eastAsia"/>
          <w:b/>
          <w:sz w:val="36"/>
          <w:szCs w:val="36"/>
        </w:rPr>
        <w:t>重庆</w:t>
      </w:r>
      <w:r>
        <w:rPr>
          <w:rFonts w:hint="eastAsia"/>
          <w:b/>
          <w:sz w:val="36"/>
          <w:szCs w:val="36"/>
          <w:lang w:val="en-US" w:eastAsia="zh-CN"/>
        </w:rPr>
        <w:t>通力高速公路养护工程有限公司</w:t>
      </w:r>
    </w:p>
    <w:p>
      <w:pPr>
        <w:keepNext w:val="0"/>
        <w:keepLines w:val="0"/>
        <w:pageBreakBefore w:val="0"/>
        <w:widowControl w:val="0"/>
        <w:kinsoku/>
        <w:wordWrap/>
        <w:overflowPunct/>
        <w:topLinePunct w:val="0"/>
        <w:autoSpaceDE/>
        <w:autoSpaceDN/>
        <w:bidi w:val="0"/>
        <w:spacing w:line="40" w:lineRule="atLeast"/>
        <w:jc w:val="center"/>
        <w:textAlignment w:val="auto"/>
        <w:outlineLvl w:val="9"/>
        <w:rPr>
          <w:rFonts w:hint="default" w:ascii="宋体" w:hAnsi="宋体" w:eastAsia="宋体" w:cs="宋体"/>
          <w:b/>
          <w:bCs/>
          <w:color w:val="000000"/>
          <w:kern w:val="0"/>
          <w:sz w:val="36"/>
          <w:szCs w:val="36"/>
          <w:lang w:val="en-US" w:eastAsia="zh-CN" w:bidi="ar"/>
        </w:rPr>
      </w:pPr>
      <w:r>
        <w:rPr>
          <w:rFonts w:hint="eastAsia" w:ascii="宋体" w:hAnsi="宋体" w:eastAsia="宋体" w:cs="宋体"/>
          <w:b/>
          <w:bCs/>
          <w:color w:val="000000"/>
          <w:kern w:val="0"/>
          <w:sz w:val="36"/>
          <w:szCs w:val="36"/>
          <w:lang w:val="en-US" w:eastAsia="zh-CN" w:bidi="ar"/>
        </w:rPr>
        <w:t>2020年部分养护专项工程（</w:t>
      </w:r>
      <w:r>
        <w:rPr>
          <w:rFonts w:hint="eastAsia" w:ascii="宋体" w:hAnsi="宋体" w:cs="宋体"/>
          <w:b/>
          <w:bCs/>
          <w:color w:val="000000"/>
          <w:kern w:val="0"/>
          <w:sz w:val="36"/>
          <w:szCs w:val="36"/>
          <w:lang w:val="en-US" w:eastAsia="zh-CN" w:bidi="ar"/>
        </w:rPr>
        <w:t>南涪</w:t>
      </w:r>
      <w:r>
        <w:rPr>
          <w:rFonts w:hint="eastAsia" w:ascii="宋体" w:hAnsi="宋体" w:eastAsia="宋体" w:cs="宋体"/>
          <w:b/>
          <w:bCs/>
          <w:color w:val="000000"/>
          <w:kern w:val="0"/>
          <w:sz w:val="36"/>
          <w:szCs w:val="36"/>
          <w:lang w:val="en-US" w:eastAsia="zh-CN" w:bidi="ar"/>
        </w:rPr>
        <w:t>路水毁</w:t>
      </w:r>
      <w:r>
        <w:rPr>
          <w:rFonts w:hint="eastAsia" w:ascii="宋体" w:hAnsi="宋体" w:cs="宋体"/>
          <w:b/>
          <w:bCs/>
          <w:color w:val="000000"/>
          <w:kern w:val="0"/>
          <w:sz w:val="36"/>
          <w:szCs w:val="36"/>
          <w:lang w:val="en-US" w:eastAsia="zh-CN" w:bidi="ar"/>
        </w:rPr>
        <w:t>边坡</w:t>
      </w:r>
      <w:r>
        <w:rPr>
          <w:rFonts w:hint="eastAsia" w:ascii="宋体" w:hAnsi="宋体" w:eastAsia="宋体" w:cs="宋体"/>
          <w:b/>
          <w:bCs/>
          <w:color w:val="000000"/>
          <w:kern w:val="0"/>
          <w:sz w:val="36"/>
          <w:szCs w:val="36"/>
          <w:lang w:val="en-US" w:eastAsia="zh-CN" w:bidi="ar"/>
        </w:rPr>
        <w:t>修复）</w:t>
      </w:r>
      <w:r>
        <w:rPr>
          <w:rFonts w:hint="eastAsia" w:ascii="宋体" w:hAnsi="宋体" w:cs="宋体"/>
          <w:b/>
          <w:bCs/>
          <w:color w:val="000000"/>
          <w:kern w:val="0"/>
          <w:sz w:val="36"/>
          <w:szCs w:val="36"/>
          <w:lang w:val="en-US" w:eastAsia="zh-CN" w:bidi="ar"/>
        </w:rPr>
        <w:t>砂石</w:t>
      </w:r>
      <w:r>
        <w:rPr>
          <w:rFonts w:hint="eastAsia" w:ascii="宋体" w:hAnsi="宋体" w:eastAsia="宋体" w:cs="宋体"/>
          <w:b/>
          <w:bCs/>
          <w:color w:val="000000"/>
          <w:kern w:val="0"/>
          <w:sz w:val="36"/>
          <w:szCs w:val="36"/>
          <w:lang w:val="en-US" w:eastAsia="zh-CN" w:bidi="ar"/>
        </w:rPr>
        <w:t>材料采购</w:t>
      </w:r>
    </w:p>
    <w:p>
      <w:pPr>
        <w:adjustRightInd w:val="0"/>
        <w:snapToGrid w:val="0"/>
        <w:spacing w:line="360" w:lineRule="auto"/>
        <w:jc w:val="center"/>
        <w:rPr>
          <w:rFonts w:hint="eastAsia"/>
          <w:b/>
          <w:sz w:val="36"/>
          <w:szCs w:val="36"/>
        </w:rPr>
      </w:pPr>
      <w:r>
        <w:rPr>
          <w:rFonts w:hint="eastAsia"/>
          <w:b/>
          <w:sz w:val="36"/>
          <w:szCs w:val="36"/>
          <w:lang w:eastAsia="zh-CN"/>
        </w:rPr>
        <w:t>竞争性比选文件</w:t>
      </w:r>
    </w:p>
    <w:p>
      <w:pPr>
        <w:jc w:val="both"/>
        <w:rPr>
          <w:rFonts w:hint="eastAsia"/>
          <w:sz w:val="32"/>
          <w:szCs w:val="32"/>
        </w:rPr>
      </w:pPr>
    </w:p>
    <w:p>
      <w:pPr>
        <w:jc w:val="both"/>
        <w:rPr>
          <w:rFonts w:hint="eastAsia"/>
          <w:sz w:val="32"/>
          <w:szCs w:val="32"/>
        </w:rPr>
      </w:pPr>
    </w:p>
    <w:p>
      <w:pPr>
        <w:jc w:val="both"/>
        <w:rPr>
          <w:rFonts w:hint="eastAsia"/>
          <w:sz w:val="32"/>
          <w:szCs w:val="32"/>
        </w:rPr>
      </w:pPr>
    </w:p>
    <w:p>
      <w:pPr>
        <w:jc w:val="center"/>
        <w:rPr>
          <w:rFonts w:hint="eastAsia"/>
          <w:sz w:val="32"/>
          <w:szCs w:val="32"/>
        </w:rPr>
      </w:pPr>
    </w:p>
    <w:p>
      <w:pPr>
        <w:spacing w:line="360" w:lineRule="exact"/>
        <w:ind w:firstLine="560" w:firstLineChars="200"/>
        <w:jc w:val="center"/>
        <w:rPr>
          <w:rFonts w:hint="eastAsia" w:ascii="宋体" w:hAnsi="宋体" w:cs="宋体"/>
          <w:b/>
          <w:color w:val="auto"/>
          <w:sz w:val="28"/>
          <w:szCs w:val="28"/>
        </w:rPr>
      </w:pPr>
      <w:r>
        <w:rPr>
          <w:rFonts w:hint="eastAsia" w:ascii="宋体" w:hAnsi="宋体" w:cs="宋体"/>
          <w:color w:val="auto"/>
          <w:sz w:val="28"/>
          <w:szCs w:val="28"/>
          <w:u w:val="single"/>
        </w:rPr>
        <w:t>在2020年</w:t>
      </w:r>
      <w:r>
        <w:rPr>
          <w:rFonts w:hint="eastAsia" w:ascii="宋体" w:hAnsi="宋体" w:cs="宋体"/>
          <w:color w:val="auto"/>
          <w:sz w:val="28"/>
          <w:szCs w:val="28"/>
          <w:u w:val="single"/>
          <w:lang w:val="en-US" w:eastAsia="zh-CN"/>
        </w:rPr>
        <w:t>12</w:t>
      </w:r>
      <w:r>
        <w:rPr>
          <w:rFonts w:hint="eastAsia" w:ascii="宋体" w:hAnsi="宋体" w:cs="宋体"/>
          <w:color w:val="auto"/>
          <w:sz w:val="28"/>
          <w:szCs w:val="28"/>
          <w:u w:val="single"/>
        </w:rPr>
        <w:t xml:space="preserve">月 </w:t>
      </w:r>
      <w:r>
        <w:rPr>
          <w:rFonts w:hint="eastAsia" w:ascii="宋体" w:hAnsi="宋体" w:cs="宋体"/>
          <w:color w:val="auto"/>
          <w:sz w:val="28"/>
          <w:szCs w:val="28"/>
          <w:u w:val="single"/>
          <w:lang w:val="en-US" w:eastAsia="zh-CN"/>
        </w:rPr>
        <w:t>5</w:t>
      </w:r>
      <w:r>
        <w:rPr>
          <w:rFonts w:hint="eastAsia" w:ascii="宋体" w:hAnsi="宋体" w:cs="宋体"/>
          <w:color w:val="auto"/>
          <w:sz w:val="28"/>
          <w:szCs w:val="28"/>
          <w:u w:val="single"/>
        </w:rPr>
        <w:t>日下午 1</w:t>
      </w:r>
      <w:r>
        <w:rPr>
          <w:rFonts w:ascii="宋体" w:hAnsi="宋体" w:cs="宋体"/>
          <w:color w:val="auto"/>
          <w:sz w:val="28"/>
          <w:szCs w:val="28"/>
          <w:u w:val="single"/>
        </w:rPr>
        <w:t>4</w:t>
      </w:r>
      <w:r>
        <w:rPr>
          <w:rFonts w:hint="eastAsia" w:ascii="宋体" w:hAnsi="宋体" w:cs="宋体"/>
          <w:color w:val="auto"/>
          <w:sz w:val="28"/>
          <w:szCs w:val="28"/>
          <w:u w:val="single"/>
        </w:rPr>
        <w:t>时 00 分前不得开启</w:t>
      </w: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u w:val="single"/>
        </w:rPr>
      </w:pPr>
      <w:r>
        <w:rPr>
          <w:rFonts w:hint="eastAsia"/>
          <w:sz w:val="32"/>
          <w:szCs w:val="32"/>
          <w:u w:val="single"/>
          <w:lang w:val="en-US" w:eastAsia="zh-CN"/>
        </w:rPr>
        <w:t>比选</w:t>
      </w:r>
      <w:r>
        <w:rPr>
          <w:rFonts w:hint="eastAsia"/>
          <w:sz w:val="32"/>
          <w:szCs w:val="32"/>
          <w:u w:val="single"/>
        </w:rPr>
        <w:t>响应单位名称全称（盖单位公章）</w:t>
      </w:r>
    </w:p>
    <w:p>
      <w:pPr>
        <w:jc w:val="center"/>
        <w:rPr>
          <w:rFonts w:hint="eastAsia"/>
          <w:sz w:val="32"/>
          <w:szCs w:val="32"/>
          <w:u w:val="single"/>
        </w:rPr>
      </w:pPr>
    </w:p>
    <w:p>
      <w:pPr>
        <w:jc w:val="center"/>
        <w:rPr>
          <w:rFonts w:hint="eastAsia"/>
          <w:sz w:val="32"/>
          <w:szCs w:val="32"/>
          <w:u w:val="single"/>
        </w:rPr>
      </w:pPr>
    </w:p>
    <w:p>
      <w:pPr>
        <w:pStyle w:val="2"/>
        <w:rPr>
          <w:rFonts w:hint="eastAsia"/>
          <w:sz w:val="32"/>
          <w:szCs w:val="32"/>
          <w:u w:val="single"/>
        </w:rPr>
      </w:pPr>
    </w:p>
    <w:p>
      <w:pPr>
        <w:rPr>
          <w:rFonts w:hint="eastAsia"/>
          <w:sz w:val="32"/>
          <w:szCs w:val="32"/>
          <w:u w:val="single"/>
        </w:rPr>
      </w:pPr>
    </w:p>
    <w:p>
      <w:pPr>
        <w:pStyle w:val="2"/>
        <w:rPr>
          <w:rFonts w:hint="eastAsia"/>
        </w:rPr>
      </w:pPr>
    </w:p>
    <w:p>
      <w:pPr>
        <w:jc w:val="center"/>
        <w:rPr>
          <w:rFonts w:hint="eastAsia"/>
          <w:sz w:val="32"/>
          <w:szCs w:val="32"/>
          <w:u w:val="single"/>
        </w:rPr>
      </w:pPr>
    </w:p>
    <w:p>
      <w:pPr>
        <w:tabs>
          <w:tab w:val="left" w:pos="900"/>
          <w:tab w:val="left" w:pos="1080"/>
        </w:tabs>
        <w:spacing w:line="300" w:lineRule="auto"/>
        <w:jc w:val="center"/>
        <w:outlineLvl w:val="0"/>
        <w:rPr>
          <w:rFonts w:hint="eastAsia" w:ascii="Arial" w:hAnsi="Arial" w:cs="Arial"/>
          <w:b/>
          <w:color w:val="auto"/>
          <w:sz w:val="24"/>
        </w:rPr>
      </w:pPr>
      <w:r>
        <w:rPr>
          <w:rFonts w:hint="eastAsia" w:ascii="Arial" w:hAnsi="Arial" w:cs="Arial"/>
          <w:b/>
          <w:color w:val="auto"/>
          <w:sz w:val="24"/>
        </w:rPr>
        <w:t>目  录</w:t>
      </w:r>
    </w:p>
    <w:p>
      <w:pPr>
        <w:tabs>
          <w:tab w:val="left" w:pos="900"/>
          <w:tab w:val="left" w:pos="1080"/>
        </w:tabs>
        <w:spacing w:line="300" w:lineRule="auto"/>
        <w:jc w:val="center"/>
        <w:outlineLvl w:val="0"/>
        <w:rPr>
          <w:rFonts w:hint="eastAsia" w:ascii="Arial" w:hAnsi="Arial" w:cs="Arial"/>
          <w:b/>
          <w:color w:val="auto"/>
          <w:sz w:val="24"/>
        </w:rPr>
      </w:pPr>
    </w:p>
    <w:p>
      <w:pPr>
        <w:tabs>
          <w:tab w:val="left" w:pos="900"/>
          <w:tab w:val="left" w:pos="1080"/>
        </w:tabs>
        <w:spacing w:line="360" w:lineRule="auto"/>
        <w:outlineLvl w:val="0"/>
        <w:rPr>
          <w:rFonts w:hint="eastAsia"/>
          <w:color w:val="auto"/>
          <w:szCs w:val="21"/>
        </w:rPr>
      </w:pPr>
      <w:r>
        <w:rPr>
          <w:rFonts w:hint="eastAsia"/>
          <w:color w:val="auto"/>
          <w:szCs w:val="21"/>
        </w:rPr>
        <w:t>一、报价书</w:t>
      </w:r>
    </w:p>
    <w:p>
      <w:pPr>
        <w:tabs>
          <w:tab w:val="left" w:pos="900"/>
          <w:tab w:val="left" w:pos="1080"/>
        </w:tabs>
        <w:spacing w:line="360" w:lineRule="auto"/>
        <w:outlineLvl w:val="0"/>
        <w:rPr>
          <w:rFonts w:hint="eastAsia"/>
          <w:color w:val="auto"/>
          <w:szCs w:val="21"/>
        </w:rPr>
      </w:pPr>
      <w:r>
        <w:rPr>
          <w:rFonts w:hint="eastAsia"/>
          <w:color w:val="auto"/>
          <w:szCs w:val="21"/>
        </w:rPr>
        <w:t>二、法定代表人身份证明及授权委托书</w:t>
      </w:r>
    </w:p>
    <w:p>
      <w:pPr>
        <w:tabs>
          <w:tab w:val="left" w:pos="900"/>
          <w:tab w:val="left" w:pos="1080"/>
        </w:tabs>
        <w:spacing w:line="360" w:lineRule="auto"/>
        <w:outlineLvl w:val="0"/>
        <w:rPr>
          <w:rFonts w:hint="eastAsia"/>
          <w:color w:val="auto"/>
          <w:szCs w:val="21"/>
        </w:rPr>
      </w:pPr>
      <w:r>
        <w:rPr>
          <w:rFonts w:hint="eastAsia"/>
          <w:color w:val="auto"/>
          <w:szCs w:val="21"/>
        </w:rPr>
        <w:t>三、竞争性比选申请单位有效的营业执照、银行开户许可证</w:t>
      </w:r>
    </w:p>
    <w:p>
      <w:pPr>
        <w:tabs>
          <w:tab w:val="left" w:pos="900"/>
          <w:tab w:val="left" w:pos="1080"/>
        </w:tabs>
        <w:spacing w:line="360" w:lineRule="auto"/>
        <w:outlineLvl w:val="0"/>
        <w:rPr>
          <w:color w:val="auto"/>
          <w:szCs w:val="21"/>
        </w:rPr>
      </w:pPr>
      <w:r>
        <w:rPr>
          <w:rFonts w:hint="eastAsia"/>
          <w:color w:val="auto"/>
          <w:szCs w:val="21"/>
        </w:rPr>
        <w:t>四、竞争性比选申请单位承诺</w:t>
      </w:r>
    </w:p>
    <w:p>
      <w:pPr>
        <w:tabs>
          <w:tab w:val="left" w:pos="900"/>
          <w:tab w:val="left" w:pos="1080"/>
        </w:tabs>
        <w:spacing w:line="360" w:lineRule="auto"/>
        <w:outlineLvl w:val="0"/>
        <w:rPr>
          <w:color w:val="auto"/>
          <w:szCs w:val="21"/>
        </w:rPr>
      </w:pPr>
      <w:r>
        <w:rPr>
          <w:rFonts w:hint="eastAsia"/>
          <w:color w:val="auto"/>
          <w:szCs w:val="21"/>
        </w:rPr>
        <w:t>五、报价表</w:t>
      </w:r>
    </w:p>
    <w:p>
      <w:pPr>
        <w:tabs>
          <w:tab w:val="left" w:pos="900"/>
          <w:tab w:val="left" w:pos="1080"/>
        </w:tabs>
        <w:spacing w:line="300" w:lineRule="auto"/>
        <w:jc w:val="center"/>
        <w:outlineLvl w:val="0"/>
        <w:rPr>
          <w:rFonts w:hint="eastAsia" w:ascii="宋体" w:hAnsi="宋体" w:cs="宋体"/>
          <w:b/>
          <w:color w:val="auto"/>
          <w:sz w:val="24"/>
        </w:rPr>
      </w:pPr>
    </w:p>
    <w:p>
      <w:pPr>
        <w:pStyle w:val="14"/>
        <w:rPr>
          <w:rFonts w:hint="eastAsia"/>
          <w:color w:val="auto"/>
        </w:rPr>
      </w:pPr>
    </w:p>
    <w:p>
      <w:pPr>
        <w:pStyle w:val="14"/>
        <w:rPr>
          <w:rFonts w:hint="eastAsia"/>
          <w:color w:val="auto"/>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pStyle w:val="14"/>
        <w:rPr>
          <w:rFonts w:hint="eastAsia"/>
          <w:color w:val="auto"/>
        </w:rPr>
      </w:pPr>
    </w:p>
    <w:p>
      <w:pPr>
        <w:tabs>
          <w:tab w:val="left" w:pos="900"/>
          <w:tab w:val="left" w:pos="1080"/>
        </w:tabs>
        <w:spacing w:line="300" w:lineRule="auto"/>
        <w:jc w:val="center"/>
        <w:outlineLvl w:val="0"/>
        <w:rPr>
          <w:rFonts w:hint="eastAsia" w:ascii="宋体" w:hAnsi="宋体" w:cs="宋体"/>
          <w:b/>
          <w:color w:val="auto"/>
          <w:sz w:val="24"/>
        </w:rPr>
      </w:pPr>
    </w:p>
    <w:p>
      <w:pPr>
        <w:tabs>
          <w:tab w:val="left" w:pos="900"/>
          <w:tab w:val="left" w:pos="1080"/>
        </w:tabs>
        <w:spacing w:line="300" w:lineRule="auto"/>
        <w:jc w:val="center"/>
        <w:outlineLvl w:val="0"/>
        <w:rPr>
          <w:rFonts w:hint="eastAsia" w:ascii="宋体" w:hAnsi="宋体" w:cs="宋体"/>
          <w:b/>
          <w:color w:val="auto"/>
          <w:sz w:val="24"/>
        </w:rPr>
      </w:pPr>
    </w:p>
    <w:p>
      <w:pPr>
        <w:pStyle w:val="14"/>
        <w:rPr>
          <w:rFonts w:hint="eastAsia"/>
          <w:color w:val="auto"/>
        </w:rPr>
      </w:pPr>
    </w:p>
    <w:p>
      <w:pPr>
        <w:pStyle w:val="14"/>
        <w:rPr>
          <w:rFonts w:hint="eastAsia"/>
          <w:color w:val="auto"/>
        </w:rPr>
      </w:pPr>
    </w:p>
    <w:p>
      <w:pPr>
        <w:pStyle w:val="14"/>
        <w:rPr>
          <w:rFonts w:hint="eastAsia"/>
          <w:color w:val="auto"/>
        </w:rPr>
      </w:pPr>
    </w:p>
    <w:p>
      <w:pPr>
        <w:spacing w:line="440" w:lineRule="exact"/>
        <w:outlineLvl w:val="1"/>
        <w:rPr>
          <w:rFonts w:hint="eastAsia" w:ascii="宋体" w:hAnsi="宋体" w:cs="宋体"/>
          <w:b/>
          <w:color w:val="auto"/>
        </w:rPr>
      </w:pPr>
    </w:p>
    <w:p>
      <w:pPr>
        <w:jc w:val="center"/>
        <w:outlineLvl w:val="2"/>
        <w:rPr>
          <w:rFonts w:hint="eastAsia" w:ascii="宋体" w:hAnsi="宋体" w:cs="宋体"/>
          <w:b/>
          <w:color w:val="auto"/>
          <w:sz w:val="28"/>
          <w:szCs w:val="28"/>
        </w:rPr>
      </w:pPr>
      <w:bookmarkStart w:id="2" w:name="_Toc265510122"/>
      <w:r>
        <w:rPr>
          <w:rFonts w:hint="eastAsia" w:ascii="宋体" w:hAnsi="宋体" w:cs="宋体"/>
          <w:b/>
          <w:color w:val="auto"/>
          <w:sz w:val="28"/>
          <w:szCs w:val="28"/>
        </w:rPr>
        <w:t>一、报价书</w:t>
      </w:r>
      <w:bookmarkEnd w:id="2"/>
    </w:p>
    <w:p>
      <w:pPr>
        <w:spacing w:line="440" w:lineRule="exact"/>
        <w:rPr>
          <w:rFonts w:hint="eastAsia"/>
          <w:color w:val="auto"/>
          <w:szCs w:val="21"/>
        </w:rPr>
      </w:pPr>
      <w:r>
        <w:rPr>
          <w:rFonts w:hint="eastAsia" w:ascii="宋体" w:hAnsi="宋体"/>
          <w:b/>
          <w:color w:val="auto"/>
          <w:u w:val="single"/>
        </w:rPr>
        <w:t>致：重庆通力高速公路养护工程有限公司</w:t>
      </w:r>
    </w:p>
    <w:p>
      <w:pPr>
        <w:spacing w:line="400" w:lineRule="exact"/>
        <w:jc w:val="left"/>
        <w:rPr>
          <w:color w:val="auto"/>
          <w:szCs w:val="21"/>
        </w:rPr>
      </w:pPr>
      <w:r>
        <w:rPr>
          <w:color w:val="auto"/>
          <w:szCs w:val="21"/>
        </w:rPr>
        <w:t>1．我方已仔细研究了</w:t>
      </w:r>
      <w:r>
        <w:rPr>
          <w:rFonts w:hint="eastAsia" w:ascii="宋体" w:hAnsi="宋体"/>
          <w:b/>
          <w:bCs/>
          <w:color w:val="auto"/>
          <w:szCs w:val="21"/>
          <w:u w:val="single"/>
        </w:rPr>
        <w:t>重庆通力高速公路养护工程有限公</w:t>
      </w:r>
      <w:r>
        <w:rPr>
          <w:rFonts w:hint="eastAsia" w:ascii="宋体" w:hAnsi="宋体" w:eastAsia="宋体" w:cs="宋体"/>
          <w:b/>
          <w:bCs/>
          <w:color w:val="000000"/>
          <w:kern w:val="0"/>
          <w:sz w:val="24"/>
          <w:szCs w:val="24"/>
          <w:u w:val="single"/>
          <w:lang w:val="en-US" w:eastAsia="zh-CN" w:bidi="ar"/>
        </w:rPr>
        <w:t>司2020年部分养护专项工程（</w:t>
      </w:r>
      <w:r>
        <w:rPr>
          <w:rFonts w:hint="eastAsia" w:ascii="宋体" w:hAnsi="宋体" w:cs="宋体"/>
          <w:b/>
          <w:bCs/>
          <w:color w:val="000000"/>
          <w:kern w:val="0"/>
          <w:sz w:val="24"/>
          <w:szCs w:val="24"/>
          <w:u w:val="single"/>
          <w:lang w:val="en-US" w:eastAsia="zh-CN" w:bidi="ar"/>
        </w:rPr>
        <w:t>南涪</w:t>
      </w:r>
      <w:r>
        <w:rPr>
          <w:rFonts w:hint="eastAsia" w:ascii="宋体" w:hAnsi="宋体" w:eastAsia="宋体" w:cs="宋体"/>
          <w:b/>
          <w:bCs/>
          <w:color w:val="000000"/>
          <w:kern w:val="0"/>
          <w:sz w:val="24"/>
          <w:szCs w:val="24"/>
          <w:u w:val="single"/>
          <w:lang w:val="en-US" w:eastAsia="zh-CN" w:bidi="ar"/>
        </w:rPr>
        <w:t>路水毁</w:t>
      </w:r>
      <w:r>
        <w:rPr>
          <w:rFonts w:hint="eastAsia" w:ascii="宋体" w:hAnsi="宋体" w:cs="宋体"/>
          <w:b/>
          <w:bCs/>
          <w:color w:val="000000"/>
          <w:kern w:val="0"/>
          <w:sz w:val="24"/>
          <w:szCs w:val="24"/>
          <w:u w:val="single"/>
          <w:lang w:val="en-US" w:eastAsia="zh-CN" w:bidi="ar"/>
        </w:rPr>
        <w:t>边坡</w:t>
      </w:r>
      <w:r>
        <w:rPr>
          <w:rFonts w:hint="eastAsia" w:ascii="宋体" w:hAnsi="宋体" w:eastAsia="宋体" w:cs="宋体"/>
          <w:b/>
          <w:bCs/>
          <w:color w:val="000000"/>
          <w:kern w:val="0"/>
          <w:sz w:val="24"/>
          <w:szCs w:val="24"/>
          <w:u w:val="single"/>
          <w:lang w:val="en-US" w:eastAsia="zh-CN" w:bidi="ar"/>
        </w:rPr>
        <w:t>修复）</w:t>
      </w:r>
      <w:r>
        <w:rPr>
          <w:rFonts w:hint="eastAsia" w:ascii="宋体" w:hAnsi="宋体" w:cs="宋体"/>
          <w:b/>
          <w:bCs/>
          <w:color w:val="000000"/>
          <w:kern w:val="0"/>
          <w:sz w:val="24"/>
          <w:szCs w:val="24"/>
          <w:u w:val="single"/>
          <w:lang w:val="en-US" w:eastAsia="zh-CN" w:bidi="ar"/>
        </w:rPr>
        <w:t>砂石</w:t>
      </w:r>
      <w:r>
        <w:rPr>
          <w:rFonts w:hint="eastAsia" w:ascii="宋体" w:hAnsi="宋体" w:eastAsia="宋体" w:cs="宋体"/>
          <w:b/>
          <w:bCs/>
          <w:color w:val="000000"/>
          <w:kern w:val="0"/>
          <w:sz w:val="24"/>
          <w:szCs w:val="24"/>
          <w:u w:val="single"/>
          <w:lang w:val="en-US" w:eastAsia="zh-CN" w:bidi="ar"/>
        </w:rPr>
        <w:t>材料采购</w:t>
      </w:r>
      <w:r>
        <w:rPr>
          <w:rFonts w:hint="eastAsia" w:ascii="宋体" w:hAnsi="宋体"/>
          <w:b/>
          <w:bCs/>
          <w:color w:val="auto"/>
          <w:szCs w:val="21"/>
          <w:u w:val="single"/>
        </w:rPr>
        <w:t>）</w:t>
      </w:r>
      <w:r>
        <w:rPr>
          <w:rFonts w:hint="eastAsia"/>
          <w:color w:val="auto"/>
          <w:szCs w:val="21"/>
        </w:rPr>
        <w:t>竞争性比选</w:t>
      </w:r>
      <w:r>
        <w:rPr>
          <w:color w:val="auto"/>
          <w:szCs w:val="21"/>
        </w:rPr>
        <w:t>文件的全部内容，</w:t>
      </w:r>
      <w:r>
        <w:rPr>
          <w:rFonts w:hint="eastAsia"/>
          <w:color w:val="auto"/>
          <w:szCs w:val="21"/>
        </w:rPr>
        <w:t>根据相关取费标准，愿意以总报价（大写）</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w:t>
      </w:r>
      <w:r>
        <w:rPr>
          <w:rFonts w:hint="eastAsia"/>
          <w:color w:val="auto"/>
          <w:szCs w:val="21"/>
        </w:rPr>
        <w:t>），并按</w:t>
      </w:r>
      <w:r>
        <w:rPr>
          <w:color w:val="auto"/>
          <w:szCs w:val="21"/>
        </w:rPr>
        <w:t>约定实施。</w:t>
      </w:r>
    </w:p>
    <w:p>
      <w:pPr>
        <w:spacing w:line="440" w:lineRule="exact"/>
        <w:ind w:firstLine="420" w:firstLineChars="200"/>
        <w:rPr>
          <w:color w:val="auto"/>
          <w:szCs w:val="21"/>
        </w:rPr>
      </w:pPr>
      <w:r>
        <w:rPr>
          <w:color w:val="auto"/>
          <w:szCs w:val="21"/>
        </w:rPr>
        <w:t>2．我方承诺在投标有效期内不修改、撤销</w:t>
      </w:r>
      <w:r>
        <w:rPr>
          <w:rFonts w:hint="eastAsia"/>
          <w:color w:val="auto"/>
          <w:szCs w:val="21"/>
        </w:rPr>
        <w:t>竞争性比选申请文件</w:t>
      </w:r>
      <w:r>
        <w:rPr>
          <w:color w:val="auto"/>
          <w:szCs w:val="21"/>
        </w:rPr>
        <w:t>。</w:t>
      </w:r>
    </w:p>
    <w:p>
      <w:pPr>
        <w:spacing w:line="440" w:lineRule="exact"/>
        <w:ind w:firstLine="420" w:firstLineChars="200"/>
        <w:rPr>
          <w:rFonts w:hint="eastAsia"/>
          <w:color w:val="auto"/>
          <w:szCs w:val="21"/>
        </w:rPr>
      </w:pPr>
      <w:r>
        <w:rPr>
          <w:color w:val="auto"/>
          <w:szCs w:val="21"/>
        </w:rPr>
        <w:t>3．</w:t>
      </w:r>
      <w:r>
        <w:rPr>
          <w:rFonts w:hint="eastAsia"/>
          <w:color w:val="auto"/>
        </w:rPr>
        <w:t>我方在此声明，所递交的竞争性比选申请文件及有关资料内容完整、真实和准确。</w:t>
      </w:r>
    </w:p>
    <w:p>
      <w:pPr>
        <w:spacing w:line="440" w:lineRule="exact"/>
        <w:ind w:firstLine="420" w:firstLineChars="200"/>
        <w:rPr>
          <w:color w:val="auto"/>
          <w:szCs w:val="21"/>
        </w:rPr>
      </w:pPr>
      <w:r>
        <w:rPr>
          <w:color w:val="auto"/>
          <w:szCs w:val="21"/>
        </w:rPr>
        <w:t>4</w:t>
      </w:r>
      <w:r>
        <w:rPr>
          <w:rFonts w:hint="eastAsia"/>
          <w:color w:val="auto"/>
          <w:szCs w:val="21"/>
        </w:rPr>
        <w:t>．在合同协议书正式签署生效之前，本报价书连同你方的成交通知书将构成我们双方之间共同遵守的文件，对双方具有约束力。</w:t>
      </w: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color w:val="auto"/>
          <w:szCs w:val="21"/>
        </w:rPr>
      </w:pPr>
    </w:p>
    <w:p>
      <w:pPr>
        <w:spacing w:line="440" w:lineRule="exact"/>
        <w:rPr>
          <w:rFonts w:hint="eastAsia"/>
          <w:color w:val="auto"/>
          <w:szCs w:val="21"/>
        </w:rPr>
      </w:pPr>
    </w:p>
    <w:p>
      <w:pPr>
        <w:spacing w:line="440" w:lineRule="exact"/>
        <w:ind w:firstLine="3675" w:firstLineChars="1750"/>
        <w:rPr>
          <w:color w:val="auto"/>
          <w:szCs w:val="21"/>
        </w:rPr>
      </w:pPr>
      <w:r>
        <w:rPr>
          <w:rFonts w:hint="eastAsia"/>
          <w:color w:val="auto"/>
          <w:szCs w:val="21"/>
        </w:rPr>
        <w:t>比选申请</w:t>
      </w:r>
      <w:r>
        <w:rPr>
          <w:color w:val="auto"/>
          <w:szCs w:val="21"/>
        </w:rPr>
        <w:t>人：</w:t>
      </w:r>
      <w:r>
        <w:rPr>
          <w:color w:val="auto"/>
          <w:szCs w:val="21"/>
          <w:u w:val="single"/>
        </w:rPr>
        <w:t xml:space="preserve">                      </w:t>
      </w:r>
      <w:r>
        <w:rPr>
          <w:color w:val="auto"/>
          <w:szCs w:val="21"/>
        </w:rPr>
        <w:t>（盖单位章）</w:t>
      </w:r>
    </w:p>
    <w:p>
      <w:pPr>
        <w:spacing w:line="440" w:lineRule="exact"/>
        <w:ind w:firstLine="3675" w:firstLineChars="1750"/>
        <w:rPr>
          <w:color w:val="auto"/>
          <w:szCs w:val="21"/>
        </w:rPr>
      </w:pPr>
      <w:r>
        <w:rPr>
          <w:color w:val="auto"/>
          <w:szCs w:val="21"/>
        </w:rPr>
        <w:t>法定代表人或其委托代理人：</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（签字）</w:t>
      </w:r>
    </w:p>
    <w:p>
      <w:pPr>
        <w:spacing w:line="440" w:lineRule="exact"/>
        <w:ind w:firstLine="3675" w:firstLineChars="1750"/>
        <w:rPr>
          <w:rFonts w:hint="eastAsia"/>
          <w:color w:val="auto"/>
          <w:szCs w:val="21"/>
        </w:rPr>
      </w:pPr>
      <w:r>
        <w:rPr>
          <w:color w:val="auto"/>
          <w:szCs w:val="21"/>
        </w:rPr>
        <w:t>地址：</w:t>
      </w:r>
      <w:r>
        <w:rPr>
          <w:color w:val="auto"/>
          <w:szCs w:val="21"/>
          <w:u w:val="single"/>
        </w:rPr>
        <w:t xml:space="preserve">                                     </w:t>
      </w:r>
    </w:p>
    <w:p>
      <w:pPr>
        <w:spacing w:line="440" w:lineRule="exact"/>
        <w:ind w:firstLine="3675" w:firstLineChars="1750"/>
        <w:rPr>
          <w:color w:val="auto"/>
          <w:szCs w:val="21"/>
        </w:rPr>
      </w:pPr>
      <w:r>
        <w:rPr>
          <w:color w:val="auto"/>
          <w:szCs w:val="21"/>
        </w:rPr>
        <w:t>网址：</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电话：</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传真：</w:t>
      </w:r>
      <w:r>
        <w:rPr>
          <w:color w:val="auto"/>
          <w:szCs w:val="21"/>
          <w:u w:val="single"/>
        </w:rPr>
        <w:t xml:space="preserve">                                     </w:t>
      </w:r>
    </w:p>
    <w:p>
      <w:pPr>
        <w:spacing w:line="440" w:lineRule="exact"/>
        <w:ind w:firstLine="3675" w:firstLineChars="1750"/>
        <w:rPr>
          <w:rFonts w:hint="eastAsia"/>
          <w:color w:val="auto"/>
          <w:szCs w:val="21"/>
        </w:rPr>
      </w:pPr>
      <w:r>
        <w:rPr>
          <w:color w:val="auto"/>
          <w:szCs w:val="21"/>
        </w:rPr>
        <w:t>邮政编码：</w:t>
      </w:r>
      <w:r>
        <w:rPr>
          <w:color w:val="auto"/>
          <w:szCs w:val="21"/>
          <w:u w:val="single"/>
        </w:rPr>
        <w:t xml:space="preserve">                                 </w:t>
      </w:r>
    </w:p>
    <w:p>
      <w:pPr>
        <w:spacing w:line="440" w:lineRule="exact"/>
        <w:ind w:firstLine="3675" w:firstLineChars="1750"/>
        <w:rPr>
          <w:color w:val="auto"/>
          <w:szCs w:val="21"/>
        </w:rPr>
      </w:pPr>
    </w:p>
    <w:p>
      <w:pPr>
        <w:spacing w:line="400" w:lineRule="atLeast"/>
        <w:jc w:val="right"/>
        <w:rPr>
          <w:color w:val="auto"/>
          <w:szCs w:val="21"/>
        </w:rPr>
      </w:pPr>
      <w:r>
        <w:rPr>
          <w:rFonts w:hint="eastAsia"/>
          <w:color w:val="auto"/>
          <w:szCs w:val="21"/>
          <w:u w:val="single"/>
        </w:rPr>
        <w:t xml:space="preserve">        </w:t>
      </w:r>
      <w:r>
        <w:rPr>
          <w:color w:val="auto"/>
          <w:szCs w:val="21"/>
        </w:rPr>
        <w:t>年</w:t>
      </w:r>
      <w:r>
        <w:rPr>
          <w:rFonts w:hint="eastAsia"/>
          <w:color w:val="auto"/>
          <w:szCs w:val="21"/>
          <w:u w:val="single"/>
        </w:rPr>
        <w:t xml:space="preserve">        </w:t>
      </w:r>
      <w:r>
        <w:rPr>
          <w:color w:val="auto"/>
          <w:szCs w:val="21"/>
        </w:rPr>
        <w:t>月</w:t>
      </w:r>
      <w:r>
        <w:rPr>
          <w:rFonts w:hint="eastAsia"/>
          <w:color w:val="auto"/>
          <w:szCs w:val="21"/>
          <w:u w:val="single"/>
        </w:rPr>
        <w:t xml:space="preserve">        </w:t>
      </w:r>
      <w:r>
        <w:rPr>
          <w:color w:val="auto"/>
          <w:szCs w:val="21"/>
        </w:rPr>
        <w:t>日</w:t>
      </w: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spacing w:line="440" w:lineRule="exact"/>
        <w:ind w:firstLine="2003" w:firstLineChars="950"/>
        <w:outlineLvl w:val="1"/>
        <w:rPr>
          <w:rFonts w:hint="eastAsia" w:ascii="宋体" w:hAnsi="宋体" w:cs="宋体"/>
          <w:b/>
          <w:color w:val="auto"/>
        </w:rPr>
      </w:pPr>
    </w:p>
    <w:p>
      <w:pPr>
        <w:pStyle w:val="14"/>
        <w:rPr>
          <w:rFonts w:hint="eastAsia"/>
          <w:color w:val="auto"/>
        </w:rPr>
      </w:pPr>
    </w:p>
    <w:p>
      <w:pPr>
        <w:pStyle w:val="14"/>
        <w:rPr>
          <w:rFonts w:hint="eastAsia" w:ascii="宋体" w:hAnsi="宋体" w:cs="宋体"/>
          <w:b/>
          <w:color w:val="auto"/>
        </w:rPr>
      </w:pPr>
    </w:p>
    <w:p>
      <w:pPr>
        <w:pStyle w:val="14"/>
        <w:rPr>
          <w:rFonts w:hint="eastAsia" w:ascii="宋体" w:hAnsi="宋体" w:cs="宋体"/>
          <w:b/>
          <w:color w:val="auto"/>
        </w:rPr>
      </w:pPr>
    </w:p>
    <w:p>
      <w:pPr>
        <w:pStyle w:val="14"/>
        <w:rPr>
          <w:rFonts w:hint="eastAsia" w:ascii="宋体" w:hAnsi="宋体" w:cs="宋体"/>
          <w:b/>
          <w:color w:val="auto"/>
        </w:rPr>
      </w:pPr>
    </w:p>
    <w:p>
      <w:pPr>
        <w:pStyle w:val="14"/>
        <w:rPr>
          <w:rFonts w:hint="eastAsia" w:ascii="宋体" w:hAnsi="宋体" w:cs="宋体"/>
          <w:b/>
          <w:color w:val="auto"/>
        </w:rPr>
      </w:pPr>
    </w:p>
    <w:p>
      <w:pPr>
        <w:spacing w:line="440" w:lineRule="exact"/>
        <w:ind w:firstLine="2670" w:firstLineChars="950"/>
        <w:outlineLvl w:val="1"/>
        <w:rPr>
          <w:rFonts w:hint="eastAsia" w:ascii="宋体" w:hAnsi="宋体" w:cs="宋体"/>
          <w:b/>
          <w:color w:val="auto"/>
          <w:sz w:val="28"/>
          <w:szCs w:val="28"/>
        </w:rPr>
      </w:pPr>
      <w:r>
        <w:rPr>
          <w:rFonts w:hint="eastAsia" w:ascii="宋体" w:hAnsi="宋体" w:cs="宋体"/>
          <w:b/>
          <w:color w:val="auto"/>
          <w:sz w:val="28"/>
          <w:szCs w:val="28"/>
        </w:rPr>
        <w:t>二、法定代表人身份证明及授权委托书</w:t>
      </w:r>
    </w:p>
    <w:p>
      <w:pPr>
        <w:spacing w:line="440" w:lineRule="exact"/>
        <w:rPr>
          <w:rFonts w:hint="eastAsia" w:ascii="宋体" w:hAnsi="宋体" w:cs="宋体"/>
          <w:color w:val="auto"/>
          <w:sz w:val="20"/>
        </w:rPr>
      </w:pPr>
    </w:p>
    <w:p>
      <w:pPr>
        <w:topLinePunct/>
        <w:spacing w:line="440" w:lineRule="exact"/>
        <w:ind w:firstLine="422" w:firstLineChars="200"/>
        <w:jc w:val="center"/>
        <w:outlineLvl w:val="2"/>
        <w:rPr>
          <w:b/>
          <w:color w:val="auto"/>
          <w:szCs w:val="21"/>
        </w:rPr>
      </w:pPr>
      <w:bookmarkStart w:id="3" w:name="_Toc262547328"/>
      <w:r>
        <w:rPr>
          <w:rFonts w:hint="eastAsia"/>
          <w:b/>
          <w:color w:val="auto"/>
          <w:szCs w:val="21"/>
        </w:rPr>
        <w:t>（一）法定代表人身份证明</w:t>
      </w:r>
      <w:bookmarkEnd w:id="3"/>
    </w:p>
    <w:p>
      <w:pPr>
        <w:spacing w:line="440" w:lineRule="exact"/>
        <w:rPr>
          <w:color w:val="auto"/>
          <w:szCs w:val="21"/>
        </w:rPr>
      </w:pPr>
      <w:r>
        <w:rPr>
          <w:rFonts w:hint="eastAsia"/>
          <w:color w:val="auto"/>
          <w:szCs w:val="21"/>
        </w:rPr>
        <w:t>比选申请人名称：</w:t>
      </w:r>
      <w:r>
        <w:rPr>
          <w:color w:val="auto"/>
          <w:szCs w:val="21"/>
          <w:u w:val="single"/>
        </w:rPr>
        <w:t xml:space="preserve">                          </w:t>
      </w:r>
      <w:r>
        <w:rPr>
          <w:rFonts w:hint="eastAsia"/>
          <w:color w:val="auto"/>
          <w:szCs w:val="21"/>
          <w:u w:val="single"/>
        </w:rPr>
        <w:t xml:space="preserve"> </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单位性质：</w:t>
      </w:r>
      <w:r>
        <w:rPr>
          <w:color w:val="auto"/>
          <w:szCs w:val="21"/>
          <w:u w:val="single"/>
        </w:rPr>
        <w:t xml:space="preserve">                               </w:t>
      </w:r>
      <w:r>
        <w:rPr>
          <w:color w:val="auto"/>
          <w:szCs w:val="21"/>
        </w:rPr>
        <w:t xml:space="preserve"> </w:t>
      </w:r>
    </w:p>
    <w:p>
      <w:pPr>
        <w:spacing w:line="440" w:lineRule="exact"/>
        <w:rPr>
          <w:color w:val="auto"/>
          <w:szCs w:val="21"/>
        </w:rPr>
      </w:pPr>
      <w:r>
        <w:rPr>
          <w:rFonts w:hint="eastAsia"/>
          <w:color w:val="auto"/>
          <w:szCs w:val="21"/>
        </w:rPr>
        <w:t>地址：</w:t>
      </w:r>
      <w:r>
        <w:rPr>
          <w:color w:val="auto"/>
          <w:szCs w:val="21"/>
          <w:u w:val="single"/>
        </w:rPr>
        <w:t xml:space="preserve">                                   </w:t>
      </w:r>
    </w:p>
    <w:p>
      <w:pPr>
        <w:spacing w:line="440" w:lineRule="exact"/>
        <w:rPr>
          <w:color w:val="auto"/>
          <w:szCs w:val="21"/>
        </w:rPr>
      </w:pPr>
      <w:r>
        <w:rPr>
          <w:rFonts w:hint="eastAsia"/>
          <w:color w:val="auto"/>
          <w:szCs w:val="21"/>
        </w:rPr>
        <w:t>成立时间：</w:t>
      </w:r>
      <w:r>
        <w:rPr>
          <w:color w:val="auto"/>
          <w:szCs w:val="21"/>
          <w:u w:val="single"/>
        </w:rPr>
        <w:t xml:space="preserve">         </w:t>
      </w:r>
      <w:r>
        <w:rPr>
          <w:color w:val="auto"/>
          <w:szCs w:val="21"/>
        </w:rPr>
        <w:t xml:space="preserve"> </w:t>
      </w:r>
      <w:r>
        <w:rPr>
          <w:rFonts w:hint="eastAsia"/>
          <w:color w:val="auto"/>
          <w:szCs w:val="21"/>
        </w:rPr>
        <w:t>年</w:t>
      </w:r>
      <w:r>
        <w:rPr>
          <w:color w:val="auto"/>
          <w:szCs w:val="21"/>
          <w:u w:val="single"/>
        </w:rPr>
        <w:t xml:space="preserve">       </w:t>
      </w:r>
      <w:r>
        <w:rPr>
          <w:color w:val="auto"/>
          <w:szCs w:val="21"/>
        </w:rPr>
        <w:t xml:space="preserve"> </w:t>
      </w:r>
      <w:r>
        <w:rPr>
          <w:rFonts w:hint="eastAsia"/>
          <w:color w:val="auto"/>
          <w:szCs w:val="21"/>
        </w:rPr>
        <w:t>月</w:t>
      </w:r>
      <w:r>
        <w:rPr>
          <w:color w:val="auto"/>
          <w:szCs w:val="21"/>
          <w:u w:val="single"/>
        </w:rPr>
        <w:t xml:space="preserve">       </w:t>
      </w:r>
      <w:r>
        <w:rPr>
          <w:color w:val="auto"/>
          <w:szCs w:val="21"/>
        </w:rPr>
        <w:t xml:space="preserve"> </w:t>
      </w:r>
      <w:r>
        <w:rPr>
          <w:rFonts w:hint="eastAsia"/>
          <w:color w:val="auto"/>
          <w:szCs w:val="21"/>
        </w:rPr>
        <w:t>日</w:t>
      </w:r>
    </w:p>
    <w:p>
      <w:pPr>
        <w:spacing w:line="440" w:lineRule="exact"/>
        <w:rPr>
          <w:color w:val="auto"/>
          <w:szCs w:val="21"/>
        </w:rPr>
      </w:pPr>
      <w:r>
        <w:rPr>
          <w:rFonts w:hint="eastAsia"/>
          <w:color w:val="auto"/>
          <w:szCs w:val="21"/>
        </w:rPr>
        <w:t>经营期限：</w:t>
      </w:r>
      <w:r>
        <w:rPr>
          <w:color w:val="auto"/>
          <w:szCs w:val="21"/>
          <w:u w:val="single"/>
        </w:rPr>
        <w:t xml:space="preserve">                               </w:t>
      </w:r>
    </w:p>
    <w:p>
      <w:pPr>
        <w:spacing w:line="440" w:lineRule="exact"/>
        <w:rPr>
          <w:color w:val="auto"/>
          <w:szCs w:val="21"/>
        </w:rPr>
      </w:pPr>
      <w:r>
        <w:rPr>
          <w:rFonts w:hint="eastAsia"/>
          <w:color w:val="auto"/>
          <w:szCs w:val="21"/>
        </w:rPr>
        <w:t>姓名：</w:t>
      </w:r>
      <w:r>
        <w:rPr>
          <w:color w:val="auto"/>
          <w:szCs w:val="21"/>
        </w:rPr>
        <w:t xml:space="preserve"> </w:t>
      </w:r>
      <w:r>
        <w:rPr>
          <w:color w:val="auto"/>
          <w:szCs w:val="21"/>
          <w:u w:val="single"/>
        </w:rPr>
        <w:t xml:space="preserve">        </w:t>
      </w:r>
      <w:r>
        <w:rPr>
          <w:rFonts w:hint="eastAsia"/>
          <w:color w:val="auto"/>
          <w:szCs w:val="21"/>
          <w:u w:val="single"/>
        </w:rPr>
        <w:t xml:space="preserve">  </w:t>
      </w:r>
      <w:r>
        <w:rPr>
          <w:rFonts w:hint="eastAsia"/>
          <w:color w:val="auto"/>
          <w:szCs w:val="21"/>
          <w:u w:val="single"/>
          <w:lang w:val="en-US" w:eastAsia="zh-CN"/>
        </w:rPr>
        <w:t xml:space="preserve">   </w:t>
      </w:r>
      <w:r>
        <w:rPr>
          <w:rFonts w:hint="eastAsia"/>
          <w:color w:val="auto"/>
          <w:szCs w:val="21"/>
          <w:u w:val="single"/>
        </w:rPr>
        <w:t xml:space="preserve"> （法人手签）</w:t>
      </w:r>
      <w:r>
        <w:rPr>
          <w:color w:val="auto"/>
          <w:szCs w:val="21"/>
        </w:rPr>
        <w:t xml:space="preserve"> </w:t>
      </w:r>
      <w:r>
        <w:rPr>
          <w:rFonts w:hint="eastAsia"/>
          <w:color w:val="auto"/>
          <w:szCs w:val="21"/>
        </w:rPr>
        <w:t>性别：</w:t>
      </w:r>
      <w:r>
        <w:rPr>
          <w:color w:val="auto"/>
          <w:szCs w:val="21"/>
          <w:u w:val="single"/>
        </w:rPr>
        <w:t xml:space="preserve">         </w:t>
      </w:r>
      <w:r>
        <w:rPr>
          <w:color w:val="auto"/>
          <w:szCs w:val="21"/>
        </w:rPr>
        <w:t xml:space="preserve"> </w:t>
      </w:r>
      <w:r>
        <w:rPr>
          <w:rFonts w:hint="eastAsia"/>
          <w:color w:val="auto"/>
          <w:szCs w:val="21"/>
        </w:rPr>
        <w:t>年龄：</w:t>
      </w:r>
      <w:r>
        <w:rPr>
          <w:color w:val="auto"/>
          <w:szCs w:val="21"/>
          <w:u w:val="single"/>
        </w:rPr>
        <w:t xml:space="preserve">        </w:t>
      </w:r>
      <w:r>
        <w:rPr>
          <w:rFonts w:hint="eastAsia"/>
          <w:color w:val="auto"/>
          <w:szCs w:val="21"/>
        </w:rPr>
        <w:t>职务：</w:t>
      </w:r>
      <w:r>
        <w:rPr>
          <w:color w:val="auto"/>
          <w:szCs w:val="21"/>
          <w:u w:val="single"/>
        </w:rPr>
        <w:t xml:space="preserve">        </w:t>
      </w:r>
    </w:p>
    <w:p>
      <w:pPr>
        <w:spacing w:line="440" w:lineRule="exact"/>
        <w:rPr>
          <w:color w:val="auto"/>
          <w:szCs w:val="21"/>
        </w:rPr>
      </w:pPr>
      <w:r>
        <w:rPr>
          <w:rFonts w:hint="eastAsia"/>
          <w:color w:val="auto"/>
          <w:szCs w:val="21"/>
        </w:rPr>
        <w:t>系</w:t>
      </w:r>
      <w:r>
        <w:rPr>
          <w:color w:val="auto"/>
          <w:szCs w:val="21"/>
          <w:u w:val="single"/>
        </w:rPr>
        <w:t xml:space="preserve">                             </w:t>
      </w:r>
      <w:r>
        <w:rPr>
          <w:color w:val="auto"/>
          <w:szCs w:val="21"/>
        </w:rPr>
        <w:t xml:space="preserve"> </w:t>
      </w:r>
      <w:r>
        <w:rPr>
          <w:rFonts w:hint="eastAsia"/>
          <w:color w:val="auto"/>
          <w:szCs w:val="21"/>
        </w:rPr>
        <w:t>（比选申请人名称）的法定代表人。</w:t>
      </w:r>
    </w:p>
    <w:p>
      <w:pPr>
        <w:spacing w:line="440" w:lineRule="exact"/>
        <w:ind w:firstLine="420" w:firstLineChars="200"/>
        <w:rPr>
          <w:color w:val="auto"/>
          <w:szCs w:val="21"/>
        </w:rPr>
      </w:pPr>
      <w:r>
        <w:rPr>
          <w:rFonts w:hint="eastAsia"/>
          <w:color w:val="auto"/>
          <w:szCs w:val="21"/>
        </w:rPr>
        <w:t>特此证明。</w:t>
      </w:r>
    </w:p>
    <w:p>
      <w:pPr>
        <w:spacing w:line="440" w:lineRule="exact"/>
        <w:rPr>
          <w:color w:val="auto"/>
          <w:szCs w:val="21"/>
        </w:rPr>
      </w:pPr>
    </w:p>
    <w:p>
      <w:pPr>
        <w:spacing w:line="440" w:lineRule="exact"/>
        <w:rPr>
          <w:color w:val="auto"/>
          <w:szCs w:val="21"/>
        </w:rPr>
      </w:pPr>
    </w:p>
    <w:p>
      <w:pPr>
        <w:spacing w:line="440" w:lineRule="exact"/>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rPr>
          <w:color w:val="auto"/>
          <w:szCs w:val="21"/>
        </w:rPr>
      </w:pP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r>
        <w:rPr>
          <w:rFonts w:hint="eastAsia"/>
          <w:color w:val="auto"/>
          <w:szCs w:val="21"/>
        </w:rPr>
        <w:t>日</w:t>
      </w:r>
      <w:r>
        <w:rPr>
          <w:color w:val="auto"/>
          <w:szCs w:val="21"/>
        </w:rPr>
        <w:t xml:space="preserve">           </w:t>
      </w: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p>
    <w:p>
      <w:pPr>
        <w:ind w:firstLine="105" w:firstLineChars="50"/>
        <w:rPr>
          <w:rFonts w:hint="eastAsia" w:ascii="宋体" w:hAnsi="宋体"/>
          <w:color w:val="auto"/>
          <w:szCs w:val="21"/>
        </w:rPr>
      </w:pPr>
      <w:r>
        <w:rPr>
          <w:rFonts w:hint="eastAsia" w:ascii="宋体" w:hAnsi="宋体"/>
          <w:color w:val="auto"/>
          <w:szCs w:val="21"/>
        </w:rPr>
        <w:t>注：1、法定代表人的签字必须是亲笔签名，不得用印章、签名章或其他电子制版签名。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rPr>
      </w:pPr>
      <w:r>
        <w:rPr>
          <w:rFonts w:hint="eastAsia" w:ascii="宋体" w:hAnsi="宋体" w:cs="宋体"/>
          <w:color w:val="auto"/>
          <w:sz w:val="20"/>
        </w:rPr>
        <w:br w:type="page"/>
      </w:r>
      <w:bookmarkStart w:id="4" w:name="_Toc262547329"/>
      <w:r>
        <w:rPr>
          <w:rFonts w:hint="eastAsia" w:ascii="宋体" w:hAnsi="宋体" w:cs="宋体"/>
          <w:b/>
          <w:color w:val="auto"/>
          <w:szCs w:val="21"/>
        </w:rPr>
        <w:t>（二）授权委托书</w:t>
      </w:r>
      <w:bookmarkEnd w:id="4"/>
      <w:r>
        <w:rPr>
          <w:rFonts w:hint="eastAsia" w:ascii="宋体" w:hAnsi="宋体" w:cs="宋体"/>
          <w:b/>
          <w:color w:val="auto"/>
          <w:szCs w:val="21"/>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spacing w:line="400" w:lineRule="exact"/>
        <w:jc w:val="left"/>
        <w:rPr>
          <w:rFonts w:hint="eastAsia" w:ascii="宋体" w:hAnsi="宋体" w:cs="宋体"/>
          <w:color w:val="auto"/>
          <w:kern w:val="0"/>
          <w:szCs w:val="21"/>
        </w:rPr>
      </w:pPr>
      <w:r>
        <w:rPr>
          <w:rFonts w:hint="eastAsia" w:ascii="宋体" w:hAnsi="宋体" w:cs="宋体"/>
          <w:color w:val="auto"/>
          <w:kern w:val="0"/>
          <w:szCs w:val="21"/>
        </w:rPr>
        <w:t>本人</w:t>
      </w:r>
      <w:r>
        <w:rPr>
          <w:rFonts w:hint="eastAsia" w:ascii="宋体" w:hAnsi="宋体" w:cs="宋体"/>
          <w:color w:val="auto"/>
          <w:kern w:val="0"/>
          <w:szCs w:val="21"/>
          <w:u w:val="single"/>
        </w:rPr>
        <w:tab/>
      </w:r>
      <w:r>
        <w:rPr>
          <w:rFonts w:hint="eastAsia" w:ascii="宋体" w:hAnsi="宋体" w:cs="宋体"/>
          <w:color w:val="auto"/>
          <w:kern w:val="0"/>
          <w:szCs w:val="21"/>
        </w:rPr>
        <w:t>（姓名）系</w:t>
      </w:r>
      <w:r>
        <w:rPr>
          <w:rFonts w:hint="eastAsia" w:ascii="宋体" w:hAnsi="宋体" w:cs="宋体"/>
          <w:color w:val="auto"/>
          <w:w w:val="200"/>
          <w:kern w:val="0"/>
          <w:szCs w:val="21"/>
          <w:u w:val="single"/>
        </w:rPr>
        <w:t xml:space="preserve">     </w:t>
      </w:r>
      <w:r>
        <w:rPr>
          <w:rFonts w:hint="eastAsia" w:ascii="宋体" w:hAnsi="宋体" w:cs="宋体"/>
          <w:color w:val="auto"/>
          <w:w w:val="200"/>
          <w:kern w:val="0"/>
          <w:szCs w:val="21"/>
          <w:u w:val="single"/>
          <w:lang w:val="en-US" w:eastAsia="zh-CN"/>
        </w:rPr>
        <w:t xml:space="preserve">        </w:t>
      </w:r>
      <w:r>
        <w:rPr>
          <w:rFonts w:hint="eastAsia" w:ascii="宋体" w:hAnsi="宋体" w:cs="宋体"/>
          <w:color w:val="auto"/>
          <w:w w:val="200"/>
          <w:kern w:val="0"/>
          <w:szCs w:val="21"/>
          <w:u w:val="single"/>
        </w:rPr>
        <w:t xml:space="preserve">   </w:t>
      </w:r>
      <w:r>
        <w:rPr>
          <w:rFonts w:hint="eastAsia" w:ascii="宋体" w:hAnsi="宋体" w:cs="宋体"/>
          <w:color w:val="auto"/>
          <w:kern w:val="0"/>
          <w:szCs w:val="21"/>
        </w:rPr>
        <w:t>（比选申请人名称</w:t>
      </w:r>
      <w:r>
        <w:rPr>
          <w:rFonts w:hint="eastAsia" w:ascii="宋体" w:hAnsi="宋体" w:cs="宋体"/>
          <w:color w:val="auto"/>
          <w:spacing w:val="1"/>
          <w:kern w:val="0"/>
          <w:szCs w:val="21"/>
        </w:rPr>
        <w:t>）</w:t>
      </w:r>
      <w:r>
        <w:rPr>
          <w:rFonts w:hint="eastAsia" w:ascii="宋体" w:hAnsi="宋体" w:cs="宋体"/>
          <w:color w:val="auto"/>
          <w:kern w:val="0"/>
          <w:szCs w:val="21"/>
        </w:rPr>
        <w:t>的法定代</w:t>
      </w:r>
      <w:r>
        <w:rPr>
          <w:rFonts w:hint="eastAsia" w:ascii="宋体" w:hAnsi="宋体" w:cs="宋体"/>
          <w:color w:val="auto"/>
          <w:spacing w:val="1"/>
          <w:kern w:val="0"/>
          <w:szCs w:val="21"/>
        </w:rPr>
        <w:t>表</w:t>
      </w:r>
      <w:r>
        <w:rPr>
          <w:rFonts w:hint="eastAsia" w:ascii="宋体" w:hAnsi="宋体" w:cs="宋体"/>
          <w:color w:val="auto"/>
          <w:kern w:val="0"/>
          <w:szCs w:val="21"/>
        </w:rPr>
        <w:t>人，现委托</w:t>
      </w:r>
      <w:r>
        <w:rPr>
          <w:rFonts w:hint="eastAsia" w:ascii="宋体" w:hAnsi="宋体" w:cs="宋体"/>
          <w:color w:val="auto"/>
          <w:kern w:val="0"/>
          <w:szCs w:val="21"/>
          <w:u w:val="single"/>
        </w:rPr>
        <w:t xml:space="preserve">    </w:t>
      </w:r>
      <w:r>
        <w:rPr>
          <w:rFonts w:hint="eastAsia" w:ascii="宋体" w:hAnsi="宋体" w:cs="宋体"/>
          <w:color w:val="auto"/>
          <w:kern w:val="0"/>
          <w:szCs w:val="21"/>
          <w:u w:val="single"/>
          <w:lang w:val="en-US" w:eastAsia="zh-CN"/>
        </w:rPr>
        <w:t xml:space="preserve">   </w:t>
      </w:r>
      <w:r>
        <w:rPr>
          <w:rFonts w:hint="eastAsia" w:ascii="宋体" w:hAnsi="宋体" w:cs="宋体"/>
          <w:b w:val="0"/>
          <w:bCs w:val="0"/>
          <w:color w:val="auto"/>
          <w:w w:val="200"/>
          <w:kern w:val="0"/>
          <w:szCs w:val="21"/>
          <w:u w:val="single"/>
        </w:rPr>
        <w:t xml:space="preserve"> </w:t>
      </w:r>
      <w:r>
        <w:rPr>
          <w:rFonts w:hint="eastAsia" w:ascii="宋体" w:hAnsi="宋体" w:cs="宋体"/>
          <w:b w:val="0"/>
          <w:bCs w:val="0"/>
          <w:color w:val="auto"/>
          <w:kern w:val="0"/>
          <w:szCs w:val="21"/>
        </w:rPr>
        <w:t>（姓名）为我方代理人。代理人根据授权，以我方名义签署、澄清、说明、补正、递交、撤回、修改</w:t>
      </w:r>
      <w:r>
        <w:rPr>
          <w:rFonts w:hint="eastAsia" w:ascii="宋体" w:hAnsi="宋体" w:eastAsia="宋体" w:cs="宋体"/>
          <w:b/>
          <w:bCs/>
          <w:color w:val="000000"/>
          <w:kern w:val="0"/>
          <w:sz w:val="24"/>
          <w:szCs w:val="24"/>
          <w:u w:val="single"/>
          <w:lang w:val="en-US" w:eastAsia="zh-CN" w:bidi="ar"/>
        </w:rPr>
        <w:t>重庆通力高速公路养护工程有限公司2020年部分养护专项工程（</w:t>
      </w:r>
      <w:r>
        <w:rPr>
          <w:rFonts w:hint="eastAsia" w:ascii="宋体" w:hAnsi="宋体" w:cs="宋体"/>
          <w:b/>
          <w:bCs/>
          <w:color w:val="000000"/>
          <w:kern w:val="0"/>
          <w:sz w:val="24"/>
          <w:szCs w:val="24"/>
          <w:u w:val="single"/>
          <w:lang w:val="en-US" w:eastAsia="zh-CN" w:bidi="ar"/>
        </w:rPr>
        <w:t>南涪</w:t>
      </w:r>
      <w:r>
        <w:rPr>
          <w:rFonts w:hint="eastAsia" w:ascii="宋体" w:hAnsi="宋体" w:eastAsia="宋体" w:cs="宋体"/>
          <w:b/>
          <w:bCs/>
          <w:color w:val="000000"/>
          <w:kern w:val="0"/>
          <w:sz w:val="24"/>
          <w:szCs w:val="24"/>
          <w:u w:val="single"/>
          <w:lang w:val="en-US" w:eastAsia="zh-CN" w:bidi="ar"/>
        </w:rPr>
        <w:t>路水毁</w:t>
      </w:r>
      <w:r>
        <w:rPr>
          <w:rFonts w:hint="eastAsia" w:ascii="宋体" w:hAnsi="宋体" w:cs="宋体"/>
          <w:b/>
          <w:bCs/>
          <w:color w:val="000000"/>
          <w:kern w:val="0"/>
          <w:sz w:val="24"/>
          <w:szCs w:val="24"/>
          <w:u w:val="single"/>
          <w:lang w:val="en-US" w:eastAsia="zh-CN" w:bidi="ar"/>
        </w:rPr>
        <w:t>边坡</w:t>
      </w:r>
      <w:r>
        <w:rPr>
          <w:rFonts w:hint="eastAsia" w:ascii="宋体" w:hAnsi="宋体" w:eastAsia="宋体" w:cs="宋体"/>
          <w:b/>
          <w:bCs/>
          <w:color w:val="000000"/>
          <w:kern w:val="0"/>
          <w:sz w:val="24"/>
          <w:szCs w:val="24"/>
          <w:u w:val="single"/>
          <w:lang w:val="en-US" w:eastAsia="zh-CN" w:bidi="ar"/>
        </w:rPr>
        <w:t>修复）</w:t>
      </w:r>
      <w:r>
        <w:rPr>
          <w:rFonts w:hint="eastAsia" w:ascii="宋体" w:hAnsi="宋体" w:cs="宋体"/>
          <w:b/>
          <w:bCs/>
          <w:color w:val="000000"/>
          <w:kern w:val="0"/>
          <w:sz w:val="24"/>
          <w:szCs w:val="24"/>
          <w:u w:val="single"/>
          <w:lang w:val="en-US" w:eastAsia="zh-CN" w:bidi="ar"/>
        </w:rPr>
        <w:t>砂石</w:t>
      </w:r>
      <w:r>
        <w:rPr>
          <w:rFonts w:hint="eastAsia" w:ascii="宋体" w:hAnsi="宋体" w:eastAsia="宋体" w:cs="宋体"/>
          <w:b/>
          <w:bCs/>
          <w:color w:val="000000"/>
          <w:kern w:val="0"/>
          <w:sz w:val="24"/>
          <w:szCs w:val="24"/>
          <w:u w:val="single"/>
          <w:lang w:val="en-US" w:eastAsia="zh-CN" w:bidi="ar"/>
        </w:rPr>
        <w:t>材</w:t>
      </w:r>
      <w:r>
        <w:rPr>
          <w:rFonts w:hint="eastAsia" w:ascii="宋体" w:hAnsi="宋体" w:cs="宋体"/>
          <w:b/>
          <w:bCs/>
          <w:color w:val="000000"/>
          <w:kern w:val="0"/>
          <w:sz w:val="24"/>
          <w:szCs w:val="24"/>
          <w:u w:val="single"/>
          <w:lang w:val="en-US" w:eastAsia="zh-CN" w:bidi="ar"/>
        </w:rPr>
        <w:t>料</w:t>
      </w:r>
      <w:r>
        <w:rPr>
          <w:rFonts w:hint="eastAsia" w:ascii="宋体" w:hAnsi="宋体" w:eastAsia="宋体" w:cs="宋体"/>
          <w:b/>
          <w:bCs/>
          <w:color w:val="000000"/>
          <w:kern w:val="0"/>
          <w:sz w:val="24"/>
          <w:szCs w:val="24"/>
          <w:u w:val="single"/>
          <w:lang w:val="en-US" w:eastAsia="zh-CN" w:bidi="ar"/>
        </w:rPr>
        <w:t>采购）</w:t>
      </w:r>
      <w:r>
        <w:rPr>
          <w:rFonts w:hint="eastAsia" w:ascii="宋体" w:hAnsi="宋体" w:cs="宋体"/>
          <w:color w:val="auto"/>
          <w:kern w:val="0"/>
          <w:szCs w:val="21"/>
        </w:rPr>
        <w:t>报价书、签订合同和处理有关事宜， 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u w:val="single"/>
        </w:rPr>
      </w:pPr>
      <w:r>
        <w:rPr>
          <w:rFonts w:hint="eastAsia" w:ascii="宋体" w:hAnsi="宋体" w:cs="宋体"/>
          <w:color w:val="auto"/>
          <w:kern w:val="0"/>
          <w:szCs w:val="21"/>
        </w:rPr>
        <w:t>委托</w:t>
      </w:r>
      <w:r>
        <w:rPr>
          <w:rFonts w:hint="eastAsia" w:ascii="宋体" w:hAnsi="宋体" w:cs="宋体"/>
          <w:color w:val="auto"/>
          <w:spacing w:val="-1"/>
          <w:kern w:val="0"/>
          <w:szCs w:val="21"/>
        </w:rPr>
        <w:t>期</w:t>
      </w:r>
      <w:r>
        <w:rPr>
          <w:rFonts w:hint="eastAsia" w:ascii="宋体" w:hAnsi="宋体" w:cs="宋体"/>
          <w:color w:val="auto"/>
          <w:kern w:val="0"/>
          <w:szCs w:val="21"/>
        </w:rPr>
        <w:t>限：</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 xml:space="preserve">                   </w:t>
      </w:r>
      <w:r>
        <w:rPr>
          <w:rFonts w:hint="eastAsia" w:ascii="宋体" w:hAnsi="宋体" w:cs="宋体"/>
          <w:color w:val="auto"/>
          <w:kern w:val="0"/>
          <w:szCs w:val="21"/>
        </w:rPr>
        <w:t>。</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rPr>
      </w:pPr>
      <w:r>
        <w:rPr>
          <w:rFonts w:hint="eastAsia" w:ascii="宋体" w:hAnsi="宋体" w:cs="宋体"/>
          <w:color w:val="auto"/>
          <w:kern w:val="0"/>
          <w:szCs w:val="21"/>
        </w:rPr>
        <w:t>附：法定代表人身份证明。</w:t>
      </w:r>
    </w:p>
    <w:p>
      <w:pPr>
        <w:autoSpaceDE w:val="0"/>
        <w:autoSpaceDN w:val="0"/>
        <w:adjustRightInd w:val="0"/>
        <w:snapToGrid w:val="0"/>
        <w:spacing w:line="360" w:lineRule="auto"/>
        <w:jc w:val="left"/>
        <w:rPr>
          <w:rFonts w:hint="eastAsia" w:ascii="宋体" w:hAnsi="宋体" w:cs="宋体"/>
          <w:color w:val="auto"/>
          <w:kern w:val="0"/>
          <w:sz w:val="12"/>
          <w:szCs w:val="12"/>
        </w:rPr>
      </w:pPr>
    </w:p>
    <w:p>
      <w:pPr>
        <w:autoSpaceDE w:val="0"/>
        <w:autoSpaceDN w:val="0"/>
        <w:adjustRightInd w:val="0"/>
        <w:snapToGrid w:val="0"/>
        <w:spacing w:line="360" w:lineRule="auto"/>
        <w:jc w:val="left"/>
        <w:rPr>
          <w:rFonts w:hint="eastAsia" w:ascii="宋体" w:hAnsi="宋体" w:cs="宋体"/>
          <w:color w:val="auto"/>
          <w:kern w:val="0"/>
          <w:sz w:val="20"/>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rPr>
      </w:pPr>
      <w:r>
        <w:rPr>
          <w:rFonts w:hint="eastAsia" w:ascii="宋体" w:hAnsi="宋体" w:cs="宋体"/>
          <w:color w:val="auto"/>
          <w:kern w:val="0"/>
          <w:szCs w:val="21"/>
        </w:rPr>
        <w:t>比选申请人：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 xml:space="preserve">    </w:t>
      </w:r>
      <w:r>
        <w:rPr>
          <w:rFonts w:hint="eastAsia" w:ascii="宋体" w:hAnsi="宋体" w:cs="宋体"/>
          <w:color w:val="auto"/>
          <w:kern w:val="0"/>
          <w:szCs w:val="21"/>
        </w:rPr>
        <w:t>（</w:t>
      </w:r>
      <w:r>
        <w:rPr>
          <w:rFonts w:hint="eastAsia" w:ascii="宋体" w:hAnsi="宋体" w:cs="宋体"/>
          <w:color w:val="auto"/>
          <w:spacing w:val="-1"/>
          <w:kern w:val="0"/>
          <w:szCs w:val="21"/>
        </w:rPr>
        <w:t>盖</w:t>
      </w:r>
      <w:r>
        <w:rPr>
          <w:rFonts w:hint="eastAsia" w:ascii="宋体" w:hAnsi="宋体" w:cs="宋体"/>
          <w:color w:val="auto"/>
          <w:kern w:val="0"/>
          <w:szCs w:val="21"/>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法定代表人：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u w:val="single"/>
        </w:rPr>
        <w:tab/>
      </w:r>
      <w:r>
        <w:rPr>
          <w:rFonts w:hint="eastAsia" w:ascii="宋体" w:hAnsi="宋体" w:cs="宋体"/>
          <w:color w:val="auto"/>
          <w:kern w:val="0"/>
          <w:szCs w:val="21"/>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委托代理人：</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（签</w:t>
      </w:r>
      <w:r>
        <w:rPr>
          <w:rFonts w:hint="eastAsia" w:ascii="宋体" w:hAnsi="宋体" w:cs="宋体"/>
          <w:color w:val="auto"/>
          <w:spacing w:val="-1"/>
          <w:kern w:val="0"/>
          <w:szCs w:val="21"/>
        </w:rPr>
        <w:t>字</w:t>
      </w:r>
      <w:r>
        <w:rPr>
          <w:rFonts w:hint="eastAsia" w:ascii="宋体" w:hAnsi="宋体" w:cs="宋体"/>
          <w:color w:val="auto"/>
          <w:kern w:val="0"/>
          <w:szCs w:val="21"/>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rPr>
      </w:pPr>
      <w:r>
        <w:rPr>
          <w:rFonts w:hint="eastAsia" w:ascii="宋体" w:hAnsi="宋体" w:cs="宋体"/>
          <w:color w:val="auto"/>
          <w:kern w:val="0"/>
          <w:szCs w:val="21"/>
        </w:rPr>
        <w:t>身份证号码：</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0"/>
        </w:rPr>
      </w:pPr>
    </w:p>
    <w:p>
      <w:pPr>
        <w:autoSpaceDE w:val="0"/>
        <w:autoSpaceDN w:val="0"/>
        <w:adjustRightInd w:val="0"/>
        <w:snapToGrid w:val="0"/>
        <w:spacing w:line="360" w:lineRule="auto"/>
        <w:jc w:val="left"/>
        <w:rPr>
          <w:rFonts w:hint="eastAsia" w:ascii="宋体" w:hAnsi="宋体" w:cs="宋体"/>
          <w:color w:val="auto"/>
          <w:kern w:val="0"/>
          <w:sz w:val="28"/>
          <w:szCs w:val="28"/>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kern w:val="0"/>
          <w:szCs w:val="21"/>
        </w:rPr>
      </w:pP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年</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月</w:t>
      </w:r>
      <w:r>
        <w:rPr>
          <w:rFonts w:hint="eastAsia" w:ascii="宋体" w:hAnsi="宋体" w:cs="宋体"/>
          <w:color w:val="auto"/>
          <w:w w:val="200"/>
          <w:kern w:val="0"/>
          <w:szCs w:val="21"/>
          <w:u w:val="single"/>
        </w:rPr>
        <w:t xml:space="preserve"> </w:t>
      </w:r>
      <w:r>
        <w:rPr>
          <w:rFonts w:hint="eastAsia" w:ascii="宋体" w:hAnsi="宋体" w:cs="宋体"/>
          <w:color w:val="auto"/>
          <w:kern w:val="0"/>
          <w:szCs w:val="21"/>
          <w:u w:val="single"/>
        </w:rPr>
        <w:tab/>
      </w:r>
      <w:r>
        <w:rPr>
          <w:rFonts w:hint="eastAsia" w:ascii="宋体" w:hAnsi="宋体" w:cs="宋体"/>
          <w:color w:val="auto"/>
          <w:kern w:val="0"/>
          <w:szCs w:val="21"/>
        </w:rPr>
        <w:t>日</w:t>
      </w:r>
    </w:p>
    <w:p>
      <w:pPr>
        <w:autoSpaceDE w:val="0"/>
        <w:autoSpaceDN w:val="0"/>
        <w:adjustRightInd w:val="0"/>
        <w:snapToGrid w:val="0"/>
        <w:spacing w:line="360" w:lineRule="auto"/>
        <w:jc w:val="left"/>
        <w:rPr>
          <w:rFonts w:hint="eastAsia" w:ascii="宋体" w:hAnsi="宋体" w:cs="宋体"/>
          <w:color w:val="auto"/>
          <w:kern w:val="0"/>
        </w:rPr>
      </w:pPr>
    </w:p>
    <w:p>
      <w:pPr>
        <w:rPr>
          <w:rFonts w:hint="eastAsia" w:ascii="宋体" w:hAnsi="宋体" w:cs="宋体"/>
          <w:color w:val="auto"/>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360" w:lineRule="auto"/>
        <w:ind w:left="480"/>
        <w:rPr>
          <w:rFonts w:hint="eastAsia" w:ascii="宋体" w:hAnsi="宋体" w:cs="宋体"/>
          <w:color w:val="auto"/>
          <w:szCs w:val="21"/>
          <w:u w:val="single"/>
        </w:rPr>
      </w:pPr>
    </w:p>
    <w:p>
      <w:pPr>
        <w:spacing w:line="600" w:lineRule="exact"/>
        <w:rPr>
          <w:rFonts w:hint="eastAsia" w:ascii="宋体" w:hAnsi="宋体" w:cs="宋体"/>
          <w:color w:val="auto"/>
          <w:sz w:val="28"/>
          <w:szCs w:val="28"/>
        </w:rPr>
      </w:pPr>
    </w:p>
    <w:p>
      <w:pPr>
        <w:spacing w:line="600" w:lineRule="exact"/>
        <w:rPr>
          <w:rFonts w:hint="eastAsia" w:ascii="宋体" w:hAnsi="宋体" w:cs="宋体"/>
          <w:color w:val="auto"/>
          <w:sz w:val="28"/>
          <w:szCs w:val="28"/>
        </w:rPr>
      </w:pPr>
    </w:p>
    <w:p>
      <w:pPr>
        <w:pStyle w:val="14"/>
        <w:rPr>
          <w:rFonts w:hint="eastAsia"/>
          <w:color w:val="auto"/>
        </w:rPr>
      </w:pPr>
    </w:p>
    <w:p>
      <w:pPr>
        <w:tabs>
          <w:tab w:val="left" w:pos="900"/>
          <w:tab w:val="left" w:pos="1080"/>
        </w:tabs>
        <w:spacing w:line="300" w:lineRule="auto"/>
        <w:jc w:val="center"/>
        <w:outlineLvl w:val="0"/>
        <w:rPr>
          <w:rFonts w:hint="eastAsia" w:ascii="宋体" w:hAnsi="宋体" w:cs="宋体"/>
          <w:b/>
          <w:color w:val="auto"/>
          <w:sz w:val="28"/>
          <w:szCs w:val="28"/>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28"/>
          <w:szCs w:val="28"/>
        </w:rPr>
        <w:t>三、竞争性比选申请单位有效的营业执照、银行开户许可证</w:t>
      </w:r>
    </w:p>
    <w:p>
      <w:pPr>
        <w:tabs>
          <w:tab w:val="left" w:pos="900"/>
          <w:tab w:val="left" w:pos="1080"/>
        </w:tabs>
        <w:spacing w:line="300" w:lineRule="auto"/>
        <w:jc w:val="center"/>
        <w:outlineLvl w:val="0"/>
        <w:rPr>
          <w:rFonts w:ascii="宋体" w:hAnsi="宋体" w:cs="宋体"/>
          <w:b/>
          <w:color w:val="auto"/>
          <w:sz w:val="28"/>
          <w:szCs w:val="28"/>
        </w:rPr>
      </w:pPr>
      <w:r>
        <w:rPr>
          <w:rFonts w:hint="eastAsia" w:ascii="宋体" w:hAnsi="宋体" w:cs="宋体"/>
          <w:b/>
          <w:color w:val="auto"/>
          <w:sz w:val="28"/>
          <w:szCs w:val="28"/>
        </w:rPr>
        <w:t>四、竞争性比选申请单位承诺</w:t>
      </w:r>
    </w:p>
    <w:p>
      <w:pPr>
        <w:spacing w:line="440" w:lineRule="exact"/>
        <w:rPr>
          <w:rFonts w:hint="eastAsia" w:ascii="宋体" w:hAnsi="宋体" w:cs="宋体"/>
          <w:b/>
          <w:color w:val="auto"/>
          <w:sz w:val="28"/>
          <w:szCs w:val="28"/>
        </w:rPr>
      </w:pPr>
      <w:r>
        <w:rPr>
          <w:rFonts w:hint="eastAsia"/>
          <w:color w:val="auto"/>
          <w:szCs w:val="21"/>
        </w:rPr>
        <w:t>重庆通力高速公路养护工程有限公司：</w:t>
      </w:r>
    </w:p>
    <w:p>
      <w:pPr>
        <w:spacing w:line="440" w:lineRule="exact"/>
        <w:ind w:firstLine="420" w:firstLineChars="200"/>
        <w:rPr>
          <w:color w:val="auto"/>
          <w:szCs w:val="21"/>
        </w:rPr>
      </w:pPr>
      <w:r>
        <w:rPr>
          <w:rFonts w:hint="eastAsia"/>
          <w:color w:val="auto"/>
          <w:szCs w:val="21"/>
        </w:rPr>
        <w:t>我司承诺在“信用中国”网站（http://www.creditchina.gov.cn/）中未被列入失信被执行人名单，并将按照竞争性比选文件要求供货。</w:t>
      </w:r>
      <w:r>
        <w:rPr>
          <w:color w:val="auto"/>
          <w:szCs w:val="21"/>
        </w:rPr>
        <w:t xml:space="preserve">  </w:t>
      </w:r>
    </w:p>
    <w:p>
      <w:pPr>
        <w:spacing w:line="440" w:lineRule="exact"/>
        <w:ind w:firstLine="420" w:firstLineChars="200"/>
        <w:rPr>
          <w:color w:val="auto"/>
          <w:szCs w:val="21"/>
        </w:rPr>
      </w:pPr>
      <w:r>
        <w:rPr>
          <w:rFonts w:hint="eastAsia"/>
          <w:color w:val="auto"/>
          <w:szCs w:val="21"/>
        </w:rPr>
        <w:t>我司</w:t>
      </w:r>
      <w:r>
        <w:rPr>
          <w:rFonts w:hint="eastAsia"/>
          <w:color w:val="auto"/>
          <w:szCs w:val="21"/>
          <w:lang w:eastAsia="zh-CN"/>
        </w:rPr>
        <w:t>提供的材料</w:t>
      </w:r>
      <w:r>
        <w:rPr>
          <w:rFonts w:hint="eastAsia"/>
          <w:color w:val="auto"/>
          <w:szCs w:val="21"/>
        </w:rPr>
        <w:t>满足</w:t>
      </w:r>
      <w:r>
        <w:rPr>
          <w:rFonts w:hint="eastAsia"/>
          <w:color w:val="auto"/>
          <w:szCs w:val="21"/>
          <w:lang w:eastAsia="zh-CN"/>
        </w:rPr>
        <w:t>质量要求、</w:t>
      </w:r>
      <w:r>
        <w:rPr>
          <w:rFonts w:hint="eastAsia"/>
          <w:color w:val="auto"/>
          <w:szCs w:val="21"/>
        </w:rPr>
        <w:t>供货期及竞争性比选需求。</w:t>
      </w:r>
    </w:p>
    <w:p>
      <w:pPr>
        <w:spacing w:line="440" w:lineRule="exact"/>
        <w:ind w:firstLine="3990" w:firstLineChars="1900"/>
        <w:rPr>
          <w:color w:val="auto"/>
          <w:szCs w:val="21"/>
        </w:rPr>
      </w:pPr>
      <w:r>
        <w:rPr>
          <w:color w:val="auto"/>
          <w:szCs w:val="21"/>
        </w:rPr>
        <w:t xml:space="preserve"> </w:t>
      </w:r>
      <w:r>
        <w:rPr>
          <w:rFonts w:hint="eastAsia"/>
          <w:color w:val="auto"/>
          <w:szCs w:val="21"/>
        </w:rPr>
        <w:t>比选申请人：</w:t>
      </w:r>
      <w:r>
        <w:rPr>
          <w:color w:val="auto"/>
          <w:szCs w:val="21"/>
          <w:u w:val="single"/>
        </w:rPr>
        <w:t xml:space="preserve">                 </w:t>
      </w:r>
      <w:r>
        <w:rPr>
          <w:rFonts w:hint="eastAsia"/>
          <w:color w:val="auto"/>
          <w:szCs w:val="21"/>
        </w:rPr>
        <w:t>（盖单位章）</w:t>
      </w:r>
    </w:p>
    <w:p>
      <w:pPr>
        <w:spacing w:line="440" w:lineRule="exact"/>
        <w:ind w:firstLine="630" w:firstLineChars="300"/>
        <w:rPr>
          <w:rFonts w:hint="eastAsia"/>
          <w:b/>
          <w:sz w:val="24"/>
        </w:rPr>
        <w:sectPr>
          <w:headerReference r:id="rId6" w:type="default"/>
          <w:pgSz w:w="11906" w:h="16838"/>
          <w:pgMar w:top="1440" w:right="1746" w:bottom="1440" w:left="1746" w:header="851" w:footer="992" w:gutter="0"/>
          <w:pgBorders>
            <w:top w:val="none" w:sz="0" w:space="0"/>
            <w:left w:val="none" w:sz="0" w:space="0"/>
            <w:bottom w:val="none" w:sz="0" w:space="0"/>
            <w:right w:val="none" w:sz="0" w:space="0"/>
          </w:pgBorders>
          <w:cols w:space="720" w:num="1"/>
          <w:rtlGutter w:val="0"/>
          <w:docGrid w:type="lines" w:linePitch="312" w:charSpace="0"/>
        </w:sectPr>
      </w:pPr>
      <w:r>
        <w:rPr>
          <w:color w:val="auto"/>
          <w:szCs w:val="21"/>
        </w:rPr>
        <w:t xml:space="preserve">                                 </w:t>
      </w:r>
      <w:r>
        <w:rPr>
          <w:rFonts w:hint="eastAsia"/>
          <w:color w:val="auto"/>
          <w:szCs w:val="21"/>
        </w:rPr>
        <w:t xml:space="preserve">   </w:t>
      </w:r>
      <w:r>
        <w:rPr>
          <w:color w:val="auto"/>
          <w:szCs w:val="21"/>
        </w:rPr>
        <w:t xml:space="preserve">  </w:t>
      </w:r>
      <w:r>
        <w:rPr>
          <w:color w:val="auto"/>
          <w:szCs w:val="21"/>
          <w:u w:val="single"/>
        </w:rPr>
        <w:t xml:space="preserve">       </w:t>
      </w:r>
      <w:r>
        <w:rPr>
          <w:rFonts w:hint="eastAsia"/>
          <w:color w:val="auto"/>
          <w:szCs w:val="21"/>
        </w:rPr>
        <w:t>年</w:t>
      </w:r>
      <w:r>
        <w:rPr>
          <w:color w:val="auto"/>
          <w:szCs w:val="21"/>
          <w:u w:val="single"/>
        </w:rPr>
        <w:t xml:space="preserve">       </w:t>
      </w:r>
      <w:r>
        <w:rPr>
          <w:rFonts w:hint="eastAsia"/>
          <w:color w:val="auto"/>
          <w:szCs w:val="21"/>
        </w:rPr>
        <w:t>月</w:t>
      </w:r>
      <w:r>
        <w:rPr>
          <w:color w:val="auto"/>
          <w:szCs w:val="21"/>
          <w:u w:val="single"/>
        </w:rPr>
        <w:t xml:space="preserve">      </w:t>
      </w:r>
    </w:p>
    <w:p>
      <w:pPr>
        <w:tabs>
          <w:tab w:val="left" w:pos="687"/>
        </w:tabs>
        <w:spacing w:line="360" w:lineRule="auto"/>
        <w:rPr>
          <w:rFonts w:hint="eastAsia"/>
          <w:b/>
          <w:sz w:val="28"/>
          <w:szCs w:val="28"/>
          <w:lang w:val="en-US" w:eastAsia="zh-CN"/>
        </w:rPr>
      </w:pPr>
    </w:p>
    <w:p>
      <w:pPr>
        <w:numPr>
          <w:ilvl w:val="0"/>
          <w:numId w:val="2"/>
        </w:numPr>
        <w:tabs>
          <w:tab w:val="left" w:pos="687"/>
        </w:tabs>
        <w:spacing w:line="360" w:lineRule="auto"/>
        <w:jc w:val="center"/>
        <w:rPr>
          <w:rFonts w:hint="eastAsia"/>
          <w:b/>
          <w:sz w:val="28"/>
          <w:szCs w:val="28"/>
          <w:lang w:val="en-US" w:eastAsia="zh-CN"/>
        </w:rPr>
      </w:pPr>
      <w:r>
        <w:rPr>
          <w:rFonts w:hint="eastAsia"/>
          <w:b/>
          <w:sz w:val="28"/>
          <w:szCs w:val="28"/>
          <w:lang w:val="en-US" w:eastAsia="zh-CN"/>
        </w:rPr>
        <w:t>已标价工程量清单</w:t>
      </w:r>
    </w:p>
    <w:p>
      <w:pPr>
        <w:spacing w:line="360" w:lineRule="auto"/>
        <w:rPr>
          <w:rFonts w:hint="eastAsia" w:ascii="宋体" w:hAnsi="宋体" w:cs="宋体"/>
          <w:b/>
          <w:color w:val="auto"/>
          <w:szCs w:val="21"/>
        </w:rPr>
      </w:pPr>
      <w:r>
        <w:rPr>
          <w:rFonts w:hint="eastAsia" w:ascii="宋体" w:hAnsi="宋体" w:cs="宋体"/>
          <w:b/>
          <w:color w:val="auto"/>
          <w:szCs w:val="21"/>
        </w:rPr>
        <w:t xml:space="preserve">1. </w:t>
      </w:r>
      <w:r>
        <w:rPr>
          <w:rFonts w:hint="eastAsia" w:ascii="宋体" w:hAnsi="宋体" w:cs="宋体"/>
          <w:b/>
          <w:color w:val="auto"/>
          <w:szCs w:val="21"/>
          <w:lang w:val="en-US" w:eastAsia="zh-CN"/>
        </w:rPr>
        <w:t>竞标</w:t>
      </w:r>
      <w:r>
        <w:rPr>
          <w:rFonts w:hint="eastAsia" w:ascii="宋体" w:hAnsi="宋体" w:cs="宋体"/>
          <w:b/>
          <w:color w:val="auto"/>
          <w:szCs w:val="21"/>
        </w:rPr>
        <w:t>报价表说明</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1）分项报价表中填报的综合单价应是将满足比选文件要求的产品运至比选人指定交货地点的综合单价，应包含了产品的出厂价（含所有规费等）、仓储费、加工费、</w:t>
      </w:r>
      <w:r>
        <w:rPr>
          <w:rFonts w:hint="eastAsia" w:ascii="宋体" w:hAnsi="宋体" w:cs="宋体"/>
          <w:color w:val="auto"/>
          <w:kern w:val="0"/>
          <w:sz w:val="18"/>
          <w:szCs w:val="18"/>
          <w:lang w:val="en-US" w:eastAsia="zh-CN"/>
        </w:rPr>
        <w:t>通行费、</w:t>
      </w:r>
      <w:r>
        <w:rPr>
          <w:rFonts w:hint="eastAsia" w:ascii="宋体" w:hAnsi="宋体" w:cs="宋体"/>
          <w:color w:val="auto"/>
          <w:kern w:val="0"/>
          <w:sz w:val="18"/>
          <w:szCs w:val="18"/>
        </w:rPr>
        <w:t>运杂费（含包装、装运和运输至施工现场指定地点）、上下车费、风险费、保险（交货验收前）、各种检测及检验、成品和半成品保护、所有检测、验收、办理中标产品所需要的各种许可证、提供中标产品所需的各种检测报告（自检及第三方检测）、各种规费、经验收合格且交付给比选人正常使用的所有费用，以及合同明示或暗示的所有责任、义务和一般风险。</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2）如果未按照分项报价表要求进行报价，将被视为没有实质性响应比选文件。</w:t>
      </w:r>
    </w:p>
    <w:p>
      <w:pPr>
        <w:widowControl/>
        <w:spacing w:line="360" w:lineRule="auto"/>
        <w:ind w:firstLine="360" w:firstLineChars="200"/>
        <w:jc w:val="left"/>
        <w:rPr>
          <w:rFonts w:hint="eastAsia" w:ascii="宋体" w:hAnsi="宋体" w:cs="宋体"/>
          <w:color w:val="auto"/>
          <w:kern w:val="0"/>
          <w:sz w:val="18"/>
          <w:szCs w:val="18"/>
        </w:rPr>
      </w:pPr>
      <w:r>
        <w:rPr>
          <w:rFonts w:hint="eastAsia" w:ascii="宋体" w:hAnsi="宋体" w:cs="宋体"/>
          <w:color w:val="auto"/>
          <w:kern w:val="0"/>
          <w:sz w:val="18"/>
          <w:szCs w:val="18"/>
        </w:rPr>
        <w:t>3）采购数量以最终实际发生并结算的数量为准。</w:t>
      </w:r>
    </w:p>
    <w:p>
      <w:pPr>
        <w:widowControl/>
        <w:spacing w:line="360" w:lineRule="auto"/>
        <w:ind w:firstLine="361" w:firstLineChars="200"/>
        <w:jc w:val="left"/>
        <w:rPr>
          <w:rFonts w:hint="eastAsia" w:ascii="宋体" w:hAnsi="宋体" w:cs="宋体"/>
          <w:b/>
          <w:color w:val="auto"/>
          <w:kern w:val="0"/>
          <w:sz w:val="18"/>
          <w:szCs w:val="18"/>
        </w:rPr>
      </w:pPr>
      <w:r>
        <w:rPr>
          <w:rFonts w:hint="eastAsia" w:ascii="宋体" w:hAnsi="宋体" w:cs="宋体"/>
          <w:b/>
          <w:color w:val="auto"/>
          <w:kern w:val="0"/>
          <w:sz w:val="18"/>
          <w:szCs w:val="18"/>
          <w:lang w:val="en-US" w:eastAsia="zh-CN"/>
        </w:rPr>
        <w:t>4</w:t>
      </w:r>
      <w:r>
        <w:rPr>
          <w:rFonts w:hint="eastAsia" w:ascii="宋体" w:hAnsi="宋体" w:cs="宋体"/>
          <w:b/>
          <w:color w:val="auto"/>
          <w:kern w:val="0"/>
          <w:sz w:val="18"/>
          <w:szCs w:val="18"/>
        </w:rPr>
        <w:t>）比选申请人的投标报价均不得超出相应最高投标限价，否则按否决投标处理。报价计取小数点后两位，第三位四舍五入。</w:t>
      </w:r>
    </w:p>
    <w:tbl>
      <w:tblPr>
        <w:tblStyle w:val="6"/>
        <w:tblW w:w="8832" w:type="dxa"/>
        <w:tblInd w:w="0" w:type="dxa"/>
        <w:tblLayout w:type="fixed"/>
        <w:tblCellMar>
          <w:top w:w="0" w:type="dxa"/>
          <w:left w:w="0" w:type="dxa"/>
          <w:bottom w:w="0" w:type="dxa"/>
          <w:right w:w="0" w:type="dxa"/>
        </w:tblCellMar>
      </w:tblPr>
      <w:tblGrid>
        <w:gridCol w:w="1110"/>
        <w:gridCol w:w="496"/>
        <w:gridCol w:w="1437"/>
        <w:gridCol w:w="1025"/>
        <w:gridCol w:w="563"/>
        <w:gridCol w:w="656"/>
        <w:gridCol w:w="594"/>
        <w:gridCol w:w="1300"/>
        <w:gridCol w:w="1651"/>
      </w:tblGrid>
      <w:tr>
        <w:tblPrEx>
          <w:tblCellMar>
            <w:top w:w="0" w:type="dxa"/>
            <w:left w:w="0" w:type="dxa"/>
            <w:bottom w:w="0" w:type="dxa"/>
            <w:right w:w="0" w:type="dxa"/>
          </w:tblCellMar>
        </w:tblPrEx>
        <w:trPr>
          <w:trHeight w:val="285" w:hRule="atLeast"/>
        </w:trPr>
        <w:tc>
          <w:tcPr>
            <w:tcW w:w="8832" w:type="dxa"/>
            <w:gridSpan w:val="9"/>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工程量清单</w:t>
            </w:r>
          </w:p>
        </w:tc>
      </w:tr>
      <w:tr>
        <w:tblPrEx>
          <w:tblCellMar>
            <w:top w:w="0" w:type="dxa"/>
            <w:left w:w="0" w:type="dxa"/>
            <w:bottom w:w="0" w:type="dxa"/>
            <w:right w:w="0" w:type="dxa"/>
          </w:tblCellMar>
        </w:tblPrEx>
        <w:trPr>
          <w:trHeight w:val="300" w:hRule="atLeast"/>
        </w:trPr>
        <w:tc>
          <w:tcPr>
            <w:tcW w:w="1110"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49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437"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025"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63"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656"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594" w:type="dxa"/>
            <w:tcBorders>
              <w:top w:val="nil"/>
              <w:left w:val="nil"/>
              <w:bottom w:val="nil"/>
              <w:right w:val="nil"/>
            </w:tcBorders>
            <w:tcMar>
              <w:top w:w="15" w:type="dxa"/>
              <w:left w:w="15" w:type="dxa"/>
              <w:right w:w="15" w:type="dxa"/>
            </w:tcMar>
            <w:vAlign w:val="center"/>
          </w:tcPr>
          <w:p>
            <w:pPr>
              <w:rPr>
                <w:rFonts w:hint="eastAsia" w:ascii="宋体" w:hAnsi="宋体" w:eastAsia="宋体" w:cs="宋体"/>
                <w:i w:val="0"/>
                <w:color w:val="000000"/>
                <w:sz w:val="24"/>
                <w:szCs w:val="24"/>
                <w:u w:val="none"/>
              </w:rPr>
            </w:pPr>
          </w:p>
        </w:tc>
        <w:tc>
          <w:tcPr>
            <w:tcW w:w="1300" w:type="dxa"/>
            <w:tcBorders>
              <w:top w:val="nil"/>
              <w:left w:val="nil"/>
              <w:bottom w:val="nil"/>
              <w:right w:val="nil"/>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货币单位：</w:t>
            </w:r>
          </w:p>
        </w:tc>
        <w:tc>
          <w:tcPr>
            <w:tcW w:w="1651" w:type="dxa"/>
            <w:tcBorders>
              <w:top w:val="nil"/>
              <w:left w:val="nil"/>
              <w:bottom w:val="nil"/>
              <w:right w:val="nil"/>
            </w:tcBorders>
            <w:tcMar>
              <w:top w:w="15" w:type="dxa"/>
              <w:left w:w="15" w:type="dxa"/>
              <w:right w:w="15" w:type="dxa"/>
            </w:tcMar>
            <w:vAlign w:val="center"/>
          </w:tcPr>
          <w:p>
            <w:pPr>
              <w:jc w:val="center"/>
              <w:rPr>
                <w:rFonts w:hint="default" w:ascii="宋体" w:hAnsi="宋体" w:eastAsia="宋体" w:cs="宋体"/>
                <w:i w:val="0"/>
                <w:color w:val="000000"/>
                <w:sz w:val="24"/>
                <w:szCs w:val="24"/>
                <w:u w:val="none"/>
                <w:lang w:val="en-US" w:eastAsia="zh-CN"/>
              </w:rPr>
            </w:pPr>
            <w:r>
              <w:rPr>
                <w:rFonts w:hint="eastAsia" w:ascii="宋体" w:hAnsi="宋体" w:eastAsia="宋体" w:cs="宋体"/>
                <w:i w:val="0"/>
                <w:color w:val="000000"/>
                <w:sz w:val="24"/>
                <w:szCs w:val="24"/>
                <w:u w:val="none"/>
                <w:lang w:val="en-US" w:eastAsia="zh-CN"/>
              </w:rPr>
              <w:t>人民币元</w:t>
            </w:r>
          </w:p>
        </w:tc>
      </w:tr>
      <w:tr>
        <w:tblPrEx>
          <w:tblCellMar>
            <w:top w:w="0" w:type="dxa"/>
            <w:left w:w="0" w:type="dxa"/>
            <w:bottom w:w="0" w:type="dxa"/>
            <w:right w:w="0" w:type="dxa"/>
          </w:tblCellMar>
        </w:tblPrEx>
        <w:trPr>
          <w:trHeight w:val="285" w:hRule="atLeast"/>
        </w:trPr>
        <w:tc>
          <w:tcPr>
            <w:tcW w:w="111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工程位置</w:t>
            </w:r>
          </w:p>
        </w:tc>
        <w:tc>
          <w:tcPr>
            <w:tcW w:w="49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437"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规格</w:t>
            </w:r>
          </w:p>
        </w:tc>
        <w:tc>
          <w:tcPr>
            <w:tcW w:w="1025"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单位</w:t>
            </w:r>
          </w:p>
        </w:tc>
        <w:tc>
          <w:tcPr>
            <w:tcW w:w="563"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数量</w:t>
            </w:r>
          </w:p>
        </w:tc>
        <w:tc>
          <w:tcPr>
            <w:tcW w:w="656"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上限价</w:t>
            </w:r>
          </w:p>
        </w:tc>
        <w:tc>
          <w:tcPr>
            <w:tcW w:w="594"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报价</w:t>
            </w:r>
          </w:p>
        </w:tc>
        <w:tc>
          <w:tcPr>
            <w:tcW w:w="1300"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合计金额</w:t>
            </w:r>
          </w:p>
        </w:tc>
        <w:tc>
          <w:tcPr>
            <w:tcW w:w="1651" w:type="dxa"/>
            <w:tcBorders>
              <w:top w:val="single" w:color="000000" w:sz="8" w:space="0"/>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备注</w:t>
            </w:r>
          </w:p>
        </w:tc>
      </w:tr>
      <w:tr>
        <w:tblPrEx>
          <w:tblCellMar>
            <w:top w:w="0" w:type="dxa"/>
            <w:left w:w="0" w:type="dxa"/>
            <w:bottom w:w="0" w:type="dxa"/>
            <w:right w:w="0" w:type="dxa"/>
          </w:tblCellMar>
        </w:tblPrEx>
        <w:trPr>
          <w:trHeight w:val="618" w:hRule="atLeast"/>
        </w:trPr>
        <w:tc>
          <w:tcPr>
            <w:tcW w:w="1110" w:type="dxa"/>
            <w:vMerge w:val="restart"/>
            <w:tcBorders>
              <w:left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南涪</w:t>
            </w:r>
            <w:r>
              <w:rPr>
                <w:rFonts w:hint="eastAsia" w:ascii="宋体" w:hAnsi="宋体" w:eastAsia="宋体" w:cs="宋体"/>
                <w:i w:val="0"/>
                <w:color w:val="000000"/>
                <w:kern w:val="0"/>
                <w:sz w:val="21"/>
                <w:szCs w:val="21"/>
                <w:u w:val="none"/>
                <w:lang w:val="en-US" w:eastAsia="zh-CN" w:bidi="ar"/>
              </w:rPr>
              <w:t>路高速</w:t>
            </w:r>
            <w:r>
              <w:rPr>
                <w:rFonts w:hint="eastAsia" w:ascii="宋体" w:hAnsi="宋体" w:cs="宋体"/>
                <w:i w:val="0"/>
                <w:color w:val="000000"/>
                <w:kern w:val="0"/>
                <w:sz w:val="21"/>
                <w:szCs w:val="21"/>
                <w:u w:val="none"/>
                <w:lang w:val="en-US" w:eastAsia="zh-CN" w:bidi="ar"/>
              </w:rPr>
              <w:t>K1325+650</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K1336+060</w:t>
            </w:r>
            <w:r>
              <w:rPr>
                <w:rFonts w:hint="eastAsia" w:ascii="宋体" w:hAnsi="宋体" w:eastAsia="宋体" w:cs="宋体"/>
                <w:i w:val="0"/>
                <w:color w:val="000000"/>
                <w:kern w:val="0"/>
                <w:sz w:val="21"/>
                <w:szCs w:val="21"/>
                <w:u w:val="none"/>
                <w:lang w:val="en-US" w:eastAsia="zh-CN" w:bidi="ar"/>
              </w:rPr>
              <w:t>、</w:t>
            </w:r>
            <w:r>
              <w:rPr>
                <w:rFonts w:hint="eastAsia" w:ascii="宋体" w:hAnsi="宋体" w:cs="宋体"/>
                <w:i w:val="0"/>
                <w:color w:val="000000"/>
                <w:kern w:val="0"/>
                <w:sz w:val="21"/>
                <w:szCs w:val="21"/>
                <w:u w:val="none"/>
                <w:lang w:val="en-US" w:eastAsia="zh-CN" w:bidi="ar"/>
              </w:rPr>
              <w:t>K1340+400</w:t>
            </w:r>
            <w:r>
              <w:rPr>
                <w:rFonts w:hint="eastAsia" w:ascii="宋体" w:hAnsi="宋体" w:eastAsia="宋体" w:cs="宋体"/>
                <w:i w:val="0"/>
                <w:color w:val="000000"/>
                <w:kern w:val="0"/>
                <w:sz w:val="21"/>
                <w:szCs w:val="21"/>
                <w:u w:val="none"/>
                <w:lang w:val="en-US" w:eastAsia="zh-CN" w:bidi="ar"/>
              </w:rPr>
              <w:t>、</w:t>
            </w:r>
          </w:p>
        </w:tc>
        <w:tc>
          <w:tcPr>
            <w:tcW w:w="496" w:type="dxa"/>
            <w:vMerge w:val="restart"/>
            <w:tcBorders>
              <w:top w:val="nil"/>
              <w:left w:val="nil"/>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left"/>
              <w:textAlignment w:val="center"/>
              <w:rPr>
                <w:rFonts w:hint="eastAsia" w:ascii="宋体" w:hAnsi="宋体" w:eastAsia="宋体" w:cs="宋体"/>
                <w:i w:val="0"/>
                <w:color w:val="000000"/>
                <w:kern w:val="0"/>
                <w:sz w:val="21"/>
                <w:szCs w:val="21"/>
                <w:u w:val="none"/>
                <w:lang w:val="en-US" w:eastAsia="zh-CN" w:bidi="ar"/>
              </w:rPr>
            </w:pPr>
            <w:r>
              <w:rPr>
                <w:rFonts w:hint="eastAsia"/>
                <w:sz w:val="21"/>
                <w:szCs w:val="21"/>
                <w:lang w:val="en-US" w:eastAsia="zh-CN"/>
              </w:rPr>
              <w:t>砂石</w:t>
            </w:r>
          </w:p>
        </w:tc>
        <w:tc>
          <w:tcPr>
            <w:tcW w:w="1437"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河沙</w:t>
            </w:r>
          </w:p>
        </w:tc>
        <w:tc>
          <w:tcPr>
            <w:tcW w:w="102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sz w:val="21"/>
                <w:szCs w:val="21"/>
                <w:lang w:val="en-US" w:eastAsia="zh-CN"/>
              </w:rPr>
              <w:t>t</w:t>
            </w:r>
          </w:p>
        </w:tc>
        <w:tc>
          <w:tcPr>
            <w:tcW w:w="56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565</w:t>
            </w:r>
          </w:p>
        </w:tc>
        <w:tc>
          <w:tcPr>
            <w:tcW w:w="656"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230</w:t>
            </w:r>
          </w:p>
        </w:tc>
        <w:tc>
          <w:tcPr>
            <w:tcW w:w="59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0"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51" w:type="dxa"/>
            <w:tcBorders>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等线" w:hAnsi="等线" w:eastAsia="等线" w:cs="等线"/>
                <w:i w:val="0"/>
                <w:color w:val="000000"/>
                <w:kern w:val="0"/>
                <w:sz w:val="15"/>
                <w:szCs w:val="15"/>
                <w:u w:val="none"/>
                <w:lang w:val="en-US" w:eastAsia="zh-CN" w:bidi="ar"/>
              </w:rPr>
            </w:pPr>
          </w:p>
        </w:tc>
      </w:tr>
      <w:tr>
        <w:tblPrEx>
          <w:tblCellMar>
            <w:top w:w="0" w:type="dxa"/>
            <w:left w:w="0" w:type="dxa"/>
            <w:bottom w:w="0" w:type="dxa"/>
            <w:right w:w="0" w:type="dxa"/>
          </w:tblCellMar>
        </w:tblPrEx>
        <w:trPr>
          <w:trHeight w:val="618" w:hRule="atLeast"/>
        </w:trPr>
        <w:tc>
          <w:tcPr>
            <w:tcW w:w="1110" w:type="dxa"/>
            <w:vMerge w:val="continue"/>
            <w:tcBorders>
              <w:left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p>
        </w:tc>
        <w:tc>
          <w:tcPr>
            <w:tcW w:w="496" w:type="dxa"/>
            <w:vMerge w:val="continue"/>
            <w:tcBorders>
              <w:left w:val="nil"/>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lang w:val="en-US" w:eastAsia="zh-CN"/>
              </w:rPr>
            </w:pPr>
          </w:p>
        </w:tc>
        <w:tc>
          <w:tcPr>
            <w:tcW w:w="1437"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sz w:val="21"/>
                <w:szCs w:val="21"/>
                <w:lang w:val="en-US" w:eastAsia="zh-CN"/>
              </w:rPr>
            </w:pPr>
            <w:r>
              <w:rPr>
                <w:rFonts w:hint="eastAsia" w:ascii="宋体" w:hAnsi="宋体" w:cs="宋体"/>
                <w:i w:val="0"/>
                <w:color w:val="000000"/>
                <w:kern w:val="0"/>
                <w:sz w:val="21"/>
                <w:szCs w:val="21"/>
                <w:u w:val="none"/>
                <w:lang w:val="en-US" w:eastAsia="zh-CN" w:bidi="ar"/>
              </w:rPr>
              <w:t>石灰石（0-10）</w:t>
            </w:r>
          </w:p>
        </w:tc>
        <w:tc>
          <w:tcPr>
            <w:tcW w:w="1025"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210" w:firstLineChars="100"/>
              <w:jc w:val="center"/>
              <w:textAlignment w:val="center"/>
              <w:rPr>
                <w:rFonts w:hint="eastAsia" w:ascii="宋体" w:hAnsi="宋体" w:cs="宋体"/>
                <w:i w:val="0"/>
                <w:color w:val="000000"/>
                <w:kern w:val="0"/>
                <w:sz w:val="21"/>
                <w:szCs w:val="21"/>
                <w:u w:val="none"/>
                <w:lang w:val="en-US" w:eastAsia="zh-CN" w:bidi="ar"/>
              </w:rPr>
            </w:pPr>
            <w:r>
              <w:rPr>
                <w:rFonts w:hint="eastAsia"/>
                <w:sz w:val="21"/>
                <w:szCs w:val="21"/>
                <w:lang w:val="en-US" w:eastAsia="zh-CN"/>
              </w:rPr>
              <w:t>t</w:t>
            </w:r>
          </w:p>
        </w:tc>
        <w:tc>
          <w:tcPr>
            <w:tcW w:w="563"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345</w:t>
            </w:r>
          </w:p>
        </w:tc>
        <w:tc>
          <w:tcPr>
            <w:tcW w:w="656"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kern w:val="0"/>
                <w:sz w:val="21"/>
                <w:szCs w:val="21"/>
                <w:u w:val="none"/>
                <w:lang w:val="en-US" w:eastAsia="zh-CN" w:bidi="ar"/>
              </w:rPr>
            </w:pPr>
            <w:r>
              <w:rPr>
                <w:rFonts w:hint="eastAsia" w:ascii="宋体" w:hAnsi="宋体" w:cs="宋体"/>
                <w:i w:val="0"/>
                <w:color w:val="000000"/>
                <w:kern w:val="0"/>
                <w:sz w:val="21"/>
                <w:szCs w:val="21"/>
                <w:u w:val="none"/>
                <w:lang w:val="en-US" w:eastAsia="zh-CN" w:bidi="ar"/>
              </w:rPr>
              <w:t>120</w:t>
            </w:r>
          </w:p>
        </w:tc>
        <w:tc>
          <w:tcPr>
            <w:tcW w:w="594" w:type="dxa"/>
            <w:tcBorders>
              <w:top w:val="nil"/>
              <w:left w:val="nil"/>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00" w:type="dxa"/>
            <w:tcBorders>
              <w:top w:val="nil"/>
              <w:left w:val="nil"/>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p>
        </w:tc>
        <w:tc>
          <w:tcPr>
            <w:tcW w:w="1651" w:type="dxa"/>
            <w:tcBorders>
              <w:left w:val="nil"/>
              <w:bottom w:val="single" w:color="000000" w:sz="8" w:space="0"/>
              <w:right w:val="single" w:color="000000" w:sz="8" w:space="0"/>
            </w:tcBorders>
            <w:tcMar>
              <w:top w:w="15" w:type="dxa"/>
              <w:left w:w="15" w:type="dxa"/>
              <w:right w:w="15" w:type="dxa"/>
            </w:tcMar>
            <w:vAlign w:val="center"/>
          </w:tcPr>
          <w:p>
            <w:pPr>
              <w:keepNext w:val="0"/>
              <w:keepLines w:val="0"/>
              <w:widowControl/>
              <w:numPr>
                <w:ilvl w:val="0"/>
                <w:numId w:val="0"/>
              </w:numPr>
              <w:suppressLineNumbers w:val="0"/>
              <w:ind w:left="0" w:leftChars="0" w:firstLine="0" w:firstLineChars="0"/>
              <w:jc w:val="center"/>
              <w:textAlignment w:val="center"/>
              <w:rPr>
                <w:rFonts w:hint="eastAsia" w:ascii="宋体" w:hAnsi="宋体" w:eastAsia="宋体" w:cs="宋体"/>
                <w:i w:val="0"/>
                <w:color w:val="FF0000"/>
                <w:sz w:val="21"/>
                <w:szCs w:val="21"/>
                <w:u w:val="none"/>
                <w:lang w:val="en-US" w:eastAsia="zh-CN"/>
              </w:rPr>
            </w:pPr>
          </w:p>
        </w:tc>
      </w:tr>
      <w:tr>
        <w:tblPrEx>
          <w:tblCellMar>
            <w:top w:w="0" w:type="dxa"/>
            <w:left w:w="0" w:type="dxa"/>
            <w:bottom w:w="0" w:type="dxa"/>
            <w:right w:w="0" w:type="dxa"/>
          </w:tblCellMar>
        </w:tblPrEx>
        <w:trPr>
          <w:trHeight w:val="300" w:hRule="atLeast"/>
        </w:trPr>
        <w:tc>
          <w:tcPr>
            <w:tcW w:w="111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49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1437"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1025"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563"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656"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594"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both"/>
              <w:rPr>
                <w:rFonts w:hint="eastAsia" w:ascii="等线" w:hAnsi="等线" w:eastAsia="等线" w:cs="等线"/>
                <w:i w:val="0"/>
                <w:color w:val="000000"/>
                <w:sz w:val="15"/>
                <w:szCs w:val="15"/>
                <w:u w:val="none"/>
              </w:rPr>
            </w:pPr>
          </w:p>
        </w:tc>
        <w:tc>
          <w:tcPr>
            <w:tcW w:w="1300"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51" w:type="dxa"/>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jc w:val="center"/>
              <w:rPr>
                <w:rFonts w:hint="eastAsia" w:ascii="等线" w:hAnsi="等线" w:eastAsia="等线" w:cs="等线"/>
                <w:i w:val="0"/>
                <w:color w:val="000000"/>
                <w:sz w:val="15"/>
                <w:szCs w:val="15"/>
                <w:u w:val="none"/>
              </w:rPr>
            </w:pPr>
          </w:p>
        </w:tc>
      </w:tr>
      <w:tr>
        <w:tblPrEx>
          <w:tblCellMar>
            <w:top w:w="0" w:type="dxa"/>
            <w:left w:w="0" w:type="dxa"/>
            <w:bottom w:w="0" w:type="dxa"/>
            <w:right w:w="0" w:type="dxa"/>
          </w:tblCellMar>
        </w:tblPrEx>
        <w:trPr>
          <w:trHeight w:val="391" w:hRule="atLeast"/>
        </w:trPr>
        <w:tc>
          <w:tcPr>
            <w:tcW w:w="8832" w:type="dxa"/>
            <w:gridSpan w:val="9"/>
            <w:tcBorders>
              <w:top w:val="single" w:color="000000" w:sz="8" w:space="0"/>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注：本次比选约定的工程量为暂定工程量，实际工程量以现场收方为准。</w:t>
            </w:r>
          </w:p>
        </w:tc>
      </w:tr>
      <w:tr>
        <w:tblPrEx>
          <w:tblCellMar>
            <w:top w:w="0" w:type="dxa"/>
            <w:left w:w="0" w:type="dxa"/>
            <w:bottom w:w="0" w:type="dxa"/>
            <w:right w:w="0" w:type="dxa"/>
          </w:tblCellMar>
        </w:tblPrEx>
        <w:trPr>
          <w:trHeight w:val="500" w:hRule="atLeast"/>
        </w:trPr>
        <w:tc>
          <w:tcPr>
            <w:tcW w:w="8832" w:type="dxa"/>
            <w:gridSpan w:val="9"/>
            <w:tcBorders>
              <w:top w:val="nil"/>
              <w:left w:val="single" w:color="000000" w:sz="8" w:space="0"/>
              <w:bottom w:val="single" w:color="000000" w:sz="8" w:space="0"/>
              <w:right w:val="single" w:color="000000" w:sz="8" w:space="0"/>
            </w:tcBorders>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1、上述报价为税后价，投标（报价）人应提供合法有效且符合比选方要求的增值税</w:t>
            </w:r>
            <w:r>
              <w:rPr>
                <w:rFonts w:hint="eastAsia" w:ascii="宋体" w:hAnsi="宋体" w:cs="宋体"/>
                <w:i w:val="0"/>
                <w:color w:val="000000"/>
                <w:kern w:val="0"/>
                <w:sz w:val="18"/>
                <w:szCs w:val="18"/>
                <w:u w:val="none"/>
                <w:lang w:val="en-US" w:eastAsia="zh-CN" w:bidi="ar"/>
              </w:rPr>
              <w:t>专用</w:t>
            </w:r>
            <w:r>
              <w:rPr>
                <w:rFonts w:hint="eastAsia" w:ascii="宋体" w:hAnsi="宋体" w:eastAsia="宋体" w:cs="宋体"/>
                <w:i w:val="0"/>
                <w:color w:val="000000"/>
                <w:kern w:val="0"/>
                <w:sz w:val="18"/>
                <w:szCs w:val="18"/>
                <w:u w:val="none"/>
                <w:lang w:val="en-US" w:eastAsia="zh-CN" w:bidi="ar"/>
              </w:rPr>
              <w:t>发票，抵扣税率为3% 。</w:t>
            </w:r>
          </w:p>
        </w:tc>
      </w:tr>
    </w:tbl>
    <w:p>
      <w:pPr>
        <w:spacing w:line="360" w:lineRule="auto"/>
        <w:jc w:val="both"/>
        <w:rPr>
          <w:rFonts w:hint="eastAsia" w:ascii="宋体" w:hAnsi="宋体" w:cs="宋体"/>
          <w:color w:val="auto"/>
          <w:szCs w:val="21"/>
          <w:highlight w:val="none"/>
          <w:lang w:eastAsia="zh-CN"/>
        </w:rPr>
      </w:pPr>
    </w:p>
    <w:p>
      <w:pPr>
        <w:spacing w:line="360" w:lineRule="auto"/>
        <w:ind w:firstLine="420"/>
        <w:jc w:val="right"/>
        <w:rPr>
          <w:rFonts w:hint="eastAsia" w:ascii="宋体" w:hAnsi="宋体" w:cs="宋体"/>
          <w:color w:val="auto"/>
          <w:szCs w:val="21"/>
          <w:highlight w:val="none"/>
          <w:lang w:eastAsia="zh-CN"/>
        </w:rPr>
      </w:pPr>
    </w:p>
    <w:p>
      <w:pPr>
        <w:spacing w:line="360" w:lineRule="auto"/>
        <w:ind w:firstLine="420"/>
        <w:jc w:val="right"/>
        <w:rPr>
          <w:rFonts w:hint="eastAsia" w:ascii="宋体" w:hAnsi="宋体" w:cs="宋体"/>
          <w:color w:val="auto"/>
          <w:szCs w:val="21"/>
          <w:highlight w:val="none"/>
        </w:rPr>
      </w:pPr>
      <w:r>
        <w:rPr>
          <w:rFonts w:hint="eastAsia" w:ascii="宋体" w:hAnsi="宋体" w:cs="宋体"/>
          <w:color w:val="auto"/>
          <w:szCs w:val="21"/>
          <w:highlight w:val="none"/>
          <w:lang w:eastAsia="zh-CN"/>
        </w:rPr>
        <w:t>竞标人</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（全称）（盖单位鲜公章）</w:t>
      </w:r>
      <w:r>
        <w:rPr>
          <w:rFonts w:hint="eastAsia" w:ascii="宋体" w:hAnsi="宋体" w:cs="宋体"/>
          <w:color w:val="auto"/>
          <w:szCs w:val="21"/>
          <w:highlight w:val="none"/>
        </w:rPr>
        <w:t xml:space="preserve"> </w:t>
      </w:r>
    </w:p>
    <w:p>
      <w:pPr>
        <w:spacing w:line="360" w:lineRule="auto"/>
        <w:ind w:firstLine="420"/>
        <w:jc w:val="right"/>
        <w:rPr>
          <w:rFonts w:hint="eastAsia" w:ascii="宋体" w:hAnsi="宋体" w:cs="宋体"/>
          <w:color w:val="auto"/>
          <w:szCs w:val="21"/>
          <w:highlight w:val="none"/>
          <w:u w:val="single"/>
        </w:rPr>
      </w:pPr>
      <w:r>
        <w:rPr>
          <w:rFonts w:hint="eastAsia" w:ascii="宋体" w:hAnsi="宋体" w:cs="宋体"/>
          <w:color w:val="auto"/>
          <w:szCs w:val="21"/>
          <w:highlight w:val="none"/>
        </w:rPr>
        <w:t>法定代表人或其授权的代理人: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（签字）</w:t>
      </w:r>
    </w:p>
    <w:p>
      <w:pPr>
        <w:spacing w:line="360" w:lineRule="auto"/>
        <w:ind w:firstLine="420"/>
        <w:jc w:val="right"/>
        <w:rPr>
          <w:rFonts w:hint="eastAsia"/>
          <w:color w:val="auto"/>
          <w:highlight w:val="none"/>
        </w:rPr>
      </w:pPr>
      <w:r>
        <w:rPr>
          <w:rFonts w:hint="eastAsia" w:ascii="宋体" w:hAnsi="宋体" w:cs="宋体"/>
          <w:color w:val="auto"/>
          <w:szCs w:val="21"/>
          <w:highlight w:val="none"/>
        </w:rPr>
        <w:t>日期:     年   月   日</w:t>
      </w:r>
    </w:p>
    <w:p>
      <w:pPr>
        <w:tabs>
          <w:tab w:val="left" w:pos="687"/>
        </w:tabs>
        <w:spacing w:line="360" w:lineRule="auto"/>
        <w:rPr>
          <w:rFonts w:hint="eastAsia"/>
          <w:b/>
          <w:sz w:val="28"/>
          <w:szCs w:val="28"/>
          <w:lang w:val="en-US" w:eastAsia="zh-CN"/>
        </w:rPr>
      </w:pPr>
    </w:p>
    <w:p/>
    <w:sectPr>
      <w:headerReference r:id="rId7" w:type="default"/>
      <w:footerReference r:id="rId8" w:type="default"/>
      <w:footerReference r:id="rId9" w:type="even"/>
      <w:pgSz w:w="11906" w:h="16838"/>
      <w:pgMar w:top="1440" w:right="1531" w:bottom="1440" w:left="153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thinThickSmallGap" w:color="622423" w:sz="24" w:space="1"/>
      </w:pBdr>
      <w:jc w:val="center"/>
      <w:rPr>
        <w:rFonts w:ascii="Cambria" w:hAnsi="Cambr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pStyle w:val="4"/>
                      <w:rPr>
                        <w:rStyle w:val="8"/>
                      </w:rPr>
                    </w:pPr>
                    <w:r>
                      <w:fldChar w:fldCharType="begin"/>
                    </w:r>
                    <w:r>
                      <w:rPr>
                        <w:rStyle w:val="8"/>
                      </w:rPr>
                      <w:instrText xml:space="preserve">PAGE  </w:instrText>
                    </w:r>
                    <w:r>
                      <w:fldChar w:fldCharType="separate"/>
                    </w:r>
                    <w:r>
                      <w:rPr>
                        <w:rStyle w:val="8"/>
                      </w:rPr>
                      <w:t>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fldChar w:fldCharType="begin"/>
    </w:r>
    <w:r>
      <w:rPr>
        <w:rStyle w:val="8"/>
      </w:rPr>
      <w:instrText xml:space="preserve">PAGE  </w:instrText>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thickThinSmallGap" w:color="622423" w:sz="24" w:space="1"/>
      </w:pBdr>
      <w:jc w:val="both"/>
      <w:rPr>
        <w:rFonts w:ascii="Cambria" w:hAnsi="Cambr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pPr>
    <w:r>
      <w:rPr>
        <w:rFonts w:hint="eastAsia"/>
      </w:rPr>
      <w:t xml:space="preserve">                                   重庆通力高速公路工程有限公司购销合同                  合同编号： 09G-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BF9A4D"/>
    <w:multiLevelType w:val="singleLevel"/>
    <w:tmpl w:val="ACBF9A4D"/>
    <w:lvl w:ilvl="0" w:tentative="0">
      <w:start w:val="5"/>
      <w:numFmt w:val="chineseCounting"/>
      <w:suff w:val="nothing"/>
      <w:lvlText w:val="%1、"/>
      <w:lvlJc w:val="left"/>
      <w:rPr>
        <w:rFonts w:hint="eastAsia"/>
      </w:rPr>
    </w:lvl>
  </w:abstractNum>
  <w:abstractNum w:abstractNumId="1">
    <w:nsid w:val="5470D4CE"/>
    <w:multiLevelType w:val="singleLevel"/>
    <w:tmpl w:val="5470D4CE"/>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D46E68"/>
    <w:rsid w:val="0B582D29"/>
    <w:rsid w:val="0EDB5205"/>
    <w:rsid w:val="13025422"/>
    <w:rsid w:val="14EB6646"/>
    <w:rsid w:val="151B2193"/>
    <w:rsid w:val="15E36634"/>
    <w:rsid w:val="1F6911E4"/>
    <w:rsid w:val="2079683E"/>
    <w:rsid w:val="20BA5CC0"/>
    <w:rsid w:val="30FC76F3"/>
    <w:rsid w:val="35843515"/>
    <w:rsid w:val="44AF606A"/>
    <w:rsid w:val="46F4072F"/>
    <w:rsid w:val="5044446E"/>
    <w:rsid w:val="51443D89"/>
    <w:rsid w:val="52D42E88"/>
    <w:rsid w:val="53A834AB"/>
    <w:rsid w:val="593564E1"/>
    <w:rsid w:val="59AB0828"/>
    <w:rsid w:val="5DBD08A2"/>
    <w:rsid w:val="6A625ED9"/>
    <w:rsid w:val="6AE86456"/>
    <w:rsid w:val="6FFF60BE"/>
    <w:rsid w:val="701E57B2"/>
    <w:rsid w:val="712A7024"/>
    <w:rsid w:val="71C14E1E"/>
    <w:rsid w:val="789E0B4F"/>
    <w:rsid w:val="7B321760"/>
    <w:rsid w:val="7FE438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unhideWhenUsed/>
    <w:qFormat/>
    <w:uiPriority w:val="9"/>
    <w:pPr>
      <w:keepNext/>
      <w:keepLines/>
      <w:spacing w:before="260" w:beforeLines="0" w:after="260" w:afterLines="0" w:line="412" w:lineRule="auto"/>
      <w:ind w:firstLine="49" w:firstLineChars="49"/>
      <w:outlineLvl w:val="2"/>
    </w:pPr>
    <w:rPr>
      <w:b/>
      <w:bCs/>
      <w:kern w:val="0"/>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semiHidden/>
    <w:qFormat/>
    <w:uiPriority w:val="0"/>
    <w:pPr>
      <w:widowControl/>
      <w:ind w:firstLine="600"/>
    </w:pPr>
    <w:rPr>
      <w:rFonts w:ascii="黑体" w:eastAsia="黑体"/>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8">
    <w:name w:val="page number"/>
    <w:basedOn w:val="7"/>
    <w:qFormat/>
    <w:uiPriority w:val="0"/>
  </w:style>
  <w:style w:type="character" w:customStyle="1" w:styleId="9">
    <w:name w:val="font21"/>
    <w:basedOn w:val="7"/>
    <w:qFormat/>
    <w:uiPriority w:val="0"/>
    <w:rPr>
      <w:rFonts w:hint="default" w:ascii="Times New Roman" w:hAnsi="Times New Roman" w:cs="Times New Roman"/>
      <w:b/>
      <w:color w:val="FF0000"/>
      <w:sz w:val="21"/>
      <w:szCs w:val="21"/>
      <w:u w:val="none"/>
    </w:rPr>
  </w:style>
  <w:style w:type="character" w:customStyle="1" w:styleId="10">
    <w:name w:val="font31"/>
    <w:basedOn w:val="7"/>
    <w:qFormat/>
    <w:uiPriority w:val="0"/>
    <w:rPr>
      <w:rFonts w:hint="eastAsia" w:ascii="宋体" w:hAnsi="宋体" w:eastAsia="宋体" w:cs="宋体"/>
      <w:b/>
      <w:color w:val="FF0000"/>
      <w:sz w:val="21"/>
      <w:szCs w:val="21"/>
      <w:u w:val="none"/>
    </w:rPr>
  </w:style>
  <w:style w:type="character" w:customStyle="1" w:styleId="11">
    <w:name w:val="font41"/>
    <w:basedOn w:val="7"/>
    <w:qFormat/>
    <w:uiPriority w:val="0"/>
    <w:rPr>
      <w:rFonts w:hint="eastAsia" w:ascii="宋体" w:hAnsi="宋体" w:eastAsia="宋体" w:cs="宋体"/>
      <w:color w:val="FF0000"/>
      <w:sz w:val="24"/>
      <w:szCs w:val="24"/>
      <w:u w:val="single"/>
    </w:rPr>
  </w:style>
  <w:style w:type="character" w:customStyle="1" w:styleId="12">
    <w:name w:val="font01"/>
    <w:basedOn w:val="7"/>
    <w:qFormat/>
    <w:uiPriority w:val="0"/>
    <w:rPr>
      <w:rFonts w:hint="eastAsia" w:ascii="宋体" w:hAnsi="宋体" w:eastAsia="宋体" w:cs="宋体"/>
      <w:color w:val="FF0000"/>
      <w:sz w:val="24"/>
      <w:szCs w:val="24"/>
      <w:u w:val="none"/>
    </w:rPr>
  </w:style>
  <w:style w:type="character" w:customStyle="1" w:styleId="13">
    <w:name w:val="占位符文本1"/>
    <w:basedOn w:val="7"/>
    <w:semiHidden/>
    <w:qFormat/>
    <w:uiPriority w:val="99"/>
    <w:rPr>
      <w:color w:val="808080"/>
    </w:rPr>
  </w:style>
  <w:style w:type="paragraph" w:customStyle="1" w:styleId="1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2020-09-16T03:27:00Z</dcterms:created>
  <dc:creator>lenovo</dc:creator>
  <cp:lastModifiedBy>王刚</cp:lastModifiedBy>
  <dcterms:modified xsi:type="dcterms:W3CDTF">2020-12-07T09:17:45Z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