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Times New Roman" w:hAnsi="Times New Roman" w:eastAsia="方正小标宋_GBK" w:cs="Times New Roman"/>
          <w:bCs/>
          <w:color w:val="auto"/>
          <w:sz w:val="48"/>
          <w:szCs w:val="48"/>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lang w:val="en-US" w:eastAsia="zh-CN"/>
        </w:rPr>
      </w:pPr>
      <w:r>
        <w:rPr>
          <w:rFonts w:hint="eastAsia" w:ascii="Times New Roman" w:hAnsi="Times New Roman" w:eastAsia="方正小标宋_GBK" w:cs="Times New Roman"/>
          <w:bCs/>
          <w:color w:val="auto"/>
          <w:sz w:val="48"/>
          <w:szCs w:val="48"/>
          <w:lang w:val="en-US" w:eastAsia="zh-CN"/>
        </w:rPr>
        <w:t>重庆</w:t>
      </w:r>
      <w:r>
        <w:rPr>
          <w:rFonts w:hint="eastAsia" w:ascii="Times New Roman" w:hAnsi="Times New Roman" w:eastAsia="方正小标宋_GBK" w:cs="Times New Roman"/>
          <w:bCs/>
          <w:color w:val="auto"/>
          <w:sz w:val="48"/>
          <w:szCs w:val="48"/>
          <w:lang w:eastAsia="zh-CN"/>
        </w:rPr>
        <w:t>草街</w:t>
      </w:r>
      <w:r>
        <w:rPr>
          <w:rFonts w:hint="eastAsia" w:ascii="Times New Roman" w:hAnsi="Times New Roman" w:eastAsia="方正小标宋_GBK" w:cs="Times New Roman"/>
          <w:bCs/>
          <w:color w:val="auto"/>
          <w:sz w:val="48"/>
          <w:szCs w:val="48"/>
          <w:lang w:val="en-US" w:eastAsia="zh-CN"/>
        </w:rPr>
        <w:t>航运电力开发有限公司</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lang w:val="en-US" w:eastAsia="zh-CN"/>
        </w:rPr>
      </w:pPr>
      <w:r>
        <w:rPr>
          <w:rFonts w:hint="eastAsia" w:ascii="Times New Roman" w:hAnsi="Times New Roman" w:eastAsia="方正小标宋_GBK" w:cs="Times New Roman"/>
          <w:bCs/>
          <w:color w:val="auto"/>
          <w:sz w:val="48"/>
          <w:szCs w:val="48"/>
          <w:lang w:val="en-US" w:eastAsia="zh-CN"/>
        </w:rPr>
        <w:t>2022年度</w:t>
      </w:r>
      <w:r>
        <w:rPr>
          <w:rFonts w:hint="eastAsia" w:ascii="Times New Roman" w:hAnsi="Times New Roman" w:eastAsia="方正小标宋_GBK" w:cs="Times New Roman"/>
          <w:bCs/>
          <w:color w:val="auto"/>
          <w:sz w:val="48"/>
          <w:szCs w:val="48"/>
          <w:lang w:eastAsia="zh-CN"/>
        </w:rPr>
        <w:t>水下作业</w:t>
      </w:r>
      <w:r>
        <w:rPr>
          <w:rFonts w:hint="eastAsia" w:ascii="Times New Roman" w:hAnsi="Times New Roman" w:eastAsia="方正小标宋_GBK" w:cs="Times New Roman"/>
          <w:bCs/>
          <w:color w:val="auto"/>
          <w:sz w:val="48"/>
          <w:szCs w:val="48"/>
          <w:lang w:val="en-US" w:eastAsia="zh-CN"/>
        </w:rPr>
        <w:t>项目</w:t>
      </w: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tabs>
          <w:tab w:val="center" w:pos="4592"/>
          <w:tab w:val="left" w:pos="6676"/>
        </w:tabs>
        <w:autoSpaceDE w:val="0"/>
        <w:autoSpaceDN w:val="0"/>
        <w:adjustRightInd w:val="0"/>
        <w:spacing w:line="960" w:lineRule="exact"/>
        <w:rPr>
          <w:rFonts w:ascii="Times New Roman" w:hAnsi="Times New Roman" w:eastAsia="方正小标宋_GBK" w:cs="Times New Roman"/>
          <w:bCs/>
          <w:color w:val="auto"/>
          <w:sz w:val="72"/>
          <w:szCs w:val="72"/>
          <w:lang w:val="zh-CN" w:eastAsia="zh-CN"/>
        </w:rPr>
      </w:pPr>
      <w:r>
        <w:rPr>
          <w:rFonts w:hint="eastAsia" w:ascii="Times New Roman" w:hAnsi="Times New Roman" w:eastAsia="方正小标宋_GBK" w:cs="Times New Roman"/>
          <w:bCs/>
          <w:color w:val="auto"/>
          <w:sz w:val="72"/>
          <w:szCs w:val="72"/>
          <w:lang w:val="zh-CN" w:eastAsia="zh-CN"/>
        </w:rPr>
        <w:tab/>
      </w:r>
      <w:r>
        <w:rPr>
          <w:rFonts w:ascii="Times New Roman" w:hAnsi="Times New Roman" w:eastAsia="方正小标宋_GBK" w:cs="Times New Roman"/>
          <w:bCs/>
          <w:color w:val="auto"/>
          <w:sz w:val="72"/>
          <w:szCs w:val="72"/>
          <w:lang w:val="zh-CN" w:eastAsia="zh-CN"/>
        </w:rPr>
        <w:t>询价文件</w:t>
      </w:r>
    </w:p>
    <w:p>
      <w:pPr>
        <w:tabs>
          <w:tab w:val="center" w:pos="4592"/>
          <w:tab w:val="left" w:pos="6676"/>
        </w:tabs>
        <w:autoSpaceDE w:val="0"/>
        <w:autoSpaceDN w:val="0"/>
        <w:adjustRightInd w:val="0"/>
        <w:spacing w:line="960" w:lineRule="exact"/>
        <w:jc w:val="center"/>
        <w:rPr>
          <w:rFonts w:ascii="Times New Roman" w:hAnsi="Times New Roman" w:eastAsia="方正小标宋_GBK" w:cs="Times New Roman"/>
          <w:bCs/>
          <w:color w:val="auto"/>
          <w:sz w:val="72"/>
          <w:szCs w:val="72"/>
          <w:lang w:eastAsia="zh-CN"/>
        </w:rPr>
      </w:pPr>
    </w:p>
    <w:p>
      <w:pPr>
        <w:autoSpaceDE w:val="0"/>
        <w:autoSpaceDN w:val="0"/>
        <w:adjustRightInd w:val="0"/>
        <w:spacing w:line="560" w:lineRule="exact"/>
        <w:rPr>
          <w:rFonts w:ascii="Times New Roman" w:hAnsi="Times New Roman" w:cs="Times New Roman" w:eastAsiaTheme="minorEastAsia"/>
          <w:color w:val="auto"/>
          <w:sz w:val="24"/>
          <w:szCs w:val="24"/>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pStyle w:val="19"/>
        <w:rPr>
          <w:rFonts w:ascii="Times New Roman" w:hAnsi="Times New Roman" w:cs="Times New Roman" w:eastAsiaTheme="minorEastAsia"/>
          <w:color w:val="auto"/>
          <w:sz w:val="20"/>
          <w:szCs w:val="20"/>
          <w:lang w:eastAsia="zh-CN"/>
        </w:rPr>
      </w:pPr>
    </w:p>
    <w:p>
      <w:pPr>
        <w:pStyle w:val="19"/>
        <w:rPr>
          <w:rFonts w:ascii="Times New Roman" w:hAnsi="Times New Roman" w:cs="Times New Roman" w:eastAsiaTheme="minorEastAsia"/>
          <w:color w:val="auto"/>
          <w:sz w:val="20"/>
          <w:szCs w:val="20"/>
          <w:lang w:eastAsia="zh-CN"/>
        </w:rPr>
      </w:pPr>
    </w:p>
    <w:p>
      <w:pPr>
        <w:pStyle w:val="19"/>
        <w:rPr>
          <w:rFonts w:ascii="Times New Roman" w:hAnsi="Times New Roman" w:cs="Times New Roman" w:eastAsiaTheme="minorEastAsia"/>
          <w:color w:val="auto"/>
          <w:sz w:val="20"/>
          <w:szCs w:val="20"/>
          <w:lang w:eastAsia="zh-CN"/>
        </w:rPr>
      </w:pPr>
    </w:p>
    <w:p>
      <w:pPr>
        <w:pStyle w:val="19"/>
        <w:rPr>
          <w:rFonts w:ascii="Times New Roman" w:hAnsi="Times New Roman" w:cs="Times New Roman" w:eastAsiaTheme="minorEastAsia"/>
          <w:color w:val="auto"/>
          <w:sz w:val="20"/>
          <w:szCs w:val="20"/>
          <w:lang w:eastAsia="zh-CN"/>
        </w:rPr>
      </w:pPr>
    </w:p>
    <w:p>
      <w:pPr>
        <w:pStyle w:val="29"/>
        <w:rPr>
          <w:color w:val="auto"/>
          <w:lang w:eastAsia="zh-CN"/>
        </w:rPr>
      </w:pPr>
    </w:p>
    <w:p>
      <w:pPr>
        <w:pStyle w:val="29"/>
        <w:rPr>
          <w:color w:val="auto"/>
          <w:lang w:eastAsia="zh-CN"/>
        </w:rPr>
      </w:pPr>
    </w:p>
    <w:p>
      <w:pPr>
        <w:pStyle w:val="29"/>
        <w:rPr>
          <w:color w:val="auto"/>
          <w:lang w:eastAsia="zh-CN"/>
        </w:rPr>
      </w:pPr>
    </w:p>
    <w:p>
      <w:pPr>
        <w:pStyle w:val="29"/>
        <w:rPr>
          <w:color w:val="auto"/>
          <w:lang w:eastAsia="zh-CN"/>
        </w:rPr>
      </w:pPr>
    </w:p>
    <w:p>
      <w:pPr>
        <w:pStyle w:val="29"/>
        <w:rPr>
          <w:color w:val="auto"/>
          <w:lang w:eastAsia="zh-CN"/>
        </w:rPr>
      </w:pPr>
    </w:p>
    <w:p>
      <w:pPr>
        <w:pStyle w:val="29"/>
        <w:rPr>
          <w:color w:val="auto"/>
          <w:lang w:eastAsia="zh-CN"/>
        </w:rPr>
      </w:pPr>
    </w:p>
    <w:p>
      <w:pPr>
        <w:pStyle w:val="29"/>
        <w:rPr>
          <w:color w:val="auto"/>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autoSpaceDE w:val="0"/>
        <w:autoSpaceDN w:val="0"/>
        <w:adjustRightInd w:val="0"/>
        <w:spacing w:line="560" w:lineRule="exact"/>
        <w:jc w:val="both"/>
        <w:rPr>
          <w:rFonts w:ascii="Times New Roman" w:hAnsi="Times New Roman" w:eastAsia="方正小标宋_GBK" w:cs="Times New Roman"/>
          <w:color w:val="auto"/>
          <w:sz w:val="36"/>
          <w:szCs w:val="36"/>
          <w:lang w:eastAsia="zh-CN"/>
        </w:rPr>
      </w:pPr>
    </w:p>
    <w:p>
      <w:pPr>
        <w:autoSpaceDE w:val="0"/>
        <w:autoSpaceDN w:val="0"/>
        <w:adjustRightInd w:val="0"/>
        <w:spacing w:line="560" w:lineRule="exact"/>
        <w:ind w:firstLine="1920" w:firstLineChars="600"/>
        <w:rPr>
          <w:rFonts w:hint="default" w:ascii="Times New Roman" w:hAnsi="Times New Roman" w:eastAsia="方正小标宋_GBK" w:cs="Times New Roman"/>
          <w:bCs/>
          <w:color w:val="auto"/>
          <w:sz w:val="32"/>
          <w:szCs w:val="32"/>
          <w:lang w:val="en-US" w:eastAsia="zh-CN"/>
        </w:rPr>
      </w:pPr>
      <w:r>
        <w:rPr>
          <w:rFonts w:hint="eastAsia" w:ascii="Times New Roman" w:hAnsi="Times New Roman" w:eastAsia="方正小标宋_GBK" w:cs="Times New Roman"/>
          <w:bCs/>
          <w:color w:val="auto"/>
          <w:sz w:val="32"/>
          <w:szCs w:val="32"/>
          <w:lang w:val="en-US" w:eastAsia="zh-CN"/>
        </w:rPr>
        <w:t>重庆草街航运电力开发有限公司</w:t>
      </w:r>
    </w:p>
    <w:p>
      <w:pPr>
        <w:autoSpaceDE w:val="0"/>
        <w:autoSpaceDN w:val="0"/>
        <w:adjustRightInd w:val="0"/>
        <w:spacing w:line="560" w:lineRule="exact"/>
        <w:jc w:val="center"/>
        <w:rPr>
          <w:rFonts w:ascii="Times New Roman" w:hAnsi="Times New Roman" w:eastAsia="方正小标宋_GBK" w:cs="Times New Roman"/>
          <w:bCs/>
          <w:color w:val="auto"/>
          <w:sz w:val="32"/>
          <w:szCs w:val="32"/>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pgNumType w:fmt="decimal"/>
          <w:cols w:space="720" w:num="1"/>
          <w:titlePg/>
          <w:docGrid w:linePitch="299" w:charSpace="0"/>
        </w:sectPr>
      </w:pPr>
      <w:r>
        <w:rPr>
          <w:rFonts w:ascii="Times New Roman" w:hAnsi="Times New Roman" w:eastAsia="方正小标宋_GBK" w:cs="Times New Roman"/>
          <w:bCs/>
          <w:color w:val="auto"/>
          <w:sz w:val="32"/>
          <w:szCs w:val="32"/>
          <w:lang w:eastAsia="zh-CN"/>
        </w:rPr>
        <w:t>202</w:t>
      </w:r>
      <w:r>
        <w:rPr>
          <w:rFonts w:hint="eastAsia" w:ascii="Times New Roman" w:hAnsi="Times New Roman" w:eastAsia="方正小标宋_GBK" w:cs="Times New Roman"/>
          <w:bCs/>
          <w:color w:val="auto"/>
          <w:sz w:val="32"/>
          <w:szCs w:val="32"/>
          <w:lang w:eastAsia="zh-CN"/>
        </w:rPr>
        <w:t>2</w:t>
      </w:r>
      <w:r>
        <w:rPr>
          <w:rFonts w:ascii="Times New Roman" w:hAnsi="Times New Roman" w:eastAsia="方正小标宋_GBK" w:cs="Times New Roman"/>
          <w:bCs/>
          <w:color w:val="auto"/>
          <w:sz w:val="32"/>
          <w:szCs w:val="32"/>
          <w:lang w:val="zh-CN" w:eastAsia="zh-CN"/>
        </w:rPr>
        <w:t>年</w:t>
      </w:r>
      <w:r>
        <w:rPr>
          <w:rFonts w:hint="eastAsia" w:ascii="Times New Roman" w:hAnsi="Times New Roman" w:eastAsia="方正小标宋_GBK" w:cs="Times New Roman"/>
          <w:bCs/>
          <w:color w:val="auto"/>
          <w:sz w:val="32"/>
          <w:szCs w:val="32"/>
          <w:lang w:val="en-US" w:eastAsia="zh-CN"/>
        </w:rPr>
        <w:t>10</w:t>
      </w:r>
      <w:r>
        <w:rPr>
          <w:rFonts w:ascii="Times New Roman" w:hAnsi="Times New Roman" w:eastAsia="方正小标宋_GBK" w:cs="Times New Roman"/>
          <w:bCs/>
          <w:color w:val="auto"/>
          <w:sz w:val="32"/>
          <w:szCs w:val="32"/>
          <w:lang w:val="zh-CN" w:eastAsia="zh-CN"/>
        </w:rPr>
        <w:t>月</w:t>
      </w:r>
    </w:p>
    <w:sdt>
      <w:sdtPr>
        <w:rPr>
          <w:rFonts w:ascii="Times New Roman" w:hAnsi="Times New Roman" w:eastAsia="宋体" w:cs="Times New Roman"/>
          <w:b w:val="0"/>
          <w:bCs w:val="0"/>
          <w:color w:val="auto"/>
          <w:sz w:val="36"/>
          <w:szCs w:val="36"/>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spacing w:before="0" w:line="560" w:lineRule="exact"/>
            <w:jc w:val="center"/>
            <w:rPr>
              <w:rFonts w:ascii="Times New Roman" w:hAnsi="Times New Roman" w:eastAsia="宋体" w:cs="Times New Roman"/>
              <w:b w:val="0"/>
              <w:bCs w:val="0"/>
              <w:color w:val="auto"/>
              <w:sz w:val="36"/>
              <w:szCs w:val="36"/>
              <w:lang w:val="zh-CN"/>
            </w:rPr>
          </w:pPr>
          <w:r>
            <w:rPr>
              <w:rFonts w:ascii="Times New Roman" w:hAnsi="Times New Roman" w:cs="Times New Roman"/>
              <w:color w:val="auto"/>
              <w:sz w:val="44"/>
              <w:szCs w:val="44"/>
              <w:lang w:val="zh-CN"/>
            </w:rPr>
            <w:t>目</w:t>
          </w:r>
          <w:r>
            <w:rPr>
              <w:rFonts w:hint="eastAsia" w:ascii="Times New Roman" w:hAnsi="Times New Roman" w:cs="Times New Roman"/>
              <w:color w:val="auto"/>
              <w:sz w:val="44"/>
              <w:szCs w:val="44"/>
              <w:lang w:val="en-US" w:eastAsia="zh-CN"/>
            </w:rPr>
            <w:t xml:space="preserve">  </w:t>
          </w:r>
          <w:r>
            <w:rPr>
              <w:rFonts w:ascii="Times New Roman" w:hAnsi="Times New Roman" w:cs="Times New Roman"/>
              <w:color w:val="auto"/>
              <w:sz w:val="44"/>
              <w:szCs w:val="44"/>
              <w:lang w:val="zh-CN"/>
            </w:rPr>
            <w:t>录</w:t>
          </w:r>
        </w:p>
        <w:p>
          <w:pPr>
            <w:pStyle w:val="30"/>
            <w:tabs>
              <w:tab w:val="right" w:leader="dot" w:pos="9054"/>
            </w:tabs>
            <w:spacing w:line="560" w:lineRule="exact"/>
            <w:rPr>
              <w:rFonts w:ascii="Times New Roman" w:hAnsi="Times New Roman" w:eastAsia="方正仿宋_GBK" w:cs="Times New Roman"/>
              <w:color w:val="auto"/>
              <w:kern w:val="2"/>
              <w:sz w:val="32"/>
              <w:szCs w:val="22"/>
              <w:lang w:eastAsia="zh-CN"/>
            </w:rPr>
          </w:pPr>
          <w:r>
            <w:rPr>
              <w:rFonts w:ascii="Times New Roman" w:hAnsi="Times New Roman" w:eastAsia="方正小标宋_GBK" w:cs="Times New Roman"/>
              <w:color w:val="auto"/>
              <w:sz w:val="32"/>
            </w:rPr>
            <w:fldChar w:fldCharType="begin"/>
          </w:r>
          <w:r>
            <w:rPr>
              <w:rFonts w:ascii="Times New Roman" w:hAnsi="Times New Roman" w:eastAsia="方正小标宋_GBK" w:cs="Times New Roman"/>
              <w:color w:val="auto"/>
              <w:sz w:val="32"/>
            </w:rPr>
            <w:instrText xml:space="preserve"> TOC \o "1-3" \h \z \u </w:instrText>
          </w:r>
          <w:r>
            <w:rPr>
              <w:rFonts w:ascii="Times New Roman" w:hAnsi="Times New Roman" w:eastAsia="方正小标宋_GBK" w:cs="Times New Roman"/>
              <w:color w:val="auto"/>
              <w:sz w:val="32"/>
            </w:rPr>
            <w:fldChar w:fldCharType="separate"/>
          </w:r>
          <w:r>
            <w:rPr>
              <w:color w:val="auto"/>
            </w:rPr>
            <w:fldChar w:fldCharType="begin"/>
          </w:r>
          <w:r>
            <w:rPr>
              <w:color w:val="auto"/>
            </w:rPr>
            <w:instrText xml:space="preserve"> HYPERLINK \l "_Toc52097499" </w:instrText>
          </w:r>
          <w:r>
            <w:rPr>
              <w:color w:val="auto"/>
            </w:rPr>
            <w:fldChar w:fldCharType="separate"/>
          </w:r>
          <w:r>
            <w:rPr>
              <w:rStyle w:val="51"/>
              <w:rFonts w:ascii="Times New Roman" w:hAnsi="Times New Roman" w:eastAsia="黑体" w:cs="Times New Roman"/>
              <w:bCs/>
              <w:color w:val="auto"/>
              <w:sz w:val="32"/>
              <w:lang w:val="zh-CN" w:eastAsia="zh-CN"/>
            </w:rPr>
            <w:t>第一章 询价公告</w:t>
          </w:r>
          <w:r>
            <w:rPr>
              <w:rFonts w:ascii="Times New Roman" w:hAnsi="Times New Roman" w:eastAsia="方正仿宋_GBK" w:cs="Times New Roman"/>
              <w:color w:val="auto"/>
              <w:sz w:val="32"/>
            </w:rPr>
            <w:tab/>
          </w:r>
          <w:r>
            <w:rPr>
              <w:rFonts w:ascii="Times New Roman" w:hAnsi="Times New Roman" w:eastAsia="方正仿宋_GBK" w:cs="Times New Roman"/>
              <w:color w:val="auto"/>
              <w:sz w:val="32"/>
              <w:lang w:eastAsia="zh-CN"/>
            </w:rPr>
            <w:t>1</w:t>
          </w:r>
          <w:r>
            <w:rPr>
              <w:rFonts w:ascii="Times New Roman" w:hAnsi="Times New Roman" w:eastAsia="方正仿宋_GBK" w:cs="Times New Roman"/>
              <w:color w:val="auto"/>
              <w:sz w:val="32"/>
              <w:lang w:eastAsia="zh-CN"/>
            </w:rPr>
            <w:fldChar w:fldCharType="end"/>
          </w:r>
        </w:p>
        <w:p>
          <w:pPr>
            <w:pStyle w:val="36"/>
            <w:tabs>
              <w:tab w:val="right" w:leader="dot" w:pos="9054"/>
            </w:tabs>
            <w:spacing w:line="560" w:lineRule="exact"/>
            <w:ind w:left="519" w:leftChars="236" w:firstLine="105" w:firstLineChars="50"/>
            <w:rPr>
              <w:rFonts w:ascii="Times New Roman" w:hAnsi="Times New Roman" w:eastAsia="方正仿宋_GBK" w:cs="Times New Roman"/>
              <w:color w:val="auto"/>
              <w:kern w:val="2"/>
              <w:sz w:val="32"/>
              <w:szCs w:val="22"/>
              <w:lang w:eastAsia="zh-CN"/>
            </w:rPr>
          </w:pPr>
          <w:r>
            <w:rPr>
              <w:color w:val="auto"/>
            </w:rPr>
            <w:fldChar w:fldCharType="begin"/>
          </w:r>
          <w:r>
            <w:rPr>
              <w:color w:val="auto"/>
            </w:rPr>
            <w:instrText xml:space="preserve"> HYPERLINK \l "_Toc52097500" </w:instrText>
          </w:r>
          <w:r>
            <w:rPr>
              <w:color w:val="auto"/>
            </w:rPr>
            <w:fldChar w:fldCharType="separate"/>
          </w:r>
          <w:r>
            <w:rPr>
              <w:rStyle w:val="51"/>
              <w:rFonts w:ascii="Times New Roman" w:hAnsi="Times New Roman" w:eastAsia="方正仿宋_GBK" w:cs="Times New Roman"/>
              <w:color w:val="auto"/>
              <w:sz w:val="32"/>
              <w:lang w:eastAsia="zh-CN"/>
            </w:rPr>
            <w:t>1.询价条件</w:t>
          </w:r>
          <w:r>
            <w:rPr>
              <w:rFonts w:ascii="Times New Roman" w:hAnsi="Times New Roman" w:eastAsia="方正仿宋_GBK" w:cs="Times New Roman"/>
              <w:color w:val="auto"/>
              <w:sz w:val="32"/>
            </w:rPr>
            <w:tab/>
          </w:r>
          <w:r>
            <w:rPr>
              <w:rFonts w:ascii="Times New Roman" w:hAnsi="Times New Roman" w:eastAsia="方正仿宋_GBK" w:cs="Times New Roman"/>
              <w:color w:val="auto"/>
              <w:sz w:val="32"/>
              <w:lang w:eastAsia="zh-CN"/>
            </w:rPr>
            <w:t>1</w:t>
          </w:r>
          <w:r>
            <w:rPr>
              <w:rFonts w:ascii="Times New Roman" w:hAnsi="Times New Roman" w:eastAsia="方正仿宋_GBK" w:cs="Times New Roman"/>
              <w:color w:val="auto"/>
              <w:sz w:val="32"/>
              <w:lang w:eastAsia="zh-CN"/>
            </w:rPr>
            <w:fldChar w:fldCharType="end"/>
          </w:r>
        </w:p>
        <w:p>
          <w:pPr>
            <w:pStyle w:val="36"/>
            <w:tabs>
              <w:tab w:val="right" w:leader="dot" w:pos="9054"/>
            </w:tabs>
            <w:spacing w:line="560" w:lineRule="exact"/>
            <w:ind w:left="519" w:leftChars="236" w:firstLine="105" w:firstLineChars="50"/>
            <w:rPr>
              <w:rFonts w:ascii="Times New Roman" w:hAnsi="Times New Roman" w:eastAsia="方正仿宋_GBK" w:cs="Times New Roman"/>
              <w:color w:val="auto"/>
              <w:kern w:val="2"/>
              <w:sz w:val="32"/>
              <w:szCs w:val="22"/>
              <w:lang w:eastAsia="zh-CN"/>
            </w:rPr>
          </w:pPr>
          <w:r>
            <w:rPr>
              <w:color w:val="auto"/>
            </w:rPr>
            <w:fldChar w:fldCharType="begin"/>
          </w:r>
          <w:r>
            <w:rPr>
              <w:color w:val="auto"/>
            </w:rPr>
            <w:instrText xml:space="preserve"> HYPERLINK \l "_Toc52097501" </w:instrText>
          </w:r>
          <w:r>
            <w:rPr>
              <w:color w:val="auto"/>
            </w:rPr>
            <w:fldChar w:fldCharType="separate"/>
          </w:r>
          <w:r>
            <w:rPr>
              <w:rStyle w:val="51"/>
              <w:rFonts w:ascii="Times New Roman" w:hAnsi="Times New Roman" w:eastAsia="方正仿宋_GBK" w:cs="Times New Roman"/>
              <w:color w:val="auto"/>
              <w:sz w:val="32"/>
              <w:lang w:eastAsia="zh-CN"/>
            </w:rPr>
            <w:t>2.项目概况与询价工作范围</w:t>
          </w:r>
          <w:r>
            <w:rPr>
              <w:rFonts w:ascii="Times New Roman" w:hAnsi="Times New Roman" w:eastAsia="方正仿宋_GBK" w:cs="Times New Roman"/>
              <w:color w:val="auto"/>
              <w:sz w:val="32"/>
            </w:rPr>
            <w:tab/>
          </w:r>
          <w:r>
            <w:rPr>
              <w:rFonts w:ascii="Times New Roman" w:hAnsi="Times New Roman" w:eastAsia="方正仿宋_GBK" w:cs="Times New Roman"/>
              <w:color w:val="auto"/>
              <w:sz w:val="32"/>
              <w:lang w:eastAsia="zh-CN"/>
            </w:rPr>
            <w:t>1</w:t>
          </w:r>
          <w:r>
            <w:rPr>
              <w:rFonts w:ascii="Times New Roman" w:hAnsi="Times New Roman" w:eastAsia="方正仿宋_GBK" w:cs="Times New Roman"/>
              <w:color w:val="auto"/>
              <w:sz w:val="32"/>
              <w:lang w:eastAsia="zh-CN"/>
            </w:rPr>
            <w:fldChar w:fldCharType="end"/>
          </w:r>
        </w:p>
        <w:p>
          <w:pPr>
            <w:pStyle w:val="36"/>
            <w:tabs>
              <w:tab w:val="right" w:leader="dot" w:pos="9054"/>
            </w:tabs>
            <w:spacing w:line="560" w:lineRule="exact"/>
            <w:ind w:left="519" w:leftChars="236" w:firstLine="105" w:firstLineChars="50"/>
            <w:rPr>
              <w:rFonts w:ascii="Times New Roman" w:hAnsi="Times New Roman" w:eastAsia="方正仿宋_GBK" w:cs="Times New Roman"/>
              <w:color w:val="auto"/>
              <w:kern w:val="2"/>
              <w:sz w:val="32"/>
              <w:szCs w:val="22"/>
              <w:lang w:eastAsia="zh-CN"/>
            </w:rPr>
          </w:pPr>
          <w:r>
            <w:rPr>
              <w:color w:val="auto"/>
            </w:rPr>
            <w:fldChar w:fldCharType="begin"/>
          </w:r>
          <w:r>
            <w:rPr>
              <w:color w:val="auto"/>
            </w:rPr>
            <w:instrText xml:space="preserve"> HYPERLINK \l "_Toc52097502" </w:instrText>
          </w:r>
          <w:r>
            <w:rPr>
              <w:color w:val="auto"/>
            </w:rPr>
            <w:fldChar w:fldCharType="separate"/>
          </w:r>
          <w:r>
            <w:rPr>
              <w:rStyle w:val="51"/>
              <w:rFonts w:ascii="Times New Roman" w:hAnsi="Times New Roman" w:eastAsia="方正仿宋_GBK" w:cs="Times New Roman"/>
              <w:color w:val="auto"/>
              <w:sz w:val="32"/>
              <w:lang w:eastAsia="zh-CN"/>
            </w:rPr>
            <w:t>3.报价人资格要求</w:t>
          </w:r>
          <w:r>
            <w:rPr>
              <w:rFonts w:ascii="Times New Roman" w:hAnsi="Times New Roman" w:eastAsia="方正仿宋_GBK" w:cs="Times New Roman"/>
              <w:color w:val="auto"/>
              <w:sz w:val="32"/>
            </w:rPr>
            <w:tab/>
          </w:r>
          <w:r>
            <w:rPr>
              <w:rFonts w:ascii="Times New Roman" w:hAnsi="Times New Roman" w:eastAsia="方正仿宋_GBK" w:cs="Times New Roman"/>
              <w:color w:val="auto"/>
              <w:sz w:val="32"/>
              <w:lang w:eastAsia="zh-CN"/>
            </w:rPr>
            <w:t>2</w:t>
          </w:r>
          <w:r>
            <w:rPr>
              <w:rFonts w:ascii="Times New Roman" w:hAnsi="Times New Roman" w:eastAsia="方正仿宋_GBK" w:cs="Times New Roman"/>
              <w:color w:val="auto"/>
              <w:sz w:val="32"/>
              <w:lang w:eastAsia="zh-CN"/>
            </w:rPr>
            <w:fldChar w:fldCharType="end"/>
          </w:r>
        </w:p>
        <w:p>
          <w:pPr>
            <w:pStyle w:val="36"/>
            <w:tabs>
              <w:tab w:val="right" w:leader="dot" w:pos="9054"/>
            </w:tabs>
            <w:spacing w:line="560" w:lineRule="exact"/>
            <w:ind w:left="519" w:leftChars="236" w:firstLine="105" w:firstLineChars="50"/>
            <w:rPr>
              <w:rFonts w:ascii="Times New Roman" w:hAnsi="Times New Roman" w:eastAsia="方正仿宋_GBK" w:cs="Times New Roman"/>
              <w:color w:val="auto"/>
              <w:kern w:val="2"/>
              <w:sz w:val="32"/>
              <w:szCs w:val="22"/>
              <w:lang w:eastAsia="zh-CN"/>
            </w:rPr>
          </w:pPr>
          <w:r>
            <w:rPr>
              <w:color w:val="auto"/>
            </w:rPr>
            <w:fldChar w:fldCharType="begin"/>
          </w:r>
          <w:r>
            <w:rPr>
              <w:color w:val="auto"/>
            </w:rPr>
            <w:instrText xml:space="preserve"> HYPERLINK \l "_Toc52097503" </w:instrText>
          </w:r>
          <w:r>
            <w:rPr>
              <w:color w:val="auto"/>
            </w:rPr>
            <w:fldChar w:fldCharType="separate"/>
          </w:r>
          <w:r>
            <w:rPr>
              <w:rStyle w:val="51"/>
              <w:rFonts w:ascii="Times New Roman" w:hAnsi="Times New Roman" w:eastAsia="方正仿宋_GBK" w:cs="Times New Roman"/>
              <w:color w:val="auto"/>
              <w:sz w:val="32"/>
              <w:lang w:eastAsia="zh-CN"/>
            </w:rPr>
            <w:t>4.报价文件的递交</w:t>
          </w:r>
          <w:r>
            <w:rPr>
              <w:rFonts w:ascii="Times New Roman" w:hAnsi="Times New Roman" w:eastAsia="方正仿宋_GBK" w:cs="Times New Roman"/>
              <w:color w:val="auto"/>
              <w:sz w:val="32"/>
            </w:rPr>
            <w:tab/>
          </w:r>
          <w:r>
            <w:rPr>
              <w:rFonts w:hint="eastAsia" w:ascii="Times New Roman" w:hAnsi="Times New Roman" w:eastAsia="方正仿宋_GBK" w:cs="Times New Roman"/>
              <w:color w:val="auto"/>
              <w:sz w:val="32"/>
              <w:lang w:val="en-US" w:eastAsia="zh-CN"/>
            </w:rPr>
            <w:t>3</w:t>
          </w:r>
          <w:r>
            <w:rPr>
              <w:rFonts w:ascii="Times New Roman" w:hAnsi="Times New Roman" w:eastAsia="方正仿宋_GBK" w:cs="Times New Roman"/>
              <w:color w:val="auto"/>
              <w:sz w:val="32"/>
              <w:lang w:eastAsia="zh-CN"/>
            </w:rPr>
            <w:fldChar w:fldCharType="end"/>
          </w:r>
        </w:p>
        <w:p>
          <w:pPr>
            <w:pStyle w:val="36"/>
            <w:tabs>
              <w:tab w:val="right" w:leader="dot" w:pos="9054"/>
            </w:tabs>
            <w:spacing w:line="560" w:lineRule="exact"/>
            <w:ind w:left="519" w:leftChars="236" w:firstLine="105" w:firstLineChars="50"/>
            <w:rPr>
              <w:rFonts w:ascii="Times New Roman" w:hAnsi="Times New Roman" w:eastAsia="方正仿宋_GBK" w:cs="Times New Roman"/>
              <w:color w:val="auto"/>
              <w:kern w:val="2"/>
              <w:sz w:val="32"/>
              <w:szCs w:val="22"/>
              <w:lang w:eastAsia="zh-CN"/>
            </w:rPr>
          </w:pPr>
          <w:r>
            <w:rPr>
              <w:color w:val="auto"/>
            </w:rPr>
            <w:fldChar w:fldCharType="begin"/>
          </w:r>
          <w:r>
            <w:rPr>
              <w:color w:val="auto"/>
            </w:rPr>
            <w:instrText xml:space="preserve"> HYPERLINK \l "_Toc52097504" </w:instrText>
          </w:r>
          <w:r>
            <w:rPr>
              <w:color w:val="auto"/>
            </w:rPr>
            <w:fldChar w:fldCharType="separate"/>
          </w:r>
          <w:r>
            <w:rPr>
              <w:rStyle w:val="51"/>
              <w:rFonts w:ascii="Times New Roman" w:hAnsi="Times New Roman" w:eastAsia="方正仿宋_GBK" w:cs="Times New Roman"/>
              <w:color w:val="auto"/>
              <w:sz w:val="32"/>
              <w:lang w:eastAsia="zh-CN"/>
            </w:rPr>
            <w:t>5.发布公告的媒介</w:t>
          </w:r>
          <w:r>
            <w:rPr>
              <w:rFonts w:ascii="Times New Roman" w:hAnsi="Times New Roman" w:eastAsia="方正仿宋_GBK" w:cs="Times New Roman"/>
              <w:color w:val="auto"/>
              <w:sz w:val="32"/>
            </w:rPr>
            <w:tab/>
          </w:r>
          <w:r>
            <w:rPr>
              <w:rFonts w:ascii="Times New Roman" w:hAnsi="Times New Roman" w:eastAsia="方正仿宋_GBK" w:cs="Times New Roman"/>
              <w:color w:val="auto"/>
              <w:sz w:val="32"/>
              <w:lang w:eastAsia="zh-CN"/>
            </w:rPr>
            <w:t>3</w:t>
          </w:r>
          <w:r>
            <w:rPr>
              <w:rFonts w:ascii="Times New Roman" w:hAnsi="Times New Roman" w:eastAsia="方正仿宋_GBK" w:cs="Times New Roman"/>
              <w:color w:val="auto"/>
              <w:sz w:val="32"/>
              <w:lang w:eastAsia="zh-CN"/>
            </w:rPr>
            <w:fldChar w:fldCharType="end"/>
          </w:r>
        </w:p>
        <w:p>
          <w:pPr>
            <w:pStyle w:val="36"/>
            <w:tabs>
              <w:tab w:val="right" w:leader="dot" w:pos="9054"/>
            </w:tabs>
            <w:spacing w:line="560" w:lineRule="exact"/>
            <w:ind w:left="519" w:leftChars="236" w:firstLine="105" w:firstLineChars="50"/>
            <w:rPr>
              <w:rFonts w:ascii="Times New Roman" w:hAnsi="Times New Roman" w:eastAsia="方正仿宋_GBK" w:cs="Times New Roman"/>
              <w:color w:val="auto"/>
              <w:kern w:val="2"/>
              <w:sz w:val="32"/>
              <w:szCs w:val="22"/>
              <w:lang w:eastAsia="zh-CN"/>
            </w:rPr>
          </w:pPr>
          <w:r>
            <w:rPr>
              <w:color w:val="auto"/>
            </w:rPr>
            <w:fldChar w:fldCharType="begin"/>
          </w:r>
          <w:r>
            <w:rPr>
              <w:color w:val="auto"/>
            </w:rPr>
            <w:instrText xml:space="preserve"> HYPERLINK \l "_Toc52097506" </w:instrText>
          </w:r>
          <w:r>
            <w:rPr>
              <w:color w:val="auto"/>
            </w:rPr>
            <w:fldChar w:fldCharType="separate"/>
          </w:r>
          <w:r>
            <w:rPr>
              <w:rStyle w:val="51"/>
              <w:rFonts w:ascii="Times New Roman" w:hAnsi="Times New Roman" w:eastAsia="方正仿宋_GBK" w:cs="Times New Roman"/>
              <w:color w:val="auto"/>
              <w:sz w:val="32"/>
              <w:lang w:eastAsia="zh-CN"/>
            </w:rPr>
            <w:t>6.联系方式</w:t>
          </w:r>
          <w:r>
            <w:rPr>
              <w:rFonts w:ascii="Times New Roman" w:hAnsi="Times New Roman" w:eastAsia="方正仿宋_GBK" w:cs="Times New Roman"/>
              <w:color w:val="auto"/>
              <w:sz w:val="32"/>
            </w:rPr>
            <w:tab/>
          </w:r>
          <w:r>
            <w:rPr>
              <w:rFonts w:hint="eastAsia" w:ascii="Times New Roman" w:hAnsi="Times New Roman" w:eastAsia="方正仿宋_GBK" w:cs="Times New Roman"/>
              <w:color w:val="auto"/>
              <w:sz w:val="32"/>
              <w:lang w:val="en-US" w:eastAsia="zh-CN"/>
            </w:rPr>
            <w:t>3</w:t>
          </w:r>
          <w:r>
            <w:rPr>
              <w:rFonts w:ascii="Times New Roman" w:hAnsi="Times New Roman" w:eastAsia="方正仿宋_GBK" w:cs="Times New Roman"/>
              <w:color w:val="auto"/>
              <w:sz w:val="32"/>
              <w:lang w:eastAsia="zh-CN"/>
            </w:rPr>
            <w:fldChar w:fldCharType="end"/>
          </w:r>
        </w:p>
        <w:p>
          <w:pPr>
            <w:pStyle w:val="36"/>
            <w:tabs>
              <w:tab w:val="right" w:leader="dot" w:pos="9054"/>
            </w:tabs>
            <w:spacing w:line="560" w:lineRule="exact"/>
            <w:ind w:left="519" w:leftChars="236" w:firstLine="105" w:firstLineChars="50"/>
            <w:rPr>
              <w:rFonts w:ascii="Times New Roman" w:hAnsi="Times New Roman" w:eastAsia="方正仿宋_GBK" w:cs="Times New Roman"/>
              <w:color w:val="auto"/>
              <w:sz w:val="32"/>
              <w:lang w:eastAsia="zh-CN"/>
            </w:rPr>
          </w:pPr>
          <w:r>
            <w:rPr>
              <w:color w:val="auto"/>
            </w:rPr>
            <w:fldChar w:fldCharType="begin"/>
          </w:r>
          <w:r>
            <w:rPr>
              <w:color w:val="auto"/>
            </w:rPr>
            <w:instrText xml:space="preserve"> HYPERLINK \l "_Toc52097507" </w:instrText>
          </w:r>
          <w:r>
            <w:rPr>
              <w:color w:val="auto"/>
            </w:rPr>
            <w:fldChar w:fldCharType="separate"/>
          </w:r>
          <w:r>
            <w:rPr>
              <w:rStyle w:val="51"/>
              <w:rFonts w:ascii="Times New Roman" w:hAnsi="Times New Roman" w:eastAsia="方正仿宋_GBK" w:cs="Times New Roman"/>
              <w:color w:val="auto"/>
              <w:sz w:val="32"/>
              <w:lang w:eastAsia="zh-CN"/>
            </w:rPr>
            <w:t>7.监督部门</w:t>
          </w:r>
          <w:r>
            <w:rPr>
              <w:rFonts w:ascii="Times New Roman" w:hAnsi="Times New Roman" w:eastAsia="方正仿宋_GBK" w:cs="Times New Roman"/>
              <w:color w:val="auto"/>
              <w:sz w:val="32"/>
            </w:rPr>
            <w:tab/>
          </w:r>
          <w:r>
            <w:rPr>
              <w:rFonts w:hint="eastAsia" w:ascii="Times New Roman" w:hAnsi="Times New Roman" w:eastAsia="方正仿宋_GBK" w:cs="Times New Roman"/>
              <w:color w:val="auto"/>
              <w:sz w:val="32"/>
              <w:lang w:val="en-US" w:eastAsia="zh-CN"/>
            </w:rPr>
            <w:t>3</w:t>
          </w:r>
          <w:r>
            <w:rPr>
              <w:rFonts w:ascii="Times New Roman" w:hAnsi="Times New Roman" w:eastAsia="方正仿宋_GBK" w:cs="Times New Roman"/>
              <w:color w:val="auto"/>
              <w:sz w:val="32"/>
              <w:lang w:eastAsia="zh-CN"/>
            </w:rPr>
            <w:fldChar w:fldCharType="end"/>
          </w:r>
        </w:p>
        <w:p>
          <w:pPr>
            <w:pStyle w:val="36"/>
            <w:tabs>
              <w:tab w:val="right" w:leader="dot" w:pos="9054"/>
            </w:tabs>
            <w:spacing w:line="560" w:lineRule="exact"/>
            <w:ind w:left="0"/>
            <w:rPr>
              <w:rFonts w:ascii="Times New Roman" w:hAnsi="Times New Roman" w:eastAsia="方正仿宋_GBK" w:cs="Times New Roman"/>
              <w:color w:val="auto"/>
              <w:sz w:val="32"/>
              <w:lang w:eastAsia="zh-CN"/>
            </w:rPr>
          </w:pPr>
          <w:r>
            <w:rPr>
              <w:rFonts w:ascii="Times New Roman" w:hAnsi="Times New Roman" w:eastAsia="黑体" w:cs="Times New Roman"/>
              <w:color w:val="auto"/>
              <w:sz w:val="32"/>
              <w:lang w:eastAsia="zh-CN"/>
            </w:rPr>
            <w:t>第二章 报价文件要求与评审办法</w:t>
          </w:r>
          <w:r>
            <w:rPr>
              <w:rFonts w:ascii="Times New Roman" w:hAnsi="Times New Roman" w:eastAsia="方正仿宋_GBK" w:cs="Times New Roman"/>
              <w:color w:val="auto"/>
              <w:sz w:val="32"/>
              <w:lang w:eastAsia="zh-CN"/>
            </w:rPr>
            <w:tab/>
          </w:r>
          <w:r>
            <w:rPr>
              <w:rFonts w:hint="eastAsia" w:ascii="Times New Roman" w:hAnsi="Times New Roman" w:eastAsia="方正仿宋_GBK" w:cs="Times New Roman"/>
              <w:color w:val="auto"/>
              <w:sz w:val="32"/>
              <w:lang w:val="en-US" w:eastAsia="zh-CN"/>
            </w:rPr>
            <w:t>4</w:t>
          </w:r>
        </w:p>
        <w:p>
          <w:pPr>
            <w:pStyle w:val="36"/>
            <w:tabs>
              <w:tab w:val="right" w:leader="dot" w:pos="9054"/>
            </w:tabs>
            <w:spacing w:line="560" w:lineRule="exact"/>
            <w:ind w:left="0" w:firstLine="630"/>
            <w:rPr>
              <w:rFonts w:ascii="Times New Roman" w:hAnsi="Times New Roman" w:eastAsia="方正仿宋_GBK" w:cs="Times New Roman"/>
              <w:color w:val="auto"/>
              <w:sz w:val="32"/>
              <w:lang w:eastAsia="zh-CN"/>
            </w:rPr>
          </w:pPr>
          <w:r>
            <w:rPr>
              <w:rFonts w:ascii="Times New Roman" w:hAnsi="Times New Roman" w:eastAsia="方正仿宋_GBK" w:cs="Times New Roman"/>
              <w:color w:val="auto"/>
              <w:sz w:val="32"/>
              <w:lang w:eastAsia="zh-CN"/>
            </w:rPr>
            <w:t>1.报价文件要求</w:t>
          </w:r>
          <w:r>
            <w:rPr>
              <w:rFonts w:ascii="Times New Roman" w:hAnsi="Times New Roman" w:eastAsia="方正仿宋_GBK" w:cs="Times New Roman"/>
              <w:color w:val="auto"/>
              <w:sz w:val="32"/>
              <w:lang w:eastAsia="zh-CN"/>
            </w:rPr>
            <w:tab/>
          </w:r>
          <w:r>
            <w:rPr>
              <w:rFonts w:hint="eastAsia" w:ascii="Times New Roman" w:hAnsi="Times New Roman" w:eastAsia="方正仿宋_GBK" w:cs="Times New Roman"/>
              <w:color w:val="auto"/>
              <w:sz w:val="32"/>
              <w:lang w:val="en-US" w:eastAsia="zh-CN"/>
            </w:rPr>
            <w:t>4</w:t>
          </w:r>
        </w:p>
        <w:p>
          <w:pPr>
            <w:pStyle w:val="36"/>
            <w:tabs>
              <w:tab w:val="right" w:leader="dot" w:pos="9054"/>
            </w:tabs>
            <w:spacing w:line="560" w:lineRule="exact"/>
            <w:ind w:left="0" w:firstLine="630"/>
            <w:rPr>
              <w:rFonts w:ascii="Times New Roman" w:hAnsi="Times New Roman" w:eastAsia="方正仿宋_GBK" w:cs="Times New Roman"/>
              <w:color w:val="auto"/>
              <w:sz w:val="32"/>
              <w:lang w:eastAsia="zh-CN"/>
            </w:rPr>
          </w:pPr>
          <w:r>
            <w:rPr>
              <w:rFonts w:ascii="Times New Roman" w:hAnsi="Times New Roman" w:eastAsia="方正仿宋_GBK" w:cs="Times New Roman"/>
              <w:color w:val="auto"/>
              <w:sz w:val="32"/>
              <w:lang w:eastAsia="zh-CN"/>
            </w:rPr>
            <w:t>2.评审办法</w:t>
          </w:r>
          <w:r>
            <w:rPr>
              <w:rFonts w:ascii="Times New Roman" w:hAnsi="Times New Roman" w:eastAsia="方正仿宋_GBK" w:cs="Times New Roman"/>
              <w:color w:val="auto"/>
              <w:sz w:val="32"/>
              <w:lang w:eastAsia="zh-CN"/>
            </w:rPr>
            <w:tab/>
          </w:r>
          <w:r>
            <w:rPr>
              <w:rFonts w:hint="eastAsia" w:ascii="Times New Roman" w:hAnsi="Times New Roman" w:eastAsia="方正仿宋_GBK" w:cs="Times New Roman"/>
              <w:color w:val="auto"/>
              <w:sz w:val="32"/>
              <w:lang w:val="en-US" w:eastAsia="zh-CN"/>
            </w:rPr>
            <w:t>4</w:t>
          </w:r>
        </w:p>
        <w:p>
          <w:pPr>
            <w:pStyle w:val="36"/>
            <w:tabs>
              <w:tab w:val="right" w:leader="dot" w:pos="9054"/>
            </w:tabs>
            <w:spacing w:line="560" w:lineRule="exact"/>
            <w:ind w:left="0"/>
            <w:rPr>
              <w:rFonts w:ascii="Times New Roman" w:hAnsi="Times New Roman" w:eastAsia="方正仿宋_GBK" w:cs="Times New Roman"/>
              <w:color w:val="auto"/>
              <w:sz w:val="32"/>
              <w:lang w:eastAsia="zh-CN"/>
            </w:rPr>
          </w:pPr>
          <w:r>
            <w:rPr>
              <w:rFonts w:ascii="Times New Roman" w:hAnsi="Times New Roman" w:eastAsia="黑体" w:cs="Times New Roman"/>
              <w:color w:val="auto"/>
              <w:sz w:val="32"/>
              <w:lang w:eastAsia="zh-CN"/>
            </w:rPr>
            <w:t>第三章 合同</w:t>
          </w:r>
          <w:r>
            <w:rPr>
              <w:rFonts w:hint="eastAsia" w:ascii="Times New Roman" w:hAnsi="Times New Roman" w:eastAsia="黑体" w:cs="Times New Roman"/>
              <w:color w:val="auto"/>
              <w:sz w:val="32"/>
              <w:lang w:eastAsia="zh-CN"/>
            </w:rPr>
            <w:t>条款与格式</w:t>
          </w:r>
          <w:r>
            <w:rPr>
              <w:rFonts w:ascii="Times New Roman" w:hAnsi="Times New Roman" w:eastAsia="方正仿宋_GBK" w:cs="Times New Roman"/>
              <w:color w:val="auto"/>
              <w:sz w:val="32"/>
              <w:lang w:eastAsia="zh-CN"/>
            </w:rPr>
            <w:tab/>
          </w:r>
          <w:r>
            <w:rPr>
              <w:rFonts w:hint="eastAsia" w:ascii="Times New Roman" w:hAnsi="Times New Roman" w:eastAsia="方正仿宋_GBK" w:cs="Times New Roman"/>
              <w:color w:val="auto"/>
              <w:sz w:val="32"/>
              <w:lang w:val="en-US" w:eastAsia="zh-CN"/>
            </w:rPr>
            <w:t>7</w:t>
          </w:r>
        </w:p>
        <w:p>
          <w:pPr>
            <w:pStyle w:val="36"/>
            <w:tabs>
              <w:tab w:val="right" w:leader="dot" w:pos="9054"/>
            </w:tabs>
            <w:spacing w:line="560" w:lineRule="exact"/>
            <w:ind w:left="0" w:firstLine="630"/>
            <w:rPr>
              <w:rFonts w:ascii="Times New Roman" w:hAnsi="Times New Roman" w:eastAsia="方正仿宋_GBK" w:cs="Times New Roman"/>
              <w:color w:val="auto"/>
              <w:sz w:val="32"/>
              <w:lang w:eastAsia="zh-CN"/>
            </w:rPr>
          </w:pPr>
          <w:r>
            <w:rPr>
              <w:rFonts w:hint="eastAsia" w:ascii="Times New Roman" w:hAnsi="Times New Roman" w:eastAsia="方正仿宋_GBK" w:cs="Times New Roman"/>
              <w:color w:val="auto"/>
              <w:sz w:val="32"/>
              <w:lang w:eastAsia="zh-CN"/>
            </w:rPr>
            <w:t>1</w:t>
          </w:r>
          <w:r>
            <w:rPr>
              <w:rFonts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lang w:val="en-US" w:eastAsia="zh-CN"/>
            </w:rPr>
            <w:t>项目内容</w:t>
          </w:r>
          <w:r>
            <w:rPr>
              <w:rFonts w:ascii="Times New Roman" w:hAnsi="Times New Roman" w:eastAsia="方正仿宋_GBK" w:cs="Times New Roman"/>
              <w:color w:val="auto"/>
              <w:sz w:val="32"/>
              <w:lang w:eastAsia="zh-CN"/>
            </w:rPr>
            <w:tab/>
          </w:r>
          <w:r>
            <w:rPr>
              <w:rFonts w:hint="eastAsia" w:ascii="Times New Roman" w:hAnsi="Times New Roman" w:eastAsia="方正仿宋_GBK" w:cs="Times New Roman"/>
              <w:color w:val="auto"/>
              <w:sz w:val="32"/>
              <w:lang w:val="en-US" w:eastAsia="zh-CN"/>
            </w:rPr>
            <w:t>8</w:t>
          </w:r>
        </w:p>
        <w:p>
          <w:pPr>
            <w:pStyle w:val="36"/>
            <w:tabs>
              <w:tab w:val="right" w:leader="dot" w:pos="9054"/>
            </w:tabs>
            <w:spacing w:line="560" w:lineRule="exact"/>
            <w:ind w:left="0" w:firstLine="630"/>
            <w:rPr>
              <w:rFonts w:ascii="Times New Roman" w:hAnsi="Times New Roman" w:eastAsia="方正仿宋_GBK" w:cs="Times New Roman"/>
              <w:color w:val="auto"/>
              <w:sz w:val="32"/>
              <w:lang w:eastAsia="zh-CN"/>
            </w:rPr>
          </w:pPr>
          <w:r>
            <w:rPr>
              <w:rFonts w:hint="eastAsia" w:ascii="Times New Roman" w:hAnsi="Times New Roman" w:eastAsia="方正仿宋_GBK" w:cs="Times New Roman"/>
              <w:color w:val="auto"/>
              <w:sz w:val="32"/>
              <w:lang w:eastAsia="zh-CN"/>
            </w:rPr>
            <w:t>2.</w:t>
          </w:r>
          <w:r>
            <w:rPr>
              <w:rFonts w:hint="eastAsia" w:ascii="Times New Roman" w:hAnsi="Times New Roman" w:eastAsia="方正仿宋_GBK" w:cs="Times New Roman"/>
              <w:color w:val="auto"/>
              <w:sz w:val="32"/>
              <w:lang w:val="en-US" w:eastAsia="zh-CN"/>
            </w:rPr>
            <w:t>工期要求</w:t>
          </w:r>
          <w:r>
            <w:rPr>
              <w:rFonts w:ascii="Times New Roman" w:hAnsi="Times New Roman" w:eastAsia="方正仿宋_GBK" w:cs="Times New Roman"/>
              <w:color w:val="auto"/>
              <w:sz w:val="32"/>
              <w:lang w:eastAsia="zh-CN"/>
            </w:rPr>
            <w:tab/>
          </w:r>
          <w:r>
            <w:rPr>
              <w:rFonts w:hint="eastAsia" w:ascii="Times New Roman" w:hAnsi="Times New Roman" w:eastAsia="方正仿宋_GBK" w:cs="Times New Roman"/>
              <w:color w:val="auto"/>
              <w:sz w:val="32"/>
              <w:lang w:val="en-US" w:eastAsia="zh-CN"/>
            </w:rPr>
            <w:t>8</w:t>
          </w:r>
        </w:p>
        <w:p>
          <w:pPr>
            <w:pStyle w:val="36"/>
            <w:tabs>
              <w:tab w:val="right" w:leader="dot" w:pos="9054"/>
            </w:tabs>
            <w:spacing w:line="560" w:lineRule="exact"/>
            <w:ind w:left="0" w:firstLine="630"/>
            <w:rPr>
              <w:rFonts w:hint="default"/>
              <w:color w:val="auto"/>
              <w:lang w:val="en-US" w:eastAsia="zh-CN"/>
            </w:rPr>
          </w:pPr>
          <w:r>
            <w:rPr>
              <w:rFonts w:hint="eastAsia" w:ascii="Times New Roman" w:hAnsi="Times New Roman" w:eastAsia="方正仿宋_GBK" w:cs="Times New Roman"/>
              <w:color w:val="auto"/>
              <w:sz w:val="32"/>
              <w:lang w:eastAsia="zh-CN"/>
            </w:rPr>
            <w:t>3.</w:t>
          </w:r>
          <w:r>
            <w:rPr>
              <w:rFonts w:hint="eastAsia" w:ascii="Times New Roman" w:hAnsi="Times New Roman" w:eastAsia="方正仿宋_GBK" w:cs="Times New Roman"/>
              <w:color w:val="auto"/>
              <w:sz w:val="32"/>
              <w:lang w:val="en-US" w:eastAsia="zh-CN"/>
            </w:rPr>
            <w:t>支付方式</w:t>
          </w:r>
          <w:r>
            <w:rPr>
              <w:rFonts w:ascii="Times New Roman" w:hAnsi="Times New Roman" w:eastAsia="方正仿宋_GBK" w:cs="Times New Roman"/>
              <w:color w:val="auto"/>
              <w:sz w:val="32"/>
              <w:lang w:eastAsia="zh-CN"/>
            </w:rPr>
            <w:tab/>
          </w:r>
          <w:r>
            <w:rPr>
              <w:rFonts w:hint="eastAsia" w:ascii="Times New Roman" w:hAnsi="Times New Roman" w:eastAsia="方正仿宋_GBK" w:cs="Times New Roman"/>
              <w:color w:val="auto"/>
              <w:sz w:val="32"/>
              <w:lang w:val="en-US" w:eastAsia="zh-CN"/>
            </w:rPr>
            <w:t>9</w:t>
          </w:r>
        </w:p>
        <w:p>
          <w:pPr>
            <w:spacing w:line="560" w:lineRule="exact"/>
            <w:rPr>
              <w:rFonts w:hint="default" w:ascii="Times New Roman" w:hAnsi="Times New Roman" w:eastAsia="方正仿宋_GBK" w:cs="Times New Roman"/>
              <w:color w:val="auto"/>
              <w:sz w:val="32"/>
              <w:lang w:val="en-US" w:eastAsia="zh-CN"/>
            </w:rPr>
          </w:pPr>
          <w:r>
            <w:rPr>
              <w:rFonts w:hint="eastAsia" w:ascii="Times New Roman" w:hAnsi="Times New Roman" w:eastAsia="方正仿宋_GBK" w:cs="Times New Roman"/>
              <w:color w:val="auto"/>
              <w:sz w:val="32"/>
              <w:lang w:eastAsia="zh-CN"/>
            </w:rPr>
            <w:t xml:space="preserve">    </w:t>
          </w:r>
          <w:r>
            <w:rPr>
              <w:rFonts w:hint="eastAsia" w:ascii="Times New Roman" w:hAnsi="Times New Roman" w:eastAsia="方正仿宋_GBK" w:cs="Times New Roman"/>
              <w:color w:val="auto"/>
              <w:sz w:val="32"/>
              <w:lang w:val="en-US" w:eastAsia="zh-CN"/>
            </w:rPr>
            <w:t>4</w:t>
          </w:r>
          <w:r>
            <w:rPr>
              <w:rFonts w:hint="eastAsia" w:ascii="Times New Roman" w:hAnsi="Times New Roman" w:eastAsia="方正仿宋_GBK" w:cs="Times New Roman"/>
              <w:color w:val="auto"/>
              <w:sz w:val="32"/>
              <w:lang w:eastAsia="zh-CN"/>
            </w:rPr>
            <w:t>.安全生产合同..........................................................................1</w:t>
          </w:r>
          <w:r>
            <w:rPr>
              <w:rFonts w:hint="eastAsia" w:ascii="Times New Roman" w:hAnsi="Times New Roman" w:eastAsia="方正仿宋_GBK" w:cs="Times New Roman"/>
              <w:color w:val="auto"/>
              <w:sz w:val="32"/>
              <w:lang w:val="en-US" w:eastAsia="zh-CN"/>
            </w:rPr>
            <w:t>3</w:t>
          </w:r>
        </w:p>
        <w:p>
          <w:pPr>
            <w:pStyle w:val="29"/>
            <w:spacing w:line="560" w:lineRule="exact"/>
            <w:jc w:val="both"/>
            <w:rPr>
              <w:rFonts w:hint="default" w:eastAsia="方正仿宋_GBK"/>
              <w:color w:val="auto"/>
              <w:lang w:val="en-US" w:eastAsia="zh-CN"/>
            </w:rPr>
          </w:pPr>
          <w:r>
            <w:rPr>
              <w:rFonts w:hint="eastAsia" w:ascii="Times New Roman" w:hAnsi="Times New Roman" w:eastAsia="方正仿宋_GBK" w:cs="Times New Roman"/>
              <w:color w:val="auto"/>
              <w:sz w:val="32"/>
            </w:rPr>
            <w:t xml:space="preserve">    </w:t>
          </w:r>
          <w:r>
            <w:rPr>
              <w:rFonts w:hint="eastAsia" w:ascii="Times New Roman" w:hAnsi="Times New Roman" w:eastAsia="方正仿宋_GBK" w:cs="Times New Roman"/>
              <w:color w:val="auto"/>
              <w:sz w:val="32"/>
              <w:lang w:val="en-US" w:eastAsia="zh-CN"/>
            </w:rPr>
            <w:t>5</w:t>
          </w:r>
          <w:r>
            <w:rPr>
              <w:rFonts w:hint="eastAsia" w:ascii="Times New Roman" w:hAnsi="Times New Roman" w:eastAsia="方正仿宋_GBK" w:cs="Times New Roman"/>
              <w:color w:val="auto"/>
              <w:sz w:val="32"/>
            </w:rPr>
            <w:t>.廉政合同..................................................................................</w:t>
          </w:r>
          <w:r>
            <w:rPr>
              <w:rFonts w:hint="eastAsia" w:ascii="Times New Roman" w:hAnsi="Times New Roman" w:eastAsia="方正仿宋_GBK" w:cs="Times New Roman"/>
              <w:color w:val="auto"/>
              <w:sz w:val="32"/>
              <w:lang w:val="en-US" w:eastAsia="zh-CN"/>
            </w:rPr>
            <w:t>16</w:t>
          </w:r>
        </w:p>
        <w:p>
          <w:pPr>
            <w:spacing w:line="560" w:lineRule="exact"/>
            <w:rPr>
              <w:rFonts w:hint="default" w:ascii="Times New Roman" w:hAnsi="Times New Roman" w:eastAsia="方正仿宋_GBK" w:cs="Times New Roman"/>
              <w:color w:val="auto"/>
              <w:sz w:val="32"/>
              <w:lang w:val="en-US" w:eastAsia="zh-CN"/>
            </w:rPr>
          </w:pPr>
          <w:r>
            <w:rPr>
              <w:rFonts w:hint="eastAsia" w:ascii="Times New Roman" w:hAnsi="Times New Roman" w:eastAsia="黑体" w:cs="Times New Roman"/>
              <w:color w:val="auto"/>
              <w:sz w:val="32"/>
              <w:szCs w:val="21"/>
              <w:lang w:eastAsia="zh-CN"/>
            </w:rPr>
            <w:t>第四章技术标准和要求.....................................................................</w:t>
          </w:r>
          <w:r>
            <w:rPr>
              <w:rFonts w:hint="eastAsia" w:ascii="Times New Roman" w:hAnsi="Times New Roman" w:eastAsia="黑体" w:cs="Times New Roman"/>
              <w:color w:val="auto"/>
              <w:sz w:val="32"/>
              <w:szCs w:val="21"/>
              <w:lang w:val="en-US" w:eastAsia="zh-CN"/>
            </w:rPr>
            <w:t>17</w:t>
          </w:r>
          <w:r>
            <w:rPr>
              <w:rFonts w:hint="eastAsia" w:ascii="Times New Roman" w:hAnsi="Times New Roman" w:eastAsia="黑体" w:cs="Times New Roman"/>
              <w:color w:val="auto"/>
              <w:sz w:val="32"/>
              <w:szCs w:val="21"/>
              <w:lang w:eastAsia="zh-CN"/>
            </w:rPr>
            <w:t xml:space="preserve">  </w:t>
          </w:r>
        </w:p>
        <w:p>
          <w:pPr>
            <w:spacing w:line="560" w:lineRule="exact"/>
            <w:rPr>
              <w:rFonts w:hint="default"/>
              <w:color w:val="auto"/>
              <w:lang w:val="en-US" w:eastAsia="zh-CN"/>
            </w:rPr>
          </w:pPr>
          <w:r>
            <w:rPr>
              <w:rFonts w:hint="eastAsia" w:ascii="Times New Roman" w:hAnsi="Times New Roman" w:eastAsia="方正仿宋_GBK" w:cs="Times New Roman"/>
              <w:color w:val="auto"/>
              <w:sz w:val="32"/>
              <w:lang w:eastAsia="zh-CN"/>
            </w:rPr>
            <w:t xml:space="preserve">    </w:t>
          </w:r>
          <w:r>
            <w:rPr>
              <w:rFonts w:hint="eastAsia" w:ascii="Times New Roman" w:hAnsi="Times New Roman" w:eastAsia="方正仿宋_GBK" w:cs="Times New Roman"/>
              <w:color w:val="auto"/>
              <w:sz w:val="32"/>
              <w:lang w:val="en-US" w:eastAsia="zh-CN"/>
            </w:rPr>
            <w:t>1</w:t>
          </w:r>
          <w:r>
            <w:rPr>
              <w:rFonts w:hint="eastAsia" w:ascii="Times New Roman" w:hAnsi="Times New Roman" w:eastAsia="方正仿宋_GBK" w:cs="Times New Roman"/>
              <w:color w:val="auto"/>
              <w:sz w:val="32"/>
              <w:lang w:eastAsia="zh-CN"/>
            </w:rPr>
            <w:t>.技术条款.......................................................... .......................</w:t>
          </w:r>
          <w:r>
            <w:rPr>
              <w:rFonts w:hint="eastAsia" w:ascii="Times New Roman" w:hAnsi="Times New Roman" w:eastAsia="方正仿宋_GBK" w:cs="Times New Roman"/>
              <w:color w:val="auto"/>
              <w:sz w:val="32"/>
              <w:lang w:val="en-US" w:eastAsia="zh-CN"/>
            </w:rPr>
            <w:t>19</w:t>
          </w:r>
        </w:p>
        <w:p>
          <w:pPr>
            <w:pStyle w:val="30"/>
            <w:tabs>
              <w:tab w:val="right" w:leader="dot" w:pos="9054"/>
            </w:tabs>
            <w:spacing w:line="560" w:lineRule="exact"/>
            <w:rPr>
              <w:rFonts w:hint="default" w:ascii="Times New Roman" w:hAnsi="Times New Roman" w:eastAsia="方正仿宋_GBK" w:cs="Times New Roman"/>
              <w:color w:val="auto"/>
              <w:kern w:val="2"/>
              <w:sz w:val="32"/>
              <w:szCs w:val="22"/>
              <w:lang w:val="en-US" w:eastAsia="zh-CN"/>
            </w:rPr>
          </w:pPr>
          <w:r>
            <w:rPr>
              <w:color w:val="auto"/>
            </w:rPr>
            <w:fldChar w:fldCharType="begin"/>
          </w:r>
          <w:r>
            <w:rPr>
              <w:color w:val="auto"/>
            </w:rPr>
            <w:instrText xml:space="preserve"> HYPERLINK \l "_Toc52097515" </w:instrText>
          </w:r>
          <w:r>
            <w:rPr>
              <w:color w:val="auto"/>
            </w:rPr>
            <w:fldChar w:fldCharType="separate"/>
          </w: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章 报价</w:t>
          </w:r>
          <w:r>
            <w:rPr>
              <w:rFonts w:hint="eastAsia" w:ascii="Times New Roman" w:hAnsi="Times New Roman" w:eastAsia="黑体" w:cs="Times New Roman"/>
              <w:color w:val="auto"/>
              <w:sz w:val="32"/>
              <w:szCs w:val="32"/>
              <w:lang w:eastAsia="zh-CN"/>
            </w:rPr>
            <w:t>文件</w:t>
          </w:r>
          <w:r>
            <w:rPr>
              <w:rFonts w:ascii="Times New Roman" w:hAnsi="Times New Roman" w:eastAsia="黑体" w:cs="Times New Roman"/>
              <w:color w:val="auto"/>
              <w:sz w:val="32"/>
              <w:szCs w:val="32"/>
            </w:rPr>
            <w:t>格式</w:t>
          </w:r>
          <w:r>
            <w:rPr>
              <w:rFonts w:ascii="Times New Roman" w:hAnsi="Times New Roman" w:eastAsia="方正仿宋_GBK" w:cs="Times New Roman"/>
              <w:color w:val="auto"/>
              <w:sz w:val="32"/>
            </w:rPr>
            <w:tab/>
          </w:r>
          <w:r>
            <w:rPr>
              <w:rFonts w:hint="eastAsia" w:ascii="Times New Roman" w:hAnsi="Times New Roman" w:eastAsia="方正仿宋_GBK" w:cs="Times New Roman"/>
              <w:color w:val="auto"/>
              <w:sz w:val="32"/>
              <w:lang w:eastAsia="zh-CN"/>
            </w:rPr>
            <w:t>2</w:t>
          </w:r>
          <w:r>
            <w:rPr>
              <w:rFonts w:hint="eastAsia" w:ascii="Times New Roman" w:hAnsi="Times New Roman" w:eastAsia="方正仿宋_GBK" w:cs="Times New Roman"/>
              <w:color w:val="auto"/>
              <w:sz w:val="32"/>
              <w:lang w:eastAsia="zh-CN"/>
            </w:rPr>
            <w:fldChar w:fldCharType="end"/>
          </w:r>
          <w:r>
            <w:rPr>
              <w:rFonts w:hint="eastAsia" w:ascii="Times New Roman" w:hAnsi="Times New Roman" w:eastAsia="方正仿宋_GBK" w:cs="Times New Roman"/>
              <w:color w:val="auto"/>
              <w:sz w:val="32"/>
              <w:lang w:val="en-US" w:eastAsia="zh-CN"/>
            </w:rPr>
            <w:t>1</w:t>
          </w:r>
        </w:p>
        <w:p>
          <w:pPr>
            <w:pStyle w:val="36"/>
            <w:tabs>
              <w:tab w:val="right" w:leader="dot" w:pos="9054"/>
            </w:tabs>
            <w:spacing w:line="560" w:lineRule="exact"/>
            <w:rPr>
              <w:rFonts w:hint="eastAsia" w:ascii="Times New Roman" w:hAnsi="Times New Roman" w:eastAsia="方正仿宋_GBK" w:cs="Times New Roman"/>
              <w:color w:val="auto"/>
              <w:kern w:val="2"/>
              <w:sz w:val="32"/>
              <w:szCs w:val="22"/>
              <w:lang w:val="en-US" w:eastAsia="zh-CN"/>
            </w:rPr>
          </w:pPr>
          <w:r>
            <w:rPr>
              <w:color w:val="auto"/>
            </w:rPr>
            <w:fldChar w:fldCharType="begin"/>
          </w:r>
          <w:r>
            <w:rPr>
              <w:color w:val="auto"/>
            </w:rPr>
            <w:instrText xml:space="preserve"> HYPERLINK \l "_Toc52097543" </w:instrText>
          </w:r>
          <w:r>
            <w:rPr>
              <w:color w:val="auto"/>
            </w:rP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rPr>
              <w:rFonts w:ascii="Times New Roman" w:hAnsi="Times New Roman" w:eastAsia="方正仿宋_GBK" w:cs="Times New Roman"/>
              <w:color w:val="auto"/>
              <w:sz w:val="32"/>
            </w:rPr>
            <w:tab/>
          </w:r>
          <w:r>
            <w:rPr>
              <w:rFonts w:hint="eastAsia" w:ascii="Times New Roman" w:hAnsi="Times New Roman" w:eastAsia="方正仿宋_GBK" w:cs="Times New Roman"/>
              <w:color w:val="auto"/>
              <w:sz w:val="32"/>
              <w:lang w:val="en-US" w:eastAsia="zh-CN"/>
            </w:rPr>
            <w:t>2</w:t>
          </w:r>
          <w:r>
            <w:rPr>
              <w:rFonts w:ascii="Times New Roman" w:hAnsi="Times New Roman" w:eastAsia="方正仿宋_GBK" w:cs="Times New Roman"/>
              <w:color w:val="auto"/>
              <w:sz w:val="32"/>
            </w:rPr>
            <w:fldChar w:fldCharType="end"/>
          </w:r>
          <w:r>
            <w:rPr>
              <w:rFonts w:hint="eastAsia" w:ascii="Times New Roman" w:hAnsi="Times New Roman" w:eastAsia="方正仿宋_GBK" w:cs="Times New Roman"/>
              <w:color w:val="auto"/>
              <w:sz w:val="32"/>
              <w:lang w:val="en-US" w:eastAsia="zh-CN"/>
            </w:rPr>
            <w:t>3</w:t>
          </w:r>
        </w:p>
        <w:p>
          <w:pPr>
            <w:pStyle w:val="36"/>
            <w:tabs>
              <w:tab w:val="right" w:leader="dot" w:pos="9054"/>
            </w:tabs>
            <w:spacing w:line="560" w:lineRule="exact"/>
            <w:rPr>
              <w:color w:val="auto"/>
            </w:rPr>
            <w:sectPr>
              <w:footerReference r:id="rId8" w:type="first"/>
              <w:footerReference r:id="rId7" w:type="default"/>
              <w:pgSz w:w="12240" w:h="15840"/>
              <w:pgMar w:top="1418" w:right="1588" w:bottom="1134" w:left="1588" w:header="0" w:footer="919" w:gutter="0"/>
              <w:pgNumType w:fmt="decimal" w:start="1"/>
              <w:cols w:space="720" w:num="1"/>
              <w:titlePg/>
              <w:docGrid w:linePitch="299" w:charSpace="0"/>
            </w:sectPr>
          </w:pPr>
        </w:p>
        <w:p>
          <w:pPr>
            <w:pStyle w:val="36"/>
            <w:tabs>
              <w:tab w:val="right" w:leader="dot" w:pos="9054"/>
            </w:tabs>
            <w:spacing w:line="560" w:lineRule="exact"/>
            <w:rPr>
              <w:rFonts w:hint="default" w:ascii="Times New Roman" w:hAnsi="Times New Roman" w:eastAsia="方正仿宋_GBK" w:cs="Times New Roman"/>
              <w:color w:val="auto"/>
              <w:kern w:val="2"/>
              <w:sz w:val="32"/>
              <w:szCs w:val="22"/>
              <w:lang w:val="en-US" w:eastAsia="zh-CN"/>
            </w:rPr>
          </w:pPr>
          <w:r>
            <w:rPr>
              <w:color w:val="auto"/>
            </w:rPr>
            <w:fldChar w:fldCharType="begin"/>
          </w:r>
          <w:r>
            <w:rPr>
              <w:color w:val="auto"/>
            </w:rPr>
            <w:instrText xml:space="preserve"> HYPERLINK \l "_Toc52097544" </w:instrText>
          </w:r>
          <w:r>
            <w:rPr>
              <w:color w:val="auto"/>
            </w:rP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rPr>
              <w:rFonts w:ascii="Times New Roman" w:hAnsi="Times New Roman" w:eastAsia="方正仿宋_GBK" w:cs="Times New Roman"/>
              <w:color w:val="auto"/>
              <w:sz w:val="32"/>
            </w:rPr>
            <w:tab/>
          </w:r>
          <w:r>
            <w:rPr>
              <w:rFonts w:hint="eastAsia" w:ascii="Times New Roman" w:hAnsi="Times New Roman" w:eastAsia="方正仿宋_GBK" w:cs="Times New Roman"/>
              <w:color w:val="auto"/>
              <w:sz w:val="32"/>
              <w:lang w:val="en-US" w:eastAsia="zh-CN"/>
            </w:rPr>
            <w:t>24</w:t>
          </w:r>
          <w:r>
            <w:rPr>
              <w:rFonts w:hint="eastAsia" w:ascii="Times New Roman" w:hAnsi="Times New Roman" w:eastAsia="方正仿宋_GBK" w:cs="Times New Roman"/>
              <w:color w:val="auto"/>
              <w:sz w:val="32"/>
              <w:lang w:eastAsia="zh-CN"/>
            </w:rPr>
            <w:fldChar w:fldCharType="end"/>
          </w:r>
        </w:p>
        <w:p>
          <w:pPr>
            <w:pStyle w:val="36"/>
            <w:tabs>
              <w:tab w:val="right" w:leader="dot" w:pos="9054"/>
            </w:tabs>
            <w:spacing w:line="560" w:lineRule="exact"/>
            <w:rPr>
              <w:rFonts w:hint="default" w:ascii="Times New Roman" w:hAnsi="Times New Roman" w:eastAsia="方正仿宋_GBK" w:cs="Times New Roman"/>
              <w:color w:val="auto"/>
              <w:sz w:val="32"/>
              <w:lang w:val="en-US" w:eastAsia="zh-CN"/>
            </w:rPr>
          </w:pPr>
          <w:r>
            <w:rPr>
              <w:color w:val="auto"/>
            </w:rPr>
            <w:fldChar w:fldCharType="begin"/>
          </w:r>
          <w:r>
            <w:rPr>
              <w:color w:val="auto"/>
            </w:rPr>
            <w:instrText xml:space="preserve"> HYPERLINK \l "_Toc52097545" </w:instrText>
          </w:r>
          <w:r>
            <w:rPr>
              <w:color w:val="auto"/>
            </w:rP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rPr>
              <w:rFonts w:ascii="Times New Roman" w:hAnsi="Times New Roman" w:eastAsia="方正仿宋_GBK" w:cs="Times New Roman"/>
              <w:color w:val="auto"/>
              <w:sz w:val="32"/>
            </w:rPr>
            <w:tab/>
          </w:r>
          <w:r>
            <w:rPr>
              <w:rFonts w:hint="eastAsia" w:ascii="Times New Roman" w:hAnsi="Times New Roman" w:eastAsia="方正仿宋_GBK" w:cs="Times New Roman"/>
              <w:color w:val="auto"/>
              <w:sz w:val="32"/>
              <w:lang w:val="en-US" w:eastAsia="zh-CN"/>
            </w:rPr>
            <w:t>2</w:t>
          </w:r>
          <w:r>
            <w:rPr>
              <w:rFonts w:hint="eastAsia" w:ascii="Times New Roman" w:hAnsi="Times New Roman" w:eastAsia="方正仿宋_GBK" w:cs="Times New Roman"/>
              <w:color w:val="auto"/>
              <w:sz w:val="32"/>
              <w:lang w:eastAsia="zh-CN"/>
            </w:rPr>
            <w:fldChar w:fldCharType="end"/>
          </w:r>
          <w:r>
            <w:rPr>
              <w:rFonts w:hint="eastAsia" w:ascii="Times New Roman" w:hAnsi="Times New Roman" w:eastAsia="方正仿宋_GBK" w:cs="Times New Roman"/>
              <w:color w:val="auto"/>
              <w:sz w:val="32"/>
              <w:lang w:val="en-US" w:eastAsia="zh-CN"/>
            </w:rPr>
            <w:t>7</w:t>
          </w:r>
        </w:p>
        <w:p>
          <w:pPr>
            <w:pStyle w:val="36"/>
            <w:tabs>
              <w:tab w:val="right" w:leader="dot" w:pos="9054"/>
            </w:tabs>
            <w:spacing w:line="560" w:lineRule="exact"/>
            <w:rPr>
              <w:rFonts w:hint="default" w:ascii="Times New Roman" w:hAnsi="Times New Roman" w:eastAsia="方正仿宋_GBK" w:cs="Times New Roman"/>
              <w:color w:val="auto"/>
              <w:sz w:val="32"/>
              <w:lang w:val="en-US" w:eastAsia="zh-CN"/>
            </w:rPr>
          </w:pPr>
          <w:r>
            <w:rPr>
              <w:color w:val="auto"/>
            </w:rPr>
            <w:fldChar w:fldCharType="begin"/>
          </w:r>
          <w:r>
            <w:rPr>
              <w:color w:val="auto"/>
            </w:rPr>
            <w:instrText xml:space="preserve"> HYPERLINK \l "_Toc52097546" </w:instrText>
          </w:r>
          <w:r>
            <w:rPr>
              <w:color w:val="auto"/>
            </w:rP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rPr>
              <w:rFonts w:ascii="Times New Roman" w:hAnsi="Times New Roman" w:eastAsia="方正仿宋_GBK" w:cs="Times New Roman"/>
              <w:color w:val="auto"/>
              <w:sz w:val="32"/>
            </w:rPr>
            <w:tab/>
          </w:r>
          <w:r>
            <w:rPr>
              <w:rFonts w:hint="eastAsia" w:ascii="Times New Roman" w:hAnsi="Times New Roman" w:eastAsia="方正仿宋_GBK" w:cs="Times New Roman"/>
              <w:color w:val="auto"/>
              <w:sz w:val="32"/>
              <w:lang w:eastAsia="zh-CN"/>
            </w:rPr>
            <w:fldChar w:fldCharType="end"/>
          </w:r>
          <w:r>
            <w:rPr>
              <w:rFonts w:hint="eastAsia" w:ascii="Times New Roman" w:hAnsi="Times New Roman" w:eastAsia="方正仿宋_GBK" w:cs="Times New Roman"/>
              <w:color w:val="auto"/>
              <w:sz w:val="32"/>
              <w:lang w:val="en-US" w:eastAsia="zh-CN"/>
            </w:rPr>
            <w:t>32</w:t>
          </w:r>
        </w:p>
        <w:p>
          <w:pPr>
            <w:pStyle w:val="36"/>
            <w:tabs>
              <w:tab w:val="right" w:leader="dot" w:pos="9054"/>
            </w:tabs>
            <w:spacing w:line="560" w:lineRule="exact"/>
            <w:rPr>
              <w:rFonts w:hint="default" w:ascii="Times New Roman" w:hAnsi="Times New Roman" w:eastAsia="方正仿宋_GBK" w:cs="Times New Roman"/>
              <w:color w:val="auto"/>
              <w:sz w:val="32"/>
              <w:lang w:val="en-US" w:eastAsia="zh-CN"/>
            </w:rPr>
          </w:pPr>
          <w:r>
            <w:rPr>
              <w:color w:val="auto"/>
            </w:rPr>
            <w:fldChar w:fldCharType="begin"/>
          </w:r>
          <w:r>
            <w:rPr>
              <w:color w:val="auto"/>
            </w:rPr>
            <w:instrText xml:space="preserve"> HYPERLINK \l "_Toc52097547" </w:instrText>
          </w:r>
          <w:r>
            <w:rPr>
              <w:color w:val="auto"/>
            </w:rP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rPr>
              <w:rFonts w:ascii="Times New Roman" w:hAnsi="Times New Roman" w:eastAsia="方正仿宋_GBK" w:cs="Times New Roman"/>
              <w:color w:val="auto"/>
              <w:sz w:val="32"/>
            </w:rPr>
            <w:tab/>
          </w:r>
          <w:r>
            <w:rPr>
              <w:rFonts w:ascii="Times New Roman" w:hAnsi="Times New Roman" w:eastAsia="方正仿宋_GBK" w:cs="Times New Roman"/>
              <w:color w:val="auto"/>
              <w:sz w:val="32"/>
            </w:rPr>
            <w:fldChar w:fldCharType="end"/>
          </w:r>
          <w:r>
            <w:rPr>
              <w:rFonts w:hint="eastAsia" w:ascii="Times New Roman" w:hAnsi="Times New Roman" w:eastAsia="方正仿宋_GBK" w:cs="Times New Roman"/>
              <w:color w:val="auto"/>
              <w:sz w:val="32"/>
              <w:lang w:val="en-US" w:eastAsia="zh-CN"/>
            </w:rPr>
            <w:t>33</w:t>
          </w:r>
        </w:p>
        <w:p>
          <w:pPr>
            <w:pStyle w:val="36"/>
            <w:tabs>
              <w:tab w:val="right" w:leader="dot" w:pos="9054"/>
            </w:tabs>
            <w:spacing w:line="560" w:lineRule="exact"/>
            <w:rPr>
              <w:rStyle w:val="51"/>
              <w:rFonts w:hint="default" w:ascii="Times New Roman" w:hAnsi="Times New Roman" w:eastAsia="方正仿宋_GBK" w:cs="Times New Roman"/>
              <w:color w:val="auto"/>
              <w:sz w:val="32"/>
              <w:szCs w:val="22"/>
              <w:lang w:val="en-US" w:eastAsia="zh-CN"/>
            </w:rPr>
          </w:pPr>
          <w:r>
            <w:rPr>
              <w:rStyle w:val="51"/>
              <w:rFonts w:hint="eastAsia" w:ascii="Times New Roman" w:hAnsi="Times New Roman" w:eastAsia="方正仿宋_GBK" w:cs="Times New Roman"/>
              <w:color w:val="auto"/>
              <w:sz w:val="32"/>
              <w:szCs w:val="22"/>
              <w:lang w:val="en-US" w:eastAsia="zh-CN"/>
            </w:rPr>
            <w:t>六、</w:t>
          </w:r>
          <w:r>
            <w:rPr>
              <w:rStyle w:val="51"/>
              <w:rFonts w:ascii="Times New Roman" w:hAnsi="Times New Roman" w:eastAsia="方正仿宋_GBK" w:cs="Times New Roman"/>
              <w:color w:val="auto"/>
              <w:sz w:val="32"/>
              <w:szCs w:val="22"/>
              <w:lang w:val="en-US" w:eastAsia="zh-CN"/>
            </w:rPr>
            <w:t>项目方案及进度安排</w:t>
          </w:r>
          <w:r>
            <w:rPr>
              <w:rStyle w:val="51"/>
              <w:rFonts w:hint="eastAsia" w:ascii="Times New Roman" w:hAnsi="Times New Roman" w:eastAsia="方正仿宋_GBK" w:cs="Times New Roman"/>
              <w:color w:val="auto"/>
              <w:sz w:val="32"/>
              <w:szCs w:val="22"/>
              <w:lang w:val="en-US" w:eastAsia="zh-CN"/>
            </w:rPr>
            <w:t xml:space="preserve">     </w:t>
          </w:r>
          <w:r>
            <w:rPr>
              <w:rFonts w:ascii="Times New Roman" w:hAnsi="Times New Roman" w:eastAsia="方正仿宋_GBK" w:cs="Times New Roman"/>
              <w:color w:val="auto"/>
              <w:sz w:val="32"/>
            </w:rPr>
            <w:tab/>
          </w:r>
          <w:r>
            <w:rPr>
              <w:rStyle w:val="51"/>
              <w:rFonts w:hint="eastAsia" w:ascii="Times New Roman" w:hAnsi="Times New Roman" w:eastAsia="方正仿宋_GBK" w:cs="Times New Roman"/>
              <w:color w:val="auto"/>
              <w:sz w:val="32"/>
              <w:szCs w:val="22"/>
              <w:lang w:val="en-US" w:eastAsia="zh-CN"/>
            </w:rPr>
            <w:t>35</w:t>
          </w:r>
        </w:p>
        <w:p>
          <w:pPr>
            <w:pStyle w:val="36"/>
            <w:tabs>
              <w:tab w:val="right" w:leader="dot" w:pos="9054"/>
            </w:tabs>
            <w:spacing w:line="560" w:lineRule="exact"/>
            <w:rPr>
              <w:rStyle w:val="51"/>
              <w:rFonts w:hint="default" w:ascii="Times New Roman" w:hAnsi="Times New Roman" w:eastAsia="方正仿宋_GBK" w:cs="Times New Roman"/>
              <w:color w:val="auto"/>
              <w:sz w:val="32"/>
              <w:szCs w:val="22"/>
              <w:lang w:val="en-US" w:eastAsia="zh-CN"/>
            </w:rPr>
          </w:pPr>
          <w:r>
            <w:rPr>
              <w:rStyle w:val="51"/>
              <w:rFonts w:ascii="Times New Roman" w:hAnsi="Times New Roman" w:eastAsia="方正仿宋_GBK" w:cs="Times New Roman"/>
              <w:color w:val="auto"/>
              <w:sz w:val="32"/>
              <w:szCs w:val="22"/>
              <w:lang w:eastAsia="zh-CN"/>
            </w:rPr>
            <w:fldChar w:fldCharType="begin"/>
          </w:r>
          <w:r>
            <w:rPr>
              <w:rStyle w:val="51"/>
              <w:rFonts w:ascii="Times New Roman" w:hAnsi="Times New Roman" w:eastAsia="方正仿宋_GBK" w:cs="Times New Roman"/>
              <w:color w:val="auto"/>
              <w:sz w:val="32"/>
              <w:szCs w:val="22"/>
              <w:lang w:eastAsia="zh-CN"/>
            </w:rPr>
            <w:instrText xml:space="preserve"> HYPERLINK \l "_Toc52097548" </w:instrText>
          </w:r>
          <w:r>
            <w:rPr>
              <w:rStyle w:val="51"/>
              <w:rFonts w:ascii="Times New Roman" w:hAnsi="Times New Roman" w:eastAsia="方正仿宋_GBK" w:cs="Times New Roman"/>
              <w:color w:val="auto"/>
              <w:sz w:val="32"/>
              <w:szCs w:val="22"/>
              <w:lang w:eastAsia="zh-CN"/>
            </w:rPr>
            <w:fldChar w:fldCharType="separate"/>
          </w:r>
          <w:r>
            <w:rPr>
              <w:rStyle w:val="51"/>
              <w:rFonts w:hint="eastAsia" w:ascii="Times New Roman" w:hAnsi="Times New Roman" w:eastAsia="方正仿宋_GBK" w:cs="Times New Roman"/>
              <w:color w:val="auto"/>
              <w:sz w:val="32"/>
              <w:szCs w:val="22"/>
              <w:lang w:val="en-US" w:eastAsia="zh-CN"/>
            </w:rPr>
            <w:t>七</w:t>
          </w:r>
          <w:r>
            <w:rPr>
              <w:rStyle w:val="51"/>
              <w:rFonts w:ascii="Times New Roman" w:hAnsi="Times New Roman" w:eastAsia="方正仿宋_GBK" w:cs="Times New Roman"/>
              <w:color w:val="auto"/>
              <w:sz w:val="32"/>
              <w:szCs w:val="22"/>
              <w:lang w:eastAsia="zh-CN"/>
            </w:rPr>
            <w:t>、其他资料</w:t>
          </w:r>
          <w:r>
            <w:rPr>
              <w:rStyle w:val="51"/>
              <w:rFonts w:ascii="Times New Roman" w:hAnsi="Times New Roman" w:eastAsia="方正仿宋_GBK" w:cs="Times New Roman"/>
              <w:color w:val="auto"/>
              <w:sz w:val="32"/>
              <w:szCs w:val="22"/>
              <w:lang w:eastAsia="zh-CN"/>
            </w:rPr>
            <w:tab/>
          </w:r>
          <w:r>
            <w:rPr>
              <w:rStyle w:val="51"/>
              <w:rFonts w:ascii="Times New Roman" w:hAnsi="Times New Roman" w:eastAsia="方正仿宋_GBK" w:cs="Times New Roman"/>
              <w:color w:val="auto"/>
              <w:sz w:val="32"/>
              <w:szCs w:val="22"/>
              <w:lang w:eastAsia="zh-CN"/>
            </w:rPr>
            <w:fldChar w:fldCharType="end"/>
          </w:r>
          <w:r>
            <w:rPr>
              <w:rStyle w:val="51"/>
              <w:rFonts w:hint="eastAsia" w:ascii="Times New Roman" w:hAnsi="Times New Roman" w:eastAsia="方正仿宋_GBK" w:cs="Times New Roman"/>
              <w:color w:val="auto"/>
              <w:sz w:val="32"/>
              <w:szCs w:val="22"/>
              <w:lang w:val="en-US" w:eastAsia="zh-CN"/>
            </w:rPr>
            <w:t>36</w:t>
          </w:r>
        </w:p>
        <w:p>
          <w:pPr>
            <w:spacing w:line="560" w:lineRule="exact"/>
            <w:rPr>
              <w:rFonts w:ascii="Times New Roman" w:hAnsi="Times New Roman" w:cs="Times New Roman"/>
              <w:color w:val="auto"/>
            </w:rPr>
          </w:pPr>
          <w:r>
            <w:rPr>
              <w:rFonts w:ascii="Times New Roman" w:hAnsi="Times New Roman" w:eastAsia="方正小标宋_GBK" w:cs="Times New Roman"/>
              <w:b/>
              <w:bCs/>
              <w:color w:val="auto"/>
              <w:sz w:val="32"/>
              <w:lang w:val="zh-CN"/>
            </w:rPr>
            <w:fldChar w:fldCharType="end"/>
          </w:r>
        </w:p>
      </w:sdtContent>
    </w:sdt>
    <w:p>
      <w:pPr>
        <w:widowControl/>
        <w:spacing w:line="560" w:lineRule="exact"/>
        <w:rPr>
          <w:rFonts w:ascii="Times New Roman" w:hAnsi="Times New Roman" w:cs="Times New Roman" w:eastAsiaTheme="minorEastAsia"/>
          <w:b/>
          <w:bCs/>
          <w:color w:val="auto"/>
          <w:sz w:val="28"/>
          <w:szCs w:val="28"/>
          <w:lang w:eastAsia="zh-CN"/>
        </w:rPr>
        <w:sectPr>
          <w:footerReference r:id="rId10" w:type="first"/>
          <w:footerReference r:id="rId9" w:type="default"/>
          <w:pgSz w:w="12240" w:h="15840"/>
          <w:pgMar w:top="1418" w:right="1588" w:bottom="1134" w:left="1588" w:header="0" w:footer="919" w:gutter="0"/>
          <w:pgNumType w:fmt="decimal" w:start="1"/>
          <w:cols w:space="720" w:num="1"/>
          <w:docGrid w:linePitch="299" w:charSpace="0"/>
        </w:sectPr>
      </w:pPr>
    </w:p>
    <w:p>
      <w:p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lang w:val="zh-CN" w:eastAsia="zh-CN"/>
        </w:rPr>
      </w:pPr>
      <w:bookmarkStart w:id="0" w:name="_Toc52097499"/>
      <w:bookmarkStart w:id="1" w:name="_Toc29194680"/>
      <w:r>
        <w:rPr>
          <w:rFonts w:ascii="Times New Roman" w:hAnsi="Times New Roman" w:eastAsia="方正小标宋_GBK" w:cs="Times New Roman"/>
          <w:bCs/>
          <w:color w:val="auto"/>
          <w:sz w:val="44"/>
          <w:szCs w:val="44"/>
          <w:lang w:val="zh-CN" w:eastAsia="zh-CN"/>
        </w:rPr>
        <w:t>第一章 询价公告</w:t>
      </w:r>
      <w:bookmarkEnd w:id="0"/>
      <w:bookmarkEnd w:id="1"/>
    </w:p>
    <w:p>
      <w:pPr>
        <w:autoSpaceDE w:val="0"/>
        <w:autoSpaceDN w:val="0"/>
        <w:adjustRightInd w:val="0"/>
        <w:spacing w:line="560" w:lineRule="exact"/>
        <w:ind w:right="117"/>
        <w:jc w:val="center"/>
        <w:outlineLvl w:val="0"/>
        <w:rPr>
          <w:rFonts w:ascii="Times New Roman" w:hAnsi="Times New Roman" w:cs="Times New Roman" w:eastAsiaTheme="minorEastAsia"/>
          <w:b/>
          <w:bCs/>
          <w:color w:val="auto"/>
          <w:sz w:val="30"/>
          <w:szCs w:val="30"/>
          <w:lang w:eastAsia="zh-CN"/>
        </w:rPr>
      </w:pPr>
    </w:p>
    <w:p>
      <w:pPr>
        <w:spacing w:line="510" w:lineRule="exact"/>
        <w:jc w:val="center"/>
        <w:rPr>
          <w:rFonts w:hint="eastAsia" w:ascii="Times New Roman" w:hAnsi="Times New Roman" w:eastAsia="黑体" w:cs="Times New Roman"/>
          <w:b w:val="0"/>
          <w:bCs/>
          <w:color w:val="auto"/>
          <w:sz w:val="32"/>
          <w:szCs w:val="32"/>
          <w:lang w:val="en-US" w:eastAsia="zh-CN" w:bidi="ar-SA"/>
        </w:rPr>
      </w:pPr>
      <w:r>
        <w:rPr>
          <w:rFonts w:hint="eastAsia" w:ascii="Times New Roman" w:hAnsi="Times New Roman" w:eastAsia="黑体" w:cs="Times New Roman"/>
          <w:b w:val="0"/>
          <w:bCs/>
          <w:color w:val="auto"/>
          <w:sz w:val="32"/>
          <w:szCs w:val="32"/>
          <w:lang w:val="en-US" w:eastAsia="zh-CN" w:bidi="ar-SA"/>
        </w:rPr>
        <w:t>草街航运电力开发有限公司</w:t>
      </w:r>
    </w:p>
    <w:p>
      <w:pPr>
        <w:spacing w:line="510" w:lineRule="exact"/>
        <w:jc w:val="center"/>
        <w:rPr>
          <w:rFonts w:hint="eastAsia" w:ascii="Times New Roman" w:hAnsi="Times New Roman" w:eastAsia="黑体" w:cs="Times New Roman"/>
          <w:b w:val="0"/>
          <w:bCs/>
          <w:color w:val="auto"/>
          <w:sz w:val="32"/>
          <w:szCs w:val="32"/>
          <w:lang w:val="en-US" w:eastAsia="zh-CN" w:bidi="ar-SA"/>
        </w:rPr>
      </w:pPr>
      <w:r>
        <w:rPr>
          <w:rFonts w:hint="eastAsia" w:ascii="Times New Roman" w:hAnsi="Times New Roman" w:eastAsia="黑体" w:cs="Times New Roman"/>
          <w:b w:val="0"/>
          <w:bCs/>
          <w:color w:val="auto"/>
          <w:sz w:val="32"/>
          <w:szCs w:val="32"/>
          <w:lang w:val="en-US" w:eastAsia="zh-CN" w:bidi="ar-SA"/>
        </w:rPr>
        <w:t>2022年度水下作业项目询价公告</w:t>
      </w:r>
    </w:p>
    <w:p>
      <w:pPr>
        <w:spacing w:line="560" w:lineRule="exact"/>
        <w:jc w:val="both"/>
        <w:rPr>
          <w:rFonts w:ascii="Times New Roman" w:hAnsi="Times New Roman" w:cs="Times New Roman" w:eastAsiaTheme="minorEastAsia"/>
          <w:color w:val="auto"/>
          <w:sz w:val="30"/>
          <w:szCs w:val="30"/>
          <w:lang w:eastAsia="zh-CN"/>
        </w:rPr>
      </w:pPr>
    </w:p>
    <w:p>
      <w:pPr>
        <w:pStyle w:val="5"/>
        <w:spacing w:line="560" w:lineRule="exact"/>
        <w:rPr>
          <w:rFonts w:ascii="Times New Roman" w:hAnsi="Times New Roman" w:eastAsia="黑体" w:cs="Times New Roman"/>
          <w:b w:val="0"/>
          <w:color w:val="auto"/>
          <w:lang w:eastAsia="zh-CN"/>
        </w:rPr>
      </w:pPr>
      <w:bookmarkStart w:id="2" w:name="_Toc52097500"/>
      <w:bookmarkStart w:id="3" w:name="_Toc375641571"/>
      <w:bookmarkStart w:id="4" w:name="_Toc370126361"/>
      <w:bookmarkStart w:id="5" w:name="_Toc6230450"/>
      <w:bookmarkStart w:id="6" w:name="_Toc29194681"/>
      <w:r>
        <w:rPr>
          <w:rFonts w:ascii="Times New Roman" w:hAnsi="Times New Roman" w:eastAsia="黑体" w:cs="Times New Roman"/>
          <w:b w:val="0"/>
          <w:color w:val="auto"/>
          <w:lang w:eastAsia="zh-CN"/>
        </w:rPr>
        <w:t>1.询价条件</w:t>
      </w:r>
      <w:bookmarkEnd w:id="2"/>
      <w:bookmarkEnd w:id="3"/>
      <w:bookmarkEnd w:id="4"/>
      <w:bookmarkEnd w:id="5"/>
      <w:bookmarkEnd w:id="6"/>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color w:val="auto"/>
          <w:sz w:val="32"/>
          <w:szCs w:val="32"/>
          <w:lang w:eastAsia="zh-CN"/>
        </w:rPr>
        <w:t>重庆草街航运电力开发有限公司</w:t>
      </w:r>
      <w:r>
        <w:rPr>
          <w:rFonts w:hint="eastAsia" w:ascii="Times New Roman" w:hAnsi="Times New Roman" w:eastAsia="方正仿宋_GBK" w:cs="Times New Roman"/>
          <w:color w:val="auto"/>
          <w:sz w:val="32"/>
          <w:szCs w:val="32"/>
          <w:lang w:val="en-US" w:eastAsia="zh-CN"/>
        </w:rPr>
        <w:t>2022年度水下作业项目</w:t>
      </w:r>
      <w:r>
        <w:rPr>
          <w:rFonts w:hint="eastAsia" w:ascii="Times New Roman" w:hAnsi="Times New Roman" w:eastAsia="方正仿宋_GBK" w:cs="Times New Roman"/>
          <w:color w:val="auto"/>
          <w:sz w:val="32"/>
          <w:szCs w:val="32"/>
          <w:lang w:eastAsia="zh-CN"/>
        </w:rPr>
        <w:t>已具备发包条件，根据实际工作需要，现计划对该项目采取</w:t>
      </w:r>
      <w:r>
        <w:rPr>
          <w:rFonts w:hint="eastAsia" w:ascii="Times New Roman" w:hAnsi="Times New Roman" w:eastAsia="方正仿宋_GBK" w:cs="Times New Roman"/>
          <w:color w:val="auto"/>
          <w:sz w:val="32"/>
          <w:szCs w:val="32"/>
          <w:lang w:val="en-US" w:eastAsia="zh-CN"/>
        </w:rPr>
        <w:t>公开询价</w:t>
      </w:r>
      <w:r>
        <w:rPr>
          <w:rFonts w:hint="eastAsia" w:ascii="Times New Roman" w:hAnsi="Times New Roman" w:eastAsia="方正仿宋_GBK" w:cs="Times New Roman"/>
          <w:color w:val="auto"/>
          <w:sz w:val="32"/>
          <w:szCs w:val="32"/>
          <w:lang w:eastAsia="zh-CN"/>
        </w:rPr>
        <w:t>方式确定服务单位。</w:t>
      </w:r>
    </w:p>
    <w:p>
      <w:pPr>
        <w:pStyle w:val="5"/>
        <w:spacing w:line="560" w:lineRule="exact"/>
        <w:rPr>
          <w:rFonts w:ascii="Times New Roman" w:hAnsi="Times New Roman" w:eastAsia="黑体" w:cs="Times New Roman"/>
          <w:b w:val="0"/>
          <w:color w:val="auto"/>
          <w:lang w:eastAsia="zh-CN"/>
        </w:rPr>
      </w:pPr>
      <w:bookmarkStart w:id="7" w:name="_Toc6230451"/>
      <w:bookmarkStart w:id="8" w:name="_Toc52097501"/>
      <w:bookmarkStart w:id="9" w:name="_Toc29194682"/>
      <w:r>
        <w:rPr>
          <w:rFonts w:ascii="Times New Roman" w:hAnsi="Times New Roman" w:eastAsia="黑体" w:cs="Times New Roman"/>
          <w:b w:val="0"/>
          <w:color w:val="auto"/>
          <w:lang w:eastAsia="zh-CN"/>
        </w:rPr>
        <w:t>2.项目概况与询价工作范围</w:t>
      </w:r>
      <w:bookmarkEnd w:id="7"/>
      <w:bookmarkEnd w:id="8"/>
      <w:bookmarkEnd w:id="9"/>
    </w:p>
    <w:p>
      <w:pPr>
        <w:spacing w:line="560" w:lineRule="exact"/>
        <w:ind w:firstLine="640" w:firstLineChars="200"/>
        <w:jc w:val="both"/>
        <w:rPr>
          <w:rFonts w:ascii="Times New Roman" w:hAnsi="Times New Roman" w:eastAsia="方正仿宋_GBK" w:cs="Times New Roman"/>
          <w:bCs/>
          <w:color w:val="auto"/>
          <w:sz w:val="32"/>
          <w:szCs w:val="32"/>
          <w:lang w:eastAsia="zh-CN"/>
        </w:rPr>
      </w:pPr>
      <w:bookmarkStart w:id="10" w:name="_Toc21092"/>
      <w:bookmarkStart w:id="11" w:name="_Toc323734100"/>
      <w:bookmarkStart w:id="12" w:name="_Toc324429695"/>
      <w:r>
        <w:rPr>
          <w:rFonts w:ascii="Times New Roman" w:hAnsi="Times New Roman" w:eastAsia="方正仿宋_GBK" w:cs="Times New Roman"/>
          <w:bCs/>
          <w:color w:val="auto"/>
          <w:sz w:val="32"/>
          <w:szCs w:val="32"/>
          <w:lang w:eastAsia="zh-CN"/>
        </w:rPr>
        <w:t>2.1项目</w:t>
      </w:r>
      <w:r>
        <w:rPr>
          <w:rFonts w:hint="eastAsia" w:ascii="Times New Roman" w:hAnsi="Times New Roman" w:eastAsia="方正仿宋_GBK" w:cs="Times New Roman"/>
          <w:bCs/>
          <w:color w:val="auto"/>
          <w:sz w:val="32"/>
          <w:szCs w:val="32"/>
          <w:lang w:eastAsia="zh-CN"/>
        </w:rPr>
        <w:t>地址</w:t>
      </w:r>
    </w:p>
    <w:p>
      <w:pPr>
        <w:spacing w:line="56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eastAsia="zh-CN"/>
        </w:rPr>
        <w:t>重庆市合川区草街</w:t>
      </w:r>
      <w:r>
        <w:rPr>
          <w:rFonts w:hint="eastAsia" w:ascii="Times New Roman" w:hAnsi="Times New Roman" w:eastAsia="方正仿宋_GBK" w:cs="Times New Roman"/>
          <w:bCs/>
          <w:color w:val="auto"/>
          <w:sz w:val="32"/>
          <w:szCs w:val="32"/>
          <w:lang w:val="en-US" w:eastAsia="zh-CN"/>
        </w:rPr>
        <w:t>航电枢纽、富金坝航电枢纽、渭沱航电枢纽</w:t>
      </w:r>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2.2</w:t>
      </w:r>
      <w:r>
        <w:rPr>
          <w:rFonts w:hint="eastAsia" w:ascii="Times New Roman" w:hAnsi="Times New Roman" w:eastAsia="方正仿宋_GBK" w:cs="Times New Roman"/>
          <w:bCs/>
          <w:color w:val="auto"/>
          <w:sz w:val="32"/>
          <w:szCs w:val="32"/>
          <w:lang w:eastAsia="zh-CN"/>
        </w:rPr>
        <w:t>项目概况</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草街航电枢纽位于合川区草街办事处嘉陵江干流上，距市区60公里，合川城区25公里。本项目作业范围位于草街航电枢纽保护区（管理区）内，即枢纽大坝轴线上下游各1公里范围内。保护区（管理区）最大水深约40m。枢纽正常蓄水位高程203m，前池坝顶高程221.5m，前池坝顶距水面18.5m左右。尾水水位高程178m左右，尾水坝顶高程218m，尾水坝顶距离水面40m左右。枢纽上游0.5公里，下游1公里位置各有一处工作船舶临时停靠点。</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bidi="ar-SA"/>
        </w:rPr>
        <w:t>富金坝航电枢纽位于合川区太和镇上游2km，陆路至合川城区40km。</w:t>
      </w:r>
      <w:r>
        <w:rPr>
          <w:rFonts w:hint="eastAsia" w:ascii="Times New Roman" w:hAnsi="Times New Roman" w:eastAsia="方正仿宋_GBK" w:cs="Times New Roman"/>
          <w:bCs/>
          <w:color w:val="auto"/>
          <w:sz w:val="32"/>
          <w:szCs w:val="32"/>
          <w:lang w:val="en-US" w:eastAsia="zh-CN"/>
        </w:rPr>
        <w:t>本项目作业范围位于富金坝航电枢纽保护区（管理区）内，即枢纽</w:t>
      </w:r>
      <w:r>
        <w:rPr>
          <w:rFonts w:hint="eastAsia" w:ascii="Times New Roman" w:hAnsi="Times New Roman" w:eastAsia="方正仿宋_GBK" w:cs="Times New Roman"/>
          <w:bCs/>
          <w:color w:val="auto"/>
          <w:sz w:val="32"/>
          <w:szCs w:val="32"/>
          <w:lang w:val="en-US" w:eastAsia="zh-CN" w:bidi="ar-SA"/>
        </w:rPr>
        <w:t>下游护坡末端300米及大坝上游1000米范围内。保护区（管理区）最大水深约30m。前池坝顶高程241m，正常蓄水位高程229m，</w:t>
      </w:r>
      <w:r>
        <w:rPr>
          <w:rFonts w:hint="eastAsia" w:ascii="Times New Roman" w:hAnsi="Times New Roman" w:eastAsia="方正仿宋_GBK" w:cs="Times New Roman"/>
          <w:bCs/>
          <w:color w:val="auto"/>
          <w:sz w:val="32"/>
          <w:szCs w:val="32"/>
          <w:lang w:val="en-US" w:eastAsia="zh-CN"/>
        </w:rPr>
        <w:t>前池坝顶距离水面12m左右。尾水坝顶高程219m，尾水水位</w:t>
      </w:r>
      <w:r>
        <w:rPr>
          <w:rFonts w:hint="eastAsia" w:ascii="Times New Roman" w:hAnsi="Times New Roman" w:eastAsia="方正仿宋_GBK" w:cs="Times New Roman"/>
          <w:bCs/>
          <w:color w:val="auto"/>
          <w:sz w:val="32"/>
          <w:szCs w:val="32"/>
          <w:lang w:val="en-US" w:eastAsia="zh-CN" w:bidi="ar-SA"/>
        </w:rPr>
        <w:t>高程</w:t>
      </w:r>
      <w:r>
        <w:rPr>
          <w:rFonts w:hint="eastAsia" w:ascii="Times New Roman" w:hAnsi="Times New Roman" w:eastAsia="方正仿宋_GBK" w:cs="Times New Roman"/>
          <w:bCs/>
          <w:color w:val="auto"/>
          <w:sz w:val="32"/>
          <w:szCs w:val="32"/>
          <w:lang w:val="en-US" w:eastAsia="zh-CN"/>
        </w:rPr>
        <w:t>217m左右，尾水坝顶距水面约2m。富金坝航电枢纽上游0.3公里有一处工作船舶临时停靠点。</w:t>
      </w:r>
    </w:p>
    <w:p>
      <w:pPr>
        <w:pStyle w:val="1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Cs/>
          <w:color w:val="auto"/>
          <w:sz w:val="32"/>
          <w:szCs w:val="32"/>
          <w:lang w:val="en-US" w:eastAsia="zh-CN" w:bidi="ar-SA"/>
        </w:rPr>
      </w:pPr>
      <w:r>
        <w:rPr>
          <w:rFonts w:hint="eastAsia" w:ascii="Times New Roman" w:hAnsi="Times New Roman" w:eastAsia="方正仿宋_GBK" w:cs="Times New Roman"/>
          <w:bCs/>
          <w:color w:val="auto"/>
          <w:sz w:val="32"/>
          <w:szCs w:val="32"/>
          <w:lang w:val="en-US" w:eastAsia="zh-CN" w:bidi="ar-SA"/>
        </w:rPr>
        <w:t>渭沱航电枢纽站位于重庆市合川区渭沱镇上游1km，距离合川23km。</w:t>
      </w:r>
      <w:r>
        <w:rPr>
          <w:rFonts w:hint="eastAsia" w:ascii="Times New Roman" w:hAnsi="Times New Roman" w:eastAsia="方正仿宋_GBK" w:cs="Times New Roman"/>
          <w:bCs/>
          <w:color w:val="auto"/>
          <w:sz w:val="32"/>
          <w:szCs w:val="32"/>
          <w:lang w:val="en-US" w:eastAsia="zh-CN"/>
        </w:rPr>
        <w:t>本项目作业范围位于渭沱航电枢纽保护区（管理区）内，即枢纽</w:t>
      </w:r>
      <w:r>
        <w:rPr>
          <w:rFonts w:hint="eastAsia" w:ascii="Times New Roman" w:hAnsi="Times New Roman" w:eastAsia="方正仿宋_GBK" w:cs="Times New Roman"/>
          <w:bCs/>
          <w:color w:val="auto"/>
          <w:sz w:val="32"/>
          <w:szCs w:val="32"/>
          <w:lang w:val="en-US" w:eastAsia="zh-CN" w:bidi="ar-SA"/>
        </w:rPr>
        <w:t>上游1000米及下游600米河道及其国有河滩地范围内。保护区（管理区）最大水深约18.6m。前池正常蓄水位高程206m，前池有1处位置可供作业人员下水，改位置距离水面约0.5m。尾水正常尾水位高程202.5m，尾水坝顶高程209m，尾水坝顶距离水面约6.5m。</w:t>
      </w:r>
      <w:r>
        <w:rPr>
          <w:rFonts w:hint="eastAsia" w:ascii="Times New Roman" w:hAnsi="Times New Roman" w:eastAsia="方正仿宋_GBK" w:cs="Times New Roman"/>
          <w:bCs/>
          <w:color w:val="auto"/>
          <w:sz w:val="32"/>
          <w:szCs w:val="32"/>
          <w:lang w:val="en-US" w:eastAsia="zh-CN"/>
        </w:rPr>
        <w:t>渭沱航电枢纽上游0.2公里位置为船舶临时停靠点</w:t>
      </w:r>
      <w:r>
        <w:rPr>
          <w:rFonts w:hint="eastAsia" w:ascii="Times New Roman" w:hAnsi="Times New Roman" w:eastAsia="方正仿宋_GBK" w:cs="Times New Roman"/>
          <w:bCs/>
          <w:color w:val="auto"/>
          <w:sz w:val="32"/>
          <w:szCs w:val="32"/>
          <w:lang w:val="en-US" w:eastAsia="zh-CN" w:bidi="ar-SA"/>
        </w:rPr>
        <w:t>。</w:t>
      </w:r>
    </w:p>
    <w:p>
      <w:pPr>
        <w:spacing w:line="560" w:lineRule="exact"/>
        <w:ind w:firstLine="640" w:firstLineChars="200"/>
        <w:jc w:val="both"/>
        <w:rPr>
          <w:rFonts w:hint="default" w:ascii="Times New Roman" w:hAnsi="Times New Roman" w:eastAsia="方正仿宋_GBK" w:cs="Times New Roman"/>
          <w:bCs/>
          <w:color w:val="auto"/>
          <w:sz w:val="32"/>
          <w:szCs w:val="32"/>
          <w:lang w:val="en-US" w:eastAsia="zh-CN" w:bidi="ar-SA"/>
        </w:rPr>
      </w:pPr>
      <w:r>
        <w:rPr>
          <w:rFonts w:hint="eastAsia" w:ascii="Times New Roman" w:hAnsi="Times New Roman" w:eastAsia="方正仿宋_GBK" w:cs="Times New Roman"/>
          <w:bCs/>
          <w:color w:val="auto"/>
          <w:sz w:val="32"/>
          <w:szCs w:val="32"/>
          <w:lang w:val="en-US" w:eastAsia="zh-CN" w:bidi="ar-SA"/>
        </w:rPr>
        <w:t>草街航运电力开发有限公司2022年度水下作业项目包含各枢纽保护区（管理区）内</w:t>
      </w:r>
      <w:r>
        <w:rPr>
          <w:rFonts w:hint="eastAsia" w:ascii="Times New Roman" w:hAnsi="Times New Roman" w:eastAsia="方正仿宋_GBK" w:cs="Times New Roman"/>
          <w:bCs/>
          <w:color w:val="auto"/>
          <w:sz w:val="32"/>
          <w:szCs w:val="32"/>
          <w:lang w:val="en-US" w:eastAsia="zh-CN"/>
        </w:rPr>
        <w:t>水下设备、设施检查、检修和抢修工作，水工建筑物检查、清理工作；水下高清摄像；水下切割、焊接；辅助船舶租赁。</w:t>
      </w:r>
      <w:r>
        <w:rPr>
          <w:rFonts w:hint="eastAsia" w:ascii="Times New Roman" w:hAnsi="Times New Roman" w:eastAsia="方正仿宋_GBK" w:cs="Times New Roman"/>
          <w:bCs/>
          <w:color w:val="auto"/>
          <w:sz w:val="32"/>
          <w:szCs w:val="32"/>
          <w:lang w:val="en-US" w:eastAsia="zh-CN" w:bidi="ar-SA"/>
        </w:rPr>
        <w:t>项目作业地点涉及3个枢纽，为保障本项目顺利实施，尤其是机组年度检修期间水下作业开展，水下作业人员、潜水设备、通信设备及吊装设备同时满足至少2个作业面。</w:t>
      </w:r>
    </w:p>
    <w:p>
      <w:pPr>
        <w:pStyle w:val="19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bCs/>
          <w:color w:val="auto"/>
          <w:sz w:val="32"/>
          <w:szCs w:val="32"/>
          <w:lang w:val="en-US" w:eastAsia="zh-CN" w:bidi="ar-SA"/>
        </w:rPr>
      </w:pPr>
      <w:r>
        <w:rPr>
          <w:rFonts w:ascii="Times New Roman" w:hAnsi="Times New Roman" w:eastAsia="方正仿宋_GBK" w:cs="Times New Roman"/>
          <w:bCs/>
          <w:color w:val="auto"/>
          <w:sz w:val="32"/>
          <w:szCs w:val="32"/>
          <w:lang w:eastAsia="zh-CN"/>
        </w:rPr>
        <w:t>2.3</w:t>
      </w:r>
      <w:r>
        <w:rPr>
          <w:rFonts w:hint="eastAsia" w:ascii="Times New Roman" w:hAnsi="Times New Roman" w:eastAsia="方正仿宋_GBK" w:cs="Times New Roman"/>
          <w:bCs/>
          <w:color w:val="auto"/>
          <w:sz w:val="32"/>
          <w:szCs w:val="32"/>
          <w:lang w:val="en-US" w:eastAsia="zh-CN" w:bidi="ar-SA"/>
        </w:rPr>
        <w:t>本次询价项目最高限价金额：本项目为综合单价，综合单价含交通、食宿、保险、管理费、疫情防控费、税费等全部费用，后期不再增加任何费用。水下作业单价限价为 9000元/工日；水下高清摄像单价限价为16000元/工日；水下切割、焊接单价限价为16000元/工日；辅助船舶租赁单价限价为800元/工日，总价限价为1064000元。超过最高限价的报价文件为无效报价文件。</w:t>
      </w:r>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2.4</w:t>
      </w:r>
      <w:r>
        <w:rPr>
          <w:rFonts w:ascii="Times New Roman" w:hAnsi="Times New Roman" w:eastAsia="方正仿宋_GBK" w:cs="Times New Roman"/>
          <w:bCs/>
          <w:color w:val="auto"/>
          <w:sz w:val="32"/>
          <w:szCs w:val="32"/>
          <w:lang w:eastAsia="zh-CN"/>
        </w:rPr>
        <w:t>询价范围：</w:t>
      </w:r>
    </w:p>
    <w:p>
      <w:pPr>
        <w:spacing w:line="56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eastAsia="zh-CN"/>
        </w:rPr>
        <w:t>2.4.1</w:t>
      </w:r>
      <w:r>
        <w:rPr>
          <w:rFonts w:hint="eastAsia" w:ascii="Times New Roman" w:hAnsi="Times New Roman" w:eastAsia="方正仿宋_GBK" w:cs="Times New Roman"/>
          <w:bCs/>
          <w:color w:val="auto"/>
          <w:sz w:val="32"/>
          <w:szCs w:val="32"/>
          <w:lang w:val="en-US" w:eastAsia="zh-CN"/>
        </w:rPr>
        <w:t xml:space="preserve"> 重庆草街航运电力开发有限公司下属草街航电枢纽、富金坝航电枢纽、渭沱航电枢纽保护区（管理区）范围内水下作业及水下特殊作业项目，内容包括：</w:t>
      </w:r>
    </w:p>
    <w:p>
      <w:pPr>
        <w:spacing w:line="56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1、水下常规作业（水下设备（设施）检查、检修和抢修工作，水下水工建筑物检查、清理工作，水下检查需提供检查报告）；</w:t>
      </w:r>
    </w:p>
    <w:p>
      <w:pPr>
        <w:spacing w:line="56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2、水下高清摄像；</w:t>
      </w:r>
    </w:p>
    <w:p>
      <w:pPr>
        <w:spacing w:line="56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3、水下切割、焊接；</w:t>
      </w:r>
    </w:p>
    <w:p>
      <w:pPr>
        <w:spacing w:line="56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4、辅助船舶租赁。</w:t>
      </w:r>
    </w:p>
    <w:p>
      <w:pPr>
        <w:spacing w:line="560" w:lineRule="exact"/>
        <w:ind w:firstLine="640" w:firstLineChars="200"/>
        <w:jc w:val="both"/>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eastAsia="zh-CN"/>
        </w:rPr>
        <w:t xml:space="preserve">2.5 </w:t>
      </w:r>
      <w:r>
        <w:rPr>
          <w:rFonts w:hint="eastAsia" w:ascii="Times New Roman" w:hAnsi="Times New Roman" w:eastAsia="方正仿宋_GBK" w:cs="Times New Roman"/>
          <w:bCs/>
          <w:color w:val="auto"/>
          <w:sz w:val="32"/>
          <w:szCs w:val="32"/>
          <w:lang w:val="en-US" w:eastAsia="zh-CN"/>
        </w:rPr>
        <w:t>合同期限：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1、2023年4月30日；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合同结算总金额达到        （报价金额）元；</w:t>
      </w:r>
    </w:p>
    <w:p>
      <w:pPr>
        <w:spacing w:line="56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到达以上任一一项，合同终止。</w:t>
      </w:r>
    </w:p>
    <w:p>
      <w:pPr>
        <w:pStyle w:val="5"/>
        <w:spacing w:line="560" w:lineRule="exact"/>
        <w:rPr>
          <w:rFonts w:ascii="Times New Roman" w:hAnsi="Times New Roman" w:eastAsia="黑体" w:cs="Times New Roman"/>
          <w:b w:val="0"/>
          <w:color w:val="auto"/>
          <w:lang w:eastAsia="zh-CN"/>
        </w:rPr>
      </w:pPr>
      <w:r>
        <w:rPr>
          <w:rFonts w:ascii="Times New Roman" w:hAnsi="Times New Roman" w:eastAsia="黑体" w:cs="Times New Roman"/>
          <w:b w:val="0"/>
          <w:color w:val="auto"/>
          <w:lang w:eastAsia="zh-CN"/>
        </w:rPr>
        <w:t>3.报价人资格要求</w:t>
      </w:r>
    </w:p>
    <w:p>
      <w:pPr>
        <w:pStyle w:val="197"/>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仿宋_GBK" w:cs="Times New Roman"/>
          <w:bCs/>
          <w:color w:val="auto"/>
          <w:sz w:val="32"/>
          <w:szCs w:val="32"/>
          <w:lang w:val="en-US" w:eastAsia="zh-CN" w:bidi="ar-SA"/>
        </w:rPr>
      </w:pPr>
      <w:r>
        <w:rPr>
          <w:rFonts w:hint="eastAsia" w:ascii="Times New Roman" w:hAnsi="Times New Roman" w:eastAsia="方正仿宋_GBK" w:cs="Times New Roman"/>
          <w:bCs/>
          <w:color w:val="auto"/>
          <w:sz w:val="32"/>
          <w:szCs w:val="32"/>
          <w:lang w:val="en-US" w:eastAsia="zh-CN" w:bidi="ar-SA"/>
        </w:rPr>
        <w:t>3.1</w:t>
      </w:r>
      <w:r>
        <w:rPr>
          <w:rFonts w:ascii="Times New Roman" w:hAnsi="Times New Roman" w:eastAsia="方正仿宋_GBK" w:cs="Times New Roman"/>
          <w:bCs/>
          <w:color w:val="auto"/>
          <w:sz w:val="32"/>
          <w:szCs w:val="32"/>
          <w:lang w:val="en-US" w:eastAsia="zh-CN" w:bidi="ar-SA"/>
        </w:rPr>
        <w:t>报价人具备独立的法人资格</w:t>
      </w:r>
      <w:r>
        <w:rPr>
          <w:rFonts w:hint="eastAsia" w:ascii="Times New Roman" w:hAnsi="Times New Roman" w:eastAsia="方正仿宋_GBK" w:cs="Times New Roman"/>
          <w:bCs/>
          <w:color w:val="auto"/>
          <w:sz w:val="32"/>
          <w:szCs w:val="32"/>
          <w:lang w:val="en-US" w:eastAsia="zh-CN" w:bidi="ar-SA"/>
        </w:rPr>
        <w:t>，经营范围包括水下安装。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bCs/>
          <w:color w:val="auto"/>
          <w:sz w:val="32"/>
          <w:szCs w:val="32"/>
          <w:lang w:val="en-US" w:eastAsia="zh-CN" w:bidi="ar-SA"/>
        </w:rPr>
      </w:pPr>
      <w:r>
        <w:rPr>
          <w:rFonts w:hint="eastAsia" w:ascii="Times New Roman" w:hAnsi="Times New Roman" w:eastAsia="方正仿宋_GBK" w:cs="Times New Roman"/>
          <w:bCs/>
          <w:color w:val="auto"/>
          <w:sz w:val="32"/>
          <w:szCs w:val="32"/>
          <w:lang w:val="en-US" w:eastAsia="zh-CN" w:bidi="ar-SA"/>
        </w:rPr>
        <w:t>3.2</w:t>
      </w:r>
      <w:r>
        <w:rPr>
          <w:rFonts w:ascii="Times New Roman" w:hAnsi="Times New Roman" w:eastAsia="方正仿宋_GBK" w:cs="Times New Roman"/>
          <w:bCs/>
          <w:color w:val="auto"/>
          <w:sz w:val="32"/>
          <w:szCs w:val="32"/>
          <w:lang w:val="en-US" w:eastAsia="zh-CN" w:bidi="ar-SA"/>
        </w:rPr>
        <w:t>报价人</w:t>
      </w:r>
      <w:r>
        <w:rPr>
          <w:rFonts w:hint="eastAsia" w:ascii="Times New Roman" w:hAnsi="Times New Roman" w:eastAsia="方正仿宋_GBK" w:cs="Times New Roman"/>
          <w:bCs/>
          <w:color w:val="auto"/>
          <w:sz w:val="32"/>
          <w:szCs w:val="32"/>
          <w:lang w:val="en-US" w:eastAsia="zh-CN" w:bidi="ar-SA"/>
        </w:rPr>
        <w:t>近5年完成过2个及以上水利或水电或航电或航运枢纽工程水下设备（设施）的水下探摸检查项目业绩。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3.</w:t>
      </w:r>
      <w:r>
        <w:rPr>
          <w:rFonts w:hint="eastAsia" w:ascii="Times New Roman" w:hAnsi="Times New Roman" w:eastAsia="方正仿宋_GBK" w:cs="Times New Roman"/>
          <w:bCs/>
          <w:color w:val="auto"/>
          <w:sz w:val="32"/>
          <w:szCs w:val="32"/>
          <w:lang w:val="en-US" w:eastAsia="zh-CN"/>
        </w:rPr>
        <w:t>3</w:t>
      </w:r>
      <w:r>
        <w:rPr>
          <w:rFonts w:ascii="Times New Roman" w:hAnsi="Times New Roman" w:eastAsia="方正仿宋_GBK" w:cs="Times New Roman"/>
          <w:bCs/>
          <w:color w:val="auto"/>
          <w:sz w:val="32"/>
          <w:szCs w:val="32"/>
          <w:lang w:eastAsia="zh-CN"/>
        </w:rPr>
        <w:t>本项目</w:t>
      </w:r>
      <w:r>
        <w:rPr>
          <w:rFonts w:hint="eastAsia" w:ascii="Times New Roman" w:hAnsi="Times New Roman" w:eastAsia="方正仿宋_GBK" w:cs="Times New Roman"/>
          <w:bCs/>
          <w:color w:val="auto"/>
          <w:sz w:val="32"/>
          <w:szCs w:val="32"/>
          <w:lang w:eastAsia="zh-CN"/>
        </w:rPr>
        <w:t>不</w:t>
      </w:r>
      <w:r>
        <w:rPr>
          <w:rFonts w:ascii="Times New Roman" w:hAnsi="Times New Roman" w:eastAsia="方正仿宋_GBK" w:cs="Times New Roman"/>
          <w:bCs/>
          <w:color w:val="auto"/>
          <w:sz w:val="32"/>
          <w:szCs w:val="32"/>
          <w:lang w:eastAsia="zh-CN"/>
        </w:rPr>
        <w:t>接受联合体询价。</w:t>
      </w:r>
    </w:p>
    <w:p>
      <w:pPr>
        <w:pStyle w:val="5"/>
        <w:spacing w:line="560" w:lineRule="exact"/>
        <w:rPr>
          <w:rFonts w:ascii="Times New Roman" w:hAnsi="Times New Roman" w:eastAsia="黑体" w:cs="Times New Roman"/>
          <w:b w:val="0"/>
          <w:color w:val="auto"/>
          <w:lang w:eastAsia="zh-CN"/>
        </w:rPr>
      </w:pPr>
      <w:r>
        <w:rPr>
          <w:rFonts w:ascii="Times New Roman" w:hAnsi="Times New Roman" w:eastAsia="黑体" w:cs="Times New Roman"/>
          <w:b w:val="0"/>
          <w:color w:val="auto"/>
          <w:lang w:eastAsia="zh-CN"/>
        </w:rPr>
        <w:t>4. 报价文件的递交</w:t>
      </w:r>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4.1报价文件递交地点：</w:t>
      </w:r>
      <w:r>
        <w:rPr>
          <w:rFonts w:hint="eastAsia" w:ascii="Times New Roman" w:hAnsi="Times New Roman" w:eastAsia="方正仿宋_GBK" w:cs="Times New Roman"/>
          <w:bCs/>
          <w:color w:val="auto"/>
          <w:sz w:val="32"/>
          <w:szCs w:val="32"/>
          <w:lang w:eastAsia="zh-CN"/>
        </w:rPr>
        <w:t>重庆草街航运电力开发有限公司</w:t>
      </w:r>
      <w:r>
        <w:rPr>
          <w:rFonts w:ascii="Times New Roman" w:hAnsi="Times New Roman" w:eastAsia="方正仿宋_GBK" w:cs="Times New Roman"/>
          <w:bCs/>
          <w:color w:val="auto"/>
          <w:sz w:val="32"/>
          <w:szCs w:val="32"/>
          <w:lang w:eastAsia="zh-CN"/>
        </w:rPr>
        <w:t>（地址：</w:t>
      </w:r>
      <w:r>
        <w:rPr>
          <w:rFonts w:hint="eastAsia" w:ascii="Times New Roman" w:hAnsi="Times New Roman" w:eastAsia="方正仿宋_GBK" w:cs="Times New Roman"/>
          <w:bCs/>
          <w:color w:val="auto"/>
          <w:sz w:val="32"/>
          <w:szCs w:val="32"/>
          <w:lang w:eastAsia="zh-CN"/>
        </w:rPr>
        <w:t>重庆市合川区草街电站生产管理大楼</w:t>
      </w:r>
      <w:r>
        <w:rPr>
          <w:rFonts w:ascii="Times New Roman" w:hAnsi="Times New Roman" w:eastAsia="方正仿宋_GBK" w:cs="Times New Roman"/>
          <w:bCs/>
          <w:color w:val="auto"/>
          <w:sz w:val="32"/>
          <w:szCs w:val="32"/>
          <w:lang w:eastAsia="zh-CN"/>
        </w:rPr>
        <w:t>）。</w:t>
      </w:r>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4.2报价文件递交截止时间：202</w:t>
      </w:r>
      <w:r>
        <w:rPr>
          <w:rFonts w:hint="eastAsia" w:ascii="Times New Roman" w:hAnsi="Times New Roman" w:eastAsia="方正仿宋_GBK" w:cs="Times New Roman"/>
          <w:bCs/>
          <w:color w:val="auto"/>
          <w:sz w:val="32"/>
          <w:szCs w:val="32"/>
          <w:lang w:eastAsia="zh-CN"/>
        </w:rPr>
        <w:t>2</w:t>
      </w:r>
      <w:r>
        <w:rPr>
          <w:rFonts w:ascii="Times New Roman" w:hAnsi="Times New Roman" w:eastAsia="方正仿宋_GBK" w:cs="Times New Roman"/>
          <w:bCs/>
          <w:color w:val="auto"/>
          <w:sz w:val="32"/>
          <w:szCs w:val="32"/>
          <w:lang w:eastAsia="zh-CN"/>
        </w:rPr>
        <w:t>年</w:t>
      </w:r>
      <w:r>
        <w:rPr>
          <w:rFonts w:hint="eastAsia" w:ascii="Times New Roman" w:hAnsi="Times New Roman" w:eastAsia="方正仿宋_GBK" w:cs="Times New Roman"/>
          <w:bCs/>
          <w:color w:val="auto"/>
          <w:sz w:val="32"/>
          <w:szCs w:val="32"/>
          <w:lang w:val="en-US" w:eastAsia="zh-CN"/>
        </w:rPr>
        <w:t>10</w:t>
      </w:r>
      <w:r>
        <w:rPr>
          <w:rFonts w:ascii="Times New Roman" w:hAnsi="Times New Roman" w:eastAsia="方正仿宋_GBK" w:cs="Times New Roman"/>
          <w:bCs/>
          <w:color w:val="auto"/>
          <w:sz w:val="32"/>
          <w:szCs w:val="32"/>
          <w:lang w:eastAsia="zh-CN"/>
        </w:rPr>
        <w:t>月</w:t>
      </w:r>
      <w:r>
        <w:rPr>
          <w:rFonts w:hint="eastAsia" w:ascii="Times New Roman" w:hAnsi="Times New Roman" w:eastAsia="方正仿宋_GBK" w:cs="Times New Roman"/>
          <w:bCs/>
          <w:color w:val="auto"/>
          <w:sz w:val="32"/>
          <w:szCs w:val="32"/>
          <w:lang w:val="en-US" w:eastAsia="zh-CN"/>
        </w:rPr>
        <w:t>31</w:t>
      </w:r>
      <w:r>
        <w:rPr>
          <w:rFonts w:ascii="Times New Roman" w:hAnsi="Times New Roman" w:eastAsia="方正仿宋_GBK" w:cs="Times New Roman"/>
          <w:bCs/>
          <w:color w:val="auto"/>
          <w:sz w:val="32"/>
          <w:szCs w:val="32"/>
          <w:lang w:eastAsia="zh-CN"/>
        </w:rPr>
        <w:t>日</w:t>
      </w:r>
      <w:r>
        <w:rPr>
          <w:rFonts w:hint="eastAsia" w:ascii="Times New Roman" w:hAnsi="Times New Roman" w:eastAsia="方正仿宋_GBK" w:cs="Times New Roman"/>
          <w:bCs/>
          <w:color w:val="auto"/>
          <w:sz w:val="32"/>
          <w:szCs w:val="32"/>
          <w:lang w:eastAsia="zh-CN"/>
        </w:rPr>
        <w:t>1</w:t>
      </w:r>
      <w:r>
        <w:rPr>
          <w:rFonts w:hint="eastAsia" w:ascii="Times New Roman" w:hAnsi="Times New Roman" w:eastAsia="方正仿宋_GBK" w:cs="Times New Roman"/>
          <w:bCs/>
          <w:color w:val="auto"/>
          <w:sz w:val="32"/>
          <w:szCs w:val="32"/>
          <w:lang w:val="en-US" w:eastAsia="zh-CN"/>
        </w:rPr>
        <w:t>4</w:t>
      </w:r>
      <w:r>
        <w:rPr>
          <w:rFonts w:ascii="Times New Roman" w:hAnsi="Times New Roman" w:eastAsia="方正仿宋_GBK" w:cs="Times New Roman"/>
          <w:bCs/>
          <w:color w:val="auto"/>
          <w:sz w:val="32"/>
          <w:szCs w:val="32"/>
          <w:lang w:eastAsia="zh-CN"/>
        </w:rPr>
        <w:t>时00分（北京时间）。</w:t>
      </w:r>
    </w:p>
    <w:p>
      <w:pPr>
        <w:spacing w:line="560" w:lineRule="exact"/>
        <w:ind w:firstLine="640" w:firstLineChars="200"/>
        <w:jc w:val="both"/>
        <w:rPr>
          <w:rFonts w:hint="eastAsia"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4.3逾期送达的、未送达指定地点的或者不按照询价文件要求密封的报价文件，将予以拒收</w:t>
      </w:r>
      <w:r>
        <w:rPr>
          <w:rFonts w:hint="eastAsia" w:ascii="Times New Roman" w:hAnsi="Times New Roman" w:eastAsia="方正仿宋_GBK" w:cs="Times New Roman"/>
          <w:bCs/>
          <w:color w:val="auto"/>
          <w:sz w:val="32"/>
          <w:szCs w:val="32"/>
          <w:lang w:eastAsia="zh-CN"/>
        </w:rPr>
        <w:t>，邮费报价人承担。</w:t>
      </w:r>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4.4采用邮寄等其他方式递交报价文件的，所有风险由报价人自行承担。</w:t>
      </w:r>
    </w:p>
    <w:p>
      <w:pPr>
        <w:pStyle w:val="5"/>
        <w:spacing w:line="560" w:lineRule="exact"/>
        <w:rPr>
          <w:rFonts w:ascii="Times New Roman" w:hAnsi="Times New Roman" w:eastAsia="黑体" w:cs="Times New Roman"/>
          <w:b w:val="0"/>
          <w:color w:val="auto"/>
          <w:lang w:eastAsia="zh-CN"/>
        </w:rPr>
      </w:pPr>
      <w:r>
        <w:rPr>
          <w:rFonts w:ascii="Times New Roman" w:hAnsi="Times New Roman" w:eastAsia="黑体" w:cs="Times New Roman"/>
          <w:b w:val="0"/>
          <w:color w:val="auto"/>
          <w:lang w:eastAsia="zh-CN"/>
        </w:rPr>
        <w:t>5.发布公告的媒介</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left="102" w:leftChars="0" w:right="113" w:rightChars="0" w:firstLine="640" w:firstLineChars="200"/>
        <w:jc w:val="left"/>
        <w:textAlignment w:val="auto"/>
        <w:rPr>
          <w:rFonts w:ascii="Times New Roman" w:hAnsi="Times New Roman" w:eastAsia="方正仿宋_GBK" w:cs="Times New Roman"/>
          <w:b w:val="0"/>
          <w:bCs/>
          <w:color w:val="auto"/>
          <w:sz w:val="32"/>
          <w:szCs w:val="32"/>
          <w:lang w:val="en-US" w:eastAsia="zh-CN" w:bidi="ar-SA"/>
        </w:rPr>
      </w:pPr>
      <w:r>
        <w:rPr>
          <w:rFonts w:ascii="Times New Roman" w:hAnsi="Times New Roman" w:eastAsia="方正仿宋_GBK" w:cs="Times New Roman"/>
          <w:b w:val="0"/>
          <w:bCs/>
          <w:color w:val="auto"/>
          <w:sz w:val="32"/>
          <w:szCs w:val="32"/>
          <w:lang w:val="en-US" w:eastAsia="zh-CN" w:bidi="ar-SA"/>
        </w:rPr>
        <w:t>5.1</w:t>
      </w:r>
      <w:r>
        <w:rPr>
          <w:rFonts w:hint="default" w:ascii="Times New Roman" w:hAnsi="Times New Roman" w:eastAsia="方正仿宋_GBK" w:cs="Times New Roman"/>
          <w:b w:val="0"/>
          <w:bCs/>
          <w:color w:val="auto"/>
          <w:sz w:val="32"/>
          <w:szCs w:val="32"/>
          <w:lang w:val="en-US" w:eastAsia="zh-CN" w:bidi="ar-SA"/>
        </w:rPr>
        <w:t>本次询价公告及结果公示在重庆高速公路集团官方网站（http://www.cegc.com.cn/gw/newsInfoMenu.html?id=42&amp;key=2）、重庆高速公路集团有限公司招投标管理平台（</w:t>
      </w:r>
      <w:r>
        <w:rPr>
          <w:rFonts w:hint="eastAsia" w:ascii="Times New Roman" w:hAnsi="Times New Roman" w:eastAsia="方正仿宋_GBK" w:cs="Times New Roman"/>
          <w:b w:val="0"/>
          <w:bCs/>
          <w:color w:val="auto"/>
          <w:sz w:val="32"/>
          <w:szCs w:val="32"/>
          <w:lang w:val="en-US" w:eastAsia="zh-CN" w:bidi="ar-SA"/>
        </w:rPr>
        <w:t>http://gstb.cegc.com.cn:8081</w:t>
      </w:r>
      <w:r>
        <w:rPr>
          <w:rFonts w:hint="default" w:ascii="Times New Roman" w:hAnsi="Times New Roman" w:eastAsia="方正仿宋_GBK" w:cs="Times New Roman"/>
          <w:b w:val="0"/>
          <w:bCs/>
          <w:color w:val="auto"/>
          <w:sz w:val="32"/>
          <w:szCs w:val="32"/>
          <w:lang w:val="en-US" w:eastAsia="zh-CN" w:bidi="ar-SA"/>
        </w:rPr>
        <w:t>）上发布。</w:t>
      </w:r>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w:t>
      </w:r>
    </w:p>
    <w:p>
      <w:pPr>
        <w:pStyle w:val="5"/>
        <w:spacing w:line="560" w:lineRule="exact"/>
        <w:rPr>
          <w:rFonts w:ascii="Times New Roman" w:hAnsi="Times New Roman" w:eastAsia="黑体" w:cs="Times New Roman"/>
          <w:b w:val="0"/>
          <w:color w:val="auto"/>
          <w:lang w:eastAsia="zh-CN"/>
        </w:rPr>
      </w:pPr>
      <w:r>
        <w:rPr>
          <w:rFonts w:ascii="Times New Roman" w:hAnsi="Times New Roman" w:eastAsia="黑体" w:cs="Times New Roman"/>
          <w:b w:val="0"/>
          <w:color w:val="auto"/>
          <w:lang w:eastAsia="zh-CN"/>
        </w:rPr>
        <w:t>6.联系方式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询价人：</w:t>
      </w:r>
      <w:r>
        <w:rPr>
          <w:rFonts w:hint="eastAsia" w:ascii="Times New Roman" w:hAnsi="Times New Roman" w:eastAsia="方正仿宋_GBK" w:cs="Times New Roman"/>
          <w:bCs/>
          <w:color w:val="auto"/>
          <w:sz w:val="32"/>
          <w:szCs w:val="32"/>
          <w:lang w:eastAsia="zh-CN"/>
        </w:rPr>
        <w:t>重庆草街航运电力开发有限公司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地  址：</w:t>
      </w:r>
      <w:r>
        <w:rPr>
          <w:rFonts w:hint="eastAsia" w:ascii="Times New Roman" w:hAnsi="Times New Roman" w:eastAsia="方正仿宋_GBK" w:cs="Times New Roman"/>
          <w:bCs/>
          <w:color w:val="auto"/>
          <w:sz w:val="32"/>
          <w:szCs w:val="32"/>
          <w:lang w:eastAsia="zh-CN"/>
        </w:rPr>
        <w:t>重庆市合川区</w:t>
      </w:r>
      <w:r>
        <w:rPr>
          <w:rFonts w:hint="eastAsia" w:ascii="Times New Roman" w:hAnsi="Times New Roman" w:eastAsia="方正仿宋_GBK" w:cs="Times New Roman"/>
          <w:bCs/>
          <w:color w:val="auto"/>
          <w:sz w:val="32"/>
          <w:szCs w:val="32"/>
          <w:lang w:val="en-US" w:eastAsia="zh-CN"/>
        </w:rPr>
        <w:t>草街航电枢纽</w:t>
      </w:r>
      <w:r>
        <w:rPr>
          <w:rFonts w:hint="eastAsia" w:ascii="Times New Roman" w:hAnsi="Times New Roman" w:eastAsia="方正仿宋_GBK" w:cs="Times New Roman"/>
          <w:bCs/>
          <w:color w:val="auto"/>
          <w:sz w:val="32"/>
          <w:szCs w:val="32"/>
          <w:lang w:eastAsia="zh-CN"/>
        </w:rPr>
        <w:t>生产管理大楼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lang w:val="en-US" w:eastAsia="zh-CN"/>
        </w:rPr>
      </w:pPr>
      <w:r>
        <w:rPr>
          <w:rFonts w:ascii="Times New Roman" w:hAnsi="Times New Roman" w:eastAsia="方正仿宋_GBK" w:cs="Times New Roman"/>
          <w:bCs/>
          <w:color w:val="auto"/>
          <w:sz w:val="32"/>
          <w:szCs w:val="32"/>
          <w:lang w:eastAsia="zh-CN"/>
        </w:rPr>
        <w:t>联系人：</w:t>
      </w:r>
      <w:r>
        <w:rPr>
          <w:rFonts w:hint="eastAsia" w:ascii="Times New Roman" w:hAnsi="Times New Roman" w:eastAsia="方正仿宋_GBK" w:cs="Times New Roman"/>
          <w:bCs/>
          <w:color w:val="auto"/>
          <w:sz w:val="32"/>
          <w:szCs w:val="32"/>
          <w:lang w:val="en-US" w:eastAsia="zh-CN"/>
        </w:rPr>
        <w:t xml:space="preserve"> 刘先生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电  话：</w:t>
      </w:r>
      <w:r>
        <w:rPr>
          <w:rFonts w:hint="eastAsia" w:ascii="Times New Roman" w:hAnsi="Times New Roman" w:eastAsia="方正仿宋_GBK" w:cs="Times New Roman"/>
          <w:bCs/>
          <w:color w:val="auto"/>
          <w:sz w:val="32"/>
          <w:szCs w:val="32"/>
          <w:lang w:val="en-US" w:eastAsia="zh-CN"/>
        </w:rPr>
        <w:t xml:space="preserve"> 18996117977</w:t>
      </w:r>
    </w:p>
    <w:p>
      <w:pPr>
        <w:pStyle w:val="5"/>
        <w:spacing w:line="560" w:lineRule="exact"/>
        <w:rPr>
          <w:rFonts w:ascii="Times New Roman" w:hAnsi="Times New Roman" w:eastAsia="黑体" w:cs="Times New Roman"/>
          <w:b w:val="0"/>
          <w:color w:val="auto"/>
          <w:lang w:eastAsia="zh-CN"/>
        </w:rPr>
      </w:pPr>
      <w:r>
        <w:rPr>
          <w:rFonts w:ascii="Times New Roman" w:hAnsi="Times New Roman" w:eastAsia="黑体" w:cs="Times New Roman"/>
          <w:b w:val="0"/>
          <w:color w:val="auto"/>
          <w:lang w:eastAsia="zh-CN"/>
        </w:rPr>
        <w:t>7.监督部门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eastAsia="zh-CN"/>
        </w:rPr>
        <w:t>监督部门：重庆草街航运电力开发有限公司</w:t>
      </w:r>
      <w:r>
        <w:rPr>
          <w:rFonts w:hint="eastAsia" w:ascii="Times New Roman" w:hAnsi="Times New Roman" w:eastAsia="方正仿宋_GBK" w:cs="Times New Roman"/>
          <w:bCs/>
          <w:color w:val="auto"/>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eastAsia="zh-CN"/>
        </w:rPr>
        <w:t>联系电话：023-</w:t>
      </w:r>
      <w:r>
        <w:rPr>
          <w:rFonts w:hint="eastAsia" w:ascii="Times New Roman" w:hAnsi="Times New Roman" w:eastAsia="方正仿宋_GBK" w:cs="Times New Roman"/>
          <w:bCs/>
          <w:color w:val="auto"/>
          <w:sz w:val="32"/>
          <w:szCs w:val="32"/>
          <w:lang w:val="en-US" w:eastAsia="zh-CN"/>
        </w:rPr>
        <w:t>42463669</w:t>
      </w:r>
    </w:p>
    <w:p>
      <w:pPr>
        <w:pStyle w:val="19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imes New Roman" w:hAnsi="Times New Roman" w:eastAsia="方正仿宋_GBK" w:cs="Times New Roman"/>
          <w:bCs/>
          <w:color w:val="auto"/>
          <w:sz w:val="32"/>
          <w:szCs w:val="32"/>
          <w:lang w:val="en-US" w:eastAsia="zh-CN" w:bidi="ar-SA"/>
        </w:rPr>
        <w:sectPr>
          <w:headerReference r:id="rId11" w:type="first"/>
          <w:footerReference r:id="rId13" w:type="first"/>
          <w:footerReference r:id="rId12" w:type="default"/>
          <w:pgSz w:w="11906" w:h="16838"/>
          <w:pgMar w:top="1361" w:right="1287" w:bottom="1361" w:left="1644" w:header="794" w:footer="992" w:gutter="0"/>
          <w:pgNumType w:fmt="decimal"/>
          <w:cols w:space="720" w:num="1"/>
          <w:titlePg/>
          <w:docGrid w:type="lines" w:linePitch="312" w:charSpace="0"/>
        </w:sectPr>
      </w:pPr>
    </w:p>
    <w:bookmarkEnd w:id="10"/>
    <w:bookmarkEnd w:id="11"/>
    <w:bookmarkEnd w:id="12"/>
    <w:p>
      <w:pPr>
        <w:widowControl/>
        <w:spacing w:line="560" w:lineRule="exact"/>
        <w:rPr>
          <w:rFonts w:ascii="Times New Roman" w:hAnsi="Times New Roman" w:cs="Times New Roman" w:eastAsiaTheme="minorEastAsia"/>
          <w:b/>
          <w:bCs/>
          <w:color w:val="auto"/>
          <w:sz w:val="24"/>
          <w:szCs w:val="21"/>
          <w:lang w:eastAsia="zh-CN"/>
        </w:rPr>
      </w:pPr>
      <w:bookmarkStart w:id="13" w:name="_Toc324429696"/>
      <w:bookmarkStart w:id="14" w:name="_Toc6230453"/>
      <w:bookmarkStart w:id="15" w:name="_Toc52097503"/>
      <w:bookmarkStart w:id="16" w:name="_Toc323734101"/>
      <w:bookmarkStart w:id="17" w:name="_Toc13014"/>
      <w:bookmarkStart w:id="18" w:name="_Toc29194684"/>
    </w:p>
    <w:p>
      <w:p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lang w:val="zh-CN" w:eastAsia="zh-CN"/>
        </w:rPr>
      </w:pPr>
      <w:r>
        <w:rPr>
          <w:rFonts w:ascii="Times New Roman" w:hAnsi="Times New Roman" w:eastAsia="方正小标宋_GBK" w:cs="Times New Roman"/>
          <w:bCs/>
          <w:color w:val="auto"/>
          <w:sz w:val="44"/>
          <w:szCs w:val="44"/>
          <w:lang w:val="zh-CN" w:eastAsia="zh-CN"/>
        </w:rPr>
        <w:t>第二章 报价文件要求与评审办法</w:t>
      </w:r>
    </w:p>
    <w:p>
      <w:pPr>
        <w:pStyle w:val="5"/>
        <w:spacing w:line="560" w:lineRule="exact"/>
        <w:rPr>
          <w:rFonts w:ascii="Times New Roman" w:hAnsi="Times New Roman" w:eastAsia="黑体" w:cs="Times New Roman"/>
          <w:b w:val="0"/>
          <w:color w:val="auto"/>
          <w:lang w:eastAsia="zh-CN"/>
        </w:rPr>
      </w:pPr>
    </w:p>
    <w:p>
      <w:pPr>
        <w:pStyle w:val="5"/>
        <w:spacing w:line="560" w:lineRule="exact"/>
        <w:rPr>
          <w:rFonts w:ascii="Times New Roman" w:hAnsi="Times New Roman" w:eastAsia="黑体" w:cs="Times New Roman"/>
          <w:b w:val="0"/>
          <w:color w:val="auto"/>
          <w:u w:val="none"/>
          <w:lang w:eastAsia="zh-CN"/>
        </w:rPr>
      </w:pPr>
      <w:r>
        <w:rPr>
          <w:rFonts w:ascii="Times New Roman" w:hAnsi="Times New Roman" w:eastAsia="黑体" w:cs="Times New Roman"/>
          <w:b w:val="0"/>
          <w:color w:val="auto"/>
          <w:lang w:eastAsia="zh-CN"/>
        </w:rPr>
        <w:t>1.报价文件要求</w:t>
      </w:r>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u w:val="none"/>
          <w:lang w:eastAsia="zh-CN"/>
        </w:rPr>
        <w:t>1.1本</w:t>
      </w:r>
      <w:r>
        <w:rPr>
          <w:rFonts w:ascii="Times New Roman" w:hAnsi="Times New Roman" w:eastAsia="方正仿宋_GBK" w:cs="Times New Roman"/>
          <w:bCs/>
          <w:color w:val="auto"/>
          <w:sz w:val="32"/>
          <w:szCs w:val="32"/>
          <w:lang w:eastAsia="zh-CN"/>
        </w:rPr>
        <w:t>项目</w:t>
      </w:r>
      <w:r>
        <w:rPr>
          <w:rFonts w:hint="eastAsia" w:ascii="Times New Roman" w:hAnsi="Times New Roman" w:eastAsia="方正仿宋_GBK" w:cs="Times New Roman"/>
          <w:bCs/>
          <w:color w:val="auto"/>
          <w:sz w:val="32"/>
          <w:szCs w:val="32"/>
          <w:lang w:val="en-US" w:eastAsia="zh-CN"/>
        </w:rPr>
        <w:t>单价最高限价水下常规作业单价限价为9000元/工日；水下高清摄像单价限价为16000元/工日；水下切割、焊接单价限价为16000元/</w:t>
      </w:r>
      <w:r>
        <w:rPr>
          <w:rFonts w:hint="eastAsia" w:ascii="Times New Roman" w:hAnsi="Times New Roman" w:eastAsia="方正仿宋_GBK" w:cs="Times New Roman"/>
          <w:bCs/>
          <w:color w:val="auto"/>
          <w:sz w:val="32"/>
          <w:szCs w:val="32"/>
          <w:lang w:val="en-US" w:eastAsia="zh-CN" w:bidi="ar-SA"/>
        </w:rPr>
        <w:t>工日</w:t>
      </w:r>
      <w:r>
        <w:rPr>
          <w:rFonts w:hint="eastAsia" w:ascii="Times New Roman" w:hAnsi="Times New Roman" w:eastAsia="方正仿宋_GBK" w:cs="Times New Roman"/>
          <w:bCs/>
          <w:color w:val="auto"/>
          <w:sz w:val="32"/>
          <w:szCs w:val="32"/>
          <w:lang w:val="en-US" w:eastAsia="zh-CN"/>
        </w:rPr>
        <w:t>；辅助船舶租赁单价限价为800元/工日，</w:t>
      </w:r>
      <w:r>
        <w:rPr>
          <w:rFonts w:hint="eastAsia" w:ascii="Times New Roman" w:hAnsi="Times New Roman" w:eastAsia="方正仿宋_GBK" w:cs="Times New Roman"/>
          <w:bCs/>
          <w:color w:val="auto"/>
          <w:sz w:val="32"/>
          <w:szCs w:val="32"/>
          <w:lang w:val="en-US" w:eastAsia="zh-CN" w:bidi="ar-SA"/>
        </w:rPr>
        <w:t>总价限价为1064000元。</w:t>
      </w:r>
      <w:r>
        <w:rPr>
          <w:rFonts w:ascii="Times New Roman" w:hAnsi="Times New Roman" w:eastAsia="方正仿宋_GBK" w:cs="Times New Roman"/>
          <w:bCs/>
          <w:color w:val="auto"/>
          <w:sz w:val="32"/>
          <w:szCs w:val="32"/>
          <w:lang w:eastAsia="zh-CN"/>
        </w:rPr>
        <w:t>报价人的报价不得高于最高限价，否则其报价文件将被否决。其它要求详见报价表中的报价说明。</w:t>
      </w:r>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1.2报价文件内容格式详见第</w:t>
      </w:r>
      <w:r>
        <w:rPr>
          <w:rFonts w:hint="eastAsia" w:ascii="Times New Roman" w:hAnsi="Times New Roman" w:eastAsia="方正仿宋_GBK" w:cs="Times New Roman"/>
          <w:bCs/>
          <w:color w:val="auto"/>
          <w:sz w:val="32"/>
          <w:szCs w:val="32"/>
          <w:lang w:val="en-US" w:eastAsia="zh-CN"/>
        </w:rPr>
        <w:t>五章</w:t>
      </w:r>
      <w:r>
        <w:rPr>
          <w:rFonts w:ascii="Times New Roman" w:hAnsi="Times New Roman" w:eastAsia="方正仿宋_GBK" w:cs="Times New Roman"/>
          <w:bCs/>
          <w:color w:val="auto"/>
          <w:sz w:val="32"/>
          <w:szCs w:val="32"/>
          <w:lang w:eastAsia="zh-CN"/>
        </w:rPr>
        <w:t>格式要求；装订采用A4纸幅面，不得采用活页夹等可随时拆换的方式装订，目录、页码齐全。否则其报价文件将被否决。</w:t>
      </w:r>
    </w:p>
    <w:p>
      <w:pPr>
        <w:spacing w:line="560" w:lineRule="exact"/>
        <w:ind w:firstLine="640" w:firstLineChars="200"/>
        <w:jc w:val="both"/>
        <w:rPr>
          <w:rFonts w:ascii="Times New Roman" w:hAnsi="Times New Roman" w:eastAsia="方正仿宋_GBK" w:cs="Times New Roman"/>
          <w:bCs/>
          <w:color w:val="auto"/>
          <w:sz w:val="32"/>
          <w:szCs w:val="32"/>
          <w:lang w:eastAsia="zh-CN"/>
        </w:rPr>
      </w:pPr>
      <w:r>
        <w:rPr>
          <w:rFonts w:ascii="Times New Roman" w:hAnsi="Times New Roman" w:eastAsia="方正仿宋_GBK" w:cs="Times New Roman"/>
          <w:bCs/>
          <w:color w:val="auto"/>
          <w:sz w:val="32"/>
          <w:szCs w:val="32"/>
          <w:lang w:eastAsia="zh-CN"/>
        </w:rPr>
        <w:t>1.3报价文件1份。</w:t>
      </w:r>
    </w:p>
    <w:p>
      <w:pPr>
        <w:spacing w:line="560" w:lineRule="exact"/>
        <w:ind w:firstLine="640" w:firstLineChars="200"/>
        <w:jc w:val="both"/>
        <w:rPr>
          <w:rFonts w:hint="default" w:ascii="Times New Roman" w:hAnsi="Times New Roman" w:eastAsia="方正仿宋_GBK" w:cs="Times New Roman"/>
          <w:bCs/>
          <w:color w:val="auto"/>
          <w:sz w:val="32"/>
          <w:szCs w:val="32"/>
          <w:lang w:val="en-US" w:eastAsia="zh-CN" w:bidi="ar-SA"/>
        </w:rPr>
      </w:pPr>
      <w:r>
        <w:rPr>
          <w:rFonts w:ascii="Times New Roman" w:hAnsi="Times New Roman" w:eastAsia="方正仿宋_GBK" w:cs="Times New Roman"/>
          <w:bCs/>
          <w:color w:val="auto"/>
          <w:sz w:val="32"/>
          <w:szCs w:val="32"/>
          <w:lang w:eastAsia="zh-CN"/>
        </w:rPr>
        <w:t>1.4报价文件装入</w:t>
      </w:r>
      <w:r>
        <w:rPr>
          <w:rFonts w:hint="eastAsia" w:ascii="Times New Roman" w:hAnsi="Times New Roman" w:eastAsia="方正仿宋_GBK" w:cs="Times New Roman"/>
          <w:bCs/>
          <w:color w:val="auto"/>
          <w:sz w:val="32"/>
          <w:szCs w:val="32"/>
          <w:lang w:eastAsia="zh-CN"/>
        </w:rPr>
        <w:t>标准档案袋</w:t>
      </w:r>
      <w:r>
        <w:rPr>
          <w:rFonts w:ascii="Times New Roman" w:hAnsi="Times New Roman" w:eastAsia="方正仿宋_GBK" w:cs="Times New Roman"/>
          <w:bCs/>
          <w:color w:val="auto"/>
          <w:sz w:val="32"/>
          <w:szCs w:val="32"/>
          <w:lang w:eastAsia="zh-CN"/>
        </w:rPr>
        <w:t>中，</w:t>
      </w:r>
      <w:r>
        <w:rPr>
          <w:rFonts w:hint="eastAsia" w:ascii="Times New Roman" w:hAnsi="Times New Roman" w:eastAsia="方正仿宋_GBK" w:cs="Times New Roman"/>
          <w:bCs/>
          <w:color w:val="auto"/>
          <w:sz w:val="32"/>
          <w:szCs w:val="32"/>
          <w:lang w:eastAsia="zh-CN"/>
        </w:rPr>
        <w:t>档案袋封套两端须粘接密封</w:t>
      </w:r>
      <w:r>
        <w:rPr>
          <w:rFonts w:ascii="Times New Roman" w:hAnsi="Times New Roman" w:eastAsia="方正仿宋_GBK" w:cs="Times New Roman"/>
          <w:bCs/>
          <w:color w:val="auto"/>
          <w:sz w:val="32"/>
          <w:szCs w:val="32"/>
          <w:lang w:eastAsia="zh-CN"/>
        </w:rPr>
        <w:t>完好</w:t>
      </w:r>
      <w:r>
        <w:rPr>
          <w:rFonts w:hint="eastAsia" w:ascii="Times New Roman" w:hAnsi="Times New Roman" w:eastAsia="方正仿宋_GBK" w:cs="Times New Roman"/>
          <w:bCs/>
          <w:color w:val="auto"/>
          <w:sz w:val="32"/>
          <w:szCs w:val="32"/>
          <w:lang w:eastAsia="zh-CN"/>
        </w:rPr>
        <w:t>后，贴上封条</w:t>
      </w:r>
      <w:r>
        <w:rPr>
          <w:rFonts w:ascii="Times New Roman" w:hAnsi="Times New Roman" w:eastAsia="方正仿宋_GBK" w:cs="Times New Roman"/>
          <w:bCs/>
          <w:color w:val="auto"/>
          <w:sz w:val="32"/>
          <w:szCs w:val="32"/>
          <w:lang w:eastAsia="zh-CN"/>
        </w:rPr>
        <w:t>并在封口</w:t>
      </w:r>
      <w:r>
        <w:rPr>
          <w:rFonts w:hint="eastAsia" w:ascii="Times New Roman" w:hAnsi="Times New Roman" w:eastAsia="方正仿宋_GBK" w:cs="Times New Roman"/>
          <w:bCs/>
          <w:color w:val="auto"/>
          <w:sz w:val="32"/>
          <w:szCs w:val="32"/>
          <w:lang w:eastAsia="zh-CN"/>
        </w:rPr>
        <w:t>结合缝</w:t>
      </w:r>
      <w:r>
        <w:rPr>
          <w:rFonts w:ascii="Times New Roman" w:hAnsi="Times New Roman" w:eastAsia="方正仿宋_GBK" w:cs="Times New Roman"/>
          <w:bCs/>
          <w:color w:val="auto"/>
          <w:sz w:val="32"/>
          <w:szCs w:val="32"/>
          <w:lang w:eastAsia="zh-CN"/>
        </w:rPr>
        <w:t>处加盖报价人单位公章，否则其报价文件将被否决。封套上应注明：</w:t>
      </w:r>
      <w:r>
        <w:rPr>
          <w:rFonts w:hint="eastAsia" w:ascii="Times New Roman" w:hAnsi="Times New Roman" w:eastAsia="方正仿宋_GBK" w:cs="Times New Roman"/>
          <w:bCs/>
          <w:color w:val="auto"/>
          <w:sz w:val="32"/>
          <w:szCs w:val="32"/>
          <w:lang w:val="en-US" w:eastAsia="zh-CN"/>
        </w:rPr>
        <w:t>草街航运电力开发有限公司</w:t>
      </w:r>
      <w:r>
        <w:rPr>
          <w:rFonts w:hint="eastAsia" w:ascii="Times New Roman" w:hAnsi="Times New Roman" w:eastAsia="方正仿宋_GBK" w:cs="Times New Roman"/>
          <w:bCs/>
          <w:color w:val="auto"/>
          <w:sz w:val="32"/>
          <w:szCs w:val="32"/>
          <w:lang w:eastAsia="zh-CN"/>
        </w:rPr>
        <w:t>2022年度水下作业项目</w:t>
      </w:r>
      <w:r>
        <w:rPr>
          <w:rFonts w:ascii="Times New Roman" w:hAnsi="Times New Roman" w:eastAsia="方正仿宋_GBK" w:cs="Times New Roman"/>
          <w:bCs/>
          <w:color w:val="auto"/>
          <w:sz w:val="32"/>
          <w:szCs w:val="32"/>
          <w:lang w:eastAsia="zh-CN"/>
        </w:rPr>
        <w:t>，报价文件在202</w:t>
      </w:r>
      <w:r>
        <w:rPr>
          <w:rFonts w:hint="eastAsia" w:ascii="Times New Roman" w:hAnsi="Times New Roman" w:eastAsia="方正仿宋_GBK" w:cs="Times New Roman"/>
          <w:bCs/>
          <w:color w:val="auto"/>
          <w:sz w:val="32"/>
          <w:szCs w:val="32"/>
          <w:lang w:eastAsia="zh-CN"/>
        </w:rPr>
        <w:t>2</w:t>
      </w:r>
      <w:r>
        <w:rPr>
          <w:rFonts w:ascii="Times New Roman" w:hAnsi="Times New Roman" w:eastAsia="方正仿宋_GBK" w:cs="Times New Roman"/>
          <w:bCs/>
          <w:color w:val="auto"/>
          <w:sz w:val="32"/>
          <w:szCs w:val="32"/>
          <w:lang w:eastAsia="zh-CN"/>
        </w:rPr>
        <w:t>年</w:t>
      </w:r>
      <w:r>
        <w:rPr>
          <w:rFonts w:hint="eastAsia" w:ascii="Times New Roman" w:hAnsi="Times New Roman" w:eastAsia="方正仿宋_GBK" w:cs="Times New Roman"/>
          <w:bCs/>
          <w:color w:val="auto"/>
          <w:sz w:val="32"/>
          <w:szCs w:val="32"/>
          <w:lang w:val="en-US" w:eastAsia="zh-CN"/>
        </w:rPr>
        <w:t>10</w:t>
      </w:r>
      <w:r>
        <w:rPr>
          <w:rFonts w:ascii="Times New Roman" w:hAnsi="Times New Roman" w:eastAsia="方正仿宋_GBK" w:cs="Times New Roman"/>
          <w:bCs/>
          <w:color w:val="auto"/>
          <w:sz w:val="32"/>
          <w:szCs w:val="32"/>
          <w:lang w:eastAsia="zh-CN"/>
        </w:rPr>
        <w:t>月</w:t>
      </w:r>
      <w:r>
        <w:rPr>
          <w:rFonts w:hint="eastAsia" w:ascii="Times New Roman" w:hAnsi="Times New Roman" w:eastAsia="方正仿宋_GBK" w:cs="Times New Roman"/>
          <w:bCs/>
          <w:color w:val="auto"/>
          <w:sz w:val="32"/>
          <w:szCs w:val="32"/>
          <w:lang w:val="en-US" w:eastAsia="zh-CN"/>
        </w:rPr>
        <w:t>31</w:t>
      </w:r>
      <w:bookmarkStart w:id="39" w:name="_GoBack"/>
      <w:bookmarkEnd w:id="39"/>
      <w:r>
        <w:rPr>
          <w:rFonts w:ascii="Times New Roman" w:hAnsi="Times New Roman" w:eastAsia="方正仿宋_GBK" w:cs="Times New Roman"/>
          <w:bCs/>
          <w:color w:val="auto"/>
          <w:sz w:val="32"/>
          <w:szCs w:val="32"/>
          <w:lang w:eastAsia="zh-CN"/>
        </w:rPr>
        <w:t>日</w:t>
      </w:r>
      <w:r>
        <w:rPr>
          <w:rFonts w:hint="eastAsia" w:ascii="Times New Roman" w:hAnsi="Times New Roman" w:eastAsia="方正仿宋_GBK" w:cs="Times New Roman"/>
          <w:bCs/>
          <w:color w:val="auto"/>
          <w:sz w:val="32"/>
          <w:szCs w:val="32"/>
          <w:lang w:eastAsia="zh-CN"/>
        </w:rPr>
        <w:t>1</w:t>
      </w:r>
      <w:r>
        <w:rPr>
          <w:rFonts w:hint="eastAsia" w:ascii="Times New Roman" w:hAnsi="Times New Roman" w:eastAsia="方正仿宋_GBK" w:cs="Times New Roman"/>
          <w:bCs/>
          <w:color w:val="auto"/>
          <w:sz w:val="32"/>
          <w:szCs w:val="32"/>
          <w:lang w:val="en-US" w:eastAsia="zh-CN"/>
        </w:rPr>
        <w:t>4</w:t>
      </w:r>
      <w:r>
        <w:rPr>
          <w:rFonts w:ascii="Times New Roman" w:hAnsi="Times New Roman" w:eastAsia="方正仿宋_GBK" w:cs="Times New Roman"/>
          <w:bCs/>
          <w:color w:val="auto"/>
          <w:sz w:val="32"/>
          <w:szCs w:val="32"/>
          <w:lang w:eastAsia="zh-CN"/>
        </w:rPr>
        <w:t>时 00 分前不得开启。</w:t>
      </w:r>
    </w:p>
    <w:p>
      <w:pPr>
        <w:pStyle w:val="5"/>
        <w:spacing w:line="560" w:lineRule="exact"/>
        <w:rPr>
          <w:rFonts w:ascii="Times New Roman" w:hAnsi="Times New Roman" w:eastAsia="黑体" w:cs="Times New Roman"/>
          <w:b w:val="0"/>
          <w:color w:val="auto"/>
          <w:lang w:eastAsia="zh-CN"/>
        </w:rPr>
      </w:pPr>
      <w:r>
        <w:rPr>
          <w:rFonts w:ascii="Times New Roman" w:hAnsi="Times New Roman" w:eastAsia="黑体" w:cs="Times New Roman"/>
          <w:b w:val="0"/>
          <w:color w:val="auto"/>
          <w:lang w:eastAsia="zh-CN"/>
        </w:rPr>
        <w:t>2.评审办法</w:t>
      </w:r>
    </w:p>
    <w:p>
      <w:pPr>
        <w:spacing w:line="56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ascii="Times New Roman" w:hAnsi="Times New Roman" w:eastAsia="方正仿宋_GBK" w:cs="Times New Roman"/>
          <w:bCs/>
          <w:color w:val="auto"/>
          <w:sz w:val="32"/>
          <w:szCs w:val="32"/>
          <w:lang w:eastAsia="zh-CN"/>
        </w:rPr>
        <w:t>本项目采用经评审的</w:t>
      </w:r>
      <w:r>
        <w:rPr>
          <w:rFonts w:hint="eastAsia" w:ascii="Times New Roman" w:hAnsi="Times New Roman" w:eastAsia="方正仿宋_GBK" w:cs="Times New Roman"/>
          <w:bCs/>
          <w:color w:val="auto"/>
          <w:sz w:val="32"/>
          <w:szCs w:val="32"/>
          <w:lang w:val="en-US" w:eastAsia="zh-CN"/>
        </w:rPr>
        <w:t>总价最</w:t>
      </w:r>
      <w:r>
        <w:rPr>
          <w:rFonts w:ascii="Times New Roman" w:hAnsi="Times New Roman" w:eastAsia="方正仿宋_GBK" w:cs="Times New Roman"/>
          <w:bCs/>
          <w:color w:val="auto"/>
          <w:sz w:val="32"/>
          <w:szCs w:val="32"/>
          <w:lang w:eastAsia="zh-CN"/>
        </w:rPr>
        <w:t>低价法</w:t>
      </w:r>
      <w:r>
        <w:rPr>
          <w:rFonts w:hint="eastAsia" w:ascii="Times New Roman" w:hAnsi="Times New Roman" w:eastAsia="方正仿宋_GBK" w:cs="Times New Roman"/>
          <w:bCs/>
          <w:color w:val="auto"/>
          <w:sz w:val="32"/>
          <w:szCs w:val="32"/>
          <w:lang w:val="en-US" w:eastAsia="zh-CN"/>
        </w:rPr>
        <w:t>。</w:t>
      </w:r>
    </w:p>
    <w:p>
      <w:pPr>
        <w:pStyle w:val="19"/>
        <w:rPr>
          <w:rFonts w:hint="eastAsia" w:ascii="Times New Roman" w:hAnsi="Times New Roman" w:eastAsia="方正仿宋_GBK" w:cs="Times New Roman"/>
          <w:bCs/>
          <w:color w:val="auto"/>
          <w:sz w:val="32"/>
          <w:szCs w:val="32"/>
          <w:lang w:val="en-US" w:eastAsia="zh-CN"/>
        </w:rPr>
      </w:pPr>
    </w:p>
    <w:p>
      <w:pPr>
        <w:pStyle w:val="19"/>
        <w:rPr>
          <w:rFonts w:hint="eastAsia" w:ascii="Times New Roman" w:hAnsi="Times New Roman" w:eastAsia="方正仿宋_GBK" w:cs="Times New Roman"/>
          <w:bCs/>
          <w:color w:val="auto"/>
          <w:sz w:val="32"/>
          <w:szCs w:val="32"/>
          <w:lang w:val="en-US" w:eastAsia="zh-CN"/>
        </w:rPr>
      </w:pPr>
    </w:p>
    <w:p>
      <w:pPr>
        <w:pStyle w:val="19"/>
        <w:rPr>
          <w:rFonts w:hint="eastAsia" w:ascii="Times New Roman" w:hAnsi="Times New Roman" w:eastAsia="方正仿宋_GBK" w:cs="Times New Roman"/>
          <w:bCs/>
          <w:color w:val="auto"/>
          <w:sz w:val="32"/>
          <w:szCs w:val="32"/>
          <w:lang w:val="en-US" w:eastAsia="zh-CN"/>
        </w:rPr>
      </w:pPr>
    </w:p>
    <w:bookmarkEnd w:id="13"/>
    <w:bookmarkEnd w:id="14"/>
    <w:bookmarkEnd w:id="15"/>
    <w:bookmarkEnd w:id="16"/>
    <w:bookmarkEnd w:id="17"/>
    <w:bookmarkEnd w:id="18"/>
    <w:p>
      <w:pPr>
        <w:spacing w:line="560" w:lineRule="exact"/>
        <w:jc w:val="both"/>
        <w:rPr>
          <w:rFonts w:ascii="Times New Roman" w:hAnsi="Times New Roman" w:cs="Times New Roman" w:eastAsiaTheme="minorEastAsia"/>
          <w:b/>
          <w:bCs/>
          <w:color w:val="auto"/>
          <w:sz w:val="44"/>
          <w:szCs w:val="44"/>
          <w:lang w:val="zh-CN" w:eastAsia="zh-CN"/>
        </w:rPr>
      </w:pPr>
      <w:bookmarkStart w:id="19" w:name="_Toc29194756"/>
    </w:p>
    <w:bookmarkEnd w:id="19"/>
    <w:p>
      <w:pPr>
        <w:numPr>
          <w:ilvl w:val="0"/>
          <w:numId w:val="2"/>
        </w:num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lang w:eastAsia="zh-CN"/>
        </w:rPr>
      </w:pPr>
      <w:r>
        <w:rPr>
          <w:rFonts w:ascii="Times New Roman" w:hAnsi="Times New Roman" w:eastAsia="方正小标宋_GBK" w:cs="Times New Roman"/>
          <w:bCs/>
          <w:color w:val="auto"/>
          <w:sz w:val="44"/>
          <w:szCs w:val="44"/>
          <w:lang w:val="zh-CN" w:eastAsia="zh-CN"/>
        </w:rPr>
        <w:t>合同条款</w:t>
      </w:r>
      <w:r>
        <w:rPr>
          <w:rFonts w:hint="eastAsia" w:ascii="Times New Roman" w:hAnsi="Times New Roman" w:eastAsia="方正小标宋_GBK" w:cs="Times New Roman"/>
          <w:bCs/>
          <w:color w:val="auto"/>
          <w:sz w:val="44"/>
          <w:szCs w:val="44"/>
          <w:lang w:eastAsia="zh-CN"/>
        </w:rPr>
        <w:t>与格式</w:t>
      </w:r>
    </w:p>
    <w:p>
      <w:pPr>
        <w:pStyle w:val="2"/>
        <w:spacing w:after="0" w:line="560" w:lineRule="exact"/>
        <w:ind w:left="0" w:leftChars="0" w:firstLine="0"/>
        <w:rPr>
          <w:color w:val="auto"/>
          <w:lang w:val="zh-CN"/>
        </w:rPr>
      </w:pPr>
    </w:p>
    <w:p>
      <w:pPr>
        <w:jc w:val="center"/>
        <w:rPr>
          <w:rFonts w:hint="eastAsia" w:ascii="方正仿宋_GBK" w:hAnsi="方正仿宋_GBK" w:eastAsia="方正仿宋_GBK" w:cs="方正仿宋_GBK"/>
          <w:b/>
          <w:color w:val="auto"/>
          <w:sz w:val="44"/>
          <w:szCs w:val="44"/>
          <w:lang w:eastAsia="zh-CN"/>
        </w:rPr>
      </w:pPr>
      <w:r>
        <w:rPr>
          <w:rFonts w:hint="eastAsia" w:ascii="方正仿宋_GBK" w:hAnsi="方正仿宋_GBK" w:eastAsia="方正仿宋_GBK" w:cs="方正仿宋_GBK"/>
          <w:b/>
          <w:color w:val="auto"/>
          <w:sz w:val="44"/>
          <w:szCs w:val="44"/>
          <w:lang w:eastAsia="zh-CN"/>
        </w:rPr>
        <w:t>重庆草街航运电力开发有限公司</w:t>
      </w:r>
    </w:p>
    <w:p>
      <w:pPr>
        <w:jc w:val="center"/>
        <w:rPr>
          <w:rFonts w:hint="eastAsia" w:ascii="方正仿宋_GBK" w:hAnsi="方正仿宋_GBK" w:eastAsia="方正仿宋_GBK" w:cs="方正仿宋_GBK"/>
          <w:b/>
          <w:color w:val="auto"/>
          <w:sz w:val="30"/>
          <w:szCs w:val="30"/>
          <w:lang w:eastAsia="zh-CN"/>
        </w:rPr>
      </w:pPr>
      <w:r>
        <w:rPr>
          <w:rFonts w:hint="default" w:ascii="Times New Roman" w:hAnsi="Times New Roman" w:eastAsia="方正仿宋_GBK" w:cs="Times New Roman"/>
          <w:b/>
          <w:color w:val="auto"/>
          <w:sz w:val="44"/>
          <w:szCs w:val="44"/>
          <w:lang w:eastAsia="zh-CN"/>
        </w:rPr>
        <w:t>2022</w:t>
      </w:r>
      <w:r>
        <w:rPr>
          <w:rFonts w:hint="eastAsia" w:ascii="方正仿宋_GBK" w:hAnsi="方正仿宋_GBK" w:eastAsia="方正仿宋_GBK" w:cs="方正仿宋_GBK"/>
          <w:b/>
          <w:color w:val="auto"/>
          <w:sz w:val="44"/>
          <w:szCs w:val="44"/>
          <w:lang w:eastAsia="zh-CN"/>
        </w:rPr>
        <w:t>年度水下作业项目合同</w:t>
      </w:r>
    </w:p>
    <w:p>
      <w:pPr>
        <w:ind w:firstLine="2409" w:firstLineChars="800"/>
        <w:rPr>
          <w:rFonts w:hint="eastAsia" w:ascii="方正仿宋_GBK" w:hAnsi="方正仿宋_GBK" w:eastAsia="方正仿宋_GBK" w:cs="方正仿宋_GBK"/>
          <w:b/>
          <w:color w:val="auto"/>
          <w:sz w:val="30"/>
          <w:szCs w:val="30"/>
          <w:lang w:eastAsia="zh-CN"/>
        </w:rPr>
      </w:pPr>
      <w:r>
        <w:rPr>
          <w:rFonts w:hint="eastAsia" w:ascii="方正仿宋_GBK" w:hAnsi="方正仿宋_GBK" w:eastAsia="方正仿宋_GBK" w:cs="方正仿宋_GBK"/>
          <w:b/>
          <w:color w:val="auto"/>
          <w:sz w:val="30"/>
          <w:szCs w:val="30"/>
          <w:lang w:eastAsia="zh-CN"/>
        </w:rPr>
        <w:t>合同编号:</w:t>
      </w:r>
    </w:p>
    <w:p>
      <w:pPr>
        <w:spacing w:line="520" w:lineRule="exact"/>
        <w:rPr>
          <w:rFonts w:hint="eastAsia" w:ascii="方正仿宋_GBK" w:hAnsi="方正仿宋_GBK" w:eastAsia="方正仿宋_GBK" w:cs="方正仿宋_GBK"/>
          <w:b/>
          <w:bCs/>
          <w:color w:val="auto"/>
          <w:sz w:val="28"/>
          <w:szCs w:val="28"/>
          <w:lang w:eastAsia="zh-CN"/>
        </w:rPr>
      </w:pPr>
    </w:p>
    <w:p>
      <w:pPr>
        <w:spacing w:line="520" w:lineRule="exact"/>
        <w:rPr>
          <w:rFonts w:hint="eastAsia" w:ascii="方正仿宋_GBK" w:hAnsi="方正仿宋_GBK" w:eastAsia="方正仿宋_GBK" w:cs="方正仿宋_GBK"/>
          <w:b/>
          <w:bCs/>
          <w:color w:val="auto"/>
          <w:sz w:val="28"/>
          <w:szCs w:val="28"/>
          <w:lang w:eastAsia="zh-CN"/>
        </w:rPr>
      </w:pPr>
    </w:p>
    <w:p>
      <w:pPr>
        <w:spacing w:line="520" w:lineRule="exact"/>
        <w:rPr>
          <w:rFonts w:hint="eastAsia" w:ascii="方正仿宋_GBK" w:hAnsi="方正仿宋_GBK" w:eastAsia="方正仿宋_GBK" w:cs="方正仿宋_GBK"/>
          <w:b/>
          <w:bCs/>
          <w:color w:val="auto"/>
          <w:sz w:val="28"/>
          <w:szCs w:val="28"/>
          <w:lang w:eastAsia="zh-CN"/>
        </w:rPr>
      </w:pPr>
    </w:p>
    <w:p>
      <w:pPr>
        <w:spacing w:line="520" w:lineRule="exact"/>
        <w:rPr>
          <w:rFonts w:hint="eastAsia" w:ascii="方正仿宋_GBK" w:hAnsi="方正仿宋_GBK" w:eastAsia="方正仿宋_GBK" w:cs="方正仿宋_GBK"/>
          <w:b/>
          <w:bCs/>
          <w:color w:val="auto"/>
          <w:sz w:val="28"/>
          <w:szCs w:val="28"/>
          <w:lang w:eastAsia="zh-CN"/>
        </w:rPr>
      </w:pPr>
    </w:p>
    <w:p>
      <w:pPr>
        <w:spacing w:line="520" w:lineRule="exact"/>
        <w:rPr>
          <w:rFonts w:hint="eastAsia" w:ascii="方正仿宋_GBK" w:hAnsi="方正仿宋_GBK" w:eastAsia="方正仿宋_GBK" w:cs="方正仿宋_GBK"/>
          <w:b/>
          <w:bCs/>
          <w:color w:val="auto"/>
          <w:sz w:val="28"/>
          <w:szCs w:val="28"/>
          <w:lang w:eastAsia="zh-CN"/>
        </w:rPr>
      </w:pPr>
    </w:p>
    <w:p>
      <w:pPr>
        <w:spacing w:line="520" w:lineRule="exact"/>
        <w:rPr>
          <w:rFonts w:hint="eastAsia" w:ascii="方正仿宋_GBK" w:hAnsi="方正仿宋_GBK" w:eastAsia="方正仿宋_GBK" w:cs="方正仿宋_GBK"/>
          <w:b/>
          <w:bCs/>
          <w:color w:val="auto"/>
          <w:sz w:val="28"/>
          <w:szCs w:val="28"/>
          <w:lang w:eastAsia="zh-CN"/>
        </w:rPr>
      </w:pPr>
    </w:p>
    <w:p>
      <w:pPr>
        <w:spacing w:line="520" w:lineRule="exact"/>
        <w:rPr>
          <w:rFonts w:hint="eastAsia" w:ascii="方正仿宋_GBK" w:hAnsi="方正仿宋_GBK" w:eastAsia="方正仿宋_GBK" w:cs="方正仿宋_GBK"/>
          <w:b/>
          <w:bCs/>
          <w:color w:val="auto"/>
          <w:sz w:val="28"/>
          <w:szCs w:val="28"/>
          <w:lang w:eastAsia="zh-CN"/>
        </w:rPr>
      </w:pPr>
    </w:p>
    <w:p>
      <w:pPr>
        <w:spacing w:line="520" w:lineRule="exact"/>
        <w:rPr>
          <w:rFonts w:hint="eastAsia" w:ascii="方正仿宋_GBK" w:hAnsi="方正仿宋_GBK" w:eastAsia="方正仿宋_GBK" w:cs="方正仿宋_GBK"/>
          <w:b/>
          <w:bCs/>
          <w:color w:val="auto"/>
          <w:sz w:val="28"/>
          <w:szCs w:val="28"/>
          <w:lang w:eastAsia="zh-CN"/>
        </w:rPr>
      </w:pPr>
    </w:p>
    <w:p>
      <w:pPr>
        <w:spacing w:line="520" w:lineRule="exact"/>
        <w:rPr>
          <w:rFonts w:hint="eastAsia" w:ascii="方正仿宋_GBK" w:hAnsi="方正仿宋_GBK" w:eastAsia="方正仿宋_GBK" w:cs="方正仿宋_GBK"/>
          <w:b/>
          <w:bCs/>
          <w:color w:val="auto"/>
          <w:sz w:val="28"/>
          <w:szCs w:val="28"/>
          <w:lang w:eastAsia="zh-CN"/>
        </w:rPr>
      </w:pPr>
    </w:p>
    <w:p>
      <w:pPr>
        <w:ind w:right="70"/>
        <w:rPr>
          <w:rFonts w:hint="eastAsia" w:ascii="方正仿宋_GBK" w:hAnsi="方正仿宋_GBK" w:eastAsia="方正仿宋_GBK" w:cs="方正仿宋_GBK"/>
          <w:b/>
          <w:color w:val="auto"/>
          <w:sz w:val="30"/>
          <w:szCs w:val="30"/>
          <w:lang w:eastAsia="zh-CN"/>
        </w:rPr>
      </w:pPr>
    </w:p>
    <w:p>
      <w:pPr>
        <w:ind w:right="70"/>
        <w:rPr>
          <w:rFonts w:hint="eastAsia" w:ascii="方正仿宋_GBK" w:hAnsi="方正仿宋_GBK" w:eastAsia="方正仿宋_GBK" w:cs="方正仿宋_GBK"/>
          <w:b/>
          <w:color w:val="auto"/>
          <w:sz w:val="30"/>
          <w:szCs w:val="30"/>
          <w:lang w:eastAsia="zh-CN"/>
        </w:rPr>
      </w:pPr>
    </w:p>
    <w:p>
      <w:pPr>
        <w:pStyle w:val="2"/>
        <w:ind w:left="0" w:leftChars="0" w:firstLine="0" w:firstLineChars="0"/>
        <w:rPr>
          <w:rFonts w:hint="eastAsia" w:ascii="方正仿宋_GBK" w:hAnsi="方正仿宋_GBK" w:eastAsia="方正仿宋_GBK" w:cs="方正仿宋_GBK"/>
          <w:color w:val="auto"/>
        </w:rPr>
      </w:pPr>
    </w:p>
    <w:p>
      <w:pPr>
        <w:ind w:right="70" w:firstLine="1807" w:firstLineChars="600"/>
        <w:rPr>
          <w:rFonts w:hint="eastAsia" w:ascii="方正仿宋_GBK" w:hAnsi="方正仿宋_GBK" w:eastAsia="方正仿宋_GBK" w:cs="方正仿宋_GBK"/>
          <w:b/>
          <w:color w:val="auto"/>
          <w:sz w:val="30"/>
          <w:szCs w:val="30"/>
          <w:lang w:eastAsia="zh-CN"/>
        </w:rPr>
      </w:pPr>
      <w:r>
        <w:rPr>
          <w:rFonts w:hint="eastAsia" w:ascii="方正仿宋_GBK" w:hAnsi="方正仿宋_GBK" w:eastAsia="方正仿宋_GBK" w:cs="方正仿宋_GBK"/>
          <w:b/>
          <w:color w:val="auto"/>
          <w:sz w:val="30"/>
          <w:szCs w:val="30"/>
          <w:lang w:eastAsia="zh-CN"/>
        </w:rPr>
        <w:t>甲方：重庆草街航运电力开发有限公司</w:t>
      </w:r>
    </w:p>
    <w:p>
      <w:pPr>
        <w:ind w:right="70" w:firstLine="1807" w:firstLineChars="600"/>
        <w:rPr>
          <w:rFonts w:hint="eastAsia" w:ascii="方正仿宋_GBK" w:hAnsi="方正仿宋_GBK" w:eastAsia="方正仿宋_GBK" w:cs="方正仿宋_GBK"/>
          <w:b/>
          <w:color w:val="auto"/>
          <w:sz w:val="30"/>
          <w:szCs w:val="30"/>
          <w:lang w:eastAsia="zh-CN"/>
        </w:rPr>
      </w:pPr>
      <w:r>
        <w:rPr>
          <w:rFonts w:hint="eastAsia" w:ascii="方正仿宋_GBK" w:hAnsi="方正仿宋_GBK" w:eastAsia="方正仿宋_GBK" w:cs="方正仿宋_GBK"/>
          <w:b/>
          <w:color w:val="auto"/>
          <w:sz w:val="30"/>
          <w:szCs w:val="30"/>
          <w:lang w:eastAsia="zh-CN"/>
        </w:rPr>
        <w:t>乙方：</w:t>
      </w:r>
    </w:p>
    <w:p>
      <w:pPr>
        <w:spacing w:line="500" w:lineRule="exact"/>
        <w:ind w:firstLine="1807" w:firstLineChars="600"/>
        <w:rPr>
          <w:rFonts w:hint="eastAsia" w:ascii="方正仿宋_GBK" w:hAnsi="方正仿宋_GBK" w:eastAsia="方正仿宋_GBK" w:cs="方正仿宋_GBK"/>
          <w:b/>
          <w:color w:val="auto"/>
          <w:sz w:val="30"/>
          <w:szCs w:val="30"/>
          <w:lang w:eastAsia="zh-CN"/>
        </w:rPr>
      </w:pPr>
    </w:p>
    <w:p>
      <w:pPr>
        <w:tabs>
          <w:tab w:val="left" w:pos="2100"/>
        </w:tabs>
        <w:spacing w:line="640" w:lineRule="exact"/>
        <w:ind w:firstLine="3354" w:firstLineChars="1044"/>
        <w:rPr>
          <w:rFonts w:hint="eastAsia" w:ascii="方正仿宋_GBK" w:hAnsi="方正仿宋_GBK" w:eastAsia="方正仿宋_GBK" w:cs="方正仿宋_GBK"/>
          <w:b/>
          <w:color w:val="auto"/>
          <w:sz w:val="24"/>
          <w:lang w:eastAsia="zh-CN"/>
        </w:rPr>
        <w:sectPr>
          <w:footerReference r:id="rId15" w:type="first"/>
          <w:footerReference r:id="rId14" w:type="default"/>
          <w:pgSz w:w="11906" w:h="16838"/>
          <w:pgMar w:top="1361" w:right="1287" w:bottom="1361" w:left="1644" w:header="794" w:footer="992" w:gutter="0"/>
          <w:pgNumType w:fmt="decimal"/>
          <w:cols w:space="720" w:num="1"/>
          <w:titlePg/>
          <w:docGrid w:type="lines" w:linePitch="312" w:charSpace="0"/>
        </w:sectPr>
      </w:pPr>
      <w:r>
        <w:rPr>
          <w:rFonts w:hint="eastAsia" w:ascii="方正仿宋_GBK" w:hAnsi="方正仿宋_GBK" w:eastAsia="方正仿宋_GBK" w:cs="方正仿宋_GBK"/>
          <w:b/>
          <w:color w:val="auto"/>
          <w:sz w:val="32"/>
          <w:szCs w:val="32"/>
          <w:lang w:eastAsia="zh-CN"/>
        </w:rPr>
        <w:t>二〇二</w:t>
      </w:r>
      <w:r>
        <w:rPr>
          <w:rFonts w:hint="eastAsia" w:ascii="方正仿宋_GBK" w:hAnsi="方正仿宋_GBK" w:eastAsia="方正仿宋_GBK" w:cs="方正仿宋_GBK"/>
          <w:b/>
          <w:color w:val="auto"/>
          <w:sz w:val="32"/>
          <w:szCs w:val="32"/>
          <w:lang w:val="en-US" w:eastAsia="zh-CN"/>
        </w:rPr>
        <w:t>二</w:t>
      </w:r>
      <w:r>
        <w:rPr>
          <w:rFonts w:hint="eastAsia" w:ascii="方正仿宋_GBK" w:hAnsi="方正仿宋_GBK" w:eastAsia="方正仿宋_GBK" w:cs="方正仿宋_GBK"/>
          <w:b/>
          <w:color w:val="auto"/>
          <w:sz w:val="32"/>
          <w:szCs w:val="32"/>
          <w:lang w:eastAsia="zh-CN"/>
        </w:rPr>
        <w:t>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甲方（甲方）：重庆草街航运电力开发有限公司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eastAsia="zh-CN"/>
        </w:rPr>
        <w:t>乙</w:t>
      </w:r>
      <w:r>
        <w:rPr>
          <w:rFonts w:hint="eastAsia" w:ascii="方正仿宋_GBK" w:hAnsi="方正仿宋_GBK" w:eastAsia="方正仿宋_GBK" w:cs="方正仿宋_GBK"/>
          <w:b/>
          <w:color w:val="auto"/>
          <w:sz w:val="28"/>
          <w:szCs w:val="28"/>
          <w:lang w:val="en-US" w:eastAsia="zh-CN"/>
        </w:rPr>
        <w:t>方（乙方）：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重庆草街航运电力开发有限公司将2022年度水下作业项目工作委托给乙方，经过甲、乙双方友好协商，本着公平、公正、互利的原则，结合本项目具体情况，双方达成如下协议。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1.项目名称：重庆草街航运开发有限公司2022年度水下作业项目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2.项目地点：草街枢纽、富金坝枢纽、渭沱枢纽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草街航电枢纽、富金坝航电枢纽、渭沱航电枢纽保护区（管理区）范围内水下作业，内容包括：水下设备、设施检查、检修和抢修工作；水下水工建筑物检查、清理工作，水下高清摄像，水下切割、焊接，辅助船舶租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default"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合同期限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1.2023年4月30日；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2.合同结算总金额达到        （报价金额）元；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到达以上任一一项，合同终止。</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合同金额、安全文明施工费及付款方式</w:t>
      </w:r>
    </w:p>
    <w:p>
      <w:pPr>
        <w:pStyle w:val="196"/>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合同金额：</w:t>
      </w:r>
    </w:p>
    <w:p>
      <w:pPr>
        <w:pStyle w:val="197"/>
        <w:rPr>
          <w:rFonts w:hint="default"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1）草街航电枢纽水下作业价格：</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水下</w:t>
      </w:r>
      <w:r>
        <w:rPr>
          <w:rFonts w:hint="eastAsia" w:hAnsi="方正仿宋_GBK" w:eastAsia="方正仿宋_GBK" w:cs="Times New Roman"/>
          <w:color w:val="auto"/>
          <w:kern w:val="2"/>
          <w:sz w:val="28"/>
          <w:szCs w:val="28"/>
          <w:lang w:val="en-US" w:eastAsia="zh-CN" w:bidi="ar-SA"/>
        </w:rPr>
        <w:t>常规</w:t>
      </w:r>
      <w:r>
        <w:rPr>
          <w:rFonts w:hint="eastAsia" w:ascii="Times New Roman" w:hAnsi="方正仿宋_GBK" w:eastAsia="方正仿宋_GBK" w:cs="Times New Roman"/>
          <w:color w:val="auto"/>
          <w:kern w:val="2"/>
          <w:sz w:val="28"/>
          <w:szCs w:val="28"/>
          <w:lang w:val="en-US" w:eastAsia="zh-CN" w:bidi="ar-SA"/>
        </w:rPr>
        <w:t>作业单价：    元/工日；</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水下高清摄像：    元/工日；</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水下切割、焊接：    元/工日；</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辅助船舶租赁：    元/工日。</w:t>
      </w:r>
    </w:p>
    <w:p>
      <w:pPr>
        <w:pStyle w:val="197"/>
        <w:rPr>
          <w:rFonts w:hint="default"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2)富金坝航电枢纽水下作业价格：</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水下</w:t>
      </w:r>
      <w:r>
        <w:rPr>
          <w:rFonts w:hint="eastAsia" w:hAnsi="方正仿宋_GBK" w:eastAsia="方正仿宋_GBK" w:cs="Times New Roman"/>
          <w:color w:val="auto"/>
          <w:kern w:val="2"/>
          <w:sz w:val="28"/>
          <w:szCs w:val="28"/>
          <w:lang w:val="en-US" w:eastAsia="zh-CN" w:bidi="ar-SA"/>
        </w:rPr>
        <w:t>常规</w:t>
      </w:r>
      <w:r>
        <w:rPr>
          <w:rFonts w:hint="eastAsia" w:ascii="Times New Roman" w:hAnsi="方正仿宋_GBK" w:eastAsia="方正仿宋_GBK" w:cs="Times New Roman"/>
          <w:color w:val="auto"/>
          <w:kern w:val="2"/>
          <w:sz w:val="28"/>
          <w:szCs w:val="28"/>
          <w:lang w:val="en-US" w:eastAsia="zh-CN" w:bidi="ar-SA"/>
        </w:rPr>
        <w:t>作业单价：    元/工日；</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水下高清摄像：    元/工日；</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水下切割、焊接：    元/工日；</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辅助船舶租赁：    元/工日。</w:t>
      </w:r>
    </w:p>
    <w:p>
      <w:pPr>
        <w:pStyle w:val="197"/>
        <w:rPr>
          <w:rFonts w:hint="default"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3)渭沱航电枢纽水下作业价格：</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水下</w:t>
      </w:r>
      <w:r>
        <w:rPr>
          <w:rFonts w:hint="eastAsia" w:hAnsi="方正仿宋_GBK" w:eastAsia="方正仿宋_GBK" w:cs="Times New Roman"/>
          <w:color w:val="auto"/>
          <w:kern w:val="2"/>
          <w:sz w:val="28"/>
          <w:szCs w:val="28"/>
          <w:lang w:val="en-US" w:eastAsia="zh-CN" w:bidi="ar-SA"/>
        </w:rPr>
        <w:t>常规</w:t>
      </w:r>
      <w:r>
        <w:rPr>
          <w:rFonts w:hint="eastAsia" w:ascii="Times New Roman" w:hAnsi="方正仿宋_GBK" w:eastAsia="方正仿宋_GBK" w:cs="Times New Roman"/>
          <w:color w:val="auto"/>
          <w:kern w:val="2"/>
          <w:sz w:val="28"/>
          <w:szCs w:val="28"/>
          <w:lang w:val="en-US" w:eastAsia="zh-CN" w:bidi="ar-SA"/>
        </w:rPr>
        <w:t>作业单价：    元/工日；</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水下高清摄像：    元/工日；</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60" w:left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水下切割、焊接：    元/工日；</w:t>
      </w:r>
    </w:p>
    <w:p>
      <w:pPr>
        <w:pStyle w:val="197"/>
        <w:keepNext w:val="0"/>
        <w:keepLines w:val="0"/>
        <w:pageBreakBefore w:val="0"/>
        <w:widowControl w:val="0"/>
        <w:kinsoku/>
        <w:wordWrap/>
        <w:overflowPunct/>
        <w:topLinePunct w:val="0"/>
        <w:autoSpaceDE/>
        <w:autoSpaceDN/>
        <w:bidi w:val="0"/>
        <w:adjustRightInd/>
        <w:snapToGrid/>
        <w:ind w:left="660" w:leftChars="300" w:firstLine="0" w:firstLineChars="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辅助船舶租赁：    元/工日。</w:t>
      </w:r>
    </w:p>
    <w:p>
      <w:pPr>
        <w:pStyle w:val="197"/>
        <w:keepNext w:val="0"/>
        <w:keepLines w:val="0"/>
        <w:pageBreakBefore w:val="0"/>
        <w:widowControl w:val="0"/>
        <w:kinsoku/>
        <w:wordWrap/>
        <w:overflowPunct/>
        <w:topLinePunct w:val="0"/>
        <w:autoSpaceDE/>
        <w:autoSpaceDN/>
        <w:bidi w:val="0"/>
        <w:adjustRightInd/>
        <w:snapToGrid/>
        <w:ind w:left="660" w:leftChars="300" w:firstLine="0" w:firstLineChars="0"/>
        <w:textAlignment w:val="auto"/>
        <w:rPr>
          <w:rFonts w:hint="eastAsia" w:ascii="Times New Roman" w:hAnsi="方正仿宋_GBK" w:eastAsia="方正仿宋_GBK" w:cs="Times New Roman"/>
          <w:color w:val="auto"/>
          <w:kern w:val="2"/>
          <w:sz w:val="28"/>
          <w:szCs w:val="28"/>
          <w:lang w:val="en-US" w:eastAsia="zh-CN" w:bidi="ar-SA"/>
        </w:rPr>
      </w:pP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4）每工日所含工作量</w:t>
      </w:r>
      <w:r>
        <w:rPr>
          <w:rFonts w:hint="eastAsia" w:hAnsi="方正仿宋_GBK" w:eastAsia="方正仿宋_GBK" w:cs="Times New Roman"/>
          <w:color w:val="auto"/>
          <w:kern w:val="2"/>
          <w:sz w:val="28"/>
          <w:szCs w:val="28"/>
          <w:lang w:val="en-US" w:eastAsia="zh-CN" w:bidi="ar-SA"/>
        </w:rPr>
        <w:t>的说明</w:t>
      </w:r>
      <w:r>
        <w:rPr>
          <w:rFonts w:hint="eastAsia" w:ascii="Times New Roman" w:hAnsi="方正仿宋_GBK" w:eastAsia="方正仿宋_GBK" w:cs="Times New Roman"/>
          <w:color w:val="auto"/>
          <w:kern w:val="2"/>
          <w:sz w:val="28"/>
          <w:szCs w:val="28"/>
          <w:lang w:val="en-US" w:eastAsia="zh-CN" w:bidi="ar-SA"/>
        </w:rPr>
        <w:t>：</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290" w:firstLine="459" w:firstLineChars="164"/>
        <w:textAlignment w:val="auto"/>
        <w:rPr>
          <w:rFonts w:hint="eastAsia" w:ascii="Times New Roman" w:hAnsi="方正仿宋_GBK" w:eastAsia="方正仿宋_GBK" w:cs="Times New Roman"/>
          <w:color w:val="auto"/>
          <w:kern w:val="2"/>
          <w:sz w:val="28"/>
          <w:szCs w:val="28"/>
          <w:lang w:val="en-US" w:eastAsia="zh-CN" w:bidi="ar-SA"/>
        </w:rPr>
      </w:pPr>
      <w:r>
        <w:rPr>
          <w:rFonts w:hint="eastAsia" w:hAnsi="方正仿宋_GBK" w:eastAsia="方正仿宋_GBK" w:cs="Times New Roman"/>
          <w:color w:val="auto"/>
          <w:kern w:val="2"/>
          <w:sz w:val="28"/>
          <w:szCs w:val="28"/>
          <w:lang w:val="en-US" w:eastAsia="zh-CN" w:bidi="ar-SA"/>
        </w:rPr>
        <w:t>1个自然日内，</w:t>
      </w:r>
      <w:r>
        <w:rPr>
          <w:rFonts w:hint="eastAsia" w:ascii="Times New Roman" w:hAnsi="方正仿宋_GBK" w:eastAsia="方正仿宋_GBK" w:cs="Times New Roman"/>
          <w:color w:val="auto"/>
          <w:kern w:val="2"/>
          <w:sz w:val="28"/>
          <w:szCs w:val="28"/>
          <w:lang w:val="en-US" w:eastAsia="zh-CN" w:bidi="ar-SA"/>
        </w:rPr>
        <w:t>草街航电枢纽</w:t>
      </w:r>
      <w:r>
        <w:rPr>
          <w:rFonts w:hint="eastAsia" w:hAnsi="方正仿宋_GBK" w:eastAsia="方正仿宋_GBK" w:cs="Times New Roman"/>
          <w:color w:val="auto"/>
          <w:kern w:val="2"/>
          <w:sz w:val="28"/>
          <w:szCs w:val="28"/>
          <w:lang w:val="en-US" w:eastAsia="zh-CN" w:bidi="ar-SA"/>
        </w:rPr>
        <w:t>、</w:t>
      </w:r>
      <w:r>
        <w:rPr>
          <w:rFonts w:hint="eastAsia" w:ascii="Times New Roman" w:hAnsi="方正仿宋_GBK" w:eastAsia="方正仿宋_GBK" w:cs="Times New Roman"/>
          <w:color w:val="auto"/>
          <w:kern w:val="2"/>
          <w:sz w:val="28"/>
          <w:szCs w:val="28"/>
          <w:lang w:val="en-US" w:eastAsia="zh-CN" w:bidi="ar-SA"/>
        </w:rPr>
        <w:t>富金坝航电枢纽</w:t>
      </w:r>
      <w:r>
        <w:rPr>
          <w:rFonts w:hint="eastAsia" w:hAnsi="方正仿宋_GBK" w:eastAsia="方正仿宋_GBK" w:cs="Times New Roman"/>
          <w:color w:val="auto"/>
          <w:kern w:val="2"/>
          <w:sz w:val="28"/>
          <w:szCs w:val="28"/>
          <w:lang w:val="en-US" w:eastAsia="zh-CN" w:bidi="ar-SA"/>
        </w:rPr>
        <w:t>的</w:t>
      </w:r>
      <w:r>
        <w:rPr>
          <w:rFonts w:hint="eastAsia" w:ascii="Times New Roman" w:hAnsi="方正仿宋_GBK" w:eastAsia="方正仿宋_GBK" w:cs="Times New Roman"/>
          <w:color w:val="auto"/>
          <w:kern w:val="2"/>
          <w:sz w:val="28"/>
          <w:szCs w:val="28"/>
          <w:lang w:val="en-US" w:eastAsia="zh-CN" w:bidi="ar-SA"/>
        </w:rPr>
        <w:t>水下作业配置2-3名潜水作业人员，并视项目进度，作业环境等现场实际情况</w:t>
      </w:r>
      <w:r>
        <w:rPr>
          <w:rFonts w:hint="eastAsia" w:hAnsi="方正仿宋_GBK" w:eastAsia="方正仿宋_GBK" w:cs="Times New Roman"/>
          <w:color w:val="auto"/>
          <w:kern w:val="2"/>
          <w:sz w:val="28"/>
          <w:szCs w:val="28"/>
          <w:lang w:val="en-US" w:eastAsia="zh-CN" w:bidi="ar-SA"/>
        </w:rPr>
        <w:t>与甲方协商后，完成</w:t>
      </w:r>
      <w:r>
        <w:rPr>
          <w:rFonts w:hint="eastAsia" w:ascii="Times New Roman" w:hAnsi="方正仿宋_GBK" w:eastAsia="方正仿宋_GBK" w:cs="Times New Roman"/>
          <w:color w:val="auto"/>
          <w:kern w:val="2"/>
          <w:sz w:val="28"/>
          <w:szCs w:val="28"/>
          <w:lang w:val="en-US" w:eastAsia="zh-CN" w:bidi="ar-SA"/>
        </w:rPr>
        <w:t>2-3次水下作业</w:t>
      </w:r>
      <w:r>
        <w:rPr>
          <w:rFonts w:hint="eastAsia" w:hAnsi="方正仿宋_GBK" w:eastAsia="方正仿宋_GBK" w:cs="Times New Roman"/>
          <w:color w:val="auto"/>
          <w:kern w:val="2"/>
          <w:sz w:val="28"/>
          <w:szCs w:val="28"/>
          <w:lang w:val="en-US" w:eastAsia="zh-CN" w:bidi="ar-SA"/>
        </w:rPr>
        <w:t>，记为1个工日</w:t>
      </w:r>
      <w:r>
        <w:rPr>
          <w:rFonts w:hint="eastAsia" w:ascii="Times New Roman" w:hAnsi="方正仿宋_GBK" w:eastAsia="方正仿宋_GBK" w:cs="Times New Roman"/>
          <w:color w:val="auto"/>
          <w:kern w:val="2"/>
          <w:sz w:val="28"/>
          <w:szCs w:val="28"/>
          <w:lang w:val="en-US" w:eastAsia="zh-CN" w:bidi="ar-SA"/>
        </w:rPr>
        <w:t>。若</w:t>
      </w:r>
      <w:r>
        <w:rPr>
          <w:rFonts w:hint="eastAsia" w:hAnsi="方正仿宋_GBK" w:eastAsia="方正仿宋_GBK" w:cs="Times New Roman"/>
          <w:color w:val="auto"/>
          <w:kern w:val="2"/>
          <w:sz w:val="28"/>
          <w:szCs w:val="28"/>
          <w:lang w:val="en-US" w:eastAsia="zh-CN" w:bidi="ar-SA"/>
        </w:rPr>
        <w:t>1</w:t>
      </w:r>
      <w:r>
        <w:rPr>
          <w:rFonts w:hint="eastAsia" w:ascii="Times New Roman" w:hAnsi="方正仿宋_GBK" w:eastAsia="方正仿宋_GBK" w:cs="Times New Roman"/>
          <w:color w:val="auto"/>
          <w:kern w:val="2"/>
          <w:sz w:val="28"/>
          <w:szCs w:val="28"/>
          <w:lang w:val="en-US" w:eastAsia="zh-CN" w:bidi="ar-SA"/>
        </w:rPr>
        <w:t>个</w:t>
      </w:r>
      <w:r>
        <w:rPr>
          <w:rFonts w:hint="eastAsia" w:hAnsi="方正仿宋_GBK" w:eastAsia="方正仿宋_GBK" w:cs="Times New Roman"/>
          <w:color w:val="auto"/>
          <w:kern w:val="2"/>
          <w:sz w:val="28"/>
          <w:szCs w:val="28"/>
          <w:lang w:val="en-US" w:eastAsia="zh-CN" w:bidi="ar-SA"/>
        </w:rPr>
        <w:t>自然</w:t>
      </w:r>
      <w:r>
        <w:rPr>
          <w:rFonts w:hint="eastAsia" w:ascii="Times New Roman" w:hAnsi="方正仿宋_GBK" w:eastAsia="方正仿宋_GBK" w:cs="Times New Roman"/>
          <w:color w:val="auto"/>
          <w:kern w:val="2"/>
          <w:sz w:val="28"/>
          <w:szCs w:val="28"/>
          <w:lang w:val="en-US" w:eastAsia="zh-CN" w:bidi="ar-SA"/>
        </w:rPr>
        <w:t>日内超过3次水下作业，则将超出水下作业次数折算为工日</w:t>
      </w:r>
      <w:r>
        <w:rPr>
          <w:rFonts w:hint="eastAsia" w:hAnsi="方正仿宋_GBK" w:eastAsia="方正仿宋_GBK" w:cs="Times New Roman"/>
          <w:color w:val="auto"/>
          <w:kern w:val="2"/>
          <w:sz w:val="28"/>
          <w:szCs w:val="28"/>
          <w:lang w:val="en-US" w:eastAsia="zh-CN" w:bidi="ar-SA"/>
        </w:rPr>
        <w:t>（3次水下作业记为对应工种的1工日）</w:t>
      </w:r>
      <w:r>
        <w:rPr>
          <w:rFonts w:hint="eastAsia" w:ascii="Times New Roman" w:hAnsi="方正仿宋_GBK" w:eastAsia="方正仿宋_GBK" w:cs="Times New Roman"/>
          <w:color w:val="auto"/>
          <w:kern w:val="2"/>
          <w:sz w:val="28"/>
          <w:szCs w:val="28"/>
          <w:lang w:val="en-US" w:eastAsia="zh-CN" w:bidi="ar-SA"/>
        </w:rPr>
        <w:t>，与枢纽进行签证作为结算依据。</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290" w:firstLine="459" w:firstLineChars="164"/>
        <w:textAlignment w:val="auto"/>
        <w:rPr>
          <w:rFonts w:hint="eastAsia" w:ascii="Times New Roman" w:hAnsi="方正仿宋_GBK" w:eastAsia="方正仿宋_GBK" w:cs="Times New Roman"/>
          <w:color w:val="auto"/>
          <w:kern w:val="2"/>
          <w:sz w:val="28"/>
          <w:szCs w:val="28"/>
          <w:lang w:val="en-US" w:eastAsia="zh-CN" w:bidi="ar-SA"/>
        </w:rPr>
      </w:pPr>
      <w:r>
        <w:rPr>
          <w:rFonts w:hint="eastAsia" w:hAnsi="方正仿宋_GBK" w:eastAsia="方正仿宋_GBK" w:cs="Times New Roman"/>
          <w:color w:val="auto"/>
          <w:kern w:val="2"/>
          <w:sz w:val="28"/>
          <w:szCs w:val="28"/>
          <w:lang w:val="en-US" w:eastAsia="zh-CN" w:bidi="ar-SA"/>
        </w:rPr>
        <w:t>1个自然日内，</w:t>
      </w:r>
      <w:r>
        <w:rPr>
          <w:rFonts w:hint="eastAsia" w:ascii="Times New Roman" w:hAnsi="方正仿宋_GBK" w:eastAsia="方正仿宋_GBK" w:cs="Times New Roman"/>
          <w:color w:val="auto"/>
          <w:kern w:val="2"/>
          <w:sz w:val="28"/>
          <w:szCs w:val="28"/>
          <w:lang w:val="en-US" w:eastAsia="zh-CN" w:bidi="ar-SA"/>
        </w:rPr>
        <w:t>渭沱航电枢纽</w:t>
      </w:r>
      <w:r>
        <w:rPr>
          <w:rFonts w:hint="eastAsia" w:hAnsi="方正仿宋_GBK" w:eastAsia="方正仿宋_GBK" w:cs="Times New Roman"/>
          <w:color w:val="auto"/>
          <w:kern w:val="2"/>
          <w:sz w:val="28"/>
          <w:szCs w:val="28"/>
          <w:lang w:val="en-US" w:eastAsia="zh-CN" w:bidi="ar-SA"/>
        </w:rPr>
        <w:t>的</w:t>
      </w:r>
      <w:r>
        <w:rPr>
          <w:rFonts w:hint="eastAsia" w:ascii="Times New Roman" w:hAnsi="方正仿宋_GBK" w:eastAsia="方正仿宋_GBK" w:cs="Times New Roman"/>
          <w:color w:val="auto"/>
          <w:kern w:val="2"/>
          <w:sz w:val="28"/>
          <w:szCs w:val="28"/>
          <w:lang w:val="en-US" w:eastAsia="zh-CN" w:bidi="ar-SA"/>
        </w:rPr>
        <w:t>水下作业配置1-2名潜水作业人员，并视项目进度，作业环境等现场实际情况</w:t>
      </w:r>
      <w:r>
        <w:rPr>
          <w:rFonts w:hint="eastAsia" w:hAnsi="方正仿宋_GBK" w:eastAsia="方正仿宋_GBK" w:cs="Times New Roman"/>
          <w:color w:val="auto"/>
          <w:kern w:val="2"/>
          <w:sz w:val="28"/>
          <w:szCs w:val="28"/>
          <w:lang w:val="en-US" w:eastAsia="zh-CN" w:bidi="ar-SA"/>
        </w:rPr>
        <w:t>与甲方协商后，完成</w:t>
      </w:r>
      <w:r>
        <w:rPr>
          <w:rFonts w:hint="eastAsia" w:ascii="Times New Roman" w:hAnsi="方正仿宋_GBK" w:eastAsia="方正仿宋_GBK" w:cs="Times New Roman"/>
          <w:color w:val="auto"/>
          <w:kern w:val="2"/>
          <w:sz w:val="28"/>
          <w:szCs w:val="28"/>
          <w:lang w:val="en-US" w:eastAsia="zh-CN" w:bidi="ar-SA"/>
        </w:rPr>
        <w:t>1-2次水下作业</w:t>
      </w:r>
      <w:r>
        <w:rPr>
          <w:rFonts w:hint="eastAsia" w:hAnsi="方正仿宋_GBK" w:eastAsia="方正仿宋_GBK" w:cs="Times New Roman"/>
          <w:color w:val="auto"/>
          <w:kern w:val="2"/>
          <w:sz w:val="28"/>
          <w:szCs w:val="28"/>
          <w:lang w:val="en-US" w:eastAsia="zh-CN" w:bidi="ar-SA"/>
        </w:rPr>
        <w:t>，记为一个工日</w:t>
      </w:r>
      <w:r>
        <w:rPr>
          <w:rFonts w:hint="eastAsia" w:ascii="Times New Roman" w:hAnsi="方正仿宋_GBK" w:eastAsia="方正仿宋_GBK" w:cs="Times New Roman"/>
          <w:color w:val="auto"/>
          <w:kern w:val="2"/>
          <w:sz w:val="28"/>
          <w:szCs w:val="28"/>
          <w:lang w:val="en-US" w:eastAsia="zh-CN" w:bidi="ar-SA"/>
        </w:rPr>
        <w:t>。若</w:t>
      </w:r>
      <w:r>
        <w:rPr>
          <w:rFonts w:hint="eastAsia" w:hAnsi="方正仿宋_GBK" w:eastAsia="方正仿宋_GBK" w:cs="Times New Roman"/>
          <w:color w:val="auto"/>
          <w:kern w:val="2"/>
          <w:sz w:val="28"/>
          <w:szCs w:val="28"/>
          <w:lang w:val="en-US" w:eastAsia="zh-CN" w:bidi="ar-SA"/>
        </w:rPr>
        <w:t>1个自然</w:t>
      </w:r>
      <w:r>
        <w:rPr>
          <w:rFonts w:hint="eastAsia" w:ascii="Times New Roman" w:hAnsi="方正仿宋_GBK" w:eastAsia="方正仿宋_GBK" w:cs="Times New Roman"/>
          <w:color w:val="auto"/>
          <w:kern w:val="2"/>
          <w:sz w:val="28"/>
          <w:szCs w:val="28"/>
          <w:lang w:val="en-US" w:eastAsia="zh-CN" w:bidi="ar-SA"/>
        </w:rPr>
        <w:t>日内超过2次水下作业，则将超出水下作业次数折算为工日</w:t>
      </w:r>
      <w:r>
        <w:rPr>
          <w:rFonts w:hint="eastAsia" w:hAnsi="方正仿宋_GBK" w:eastAsia="方正仿宋_GBK" w:cs="Times New Roman"/>
          <w:color w:val="auto"/>
          <w:kern w:val="2"/>
          <w:sz w:val="28"/>
          <w:szCs w:val="28"/>
          <w:lang w:val="en-US" w:eastAsia="zh-CN" w:bidi="ar-SA"/>
        </w:rPr>
        <w:t>（2次水下作业记为对应工种的1工日）</w:t>
      </w:r>
      <w:r>
        <w:rPr>
          <w:rFonts w:hint="eastAsia" w:ascii="Times New Roman" w:hAnsi="方正仿宋_GBK" w:eastAsia="方正仿宋_GBK" w:cs="Times New Roman"/>
          <w:color w:val="auto"/>
          <w:kern w:val="2"/>
          <w:sz w:val="28"/>
          <w:szCs w:val="28"/>
          <w:lang w:val="en-US" w:eastAsia="zh-CN" w:bidi="ar-SA"/>
        </w:rPr>
        <w:t>，与枢纽进行签证作为结算依据。</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290" w:firstLine="459" w:firstLineChars="164"/>
        <w:textAlignment w:val="auto"/>
        <w:rPr>
          <w:rFonts w:hint="default" w:ascii="Times New Roman" w:hAnsi="方正仿宋_GBK" w:eastAsia="方正仿宋_GBK" w:cs="Times New Roman"/>
          <w:color w:val="auto"/>
          <w:kern w:val="2"/>
          <w:sz w:val="28"/>
          <w:szCs w:val="28"/>
          <w:lang w:val="en-US" w:eastAsia="zh-CN" w:bidi="ar-SA"/>
        </w:rPr>
      </w:pPr>
      <w:r>
        <w:rPr>
          <w:rFonts w:hint="eastAsia" w:hAnsi="方正仿宋_GBK" w:eastAsia="方正仿宋_GBK" w:cs="Times New Roman"/>
          <w:color w:val="auto"/>
          <w:kern w:val="2"/>
          <w:sz w:val="28"/>
          <w:szCs w:val="28"/>
          <w:lang w:val="en-US" w:eastAsia="zh-CN" w:bidi="ar-SA"/>
        </w:rPr>
        <w:t>辅助船舶租赁不计入水下作业次数，不参与工日折算。其每个工日的单价是指租赁辅助船舶，并参与水下作业的情况下，1个自然日的费用。乙方可根据作业需求决定是否进行辅助船舶租赁。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2.支付方式：</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1）原则上按工作项目结算支付；</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2）甲乙双方确认项目作业</w:t>
      </w:r>
      <w:r>
        <w:rPr>
          <w:rFonts w:hint="eastAsia" w:hAnsi="方正仿宋_GBK" w:eastAsia="方正仿宋_GBK" w:cs="Times New Roman"/>
          <w:color w:val="auto"/>
          <w:kern w:val="2"/>
          <w:sz w:val="28"/>
          <w:szCs w:val="28"/>
          <w:lang w:val="en-US" w:eastAsia="zh-CN" w:bidi="ar-SA"/>
        </w:rPr>
        <w:t>工日</w:t>
      </w:r>
      <w:r>
        <w:rPr>
          <w:rFonts w:hint="eastAsia" w:ascii="Times New Roman" w:hAnsi="方正仿宋_GBK" w:eastAsia="方正仿宋_GBK" w:cs="Times New Roman"/>
          <w:color w:val="auto"/>
          <w:kern w:val="2"/>
          <w:sz w:val="28"/>
          <w:szCs w:val="28"/>
          <w:lang w:val="en-US" w:eastAsia="zh-CN" w:bidi="ar-SA"/>
        </w:rPr>
        <w:t>和辅助船舶租赁工日</w:t>
      </w:r>
      <w:r>
        <w:rPr>
          <w:rFonts w:hint="eastAsia" w:hAnsi="方正仿宋_GBK" w:eastAsia="方正仿宋_GBK" w:cs="Times New Roman"/>
          <w:color w:val="auto"/>
          <w:kern w:val="2"/>
          <w:sz w:val="28"/>
          <w:szCs w:val="28"/>
          <w:lang w:val="en-US" w:eastAsia="zh-CN" w:bidi="ar-SA"/>
        </w:rPr>
        <w:t>数量</w:t>
      </w:r>
      <w:r>
        <w:rPr>
          <w:rFonts w:hint="eastAsia" w:ascii="Times New Roman" w:hAnsi="方正仿宋_GBK" w:eastAsia="方正仿宋_GBK" w:cs="Times New Roman"/>
          <w:color w:val="auto"/>
          <w:kern w:val="2"/>
          <w:sz w:val="28"/>
          <w:szCs w:val="28"/>
          <w:lang w:val="en-US" w:eastAsia="zh-CN" w:bidi="ar-SA"/>
        </w:rPr>
        <w:t>后，双方签证作为结算依据；</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3）乙方提供增值税专用发票，甲方办理支付。</w:t>
      </w:r>
    </w:p>
    <w:p>
      <w:pPr>
        <w:pStyle w:val="1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4）草街航电枢纽、</w:t>
      </w:r>
      <w:r>
        <w:rPr>
          <w:rFonts w:hint="eastAsia" w:ascii="Times New Roman" w:hAnsi="方正仿宋_GBK" w:eastAsia="方正仿宋_GBK" w:cs="Times New Roman"/>
          <w:color w:val="auto"/>
          <w:kern w:val="2"/>
          <w:sz w:val="28"/>
          <w:szCs w:val="28"/>
          <w:lang w:val="zh-CN" w:eastAsia="zh-CN" w:bidi="ar-SA"/>
        </w:rPr>
        <w:t>富金坝航电枢纽、</w:t>
      </w:r>
      <w:r>
        <w:rPr>
          <w:rFonts w:hint="eastAsia" w:ascii="Times New Roman" w:hAnsi="方正仿宋_GBK" w:eastAsia="方正仿宋_GBK" w:cs="Times New Roman"/>
          <w:color w:val="auto"/>
          <w:kern w:val="2"/>
          <w:sz w:val="28"/>
          <w:szCs w:val="28"/>
          <w:lang w:val="en-US" w:eastAsia="zh-CN" w:bidi="ar-SA"/>
        </w:rPr>
        <w:t>渭沱航电枢纽</w:t>
      </w:r>
      <w:r>
        <w:rPr>
          <w:rFonts w:hint="eastAsia" w:ascii="Times New Roman" w:hAnsi="方正仿宋_GBK" w:eastAsia="方正仿宋_GBK" w:cs="Times New Roman"/>
          <w:color w:val="auto"/>
          <w:kern w:val="2"/>
          <w:sz w:val="28"/>
          <w:szCs w:val="28"/>
          <w:lang w:val="zh-CN" w:eastAsia="zh-CN" w:bidi="ar-SA"/>
        </w:rPr>
        <w:t>属重庆草街航运电力开发有限公司分公司，无独立法人资格但有单独银行账户，</w:t>
      </w:r>
      <w:r>
        <w:rPr>
          <w:rFonts w:hint="eastAsia" w:ascii="Times New Roman" w:hAnsi="方正仿宋_GBK" w:eastAsia="方正仿宋_GBK" w:cs="Times New Roman"/>
          <w:color w:val="auto"/>
          <w:kern w:val="2"/>
          <w:sz w:val="28"/>
          <w:szCs w:val="28"/>
          <w:lang w:val="en-US" w:eastAsia="zh-CN" w:bidi="ar-SA"/>
        </w:rPr>
        <w:t>水下作业费用由实际发生费用各</w:t>
      </w:r>
      <w:r>
        <w:rPr>
          <w:rFonts w:hint="eastAsia" w:ascii="Times New Roman" w:hAnsi="方正仿宋_GBK" w:eastAsia="方正仿宋_GBK" w:cs="Times New Roman"/>
          <w:color w:val="auto"/>
          <w:kern w:val="2"/>
          <w:sz w:val="28"/>
          <w:szCs w:val="28"/>
          <w:lang w:val="zh-CN" w:eastAsia="zh-CN" w:bidi="ar-SA"/>
        </w:rPr>
        <w:t>航电枢纽</w:t>
      </w:r>
      <w:r>
        <w:rPr>
          <w:rFonts w:hint="eastAsia" w:ascii="Times New Roman" w:hAnsi="方正仿宋_GBK" w:eastAsia="方正仿宋_GBK" w:cs="Times New Roman"/>
          <w:color w:val="auto"/>
          <w:kern w:val="2"/>
          <w:sz w:val="28"/>
          <w:szCs w:val="28"/>
          <w:lang w:val="en-US" w:eastAsia="zh-CN" w:bidi="ar-SA"/>
        </w:rPr>
        <w:t>开票信息</w:t>
      </w:r>
      <w:r>
        <w:rPr>
          <w:rFonts w:hint="eastAsia" w:ascii="Times New Roman" w:hAnsi="方正仿宋_GBK" w:eastAsia="方正仿宋_GBK" w:cs="Times New Roman"/>
          <w:color w:val="auto"/>
          <w:kern w:val="2"/>
          <w:sz w:val="28"/>
          <w:szCs w:val="28"/>
          <w:lang w:val="zh-CN" w:eastAsia="zh-CN" w:bidi="ar-SA"/>
        </w:rPr>
        <w:t>支付给乙方。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项目相关参数及技术要求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承包人在执行本合同时，应遵照有关现行的技术规范、规程及标准执行。本合同必须遵照执行的现行技术规范主要有（但不限于此，发包人可以增添新颁发的技术规程、规范及标准）：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1）GB/T26123《空气潜水安全要求》；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2）JT/T205《通风式潜水装具》；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3）JT/T955《潜水员从业资格条件》；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4）JT/T929《潜水及水下作业入出水系统吊放装置》；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5）GB18985《潜水员供气量》；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6）GB16636《潜水员水下用电安全规程》；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7）GB/T12521《空气潜水减压技术要求》；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8）GB18435《潜水呼吸气体及检测方法》；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注：上述规程规范均按最新版本或较高标准执行。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环境保护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1. 乙方严格执行国家有关环境保护的相关规定，合理选择施工工艺，采取有效措施，避免施工对环境造成影响。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双方的权利和义务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甲方义务</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甲方负责为乙方协调提供施工用水、用电，提供必要的施工条件；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甲方应按国家有关规定负责统一管理本项目的文明施工，为乙方实现文明施工目标创造必要的条件；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甲方应按环境保护法律、法规的有关规定统一筹划本工程的环保工作，负责审查乙方按规定所采取的环境保护措施，并监督其实施；</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甲方向乙方出具每次水下作业任务单；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提前24小时通知乙方，说明工作项目以便乙方做好相应准备工作；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负责对乙方作业人员进行枢纽相关规定培训。</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乙方义务</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负责乙方施工人员的安全教育，全权负责现场施工人员的全部安全责任；</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参与甲方施工前的安全交底和安全培训，自觉遵守甲方各项现场管理规定，服从甲方工作人员的监督；</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按施工安全规范的规定，采取预防事故的措施，确保施工的安全，并对承包范围内的施工安全负责；</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乙方应按国家有关规定文明施工，并应在施工组织设计中提出施工全过程的安全文明施工措施计划；</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乙方在进行本合同规定的各项工作时，应保障甲方和其他人的财产和利益免受损害，如给甲方造成经济损失的乙方应予以赔偿；</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接到甲方水下作业通知后，应立即组织相关人员及水下作业装备和必要的工器具，在甲方规定的时间内到达现场实施水下作业；</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应保质保量完成甲方规定的项目；</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作业期间食宿自理；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自备车辆等交通工具及潜水作业中使用的装备、仪器、材料、照明、吊装等相关工器具及物品；所有设备、工器具都应具有合法有效的手续或证件。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负责除甲方能提供用于辅助水下作业范围船舶服务以外的水下作业船舶租赁,费用按实际发生工日和固定单价结算；</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乙方常备水下作业人员、潜水设备、通信设备及吊装设备需满足2个作业面需求。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乙方按照甲方任务单开展相应水下作业工作。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进行水下作业现场配置充足监护人员。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违约责任</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1）本项目严禁转包或再次分包，一经发现则视为承包人违约，甲方将随时终止或解除本合同。</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2）乙方如因自身原因而造成不能进场作业或不能完成甲方下达的水下作业任务，甲方有权解除合同。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因执行本合同发生争议，双方协商解决。协商未果，提交甲方所在地有管辖权的法院诉讼解决。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合同份数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本合同一式捌份，甲方陆份、乙方贰份。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both"/>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合同有效期</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本合同在甲、乙双方签字盖章后生效，至全部项目完成合格结清工程款后自行失效。</w:t>
      </w:r>
    </w:p>
    <w:p>
      <w:pPr>
        <w:spacing w:line="500" w:lineRule="exact"/>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甲方：重庆草街航运电力开发            乙方：</w:t>
      </w:r>
    </w:p>
    <w:p>
      <w:pPr>
        <w:spacing w:line="500" w:lineRule="exact"/>
        <w:ind w:firstLine="840" w:firstLineChars="300"/>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 xml:space="preserve">有限公司 （盖章）                   </w:t>
      </w:r>
    </w:p>
    <w:p>
      <w:pPr>
        <w:spacing w:line="500" w:lineRule="exact"/>
        <w:ind w:firstLine="600"/>
        <w:rPr>
          <w:rFonts w:hint="eastAsia" w:ascii="Times New Roman" w:hAnsi="方正仿宋_GBK" w:eastAsia="方正仿宋_GBK" w:cs="Times New Roman"/>
          <w:color w:val="auto"/>
          <w:kern w:val="2"/>
          <w:sz w:val="28"/>
          <w:szCs w:val="28"/>
          <w:lang w:val="en-US" w:eastAsia="zh-CN" w:bidi="ar-SA"/>
        </w:rPr>
      </w:pPr>
    </w:p>
    <w:p>
      <w:pPr>
        <w:spacing w:line="500" w:lineRule="exact"/>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法定代表人：                           法定代表人：</w:t>
      </w:r>
    </w:p>
    <w:p>
      <w:pPr>
        <w:spacing w:line="500" w:lineRule="exact"/>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(或）委托代理人：                     (或)委托代理人：</w:t>
      </w:r>
    </w:p>
    <w:p>
      <w:pPr>
        <w:spacing w:line="500" w:lineRule="exact"/>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联系人电话：                           联系人电话：</w:t>
      </w:r>
    </w:p>
    <w:p>
      <w:pPr>
        <w:spacing w:line="500" w:lineRule="exact"/>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开户银行：                             开户银行：</w:t>
      </w:r>
    </w:p>
    <w:p>
      <w:pPr>
        <w:spacing w:line="500" w:lineRule="exact"/>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账号：                                 账号：</w:t>
      </w:r>
    </w:p>
    <w:p>
      <w:pPr>
        <w:spacing w:line="500" w:lineRule="exact"/>
        <w:ind w:firstLine="600"/>
        <w:rPr>
          <w:rFonts w:hint="eastAsia" w:ascii="方正仿宋_GBK" w:hAnsi="方正仿宋_GBK" w:eastAsia="方正仿宋_GBK" w:cs="方正仿宋_GBK"/>
          <w:color w:val="auto"/>
          <w:sz w:val="28"/>
          <w:szCs w:val="28"/>
          <w:lang w:eastAsia="zh-CN"/>
        </w:rPr>
      </w:pPr>
    </w:p>
    <w:p>
      <w:pPr>
        <w:spacing w:line="500" w:lineRule="exact"/>
        <w:ind w:firstLine="600"/>
        <w:rPr>
          <w:rFonts w:hint="eastAsia" w:ascii="方正仿宋_GBK" w:hAnsi="方正仿宋_GBK" w:eastAsia="方正仿宋_GBK" w:cs="方正仿宋_GBK"/>
          <w:color w:val="auto"/>
          <w:sz w:val="28"/>
          <w:szCs w:val="28"/>
          <w:lang w:eastAsia="zh-CN"/>
        </w:rPr>
      </w:pPr>
    </w:p>
    <w:p>
      <w:pPr>
        <w:spacing w:line="500" w:lineRule="exact"/>
        <w:ind w:firstLine="6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 xml:space="preserve">                              时间：    年    月    日</w:t>
      </w:r>
    </w:p>
    <w:p>
      <w:pPr>
        <w:spacing w:line="510" w:lineRule="exac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pPr>
        <w:spacing w:line="510" w:lineRule="exac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附件：</w:t>
      </w:r>
    </w:p>
    <w:p>
      <w:pPr>
        <w:spacing w:line="510" w:lineRule="exact"/>
        <w:ind w:firstLine="599" w:firstLineChars="199"/>
        <w:rPr>
          <w:rFonts w:hint="eastAsia" w:ascii="方正仿宋_GBK" w:hAnsi="方正仿宋_GBK" w:eastAsia="方正仿宋_GBK" w:cs="方正仿宋_GBK"/>
          <w:b/>
          <w:color w:val="auto"/>
          <w:sz w:val="30"/>
          <w:szCs w:val="30"/>
          <w:lang w:eastAsia="zh-CN"/>
        </w:rPr>
      </w:pPr>
      <w:r>
        <w:rPr>
          <w:rFonts w:hint="eastAsia" w:ascii="方正仿宋_GBK" w:hAnsi="方正仿宋_GBK" w:eastAsia="方正仿宋_GBK" w:cs="方正仿宋_GBK"/>
          <w:b/>
          <w:color w:val="auto"/>
          <w:sz w:val="30"/>
          <w:szCs w:val="30"/>
          <w:lang w:eastAsia="zh-CN"/>
        </w:rPr>
        <w:t>附件</w:t>
      </w:r>
      <w:r>
        <w:rPr>
          <w:rFonts w:hint="eastAsia" w:ascii="方正仿宋_GBK" w:hAnsi="方正仿宋_GBK" w:eastAsia="方正仿宋_GBK" w:cs="方正仿宋_GBK"/>
          <w:b/>
          <w:color w:val="auto"/>
          <w:sz w:val="30"/>
          <w:szCs w:val="30"/>
          <w:lang w:val="en-US" w:eastAsia="zh-CN"/>
        </w:rPr>
        <w:t>1</w:t>
      </w:r>
      <w:r>
        <w:rPr>
          <w:rFonts w:hint="eastAsia" w:ascii="方正仿宋_GBK" w:hAnsi="方正仿宋_GBK" w:eastAsia="方正仿宋_GBK" w:cs="方正仿宋_GBK"/>
          <w:b/>
          <w:color w:val="auto"/>
          <w:sz w:val="30"/>
          <w:szCs w:val="30"/>
          <w:lang w:eastAsia="zh-CN"/>
        </w:rPr>
        <w:t>.安全合同</w:t>
      </w:r>
    </w:p>
    <w:p>
      <w:pPr>
        <w:spacing w:line="510" w:lineRule="exact"/>
        <w:ind w:firstLine="599" w:firstLineChars="199"/>
        <w:rPr>
          <w:rFonts w:hint="eastAsia" w:ascii="方正仿宋_GBK" w:hAnsi="方正仿宋_GBK" w:eastAsia="方正仿宋_GBK" w:cs="方正仿宋_GBK"/>
          <w:b/>
          <w:color w:val="auto"/>
          <w:sz w:val="30"/>
          <w:szCs w:val="30"/>
          <w:lang w:eastAsia="zh-CN"/>
        </w:rPr>
      </w:pPr>
      <w:r>
        <w:rPr>
          <w:rFonts w:hint="eastAsia" w:ascii="方正仿宋_GBK" w:hAnsi="方正仿宋_GBK" w:eastAsia="方正仿宋_GBK" w:cs="方正仿宋_GBK"/>
          <w:b/>
          <w:color w:val="auto"/>
          <w:sz w:val="30"/>
          <w:szCs w:val="30"/>
          <w:lang w:eastAsia="zh-CN"/>
        </w:rPr>
        <w:t>附件</w:t>
      </w:r>
      <w:r>
        <w:rPr>
          <w:rFonts w:hint="eastAsia" w:ascii="方正仿宋_GBK" w:hAnsi="方正仿宋_GBK" w:eastAsia="方正仿宋_GBK" w:cs="方正仿宋_GBK"/>
          <w:b/>
          <w:color w:val="auto"/>
          <w:sz w:val="30"/>
          <w:szCs w:val="30"/>
          <w:lang w:val="en-US" w:eastAsia="zh-CN"/>
        </w:rPr>
        <w:t>2</w:t>
      </w:r>
      <w:r>
        <w:rPr>
          <w:rFonts w:hint="eastAsia" w:ascii="方正仿宋_GBK" w:hAnsi="方正仿宋_GBK" w:eastAsia="方正仿宋_GBK" w:cs="方正仿宋_GBK"/>
          <w:b/>
          <w:color w:val="auto"/>
          <w:sz w:val="30"/>
          <w:szCs w:val="30"/>
          <w:lang w:eastAsia="zh-CN"/>
        </w:rPr>
        <w:t>.廉政合同</w:t>
      </w:r>
    </w:p>
    <w:p>
      <w:pPr>
        <w:spacing w:line="510" w:lineRule="exact"/>
        <w:ind w:firstLine="636" w:firstLineChars="199"/>
        <w:rPr>
          <w:rFonts w:hint="eastAsia"/>
          <w:color w:val="auto"/>
        </w:rPr>
      </w:pPr>
      <w:r>
        <w:rPr>
          <w:rFonts w:hint="eastAsia" w:ascii="Times New Roman" w:hAnsi="Times New Roman" w:eastAsia="方正仿宋_GBK" w:cs="Times New Roman"/>
          <w:color w:val="auto"/>
          <w:sz w:val="32"/>
          <w:szCs w:val="32"/>
          <w:lang w:eastAsia="zh-CN"/>
        </w:rPr>
        <w:br w:type="page"/>
      </w:r>
    </w:p>
    <w:p>
      <w:pPr>
        <w:spacing w:line="510" w:lineRule="exact"/>
        <w:rPr>
          <w:rFonts w:hint="eastAsia" w:ascii="黑体" w:hAnsi="黑体" w:eastAsia="黑体" w:cs="黑体"/>
          <w:color w:val="auto"/>
          <w:szCs w:val="21"/>
          <w:lang w:eastAsia="zh-CN"/>
        </w:rPr>
      </w:pPr>
      <w:r>
        <w:rPr>
          <w:rFonts w:hint="eastAsia" w:ascii="黑体" w:hAnsi="黑体" w:eastAsia="黑体" w:cs="黑体"/>
          <w:color w:val="auto"/>
          <w:szCs w:val="21"/>
          <w:lang w:eastAsia="zh-CN"/>
        </w:rPr>
        <w:t>附件</w:t>
      </w:r>
      <w:r>
        <w:rPr>
          <w:rFonts w:hint="eastAsia" w:ascii="黑体" w:hAnsi="黑体" w:eastAsia="黑体" w:cs="黑体"/>
          <w:color w:val="auto"/>
          <w:szCs w:val="21"/>
          <w:lang w:val="en-US" w:eastAsia="zh-CN"/>
        </w:rPr>
        <w:t>1</w:t>
      </w:r>
      <w:r>
        <w:rPr>
          <w:rFonts w:hint="eastAsia" w:ascii="黑体" w:hAnsi="黑体" w:eastAsia="黑体" w:cs="黑体"/>
          <w:color w:val="auto"/>
          <w:szCs w:val="21"/>
          <w:lang w:eastAsia="zh-CN"/>
        </w:rPr>
        <w:t>：安全生产合同</w:t>
      </w:r>
    </w:p>
    <w:p>
      <w:pPr>
        <w:spacing w:before="100" w:beforeAutospacing="1" w:after="100" w:afterAutospacing="1" w:line="440" w:lineRule="exact"/>
        <w:jc w:val="center"/>
        <w:rPr>
          <w:rFonts w:hint="eastAsia" w:ascii="方正仿宋_GBK" w:hAnsi="方正仿宋_GBK" w:eastAsia="方正仿宋_GBK" w:cs="方正仿宋_GBK"/>
          <w:b/>
          <w:color w:val="auto"/>
          <w:sz w:val="24"/>
          <w:szCs w:val="24"/>
          <w:lang w:eastAsia="zh-CN"/>
        </w:rPr>
      </w:pPr>
      <w:r>
        <w:rPr>
          <w:rFonts w:hint="eastAsia" w:ascii="方正仿宋_GBK" w:hAnsi="方正仿宋_GBK" w:eastAsia="方正仿宋_GBK" w:cs="方正仿宋_GBK"/>
          <w:b/>
          <w:color w:val="auto"/>
          <w:sz w:val="24"/>
          <w:szCs w:val="24"/>
          <w:lang w:eastAsia="zh-CN"/>
        </w:rPr>
        <w:t>安 全 生 产 合 同</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为在合同的实施过程中创造安全、高效的施工环境，切实搞好本项目的安全管理工作，本项目发包人（以下简称“发包人”）与承包人（以下简称“承包人”）特此签订安全生产合同：</w:t>
      </w:r>
    </w:p>
    <w:p>
      <w:pPr>
        <w:pStyle w:val="197"/>
        <w:numPr>
          <w:ilvl w:val="0"/>
          <w:numId w:val="8"/>
        </w:numPr>
        <w:autoSpaceDE w:val="0"/>
        <w:autoSpaceDN w:val="0"/>
        <w:adjustRightInd w:val="0"/>
        <w:spacing w:line="312" w:lineRule="auto"/>
        <w:ind w:firstLineChars="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乙双方必须贯彻“管生产必须管安全”的原则，做到在计划、布置、检查、总结、考核施工工作的同时，计划、布置、检查、总结、考核安全工作。</w:t>
      </w:r>
    </w:p>
    <w:p>
      <w:pPr>
        <w:pStyle w:val="197"/>
        <w:numPr>
          <w:ilvl w:val="0"/>
          <w:numId w:val="8"/>
        </w:numPr>
        <w:autoSpaceDE w:val="0"/>
        <w:autoSpaceDN w:val="0"/>
        <w:adjustRightInd w:val="0"/>
        <w:spacing w:line="312" w:lineRule="auto"/>
        <w:ind w:firstLineChars="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安全施工，人人有责。甲、乙双方应不断强化以各级安全施工第一责任人为核心的安全施工责任制。努力改善员工劳动条件， 消除施工过程的安全隐患，保证员工安全和健康。</w:t>
      </w:r>
    </w:p>
    <w:p>
      <w:pPr>
        <w:pStyle w:val="197"/>
        <w:numPr>
          <w:ilvl w:val="0"/>
          <w:numId w:val="8"/>
        </w:numPr>
        <w:autoSpaceDE w:val="0"/>
        <w:autoSpaceDN w:val="0"/>
        <w:adjustRightInd w:val="0"/>
        <w:spacing w:line="312" w:lineRule="auto"/>
        <w:ind w:firstLineChars="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工程开工前乙方</w:t>
      </w:r>
      <w:r>
        <w:rPr>
          <w:rFonts w:hint="eastAsia" w:ascii="方正仿宋_GBK" w:hAnsi="方正仿宋_GBK" w:eastAsia="方正仿宋_GBK" w:cs="方正仿宋_GBK"/>
          <w:color w:val="auto"/>
          <w:sz w:val="24"/>
          <w:szCs w:val="24"/>
          <w:lang w:val="en-US" w:eastAsia="zh-CN"/>
        </w:rPr>
        <w:t>和</w:t>
      </w:r>
      <w:r>
        <w:rPr>
          <w:rFonts w:hint="eastAsia" w:ascii="方正仿宋_GBK" w:hAnsi="方正仿宋_GBK" w:eastAsia="方正仿宋_GBK" w:cs="方正仿宋_GBK"/>
          <w:color w:val="auto"/>
          <w:sz w:val="24"/>
          <w:szCs w:val="24"/>
          <w:lang w:val="zh-CN" w:eastAsia="zh-CN"/>
        </w:rPr>
        <w:t>甲方</w:t>
      </w:r>
      <w:r>
        <w:rPr>
          <w:rFonts w:hint="eastAsia" w:ascii="方正仿宋_GBK" w:hAnsi="方正仿宋_GBK" w:eastAsia="方正仿宋_GBK" w:cs="方正仿宋_GBK"/>
          <w:color w:val="auto"/>
          <w:sz w:val="24"/>
          <w:szCs w:val="24"/>
          <w:lang w:val="en-US" w:eastAsia="zh-CN"/>
        </w:rPr>
        <w:t>各枢纽签订安全协议并向各枢纽缴纳</w:t>
      </w:r>
      <w:r>
        <w:rPr>
          <w:rFonts w:hint="eastAsia" w:ascii="方正仿宋_GBK" w:hAnsi="方正仿宋_GBK" w:eastAsia="方正仿宋_GBK" w:cs="方正仿宋_GBK"/>
          <w:color w:val="auto"/>
          <w:sz w:val="24"/>
          <w:szCs w:val="24"/>
          <w:lang w:val="zh-CN" w:eastAsia="zh-CN"/>
        </w:rPr>
        <w:t>安全施工保证金（最低不少于</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lang w:val="zh-CN" w:eastAsia="zh-CN"/>
        </w:rPr>
        <w:t>000元）。发生安全事故扣除保证金</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lang w:val="zh-CN" w:eastAsia="zh-CN"/>
        </w:rPr>
        <w:t>00%，并承担事故中的相应责任。</w:t>
      </w:r>
    </w:p>
    <w:p>
      <w:pPr>
        <w:pStyle w:val="197"/>
        <w:numPr>
          <w:ilvl w:val="0"/>
          <w:numId w:val="8"/>
        </w:numPr>
        <w:autoSpaceDE w:val="0"/>
        <w:autoSpaceDN w:val="0"/>
        <w:adjustRightInd w:val="0"/>
        <w:spacing w:line="312" w:lineRule="auto"/>
        <w:ind w:firstLineChars="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发包人职责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4.定期召开安全生产调度会，及时传达中央及地方有关安全生产的精神。</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5.组织对承包人施工现场安全生产检查，监督承包人及时处理发现的各种安全隐患。</w:t>
      </w:r>
    </w:p>
    <w:p>
      <w:pPr>
        <w:pStyle w:val="197"/>
        <w:numPr>
          <w:ilvl w:val="0"/>
          <w:numId w:val="8"/>
        </w:numPr>
        <w:autoSpaceDE w:val="0"/>
        <w:autoSpaceDN w:val="0"/>
        <w:adjustRightInd w:val="0"/>
        <w:spacing w:line="312" w:lineRule="auto"/>
        <w:ind w:firstLineChars="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承包人职责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7"/>
        <w:numPr>
          <w:ilvl w:val="0"/>
          <w:numId w:val="8"/>
        </w:numPr>
        <w:autoSpaceDE w:val="0"/>
        <w:autoSpaceDN w:val="0"/>
        <w:adjustRightInd w:val="0"/>
        <w:spacing w:line="312" w:lineRule="auto"/>
        <w:ind w:firstLineChars="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违约责任</w:t>
      </w:r>
    </w:p>
    <w:p>
      <w:pPr>
        <w:autoSpaceDE w:val="0"/>
        <w:autoSpaceDN w:val="0"/>
        <w:adjustRightInd w:val="0"/>
        <w:spacing w:line="312" w:lineRule="auto"/>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如因发包人或承包人违约造成安全事故，将依法追究责任。</w:t>
      </w:r>
    </w:p>
    <w:p>
      <w:pPr>
        <w:autoSpaceDE w:val="0"/>
        <w:autoSpaceDN w:val="0"/>
        <w:adjustRightInd w:val="0"/>
        <w:spacing w:line="312" w:lineRule="auto"/>
        <w:ind w:firstLine="487"/>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本合同正本一式二份，副本 六份，合同双方各执正本一份，副本 三份。由双方法定代表人或其授权的代理人签署与加盖鲜公章后生效，全部工程竣工验收后失效。</w:t>
      </w:r>
    </w:p>
    <w:p>
      <w:pPr>
        <w:tabs>
          <w:tab w:val="left" w:pos="4812"/>
        </w:tabs>
        <w:autoSpaceDE w:val="0"/>
        <w:autoSpaceDN w:val="0"/>
        <w:adjustRightInd w:val="0"/>
        <w:spacing w:line="580" w:lineRule="exact"/>
        <w:ind w:left="57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发包人：                       承包人：</w:t>
      </w:r>
    </w:p>
    <w:p>
      <w:pPr>
        <w:autoSpaceDE w:val="0"/>
        <w:autoSpaceDN w:val="0"/>
        <w:adjustRightInd w:val="0"/>
        <w:spacing w:line="580" w:lineRule="exact"/>
        <w:ind w:left="57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法定代表人：                  法定代表人：</w:t>
      </w:r>
    </w:p>
    <w:p>
      <w:pPr>
        <w:autoSpaceDE w:val="0"/>
        <w:autoSpaceDN w:val="0"/>
        <w:adjustRightInd w:val="0"/>
        <w:spacing w:line="580" w:lineRule="exact"/>
        <w:ind w:left="57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 xml:space="preserve">其授权的代理人：              其授权的代理人： </w:t>
      </w:r>
    </w:p>
    <w:p>
      <w:pPr>
        <w:autoSpaceDE w:val="0"/>
        <w:autoSpaceDN w:val="0"/>
        <w:adjustRightInd w:val="0"/>
        <w:spacing w:line="580" w:lineRule="exact"/>
        <w:ind w:left="57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地址：                        地址：</w:t>
      </w:r>
    </w:p>
    <w:p>
      <w:pPr>
        <w:autoSpaceDE w:val="0"/>
        <w:autoSpaceDN w:val="0"/>
        <w:adjustRightInd w:val="0"/>
        <w:spacing w:line="580" w:lineRule="exact"/>
        <w:ind w:left="57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电话：                        电话：</w:t>
      </w:r>
    </w:p>
    <w:p>
      <w:pPr>
        <w:autoSpaceDE w:val="0"/>
        <w:autoSpaceDN w:val="0"/>
        <w:adjustRightInd w:val="0"/>
        <w:spacing w:line="580" w:lineRule="exact"/>
        <w:ind w:left="57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日期：                        日期：</w:t>
      </w:r>
    </w:p>
    <w:p>
      <w:pPr>
        <w:keepNext/>
        <w:keepLines/>
        <w:shd w:val="clear" w:color="auto" w:fill="FFFFFF"/>
        <w:adjustRightInd w:val="0"/>
        <w:snapToGrid w:val="0"/>
        <w:spacing w:line="360" w:lineRule="auto"/>
        <w:outlineLvl w:val="1"/>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br w:type="page"/>
      </w:r>
      <w:bookmarkStart w:id="20" w:name="_Toc80627904"/>
      <w:r>
        <w:rPr>
          <w:rFonts w:hint="eastAsia" w:ascii="黑体" w:hAnsi="黑体" w:eastAsia="黑体" w:cs="黑体"/>
          <w:color w:val="auto"/>
          <w:sz w:val="24"/>
          <w:szCs w:val="24"/>
          <w:lang w:eastAsia="zh-CN"/>
        </w:rPr>
        <w:t>附件</w:t>
      </w:r>
      <w:r>
        <w:rPr>
          <w:rFonts w:hint="eastAsia" w:ascii="黑体" w:hAnsi="黑体" w:eastAsia="黑体" w:cs="黑体"/>
          <w:color w:val="auto"/>
          <w:sz w:val="24"/>
          <w:szCs w:val="24"/>
          <w:lang w:val="en-US" w:eastAsia="zh-CN"/>
        </w:rPr>
        <w:t>2</w:t>
      </w:r>
      <w:r>
        <w:rPr>
          <w:rFonts w:hint="eastAsia" w:ascii="黑体" w:hAnsi="黑体" w:eastAsia="黑体" w:cs="黑体"/>
          <w:color w:val="auto"/>
          <w:sz w:val="24"/>
          <w:szCs w:val="24"/>
          <w:lang w:eastAsia="zh-CN"/>
        </w:rPr>
        <w:t>：廉政合同</w:t>
      </w:r>
      <w:bookmarkEnd w:id="20"/>
    </w:p>
    <w:p>
      <w:pPr>
        <w:adjustRightInd w:val="0"/>
        <w:snapToGrid w:val="0"/>
        <w:spacing w:line="360" w:lineRule="auto"/>
        <w:jc w:val="center"/>
        <w:rPr>
          <w:rFonts w:hint="eastAsia" w:ascii="方正仿宋_GBK" w:hAnsi="方正仿宋_GBK" w:eastAsia="方正仿宋_GBK" w:cs="方正仿宋_GBK"/>
          <w:b/>
          <w:color w:val="auto"/>
          <w:sz w:val="24"/>
          <w:szCs w:val="24"/>
          <w:lang w:eastAsia="zh-CN"/>
        </w:rPr>
      </w:pPr>
      <w:bookmarkStart w:id="21" w:name="_Toc24117"/>
      <w:bookmarkStart w:id="22" w:name="_Toc420995178"/>
      <w:bookmarkStart w:id="23" w:name="_Toc421798219"/>
      <w:bookmarkStart w:id="24" w:name="_Toc420995074"/>
      <w:bookmarkStart w:id="25" w:name="_Toc418517429"/>
      <w:bookmarkStart w:id="26" w:name="_Toc416788188"/>
      <w:r>
        <w:rPr>
          <w:rFonts w:hint="eastAsia" w:ascii="方正仿宋_GBK" w:hAnsi="方正仿宋_GBK" w:eastAsia="方正仿宋_GBK" w:cs="方正仿宋_GBK"/>
          <w:b/>
          <w:color w:val="auto"/>
          <w:sz w:val="24"/>
          <w:szCs w:val="24"/>
          <w:lang w:eastAsia="zh-CN"/>
        </w:rPr>
        <w:t>廉政合同</w:t>
      </w:r>
      <w:bookmarkEnd w:id="21"/>
      <w:bookmarkEnd w:id="22"/>
      <w:bookmarkEnd w:id="23"/>
      <w:bookmarkEnd w:id="24"/>
      <w:bookmarkEnd w:id="25"/>
      <w:bookmarkEnd w:id="26"/>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1.一般约定</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（1）严格遵守党的政策规定和国家有关法律法规及行业部门的有关规定。</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（2）严格执行合同文件，自觉按合同办事。</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2.发包人的义务</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3.承包人义务</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4.违约责任</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6.本合同有效期为甲乙双方签署之日起至该工程项目竣工验收后止。</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8.本合同一式八份，由甲乙双方各执三份，送交双方的监督单位各一份。</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发包人：</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val="zh-CN" w:eastAsia="zh-CN"/>
        </w:rPr>
        <w:t>承包人：</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法定代表人：</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val="zh-CN" w:eastAsia="zh-CN"/>
        </w:rPr>
        <w:t>法定代表人：</w:t>
      </w:r>
    </w:p>
    <w:p>
      <w:pPr>
        <w:tabs>
          <w:tab w:val="left" w:pos="1213"/>
        </w:tabs>
        <w:adjustRightInd w:val="0"/>
        <w:snapToGrid w:val="0"/>
        <w:spacing w:line="360" w:lineRule="auto"/>
        <w:ind w:firstLine="480" w:firstLineChars="200"/>
        <w:rPr>
          <w:rFonts w:hint="eastAsia" w:ascii="方正仿宋_GBK" w:hAnsi="方正仿宋_GBK" w:eastAsia="方正仿宋_GBK" w:cs="方正仿宋_GBK"/>
          <w:color w:val="auto"/>
          <w:sz w:val="24"/>
          <w:szCs w:val="24"/>
          <w:lang w:val="zh-CN" w:eastAsia="zh-CN"/>
        </w:rPr>
      </w:pPr>
      <w:r>
        <w:rPr>
          <w:rFonts w:hint="eastAsia" w:ascii="方正仿宋_GBK" w:hAnsi="方正仿宋_GBK" w:eastAsia="方正仿宋_GBK" w:cs="方正仿宋_GBK"/>
          <w:color w:val="auto"/>
          <w:sz w:val="24"/>
          <w:szCs w:val="24"/>
          <w:lang w:val="zh-CN" w:eastAsia="zh-CN"/>
        </w:rPr>
        <w:t>或其授权的代理人：</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val="zh-CN" w:eastAsia="zh-CN"/>
        </w:rPr>
        <w:tab/>
      </w:r>
      <w:r>
        <w:rPr>
          <w:rFonts w:hint="eastAsia" w:ascii="方正仿宋_GBK" w:hAnsi="方正仿宋_GBK" w:eastAsia="方正仿宋_GBK" w:cs="方正仿宋_GBK"/>
          <w:color w:val="auto"/>
          <w:sz w:val="24"/>
          <w:szCs w:val="24"/>
          <w:lang w:val="zh-CN" w:eastAsia="zh-CN"/>
        </w:rPr>
        <w:t>或其授权的代理人：</w:t>
      </w:r>
    </w:p>
    <w:p>
      <w:pPr>
        <w:adjustRightInd w:val="0"/>
        <w:snapToGrid w:val="0"/>
        <w:spacing w:line="360" w:lineRule="auto"/>
        <w:ind w:right="110" w:rightChars="50" w:firstLine="480" w:firstLineChars="200"/>
        <w:rPr>
          <w:rFonts w:hint="default"/>
          <w:color w:val="auto"/>
          <w:lang w:val="en-US"/>
        </w:rPr>
        <w:sectPr>
          <w:headerReference r:id="rId17" w:type="first"/>
          <w:footerReference r:id="rId19" w:type="first"/>
          <w:headerReference r:id="rId16" w:type="default"/>
          <w:footerReference r:id="rId18" w:type="default"/>
          <w:pgSz w:w="11907" w:h="16840"/>
          <w:pgMar w:top="1440" w:right="1797" w:bottom="1440" w:left="1797" w:header="851" w:footer="964" w:gutter="0"/>
          <w:pgNumType w:fmt="decimal"/>
          <w:cols w:space="720" w:num="1"/>
          <w:titlePg/>
          <w:docGrid w:linePitch="326" w:charSpace="0"/>
        </w:sectPr>
      </w:pPr>
      <w:r>
        <w:rPr>
          <w:rFonts w:hint="eastAsia" w:ascii="方正仿宋_GBK" w:hAnsi="方正仿宋_GBK" w:eastAsia="方正仿宋_GBK" w:cs="方正仿宋_GBK"/>
          <w:color w:val="auto"/>
          <w:sz w:val="24"/>
          <w:szCs w:val="24"/>
          <w:lang w:val="zh-CN" w:eastAsia="zh-CN"/>
        </w:rPr>
        <w:t>发包人监督单位：</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val="zh-CN" w:eastAsia="zh-CN"/>
        </w:rPr>
        <w:t>承包人监督单位</w:t>
      </w:r>
      <w:r>
        <w:rPr>
          <w:rFonts w:hint="eastAsia" w:ascii="方正仿宋_GBK" w:hAnsi="方正仿宋_GBK" w:eastAsia="方正仿宋_GBK" w:cs="方正仿宋_GBK"/>
          <w:color w:val="auto"/>
          <w:sz w:val="24"/>
          <w:szCs w:val="24"/>
          <w:lang w:val="en-US" w:eastAsia="zh-CN"/>
        </w:rPr>
        <w:t xml:space="preserve">  </w:t>
      </w:r>
    </w:p>
    <w:p>
      <w:pPr>
        <w:numPr>
          <w:ilvl w:val="0"/>
          <w:numId w:val="0"/>
        </w:numPr>
        <w:autoSpaceDE w:val="0"/>
        <w:autoSpaceDN w:val="0"/>
        <w:adjustRightInd w:val="0"/>
        <w:spacing w:line="560" w:lineRule="exact"/>
        <w:ind w:right="117" w:rightChars="0"/>
        <w:jc w:val="center"/>
        <w:outlineLvl w:val="0"/>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小标宋_GBK" w:cs="Times New Roman"/>
          <w:bCs/>
          <w:color w:val="auto"/>
          <w:sz w:val="44"/>
          <w:szCs w:val="44"/>
          <w:lang w:val="en-US" w:eastAsia="zh-CN"/>
        </w:rPr>
        <w:t xml:space="preserve">第四章 </w:t>
      </w:r>
      <w:r>
        <w:rPr>
          <w:rFonts w:hint="eastAsia" w:ascii="Times New Roman" w:hAnsi="Times New Roman" w:eastAsia="方正小标宋_GBK" w:cs="Times New Roman"/>
          <w:bCs/>
          <w:color w:val="auto"/>
          <w:sz w:val="44"/>
          <w:szCs w:val="44"/>
          <w:lang w:eastAsia="zh-CN"/>
        </w:rPr>
        <w:t>技术标准和要求</w:t>
      </w:r>
    </w:p>
    <w:p>
      <w:pPr>
        <w:pStyle w:val="29"/>
        <w:jc w:val="left"/>
        <w:rPr>
          <w:rFonts w:hint="default" w:ascii="宋体" w:hAnsi="宋体" w:eastAsia="宋体" w:cs="宋体"/>
          <w:color w:val="auto"/>
          <w:kern w:val="0"/>
          <w:sz w:val="28"/>
          <w:szCs w:val="28"/>
          <w:lang w:val="en-US" w:eastAsia="zh-CN" w:bidi="ar-SA"/>
        </w:rPr>
      </w:pPr>
    </w:p>
    <w:p>
      <w:pPr>
        <w:pStyle w:val="29"/>
        <w:jc w:val="both"/>
        <w:rPr>
          <w:rFonts w:hint="eastAsia"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承包人在执行本合同时，应遵照有关现行的技术规范、规程及标准执行。本合同必须遵照执行的现行技术规范主要有（但不限于此，发包人可以增添新颁发的技术规程、规范及标准）：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1）GB/T26123《空气潜水安全要求》；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2）JT/T205《通风式潜水装具》；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3）JT/T955《潜水员从业资格条件》；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4）JT/T929《潜水及水下作业入出水系统吊放装置》；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5）GB18985《潜水员供气量》；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6）GB16636《潜水员水下用电安全规程》；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7）GB/T12521《空气潜水减压技术要求》；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8）GB18435《潜水呼吸气体及检测方法》；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注：上述规程规范均按最新版本或较高标准执行。</w:t>
      </w: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pStyle w:val="29"/>
        <w:jc w:val="both"/>
        <w:rPr>
          <w:rFonts w:hint="eastAsia" w:ascii="Times New Roman" w:hAnsi="Times New Roman" w:eastAsia="方正仿宋_GBK" w:cs="Times New Roman"/>
          <w:color w:val="auto"/>
          <w:sz w:val="32"/>
          <w:szCs w:val="32"/>
          <w:lang w:eastAsia="zh-CN"/>
        </w:rPr>
      </w:pPr>
    </w:p>
    <w:p>
      <w:pPr>
        <w:numPr>
          <w:ilvl w:val="0"/>
          <w:numId w:val="0"/>
        </w:numPr>
        <w:autoSpaceDE w:val="0"/>
        <w:autoSpaceDN w:val="0"/>
        <w:adjustRightInd w:val="0"/>
        <w:spacing w:line="560" w:lineRule="exact"/>
        <w:ind w:right="117" w:rightChars="0"/>
        <w:jc w:val="center"/>
        <w:outlineLvl w:val="0"/>
        <w:rPr>
          <w:rFonts w:ascii="Times New Roman" w:hAnsi="Times New Roman" w:eastAsia="方正小标宋_GBK" w:cs="Times New Roman"/>
          <w:bCs/>
          <w:color w:val="auto"/>
          <w:sz w:val="44"/>
          <w:szCs w:val="44"/>
          <w:lang w:val="zh-CN" w:eastAsia="zh-CN"/>
        </w:rPr>
      </w:pPr>
      <w:r>
        <w:rPr>
          <w:rFonts w:hint="eastAsia" w:ascii="Times New Roman" w:hAnsi="Times New Roman" w:eastAsia="方正小标宋_GBK" w:cs="Times New Roman"/>
          <w:bCs/>
          <w:color w:val="auto"/>
          <w:sz w:val="44"/>
          <w:szCs w:val="44"/>
          <w:lang w:val="en-US" w:eastAsia="zh-CN"/>
        </w:rPr>
        <w:t xml:space="preserve">第五章 </w:t>
      </w:r>
      <w:r>
        <w:rPr>
          <w:rFonts w:ascii="Times New Roman" w:hAnsi="Times New Roman" w:eastAsia="方正小标宋_GBK" w:cs="Times New Roman"/>
          <w:bCs/>
          <w:color w:val="auto"/>
          <w:sz w:val="44"/>
          <w:szCs w:val="44"/>
          <w:lang w:val="zh-CN" w:eastAsia="zh-CN"/>
        </w:rPr>
        <w:t>报价文件格式</w:t>
      </w:r>
    </w:p>
    <w:p>
      <w:pPr>
        <w:autoSpaceDE w:val="0"/>
        <w:autoSpaceDN w:val="0"/>
        <w:adjustRightInd w:val="0"/>
        <w:spacing w:line="560" w:lineRule="exact"/>
        <w:jc w:val="center"/>
        <w:rPr>
          <w:rFonts w:ascii="Times New Roman" w:hAnsi="Times New Roman" w:eastAsia="方正小标宋_GBK" w:cs="Times New Roman"/>
          <w:bCs/>
          <w:color w:val="auto"/>
          <w:sz w:val="48"/>
          <w:szCs w:val="48"/>
          <w:lang w:eastAsia="zh-CN"/>
        </w:rPr>
      </w:pPr>
      <w:r>
        <w:rPr>
          <w:rFonts w:ascii="Times New Roman" w:hAnsi="Times New Roman" w:eastAsia="方正小标宋_GBK" w:cs="Times New Roman"/>
          <w:bCs/>
          <w:color w:val="auto"/>
          <w:sz w:val="48"/>
          <w:szCs w:val="48"/>
          <w:lang w:eastAsia="zh-CN"/>
        </w:rPr>
        <w:br w:type="page"/>
      </w:r>
    </w:p>
    <w:p>
      <w:pPr>
        <w:autoSpaceDE w:val="0"/>
        <w:autoSpaceDN w:val="0"/>
        <w:adjustRightInd w:val="0"/>
        <w:spacing w:line="360" w:lineRule="auto"/>
        <w:jc w:val="center"/>
        <w:rPr>
          <w:rFonts w:hint="eastAsia" w:ascii="Times New Roman" w:hAnsi="Times New Roman" w:eastAsia="方正小标宋_GBK" w:cs="Times New Roman"/>
          <w:bCs/>
          <w:color w:val="auto"/>
          <w:sz w:val="44"/>
          <w:szCs w:val="44"/>
          <w:lang w:val="en-US" w:eastAsia="zh-CN"/>
        </w:rPr>
      </w:pPr>
      <w:r>
        <w:rPr>
          <w:rFonts w:hint="eastAsia" w:ascii="Times New Roman" w:hAnsi="Times New Roman" w:eastAsia="方正小标宋_GBK" w:cs="Times New Roman"/>
          <w:bCs/>
          <w:color w:val="auto"/>
          <w:sz w:val="44"/>
          <w:szCs w:val="44"/>
          <w:lang w:val="zh-CN" w:eastAsia="zh-CN"/>
        </w:rPr>
        <w:t>草街</w:t>
      </w:r>
      <w:r>
        <w:rPr>
          <w:rFonts w:hint="eastAsia" w:ascii="Times New Roman" w:hAnsi="Times New Roman" w:eastAsia="方正小标宋_GBK" w:cs="Times New Roman"/>
          <w:bCs/>
          <w:color w:val="auto"/>
          <w:sz w:val="44"/>
          <w:szCs w:val="44"/>
          <w:lang w:val="en-US" w:eastAsia="zh-CN"/>
        </w:rPr>
        <w:t>航运电力开发有限</w:t>
      </w:r>
    </w:p>
    <w:p>
      <w:pPr>
        <w:autoSpaceDE w:val="0"/>
        <w:autoSpaceDN w:val="0"/>
        <w:adjustRightInd w:val="0"/>
        <w:spacing w:line="360" w:lineRule="auto"/>
        <w:jc w:val="center"/>
        <w:rPr>
          <w:rFonts w:ascii="Times New Roman" w:hAnsi="Times New Roman" w:eastAsia="方正小标宋_GBK" w:cs="Times New Roman"/>
          <w:color w:val="auto"/>
          <w:lang w:eastAsia="zh-CN"/>
        </w:rPr>
      </w:pPr>
      <w:r>
        <w:rPr>
          <w:rFonts w:hint="eastAsia" w:ascii="Times New Roman" w:hAnsi="Times New Roman" w:eastAsia="方正小标宋_GBK" w:cs="Times New Roman"/>
          <w:bCs/>
          <w:color w:val="auto"/>
          <w:sz w:val="44"/>
          <w:szCs w:val="44"/>
          <w:lang w:val="en-US" w:eastAsia="zh-CN"/>
        </w:rPr>
        <w:t>2022年度水下作业项目</w:t>
      </w:r>
    </w:p>
    <w:p>
      <w:pPr>
        <w:spacing w:line="500" w:lineRule="exact"/>
        <w:jc w:val="center"/>
        <w:rPr>
          <w:rFonts w:ascii="Times New Roman" w:hAnsi="Times New Roman" w:eastAsia="方正小标宋_GBK" w:cs="Times New Roman"/>
          <w:color w:val="auto"/>
          <w:sz w:val="72"/>
          <w:szCs w:val="72"/>
          <w:lang w:eastAsia="zh-CN"/>
        </w:rPr>
      </w:pPr>
    </w:p>
    <w:p>
      <w:pPr>
        <w:spacing w:line="500" w:lineRule="exact"/>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44"/>
          <w:szCs w:val="44"/>
          <w:lang w:eastAsia="zh-CN"/>
        </w:rPr>
        <w:t>报价文件</w:t>
      </w:r>
    </w:p>
    <w:p>
      <w:pPr>
        <w:spacing w:line="560" w:lineRule="exact"/>
        <w:rPr>
          <w:rFonts w:ascii="Times New Roman" w:hAnsi="Times New Roman" w:cs="Times New Roman"/>
          <w:color w:val="auto"/>
          <w:lang w:eastAsia="zh-CN"/>
        </w:rPr>
      </w:pPr>
    </w:p>
    <w:p>
      <w:pPr>
        <w:spacing w:line="560" w:lineRule="exact"/>
        <w:rPr>
          <w:rFonts w:ascii="Times New Roman" w:hAnsi="Times New Roman" w:cs="Times New Roman"/>
          <w:color w:val="auto"/>
          <w:lang w:eastAsia="zh-CN"/>
        </w:rPr>
      </w:pPr>
    </w:p>
    <w:p>
      <w:pPr>
        <w:spacing w:line="560" w:lineRule="exact"/>
        <w:rPr>
          <w:rFonts w:ascii="Times New Roman" w:hAnsi="Times New Roman" w:cs="Times New Roman"/>
          <w:color w:val="auto"/>
          <w:lang w:eastAsia="zh-CN"/>
        </w:rPr>
      </w:pPr>
    </w:p>
    <w:p>
      <w:pPr>
        <w:spacing w:line="560" w:lineRule="exact"/>
        <w:rPr>
          <w:rFonts w:ascii="Times New Roman" w:hAnsi="Times New Roman" w:cs="Times New Roman"/>
          <w:color w:val="auto"/>
          <w:lang w:eastAsia="zh-CN"/>
        </w:rPr>
      </w:pPr>
    </w:p>
    <w:p>
      <w:pPr>
        <w:spacing w:line="560" w:lineRule="exact"/>
        <w:rPr>
          <w:rFonts w:ascii="Times New Roman" w:hAnsi="Times New Roman" w:cs="Times New Roman"/>
          <w:color w:val="auto"/>
          <w:lang w:eastAsia="zh-CN"/>
        </w:rPr>
      </w:pPr>
    </w:p>
    <w:p>
      <w:pPr>
        <w:spacing w:line="560" w:lineRule="exact"/>
        <w:rPr>
          <w:rFonts w:ascii="Times New Roman" w:hAnsi="Times New Roman" w:cs="Times New Roman"/>
          <w:color w:val="auto"/>
          <w:lang w:eastAsia="zh-CN"/>
        </w:rPr>
      </w:pPr>
    </w:p>
    <w:p>
      <w:pPr>
        <w:spacing w:line="560" w:lineRule="exact"/>
        <w:rPr>
          <w:rFonts w:ascii="Times New Roman" w:hAnsi="Times New Roman" w:cs="Times New Roman"/>
          <w:color w:val="auto"/>
          <w:lang w:eastAsia="zh-CN"/>
        </w:rPr>
      </w:pPr>
    </w:p>
    <w:p>
      <w:pPr>
        <w:pStyle w:val="2"/>
        <w:rPr>
          <w:rFonts w:ascii="Times New Roman" w:hAnsi="Times New Roman" w:cs="Times New Roman"/>
          <w:color w:val="auto"/>
          <w:lang w:eastAsia="zh-CN"/>
        </w:rPr>
      </w:pPr>
    </w:p>
    <w:p>
      <w:pPr>
        <w:pStyle w:val="2"/>
        <w:rPr>
          <w:rFonts w:ascii="Times New Roman" w:hAnsi="Times New Roman" w:cs="Times New Roman"/>
          <w:color w:val="auto"/>
          <w:lang w:eastAsia="zh-CN"/>
        </w:rPr>
      </w:pPr>
    </w:p>
    <w:p>
      <w:pPr>
        <w:pStyle w:val="2"/>
        <w:rPr>
          <w:rFonts w:ascii="Times New Roman" w:hAnsi="Times New Roman" w:cs="Times New Roman"/>
          <w:color w:val="auto"/>
          <w:lang w:eastAsia="zh-CN"/>
        </w:rPr>
      </w:pPr>
    </w:p>
    <w:p>
      <w:pPr>
        <w:pStyle w:val="2"/>
        <w:rPr>
          <w:rFonts w:ascii="Times New Roman" w:hAnsi="Times New Roman" w:cs="Times New Roman"/>
          <w:color w:val="auto"/>
          <w:lang w:eastAsia="zh-CN"/>
        </w:rPr>
      </w:pPr>
    </w:p>
    <w:p>
      <w:pPr>
        <w:pStyle w:val="2"/>
        <w:rPr>
          <w:rFonts w:ascii="Times New Roman" w:hAnsi="Times New Roman" w:cs="Times New Roman"/>
          <w:color w:val="auto"/>
          <w:lang w:eastAsia="zh-CN"/>
        </w:rPr>
      </w:pPr>
    </w:p>
    <w:p>
      <w:pPr>
        <w:pStyle w:val="2"/>
        <w:rPr>
          <w:rFonts w:ascii="Times New Roman" w:hAnsi="Times New Roman" w:cs="Times New Roman"/>
          <w:color w:val="auto"/>
          <w:lang w:eastAsia="zh-CN"/>
        </w:rPr>
      </w:pPr>
    </w:p>
    <w:p>
      <w:pPr>
        <w:spacing w:line="560" w:lineRule="exact"/>
        <w:rPr>
          <w:rFonts w:ascii="Times New Roman" w:hAnsi="Times New Roman" w:cs="Times New Roman"/>
          <w:color w:val="auto"/>
          <w:lang w:eastAsia="zh-CN"/>
        </w:rPr>
      </w:pPr>
    </w:p>
    <w:p>
      <w:pPr>
        <w:spacing w:line="560" w:lineRule="exact"/>
        <w:rPr>
          <w:rFonts w:ascii="Times New Roman" w:hAnsi="Times New Roman" w:cs="Times New Roman"/>
          <w:color w:val="auto"/>
          <w:lang w:eastAsia="zh-CN"/>
        </w:rPr>
      </w:pPr>
    </w:p>
    <w:p>
      <w:pPr>
        <w:spacing w:line="560" w:lineRule="exact"/>
        <w:jc w:val="center"/>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报价人：（盖单位章）</w:t>
      </w:r>
    </w:p>
    <w:p>
      <w:pPr>
        <w:pStyle w:val="2"/>
        <w:spacing w:after="0" w:line="560" w:lineRule="exact"/>
        <w:ind w:left="440"/>
        <w:rPr>
          <w:color w:val="auto"/>
        </w:rPr>
      </w:pPr>
    </w:p>
    <w:p>
      <w:pPr>
        <w:spacing w:line="560" w:lineRule="exact"/>
        <w:jc w:val="center"/>
        <w:rPr>
          <w:rFonts w:ascii="Times New Roman" w:hAnsi="Times New Roman" w:eastAsia="方正仿宋_GBK" w:cs="Times New Roman"/>
          <w:color w:val="auto"/>
          <w:sz w:val="32"/>
          <w:szCs w:val="32"/>
          <w:u w:val="single"/>
          <w:lang w:eastAsia="zh-CN"/>
        </w:rPr>
      </w:pPr>
      <w:r>
        <w:rPr>
          <w:rFonts w:ascii="Times New Roman" w:hAnsi="Times New Roman" w:eastAsia="方正仿宋_GBK" w:cs="Times New Roman"/>
          <w:color w:val="auto"/>
          <w:sz w:val="32"/>
          <w:szCs w:val="32"/>
          <w:lang w:eastAsia="zh-CN"/>
        </w:rPr>
        <w:t>法定代表人或其委托代理人:（签字）</w:t>
      </w:r>
    </w:p>
    <w:p>
      <w:pPr>
        <w:spacing w:line="560" w:lineRule="exact"/>
        <w:jc w:val="center"/>
        <w:rPr>
          <w:rFonts w:ascii="Times New Roman" w:hAnsi="Times New Roman" w:eastAsia="方正仿宋_GBK" w:cs="Times New Roman"/>
          <w:color w:val="auto"/>
          <w:sz w:val="32"/>
          <w:szCs w:val="32"/>
          <w:lang w:eastAsia="zh-CN"/>
        </w:rPr>
      </w:pPr>
    </w:p>
    <w:p>
      <w:pPr>
        <w:spacing w:line="560" w:lineRule="exact"/>
        <w:jc w:val="center"/>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eastAsia="zh-CN"/>
        </w:rPr>
        <w:t>2</w:t>
      </w:r>
      <w:r>
        <w:rPr>
          <w:rFonts w:ascii="Times New Roman" w:hAnsi="Times New Roman" w:eastAsia="方正仿宋_GBK" w:cs="Times New Roman"/>
          <w:color w:val="auto"/>
          <w:sz w:val="32"/>
          <w:szCs w:val="32"/>
          <w:lang w:eastAsia="zh-CN"/>
        </w:rPr>
        <w:t>年月   日</w:t>
      </w:r>
    </w:p>
    <w:p>
      <w:pPr>
        <w:pStyle w:val="99"/>
        <w:spacing w:line="560" w:lineRule="exact"/>
        <w:ind w:firstLine="420"/>
        <w:jc w:val="center"/>
        <w:rPr>
          <w:rFonts w:ascii="Times New Roman" w:hAnsi="Times New Roman" w:eastAsia="方正小标宋_GBK" w:cs="Times New Roman"/>
          <w:color w:val="auto"/>
          <w:sz w:val="44"/>
          <w:szCs w:val="44"/>
        </w:rPr>
      </w:pPr>
      <w:r>
        <w:rPr>
          <w:rFonts w:ascii="Times New Roman" w:hAnsi="Times New Roman" w:eastAsia="宋体" w:cs="Times New Roman"/>
          <w:color w:val="auto"/>
          <w:sz w:val="21"/>
          <w:szCs w:val="21"/>
        </w:rPr>
        <w:br w:type="page"/>
      </w:r>
      <w:r>
        <w:rPr>
          <w:rFonts w:ascii="Times New Roman" w:hAnsi="Times New Roman" w:eastAsia="方正小标宋_GBK" w:cs="Times New Roman"/>
          <w:color w:val="auto"/>
          <w:sz w:val="44"/>
          <w:szCs w:val="44"/>
        </w:rPr>
        <w:t>目  录</w:t>
      </w:r>
    </w:p>
    <w:p>
      <w:pPr>
        <w:tabs>
          <w:tab w:val="left" w:pos="469"/>
        </w:tabs>
        <w:spacing w:line="560" w:lineRule="exact"/>
        <w:rPr>
          <w:rFonts w:ascii="Times New Roman" w:hAnsi="Times New Roman" w:eastAsia="方正仿宋_GBK" w:cs="Times New Roman"/>
          <w:color w:val="auto"/>
          <w:sz w:val="32"/>
          <w:szCs w:val="32"/>
          <w:lang w:eastAsia="zh-CN"/>
        </w:rPr>
      </w:pPr>
      <w:bookmarkStart w:id="27" w:name="bookmark291"/>
      <w:r>
        <w:rPr>
          <w:rFonts w:ascii="Times New Roman" w:hAnsi="Times New Roman" w:eastAsia="方正仿宋_GBK" w:cs="Times New Roman"/>
          <w:color w:val="auto"/>
          <w:sz w:val="32"/>
          <w:szCs w:val="32"/>
          <w:lang w:eastAsia="zh-CN"/>
        </w:rPr>
        <w:t>一、法定代表人身份证明（适用于无委托代理人的情况)或授权委托书（适用于有委托代理人的情况）</w:t>
      </w:r>
    </w:p>
    <w:p>
      <w:pPr>
        <w:tabs>
          <w:tab w:val="left" w:pos="469"/>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val="en-US" w:eastAsia="zh-CN"/>
        </w:rPr>
        <w:t>报价</w:t>
      </w:r>
      <w:r>
        <w:rPr>
          <w:rFonts w:ascii="Times New Roman" w:hAnsi="Times New Roman" w:eastAsia="方正仿宋_GBK" w:cs="Times New Roman"/>
          <w:color w:val="auto"/>
          <w:sz w:val="32"/>
          <w:szCs w:val="32"/>
          <w:lang w:eastAsia="zh-CN"/>
        </w:rPr>
        <w:t>函</w:t>
      </w:r>
    </w:p>
    <w:p>
      <w:pPr>
        <w:tabs>
          <w:tab w:val="left" w:pos="469"/>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三、报价表</w:t>
      </w:r>
    </w:p>
    <w:bookmarkEnd w:id="27"/>
    <w:p>
      <w:pPr>
        <w:tabs>
          <w:tab w:val="left" w:pos="474"/>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四、资格审查资料</w:t>
      </w:r>
    </w:p>
    <w:p>
      <w:pPr>
        <w:tabs>
          <w:tab w:val="left" w:pos="993"/>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五、信用承诺书</w:t>
      </w:r>
    </w:p>
    <w:p>
      <w:pPr>
        <w:tabs>
          <w:tab w:val="left" w:pos="993"/>
        </w:tabs>
        <w:spacing w:line="560" w:lineRule="exact"/>
        <w:rPr>
          <w:rFonts w:hint="default" w:ascii="Times New Roman" w:hAnsi="Times New Roman" w:eastAsia="方正仿宋_GBK" w:cs="Times New Roman"/>
          <w:color w:val="auto"/>
          <w:sz w:val="32"/>
          <w:szCs w:val="32"/>
          <w:lang w:val="en-US" w:eastAsia="zh-CN"/>
        </w:rPr>
      </w:pPr>
      <w:r>
        <w:rPr>
          <w:rFonts w:ascii="Times New Roman" w:hAnsi="Times New Roman" w:eastAsia="方正仿宋_GBK" w:cs="Times New Roman"/>
          <w:color w:val="auto"/>
          <w:sz w:val="32"/>
          <w:szCs w:val="32"/>
          <w:lang w:eastAsia="zh-CN"/>
        </w:rPr>
        <w:t>六、项目方案</w:t>
      </w:r>
    </w:p>
    <w:p>
      <w:pPr>
        <w:tabs>
          <w:tab w:val="left" w:pos="474"/>
        </w:tabs>
        <w:spacing w:line="560" w:lineRule="exact"/>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七、</w:t>
      </w:r>
      <w:r>
        <w:rPr>
          <w:rFonts w:ascii="Times New Roman" w:hAnsi="Times New Roman" w:eastAsia="方正仿宋_GBK" w:cs="Times New Roman"/>
          <w:color w:val="auto"/>
          <w:sz w:val="32"/>
          <w:szCs w:val="32"/>
          <w:lang w:eastAsia="zh-CN"/>
        </w:rPr>
        <w:t>其他资料</w:t>
      </w:r>
    </w:p>
    <w:p>
      <w:pPr>
        <w:pStyle w:val="173"/>
        <w:keepNext/>
        <w:keepLines/>
        <w:shd w:val="clear" w:color="auto" w:fill="auto"/>
        <w:snapToGrid w:val="0"/>
        <w:spacing w:before="0" w:after="0" w:line="560" w:lineRule="exact"/>
        <w:jc w:val="center"/>
        <w:rPr>
          <w:rFonts w:ascii="Times New Roman" w:hAnsi="Times New Roman" w:eastAsia="方正小标宋_GBK" w:cs="Times New Roman"/>
          <w:color w:val="auto"/>
          <w:sz w:val="44"/>
          <w:szCs w:val="44"/>
        </w:rPr>
      </w:pPr>
      <w:r>
        <w:rPr>
          <w:rFonts w:ascii="Times New Roman" w:hAnsi="Times New Roman" w:cs="Times New Roman"/>
          <w:color w:val="auto"/>
        </w:rPr>
        <w:br w:type="page"/>
      </w:r>
      <w:bookmarkStart w:id="28" w:name="_Toc52097543"/>
      <w:bookmarkStart w:id="29" w:name="bookmark292"/>
      <w:bookmarkStart w:id="30" w:name="_Toc10710824"/>
      <w:bookmarkStart w:id="31" w:name="_Toc29194793"/>
      <w:r>
        <w:rPr>
          <w:rFonts w:ascii="Times New Roman" w:hAnsi="Times New Roman" w:eastAsia="方正小标宋_GBK" w:cs="Times New Roman"/>
          <w:color w:val="auto"/>
          <w:sz w:val="44"/>
          <w:szCs w:val="44"/>
        </w:rPr>
        <w:t>一、法定代表人身份证明或授权委托书</w:t>
      </w:r>
      <w:bookmarkEnd w:id="28"/>
    </w:p>
    <w:p>
      <w:pPr>
        <w:widowControl/>
        <w:spacing w:line="560" w:lineRule="exact"/>
        <w:rPr>
          <w:rFonts w:ascii="Times New Roman" w:hAnsi="Times New Roman" w:cs="Times New Roman" w:eastAsiaTheme="minorEastAsia"/>
          <w:color w:val="auto"/>
          <w:kern w:val="2"/>
          <w:sz w:val="32"/>
          <w:szCs w:val="32"/>
          <w:lang w:eastAsia="zh-CN"/>
        </w:rPr>
      </w:pPr>
      <w:r>
        <w:rPr>
          <w:rFonts w:ascii="Times New Roman" w:hAnsi="Times New Roman" w:cs="Times New Roman"/>
          <w:color w:val="auto"/>
          <w:lang w:eastAsia="zh-CN"/>
        </w:rPr>
        <w:br w:type="page"/>
      </w:r>
    </w:p>
    <w:p>
      <w:pPr>
        <w:pStyle w:val="173"/>
        <w:keepNext/>
        <w:keepLines/>
        <w:shd w:val="clear" w:color="auto" w:fill="auto"/>
        <w:spacing w:before="0" w:after="0" w:line="560" w:lineRule="exact"/>
        <w:jc w:val="center"/>
        <w:rPr>
          <w:rFonts w:ascii="Times New Roman" w:hAnsi="Times New Roman" w:eastAsia="方正小标宋_GBK" w:cs="Times New Roman"/>
          <w:color w:val="auto"/>
          <w:sz w:val="44"/>
          <w:szCs w:val="44"/>
        </w:rPr>
      </w:pPr>
      <w:bookmarkStart w:id="32" w:name="_Toc52097544"/>
      <w:r>
        <w:rPr>
          <w:rFonts w:ascii="Times New Roman" w:hAnsi="Times New Roman" w:eastAsia="方正小标宋_GBK" w:cs="Times New Roman"/>
          <w:color w:val="auto"/>
          <w:sz w:val="44"/>
          <w:szCs w:val="44"/>
        </w:rPr>
        <w:t>二、报价函</w:t>
      </w:r>
      <w:bookmarkEnd w:id="29"/>
      <w:bookmarkEnd w:id="30"/>
      <w:bookmarkEnd w:id="31"/>
      <w:bookmarkEnd w:id="32"/>
    </w:p>
    <w:p>
      <w:pPr>
        <w:tabs>
          <w:tab w:val="left" w:leader="underscore" w:pos="2036"/>
        </w:tabs>
        <w:spacing w:line="560" w:lineRule="exact"/>
        <w:ind w:left="140"/>
        <w:rPr>
          <w:rFonts w:ascii="Times New Roman" w:hAnsi="Times New Roman" w:eastAsia="方正仿宋_GBK" w:cs="Times New Roman"/>
          <w:color w:val="auto"/>
          <w:sz w:val="32"/>
          <w:szCs w:val="32"/>
          <w:lang w:eastAsia="zh-CN"/>
        </w:rPr>
      </w:pPr>
      <w:bookmarkStart w:id="33" w:name="bookmark293"/>
      <w:r>
        <w:rPr>
          <w:rFonts w:ascii="Times New Roman" w:hAnsi="Times New Roman" w:eastAsia="方正仿宋_GBK" w:cs="Times New Roman"/>
          <w:color w:val="auto"/>
          <w:sz w:val="32"/>
          <w:szCs w:val="32"/>
          <w:lang w:eastAsia="zh-CN"/>
        </w:rPr>
        <w:t>____________(询价人名称</w:t>
      </w:r>
      <w:r>
        <w:rPr>
          <w:rFonts w:ascii="Times New Roman" w:hAnsi="Times New Roman" w:eastAsia="方正仿宋_GBK" w:cs="Times New Roman"/>
          <w:color w:val="auto"/>
          <w:sz w:val="32"/>
          <w:szCs w:val="32"/>
          <w:lang w:eastAsia="zh-CN" w:bidi="en-US"/>
        </w:rPr>
        <w:t>）：</w:t>
      </w:r>
      <w:bookmarkEnd w:id="33"/>
    </w:p>
    <w:p>
      <w:pPr>
        <w:keepNext w:val="0"/>
        <w:keepLines w:val="0"/>
        <w:pageBreakBefore w:val="0"/>
        <w:widowControl w:val="0"/>
        <w:numPr>
          <w:ilvl w:val="0"/>
          <w:numId w:val="9"/>
        </w:numPr>
        <w:tabs>
          <w:tab w:val="left" w:pos="1088"/>
          <w:tab w:val="clear" w:pos="312"/>
        </w:tabs>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我方己仔细研究了</w:t>
      </w:r>
      <w:r>
        <w:rPr>
          <w:rFonts w:hint="eastAsia"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lang w:eastAsia="zh-CN"/>
        </w:rPr>
        <w:t>项目</w:t>
      </w:r>
      <w:r>
        <w:rPr>
          <w:rFonts w:ascii="Times New Roman" w:hAnsi="Times New Roman" w:eastAsia="方正仿宋_GBK" w:cs="Times New Roman"/>
          <w:color w:val="auto"/>
          <w:sz w:val="32"/>
          <w:szCs w:val="32"/>
          <w:lang w:eastAsia="zh-CN"/>
        </w:rPr>
        <w:t>询价文件的全部内容</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9"/>
        </w:numPr>
        <w:tabs>
          <w:tab w:val="left" w:pos="1088"/>
          <w:tab w:val="clear" w:pos="312"/>
        </w:tabs>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愿意          元</w:t>
      </w:r>
      <w:r>
        <w:rPr>
          <w:rFonts w:ascii="Times New Roman" w:hAnsi="Times New Roman" w:eastAsia="方正仿宋_GBK" w:cs="Times New Roman"/>
          <w:color w:val="auto"/>
          <w:sz w:val="32"/>
          <w:szCs w:val="32"/>
          <w:lang w:eastAsia="zh-CN"/>
        </w:rPr>
        <w:t>的</w:t>
      </w:r>
      <w:r>
        <w:rPr>
          <w:rFonts w:hint="eastAsia" w:ascii="Times New Roman" w:hAnsi="Times New Roman" w:eastAsia="方正仿宋_GBK" w:cs="Times New Roman"/>
          <w:color w:val="auto"/>
          <w:sz w:val="32"/>
          <w:szCs w:val="32"/>
          <w:lang w:val="en-US" w:eastAsia="zh-CN"/>
        </w:rPr>
        <w:t>总价</w:t>
      </w:r>
      <w:r>
        <w:rPr>
          <w:rFonts w:ascii="Times New Roman" w:hAnsi="Times New Roman" w:eastAsia="方正仿宋_GBK" w:cs="Times New Roman"/>
          <w:color w:val="auto"/>
          <w:sz w:val="32"/>
          <w:szCs w:val="32"/>
          <w:lang w:eastAsia="zh-CN"/>
        </w:rPr>
        <w:t>报价提供</w:t>
      </w:r>
      <w:r>
        <w:rPr>
          <w:rFonts w:hint="eastAsia" w:ascii="Times New Roman" w:hAnsi="Times New Roman" w:eastAsia="方正仿宋_GBK" w:cs="Times New Roman"/>
          <w:b/>
          <w:bCs/>
          <w:color w:val="auto"/>
          <w:sz w:val="32"/>
          <w:szCs w:val="32"/>
          <w:lang w:val="en-US" w:eastAsia="zh-CN"/>
        </w:rPr>
        <w:t>重庆草街航运电力开发有限公司</w:t>
      </w:r>
      <w:r>
        <w:rPr>
          <w:rFonts w:ascii="Times New Roman" w:hAnsi="Times New Roman" w:eastAsia="方正仿宋_GBK" w:cs="Times New Roman"/>
          <w:color w:val="auto"/>
          <w:sz w:val="32"/>
          <w:szCs w:val="32"/>
          <w:lang w:eastAsia="zh-CN"/>
        </w:rPr>
        <w:t>相关</w:t>
      </w:r>
      <w:r>
        <w:rPr>
          <w:rFonts w:hint="eastAsia" w:ascii="Times New Roman" w:hAnsi="Times New Roman" w:eastAsia="方正仿宋_GBK" w:cs="Times New Roman"/>
          <w:color w:val="auto"/>
          <w:sz w:val="32"/>
          <w:szCs w:val="32"/>
          <w:lang w:val="en-US" w:eastAsia="zh-CN"/>
        </w:rPr>
        <w:t>作业</w:t>
      </w:r>
      <w:r>
        <w:rPr>
          <w:rFonts w:ascii="Times New Roman" w:hAnsi="Times New Roman" w:eastAsia="方正仿宋_GBK" w:cs="Times New Roman"/>
          <w:color w:val="auto"/>
          <w:sz w:val="32"/>
          <w:szCs w:val="32"/>
          <w:lang w:eastAsia="zh-CN"/>
        </w:rPr>
        <w:t>，并按合同约定履行义务</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9"/>
        </w:numPr>
        <w:tabs>
          <w:tab w:val="left" w:pos="1088"/>
          <w:tab w:val="clear" w:pos="312"/>
        </w:tabs>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愿意</w:t>
      </w:r>
      <w:r>
        <w:rPr>
          <w:rFonts w:ascii="Times New Roman" w:hAnsi="Times New Roman" w:eastAsia="方正仿宋_GBK" w:cs="Times New Roman"/>
          <w:color w:val="auto"/>
          <w:sz w:val="32"/>
          <w:szCs w:val="32"/>
          <w:lang w:eastAsia="zh-CN"/>
        </w:rPr>
        <w:t>以</w:t>
      </w:r>
      <w:r>
        <w:rPr>
          <w:rFonts w:hint="eastAsia" w:ascii="Times New Roman" w:hAnsi="Times New Roman" w:eastAsia="方正仿宋_GBK" w:cs="Times New Roman"/>
          <w:color w:val="auto"/>
          <w:sz w:val="32"/>
          <w:szCs w:val="32"/>
          <w:lang w:eastAsia="zh-CN"/>
        </w:rPr>
        <w:t>水下</w:t>
      </w:r>
      <w:r>
        <w:rPr>
          <w:rFonts w:hint="eastAsia" w:ascii="Times New Roman" w:hAnsi="Times New Roman" w:eastAsia="方正仿宋_GBK" w:cs="Times New Roman"/>
          <w:color w:val="auto"/>
          <w:sz w:val="32"/>
          <w:szCs w:val="32"/>
          <w:lang w:val="en-US" w:eastAsia="zh-CN"/>
        </w:rPr>
        <w:t>常规</w:t>
      </w:r>
      <w:r>
        <w:rPr>
          <w:rFonts w:hint="eastAsia" w:ascii="Times New Roman" w:hAnsi="Times New Roman" w:eastAsia="方正仿宋_GBK" w:cs="Times New Roman"/>
          <w:color w:val="auto"/>
          <w:sz w:val="32"/>
          <w:szCs w:val="32"/>
          <w:lang w:eastAsia="zh-CN"/>
        </w:rPr>
        <w:t>作业单价：</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元/工日；水下高清摄像：</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元/工日；</w:t>
      </w:r>
      <w:r>
        <w:rPr>
          <w:rFonts w:hint="eastAsia" w:ascii="Times New Roman" w:hAnsi="Times New Roman" w:eastAsia="方正仿宋_GBK" w:cs="Times New Roman"/>
          <w:bCs/>
          <w:color w:val="auto"/>
          <w:sz w:val="32"/>
          <w:szCs w:val="32"/>
          <w:lang w:val="en-US" w:eastAsia="zh-CN"/>
        </w:rPr>
        <w:t>水下切割、焊接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元/工日；辅助船舶租赁：</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元/工日</w:t>
      </w:r>
      <w:r>
        <w:rPr>
          <w:rFonts w:ascii="Times New Roman" w:hAnsi="Times New Roman" w:eastAsia="方正仿宋_GBK" w:cs="Times New Roman"/>
          <w:color w:val="auto"/>
          <w:sz w:val="32"/>
          <w:szCs w:val="32"/>
          <w:lang w:eastAsia="zh-CN"/>
        </w:rPr>
        <w:t>的报价提供</w:t>
      </w:r>
      <w:r>
        <w:rPr>
          <w:rFonts w:hint="eastAsia" w:ascii="Times New Roman" w:hAnsi="Times New Roman" w:eastAsia="方正仿宋_GBK" w:cs="Times New Roman"/>
          <w:b/>
          <w:bCs/>
          <w:color w:val="auto"/>
          <w:sz w:val="32"/>
          <w:szCs w:val="32"/>
          <w:lang w:val="en-US" w:eastAsia="zh-CN"/>
        </w:rPr>
        <w:t>草街航电枢纽</w:t>
      </w:r>
      <w:r>
        <w:rPr>
          <w:rFonts w:ascii="Times New Roman" w:hAnsi="Times New Roman" w:eastAsia="方正仿宋_GBK" w:cs="Times New Roman"/>
          <w:color w:val="auto"/>
          <w:sz w:val="32"/>
          <w:szCs w:val="32"/>
          <w:lang w:eastAsia="zh-CN"/>
        </w:rPr>
        <w:t>相关</w:t>
      </w:r>
      <w:r>
        <w:rPr>
          <w:rFonts w:hint="eastAsia" w:ascii="Times New Roman" w:hAnsi="Times New Roman" w:eastAsia="方正仿宋_GBK" w:cs="Times New Roman"/>
          <w:color w:val="auto"/>
          <w:sz w:val="32"/>
          <w:szCs w:val="32"/>
          <w:lang w:val="en-US" w:eastAsia="zh-CN"/>
        </w:rPr>
        <w:t>作业</w:t>
      </w:r>
      <w:r>
        <w:rPr>
          <w:rFonts w:ascii="Times New Roman" w:hAnsi="Times New Roman" w:eastAsia="方正仿宋_GBK" w:cs="Times New Roman"/>
          <w:color w:val="auto"/>
          <w:sz w:val="32"/>
          <w:szCs w:val="32"/>
          <w:lang w:eastAsia="zh-CN"/>
        </w:rPr>
        <w:t>，并按合同约定履行义务。</w:t>
      </w:r>
    </w:p>
    <w:p>
      <w:pPr>
        <w:keepNext w:val="0"/>
        <w:keepLines w:val="0"/>
        <w:pageBreakBefore w:val="0"/>
        <w:widowControl w:val="0"/>
        <w:numPr>
          <w:ilvl w:val="0"/>
          <w:numId w:val="0"/>
        </w:numPr>
        <w:tabs>
          <w:tab w:val="left" w:pos="1088"/>
        </w:tabs>
        <w:kinsoku/>
        <w:wordWrap/>
        <w:overflowPunct/>
        <w:topLinePunct w:val="0"/>
        <w:autoSpaceDE/>
        <w:autoSpaceDN/>
        <w:bidi w:val="0"/>
        <w:adjustRightInd w:val="0"/>
        <w:snapToGrid/>
        <w:spacing w:line="560" w:lineRule="exact"/>
        <w:ind w:firstLine="640" w:firstLineChars="200"/>
        <w:textAlignment w:val="auto"/>
        <w:rPr>
          <w:rFonts w:hint="eastAsia"/>
          <w:color w:val="auto"/>
          <w:lang w:val="en-US" w:eastAsia="zh-CN"/>
        </w:rPr>
      </w:pPr>
      <w:r>
        <w:rPr>
          <w:rFonts w:hint="eastAsia" w:ascii="Times New Roman" w:hAnsi="Times New Roman" w:eastAsia="方正仿宋_GBK" w:cs="Times New Roman"/>
          <w:color w:val="auto"/>
          <w:sz w:val="32"/>
          <w:szCs w:val="32"/>
          <w:lang w:val="en-US" w:eastAsia="zh-CN"/>
        </w:rPr>
        <w:t>4.愿意以水下常规作业单价：       元/工日；水下高清摄像：        元</w:t>
      </w:r>
      <w:r>
        <w:rPr>
          <w:rFonts w:hint="eastAsia" w:ascii="Times New Roman" w:hAnsi="Times New Roman" w:eastAsia="方正仿宋_GBK" w:cs="Times New Roman"/>
          <w:color w:val="auto"/>
          <w:sz w:val="32"/>
          <w:szCs w:val="32"/>
          <w:lang w:eastAsia="zh-CN"/>
        </w:rPr>
        <w:t>/工日；</w:t>
      </w:r>
      <w:r>
        <w:rPr>
          <w:rFonts w:hint="eastAsia" w:ascii="Times New Roman" w:hAnsi="Times New Roman" w:eastAsia="方正仿宋_GBK" w:cs="Times New Roman"/>
          <w:bCs/>
          <w:color w:val="auto"/>
          <w:sz w:val="32"/>
          <w:szCs w:val="32"/>
          <w:lang w:val="en-US" w:eastAsia="zh-CN"/>
        </w:rPr>
        <w:t>水下切割、焊接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元/工日；辅助船舶租赁：</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元/工日</w:t>
      </w:r>
      <w:r>
        <w:rPr>
          <w:rFonts w:ascii="Times New Roman" w:hAnsi="Times New Roman" w:eastAsia="方正仿宋_GBK" w:cs="Times New Roman"/>
          <w:color w:val="auto"/>
          <w:sz w:val="32"/>
          <w:szCs w:val="32"/>
          <w:lang w:eastAsia="zh-CN"/>
        </w:rPr>
        <w:t>的报价提供</w:t>
      </w:r>
      <w:r>
        <w:rPr>
          <w:rFonts w:hint="eastAsia" w:ascii="Times New Roman" w:hAnsi="Times New Roman" w:eastAsia="方正仿宋_GBK" w:cs="Times New Roman"/>
          <w:b/>
          <w:bCs/>
          <w:color w:val="auto"/>
          <w:sz w:val="32"/>
          <w:szCs w:val="32"/>
          <w:lang w:val="en-US" w:eastAsia="zh-CN"/>
        </w:rPr>
        <w:t>富金坝航电枢纽</w:t>
      </w:r>
      <w:r>
        <w:rPr>
          <w:rFonts w:ascii="Times New Roman" w:hAnsi="Times New Roman" w:eastAsia="方正仿宋_GBK" w:cs="Times New Roman"/>
          <w:color w:val="auto"/>
          <w:sz w:val="32"/>
          <w:szCs w:val="32"/>
          <w:lang w:eastAsia="zh-CN"/>
        </w:rPr>
        <w:t>相关</w:t>
      </w:r>
      <w:r>
        <w:rPr>
          <w:rFonts w:hint="eastAsia" w:ascii="Times New Roman" w:hAnsi="Times New Roman" w:eastAsia="方正仿宋_GBK" w:cs="Times New Roman"/>
          <w:color w:val="auto"/>
          <w:sz w:val="32"/>
          <w:szCs w:val="32"/>
          <w:lang w:val="en-US" w:eastAsia="zh-CN"/>
        </w:rPr>
        <w:t>作业</w:t>
      </w: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并按合同约定履行义务。</w:t>
      </w:r>
    </w:p>
    <w:p>
      <w:pPr>
        <w:keepNext w:val="0"/>
        <w:keepLines w:val="0"/>
        <w:pageBreakBefore w:val="0"/>
        <w:widowControl w:val="0"/>
        <w:numPr>
          <w:ilvl w:val="0"/>
          <w:numId w:val="0"/>
        </w:numPr>
        <w:tabs>
          <w:tab w:val="left" w:pos="1088"/>
        </w:tabs>
        <w:kinsoku/>
        <w:wordWrap/>
        <w:overflowPunct/>
        <w:topLinePunct w:val="0"/>
        <w:autoSpaceDE/>
        <w:autoSpaceDN/>
        <w:bidi w:val="0"/>
        <w:adjustRightInd w:val="0"/>
        <w:snapToGrid/>
        <w:spacing w:line="560" w:lineRule="exact"/>
        <w:ind w:firstLine="640" w:firstLineChars="200"/>
        <w:textAlignment w:val="auto"/>
        <w:rPr>
          <w:color w:val="auto"/>
          <w:lang w:eastAsia="zh-CN"/>
        </w:rPr>
      </w:pPr>
      <w:r>
        <w:rPr>
          <w:rFonts w:hint="eastAsia" w:ascii="Times New Roman" w:hAnsi="Times New Roman" w:eastAsia="方正仿宋_GBK" w:cs="Times New Roman"/>
          <w:color w:val="auto"/>
          <w:sz w:val="32"/>
          <w:szCs w:val="32"/>
          <w:lang w:val="en-US" w:eastAsia="zh-CN"/>
        </w:rPr>
        <w:t xml:space="preserve">5.愿意以水下常规作业单价：       元/工日；水下高清摄像：        元/工日；水下切割、焊接：    元/工日；辅助船舶租赁：    </w:t>
      </w:r>
      <w:r>
        <w:rPr>
          <w:rFonts w:hint="eastAsia" w:ascii="Times New Roman" w:hAnsi="Times New Roman" w:eastAsia="方正仿宋_GBK" w:cs="Times New Roman"/>
          <w:color w:val="auto"/>
          <w:sz w:val="32"/>
          <w:szCs w:val="32"/>
          <w:lang w:eastAsia="zh-CN"/>
        </w:rPr>
        <w:t>元/工日</w:t>
      </w:r>
      <w:r>
        <w:rPr>
          <w:rFonts w:ascii="Times New Roman" w:hAnsi="Times New Roman" w:eastAsia="方正仿宋_GBK" w:cs="Times New Roman"/>
          <w:color w:val="auto"/>
          <w:sz w:val="32"/>
          <w:szCs w:val="32"/>
          <w:lang w:eastAsia="zh-CN"/>
        </w:rPr>
        <w:t>的报价提供</w:t>
      </w:r>
      <w:r>
        <w:rPr>
          <w:rFonts w:hint="eastAsia" w:ascii="Times New Roman" w:hAnsi="Times New Roman" w:eastAsia="方正仿宋_GBK" w:cs="Times New Roman"/>
          <w:b/>
          <w:bCs/>
          <w:color w:val="auto"/>
          <w:sz w:val="32"/>
          <w:szCs w:val="32"/>
          <w:lang w:val="en-US" w:eastAsia="zh-CN"/>
        </w:rPr>
        <w:t>渭沱航电枢纽</w:t>
      </w:r>
      <w:r>
        <w:rPr>
          <w:rFonts w:ascii="Times New Roman" w:hAnsi="Times New Roman" w:eastAsia="方正仿宋_GBK" w:cs="Times New Roman"/>
          <w:color w:val="auto"/>
          <w:sz w:val="32"/>
          <w:szCs w:val="32"/>
          <w:lang w:eastAsia="zh-CN"/>
        </w:rPr>
        <w:t>相关</w:t>
      </w:r>
      <w:r>
        <w:rPr>
          <w:rFonts w:hint="eastAsia" w:ascii="Times New Roman" w:hAnsi="Times New Roman" w:eastAsia="方正仿宋_GBK" w:cs="Times New Roman"/>
          <w:color w:val="auto"/>
          <w:sz w:val="32"/>
          <w:szCs w:val="32"/>
          <w:lang w:val="en-US" w:eastAsia="zh-CN"/>
        </w:rPr>
        <w:t>作业</w:t>
      </w:r>
      <w:r>
        <w:rPr>
          <w:rFonts w:ascii="Times New Roman" w:hAnsi="Times New Roman" w:eastAsia="方正仿宋_GBK" w:cs="Times New Roman"/>
          <w:color w:val="auto"/>
          <w:sz w:val="32"/>
          <w:szCs w:val="32"/>
          <w:lang w:eastAsia="zh-CN"/>
        </w:rPr>
        <w:t>，并按合同约定履行义务。</w:t>
      </w:r>
    </w:p>
    <w:p>
      <w:pPr>
        <w:tabs>
          <w:tab w:val="left" w:pos="939"/>
        </w:tabs>
        <w:adjustRightInd w:val="0"/>
        <w:spacing w:line="560" w:lineRule="exact"/>
        <w:ind w:left="420" w:leftChars="191" w:firstLine="320" w:firstLineChars="1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lang w:eastAsia="zh-CN"/>
        </w:rPr>
        <w:t>.我方的报价文件包括下列内容：</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（1）投标函；</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（2）法定代表人身份证明或授权委托书；</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（3）报价表；</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（4）资格审查资料；</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（5）项目方案；</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（6）其它。</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报价文件的上述组成部分如存在内容不一致的，以投标函为准。</w:t>
      </w:r>
    </w:p>
    <w:p>
      <w:pPr>
        <w:tabs>
          <w:tab w:val="left" w:pos="993"/>
        </w:tabs>
        <w:adjustRightInd w:val="0"/>
        <w:spacing w:line="560" w:lineRule="exact"/>
        <w:ind w:left="42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lang w:eastAsia="zh-CN"/>
        </w:rPr>
        <w:t>.我方承诺除商务和技术偏差表列出的偏差外，我方响应询价文件的全部要求。</w:t>
      </w:r>
    </w:p>
    <w:p>
      <w:pPr>
        <w:tabs>
          <w:tab w:val="left" w:pos="993"/>
        </w:tabs>
        <w:adjustRightInd w:val="0"/>
        <w:spacing w:line="560" w:lineRule="exact"/>
        <w:ind w:left="42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lang w:eastAsia="zh-CN"/>
        </w:rPr>
        <w:t>.我方承诺在询价文件规定的投标有效期内不撤销报价文件。</w:t>
      </w:r>
    </w:p>
    <w:p>
      <w:pPr>
        <w:tabs>
          <w:tab w:val="left" w:pos="993"/>
        </w:tabs>
        <w:adjustRightInd w:val="0"/>
        <w:spacing w:line="560" w:lineRule="exact"/>
        <w:ind w:left="42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lang w:eastAsia="zh-CN"/>
        </w:rPr>
        <w:t>.如我方中标，我方承诺：</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（1）在收到中标通知后，在规定的期限内与你方签订合同；</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（2）在签订合同时不向你方提出附加条件；</w:t>
      </w:r>
    </w:p>
    <w:p>
      <w:pPr>
        <w:tabs>
          <w:tab w:val="left" w:pos="1088"/>
        </w:tabs>
        <w:adjustRightInd w:val="0"/>
        <w:spacing w:line="560" w:lineRule="exact"/>
        <w:ind w:left="42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（3）在合同约定的期限内完成合同规定的全部义务。</w:t>
      </w:r>
    </w:p>
    <w:p>
      <w:pPr>
        <w:tabs>
          <w:tab w:val="left" w:pos="849"/>
        </w:tabs>
        <w:adjustRightInd w:val="0"/>
        <w:spacing w:line="560" w:lineRule="exact"/>
        <w:ind w:left="42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lang w:eastAsia="zh-CN"/>
        </w:rPr>
        <w:t>.我方在此声明，所递交的报价文件及有关资料内容完整、真实和准确。</w:t>
      </w:r>
    </w:p>
    <w:p>
      <w:pPr>
        <w:tabs>
          <w:tab w:val="left" w:pos="849"/>
        </w:tabs>
        <w:adjustRightInd w:val="0"/>
        <w:spacing w:line="560" w:lineRule="exact"/>
        <w:ind w:left="42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bidi="en-US"/>
        </w:rPr>
        <w:t>11</w:t>
      </w:r>
      <w:r>
        <w:rPr>
          <w:rFonts w:ascii="Times New Roman" w:hAnsi="Times New Roman" w:eastAsia="方正仿宋_GBK" w:cs="Times New Roman"/>
          <w:color w:val="auto"/>
          <w:sz w:val="32"/>
          <w:szCs w:val="32"/>
          <w:lang w:eastAsia="zh-CN" w:bidi="en-US"/>
        </w:rPr>
        <w:t>.(</w:t>
      </w:r>
      <w:r>
        <w:rPr>
          <w:rFonts w:ascii="Times New Roman" w:hAnsi="Times New Roman" w:eastAsia="方正仿宋_GBK" w:cs="Times New Roman"/>
          <w:color w:val="auto"/>
          <w:sz w:val="32"/>
          <w:szCs w:val="32"/>
          <w:lang w:eastAsia="zh-CN"/>
        </w:rPr>
        <w:t>其他补充说明）。</w:t>
      </w:r>
    </w:p>
    <w:p>
      <w:pPr>
        <w:spacing w:line="560" w:lineRule="exact"/>
        <w:ind w:left="2660"/>
        <w:rPr>
          <w:rFonts w:ascii="Times New Roman" w:hAnsi="Times New Roman" w:eastAsia="方正仿宋_GBK" w:cs="Times New Roman"/>
          <w:color w:val="auto"/>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color w:val="auto"/>
          <w:sz w:val="32"/>
          <w:szCs w:val="32"/>
          <w:lang w:eastAsia="zh-CN"/>
        </w:rPr>
        <w:t>(盖单位章）</w:t>
      </w:r>
    </w:p>
    <w:p>
      <w:pPr>
        <w:spacing w:line="560" w:lineRule="exact"/>
        <w:ind w:left="266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法定代表人或其委托代理人：</w:t>
      </w:r>
      <w:r>
        <w:rPr>
          <w:rStyle w:val="182"/>
          <w:rFonts w:ascii="Times New Roman" w:hAnsi="Times New Roman" w:eastAsia="方正仿宋_GBK" w:cs="Times New Roman"/>
          <w:color w:val="auto"/>
          <w:sz w:val="32"/>
          <w:szCs w:val="32"/>
          <w:lang w:eastAsia="zh-CN"/>
        </w:rPr>
        <w:t>(签字</w:t>
      </w:r>
      <w:r>
        <w:rPr>
          <w:rStyle w:val="182"/>
          <w:rFonts w:ascii="Times New Roman" w:hAnsi="Times New Roman" w:eastAsia="方正仿宋_GBK" w:cs="Times New Roman"/>
          <w:color w:val="auto"/>
          <w:sz w:val="32"/>
          <w:szCs w:val="32"/>
          <w:lang w:eastAsia="zh-CN" w:bidi="en-US"/>
        </w:rPr>
        <w:t>）</w:t>
      </w:r>
    </w:p>
    <w:p>
      <w:pPr>
        <w:tabs>
          <w:tab w:val="left" w:leader="underscore" w:pos="6768"/>
        </w:tabs>
        <w:spacing w:line="560" w:lineRule="exact"/>
        <w:ind w:left="266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地 址：</w:t>
      </w:r>
    </w:p>
    <w:p>
      <w:pPr>
        <w:tabs>
          <w:tab w:val="left" w:leader="underscore" w:pos="6768"/>
        </w:tabs>
        <w:spacing w:line="560" w:lineRule="exact"/>
        <w:ind w:left="266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网 址：</w:t>
      </w:r>
    </w:p>
    <w:p>
      <w:pPr>
        <w:tabs>
          <w:tab w:val="left" w:leader="underscore" w:pos="6768"/>
        </w:tabs>
        <w:spacing w:line="560" w:lineRule="exact"/>
        <w:ind w:left="266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电 话：</w:t>
      </w:r>
    </w:p>
    <w:p>
      <w:pPr>
        <w:tabs>
          <w:tab w:val="left" w:leader="underscore" w:pos="6768"/>
        </w:tabs>
        <w:spacing w:line="560" w:lineRule="exact"/>
        <w:ind w:left="266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传 真：</w:t>
      </w:r>
    </w:p>
    <w:p>
      <w:pPr>
        <w:tabs>
          <w:tab w:val="left" w:leader="underscore" w:pos="6768"/>
        </w:tabs>
        <w:spacing w:line="560" w:lineRule="exact"/>
        <w:ind w:left="2660"/>
        <w:rPr>
          <w:rFonts w:ascii="Times New Roman" w:hAnsi="Times New Roman" w:eastAsia="方正仿宋_GBK" w:cs="Times New Roman"/>
          <w:color w:val="auto"/>
          <w:sz w:val="32"/>
          <w:szCs w:val="32"/>
          <w:u w:val="single"/>
          <w:lang w:eastAsia="zh-CN"/>
        </w:rPr>
      </w:pPr>
      <w:r>
        <w:rPr>
          <w:rFonts w:ascii="Times New Roman" w:hAnsi="Times New Roman" w:eastAsia="方正仿宋_GBK" w:cs="Times New Roman"/>
          <w:color w:val="auto"/>
          <w:sz w:val="32"/>
          <w:szCs w:val="32"/>
          <w:lang w:eastAsia="zh-CN"/>
        </w:rPr>
        <w:t>邮政编码：</w:t>
      </w:r>
    </w:p>
    <w:p>
      <w:pPr>
        <w:pStyle w:val="173"/>
        <w:keepNext/>
        <w:keepLines/>
        <w:shd w:val="clear" w:color="auto" w:fill="auto"/>
        <w:spacing w:before="0" w:after="0" w:line="560" w:lineRule="exact"/>
        <w:jc w:val="center"/>
        <w:rPr>
          <w:rStyle w:val="181"/>
          <w:rFonts w:ascii="Times New Roman" w:hAnsi="Times New Roman" w:eastAsia="方正小标宋_GBK" w:cs="Times New Roman"/>
          <w:color w:val="auto"/>
          <w:sz w:val="44"/>
          <w:szCs w:val="44"/>
        </w:rPr>
      </w:pPr>
      <w:r>
        <w:rPr>
          <w:rFonts w:ascii="Times New Roman" w:hAnsi="Times New Roman" w:cs="Times New Roman"/>
          <w:color w:val="auto"/>
          <w:szCs w:val="21"/>
          <w:u w:val="single"/>
        </w:rPr>
        <w:br w:type="page"/>
      </w:r>
      <w:bookmarkStart w:id="34" w:name="_Toc10710825"/>
      <w:bookmarkStart w:id="35" w:name="_Toc52097545"/>
      <w:bookmarkStart w:id="36" w:name="_Toc29194794"/>
      <w:r>
        <w:rPr>
          <w:rFonts w:ascii="Times New Roman" w:hAnsi="Times New Roman" w:eastAsia="方正小标宋_GBK" w:cs="Times New Roman"/>
          <w:color w:val="auto"/>
          <w:sz w:val="44"/>
          <w:szCs w:val="44"/>
        </w:rPr>
        <w:t>三</w:t>
      </w:r>
      <w:r>
        <w:rPr>
          <w:rStyle w:val="181"/>
          <w:rFonts w:ascii="Times New Roman" w:hAnsi="Times New Roman" w:eastAsia="方正小标宋_GBK" w:cs="Times New Roman"/>
          <w:color w:val="auto"/>
          <w:sz w:val="44"/>
          <w:szCs w:val="44"/>
        </w:rPr>
        <w:t>、报价表</w:t>
      </w:r>
      <w:bookmarkEnd w:id="34"/>
      <w:bookmarkEnd w:id="35"/>
      <w:bookmarkEnd w:id="36"/>
    </w:p>
    <w:p>
      <w:pPr>
        <w:tabs>
          <w:tab w:val="left" w:leader="underscore" w:pos="7582"/>
        </w:tabs>
        <w:spacing w:line="560" w:lineRule="exact"/>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1.报价说明</w:t>
      </w:r>
    </w:p>
    <w:p>
      <w:pPr>
        <w:tabs>
          <w:tab w:val="left" w:leader="underscore" w:pos="7582"/>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（1）价格应按照本说明的要求报价，以人民币计价，单位为元，精确到个数位。</w:t>
      </w:r>
    </w:p>
    <w:p>
      <w:pPr>
        <w:tabs>
          <w:tab w:val="left" w:leader="underscore" w:pos="7582"/>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lang w:eastAsia="zh-CN"/>
        </w:rPr>
        <w:t>特种设备验收及取证费（若有），</w:t>
      </w:r>
      <w:r>
        <w:rPr>
          <w:rFonts w:ascii="Times New Roman" w:hAnsi="Times New Roman" w:eastAsia="方正仿宋_GBK" w:cs="Times New Roman"/>
          <w:color w:val="auto"/>
          <w:sz w:val="32"/>
          <w:szCs w:val="32"/>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lang w:eastAsia="zh-CN"/>
        </w:rPr>
        <w:t>。</w:t>
      </w:r>
    </w:p>
    <w:p>
      <w:pPr>
        <w:tabs>
          <w:tab w:val="left" w:leader="underscore" w:pos="7582"/>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3</w:t>
      </w:r>
      <w:r>
        <w:rPr>
          <w:rFonts w:ascii="Times New Roman" w:hAnsi="Times New Roman" w:eastAsia="方正仿宋_GBK" w:cs="Times New Roman"/>
          <w:color w:val="auto"/>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（7）</w:t>
      </w:r>
      <w:r>
        <w:rPr>
          <w:rFonts w:ascii="Times New Roman" w:hAnsi="Times New Roman" w:eastAsia="方正仿宋_GBK" w:cs="Times New Roman"/>
          <w:iCs/>
          <w:color w:val="auto"/>
          <w:sz w:val="32"/>
          <w:szCs w:val="32"/>
          <w:lang w:eastAsia="zh-CN"/>
        </w:rPr>
        <w:t>报价在合同有效期内固定不变</w:t>
      </w:r>
      <w:r>
        <w:rPr>
          <w:rFonts w:ascii="Times New Roman" w:hAnsi="Times New Roman" w:eastAsia="方正仿宋_GBK" w:cs="Times New Roman"/>
          <w:color w:val="auto"/>
          <w:sz w:val="32"/>
          <w:szCs w:val="32"/>
          <w:lang w:eastAsia="zh-CN"/>
        </w:rPr>
        <w:t>，即合同价格不因国家和地方政策调整、物价变动等因数的影响而调整。</w:t>
      </w:r>
    </w:p>
    <w:p>
      <w:pPr>
        <w:tabs>
          <w:tab w:val="left" w:leader="underscore" w:pos="7582"/>
        </w:tabs>
        <w:spacing w:line="560" w:lineRule="exact"/>
        <w:rPr>
          <w:rFonts w:ascii="Times New Roman" w:hAnsi="Times New Roman" w:cs="Times New Roman"/>
          <w:color w:val="auto"/>
          <w:sz w:val="21"/>
          <w:szCs w:val="21"/>
          <w:lang w:eastAsia="zh-CN"/>
        </w:rPr>
        <w:sectPr>
          <w:footerReference r:id="rId20" w:type="default"/>
          <w:pgSz w:w="11907" w:h="16840"/>
          <w:pgMar w:top="1440" w:right="1797" w:bottom="1440" w:left="1797" w:header="851" w:footer="992" w:gutter="0"/>
          <w:pgNumType w:fmt="decimal"/>
          <w:cols w:space="425" w:num="1"/>
          <w:docGrid w:linePitch="312" w:charSpace="0"/>
        </w:sectPr>
      </w:pPr>
    </w:p>
    <w:p>
      <w:pPr>
        <w:pStyle w:val="2"/>
        <w:ind w:left="0" w:leftChars="0" w:firstLine="0" w:firstLineChars="0"/>
        <w:rPr>
          <w:lang w:eastAsia="zh-CN"/>
        </w:rPr>
      </w:pPr>
    </w:p>
    <w:p>
      <w:pPr>
        <w:numPr>
          <w:ilvl w:val="0"/>
          <w:numId w:val="10"/>
        </w:numPr>
        <w:tabs>
          <w:tab w:val="left" w:leader="underscore" w:pos="7582"/>
        </w:tabs>
        <w:spacing w:line="560" w:lineRule="exact"/>
        <w:rPr>
          <w:color w:val="auto"/>
          <w:sz w:val="32"/>
          <w:szCs w:val="32"/>
        </w:rPr>
      </w:pPr>
      <w:r>
        <w:rPr>
          <w:rFonts w:ascii="Times New Roman" w:hAnsi="Times New Roman" w:eastAsia="黑体" w:cs="Times New Roman"/>
          <w:color w:val="auto"/>
          <w:sz w:val="32"/>
          <w:szCs w:val="32"/>
          <w:lang w:eastAsia="zh-CN"/>
        </w:rPr>
        <w:t>报价表</w:t>
      </w:r>
    </w:p>
    <w:p>
      <w:pPr>
        <w:spacing w:line="360" w:lineRule="auto"/>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bCs/>
          <w:color w:val="auto"/>
          <w:sz w:val="44"/>
          <w:szCs w:val="44"/>
          <w:lang w:eastAsia="zh-CN"/>
        </w:rPr>
        <w:t>报价表</w:t>
      </w:r>
    </w:p>
    <w:p>
      <w:pPr>
        <w:tabs>
          <w:tab w:val="left" w:pos="629"/>
          <w:tab w:val="center" w:pos="1298"/>
        </w:tabs>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草街航电枢纽水下作业项目报价表</w:t>
      </w:r>
    </w:p>
    <w:p>
      <w:pPr>
        <w:tabs>
          <w:tab w:val="left" w:leader="underscore" w:pos="7582"/>
        </w:tabs>
        <w:rPr>
          <w:rFonts w:ascii="Times New Roman" w:hAnsi="Times New Roman" w:cs="Times New Roman"/>
          <w:color w:val="auto"/>
          <w:lang w:eastAsia="zh-CN"/>
        </w:rPr>
      </w:pPr>
    </w:p>
    <w:p>
      <w:pPr>
        <w:tabs>
          <w:tab w:val="left" w:pos="629"/>
          <w:tab w:val="center" w:pos="1298"/>
        </w:tabs>
        <w:jc w:val="left"/>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eastAsia="zh-CN"/>
        </w:rPr>
        <w:t>单位：人民币元</w:t>
      </w:r>
    </w:p>
    <w:tbl>
      <w:tblPr>
        <w:tblStyle w:val="44"/>
        <w:tblW w:w="14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843"/>
        <w:gridCol w:w="1927"/>
        <w:gridCol w:w="232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序号</w:t>
            </w:r>
          </w:p>
        </w:tc>
        <w:tc>
          <w:tcPr>
            <w:tcW w:w="2693"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w:t>
            </w:r>
          </w:p>
        </w:tc>
        <w:tc>
          <w:tcPr>
            <w:tcW w:w="851"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w:t>
            </w:r>
          </w:p>
        </w:tc>
        <w:tc>
          <w:tcPr>
            <w:tcW w:w="1843"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单价（元）</w:t>
            </w:r>
          </w:p>
        </w:tc>
        <w:tc>
          <w:tcPr>
            <w:tcW w:w="1927" w:type="dxa"/>
          </w:tcPr>
          <w:p>
            <w:pPr>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工日</w:t>
            </w:r>
            <w:r>
              <w:rPr>
                <w:rFonts w:hint="eastAsia" w:ascii="方正仿宋_GBK" w:hAnsi="方正仿宋_GBK" w:eastAsia="方正仿宋_GBK" w:cs="方正仿宋_GBK"/>
                <w:color w:val="auto"/>
                <w:sz w:val="28"/>
                <w:szCs w:val="28"/>
                <w:lang w:val="en-US" w:eastAsia="zh-CN"/>
              </w:rPr>
              <w:t>（预估）</w:t>
            </w:r>
          </w:p>
        </w:tc>
        <w:tc>
          <w:tcPr>
            <w:tcW w:w="2325" w:type="dxa"/>
          </w:tcPr>
          <w:p>
            <w:pPr>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费用小计（预估）</w:t>
            </w:r>
          </w:p>
        </w:tc>
        <w:tc>
          <w:tcPr>
            <w:tcW w:w="3401" w:type="dxa"/>
            <w:vAlign w:val="top"/>
          </w:tcPr>
          <w:p>
            <w:pPr>
              <w:jc w:val="center"/>
              <w:rPr>
                <w:rFonts w:hint="eastAsia" w:ascii="方正仿宋_GBK" w:hAnsi="方正仿宋_GBK" w:eastAsia="方正仿宋_GBK" w:cs="方正仿宋_GBK"/>
                <w:color w:val="auto"/>
                <w:sz w:val="28"/>
                <w:szCs w:val="28"/>
                <w:lang w:val="en-US" w:eastAsia="en-US" w:bidi="ar-SA"/>
              </w:rPr>
            </w:pPr>
            <w:r>
              <w:rPr>
                <w:rFonts w:hint="eastAsia" w:ascii="方正仿宋_GBK" w:hAnsi="方正仿宋_GBK" w:eastAsia="方正仿宋_GBK" w:cs="方正仿宋_GBK"/>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2693" w:type="dxa"/>
            <w:vAlign w:val="center"/>
          </w:tcPr>
          <w:p>
            <w:pPr>
              <w:tabs>
                <w:tab w:val="left" w:pos="629"/>
                <w:tab w:val="center" w:pos="1298"/>
              </w:tabs>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水下</w:t>
            </w:r>
            <w:r>
              <w:rPr>
                <w:rFonts w:hint="eastAsia" w:ascii="方正仿宋_GBK" w:hAnsi="方正仿宋_GBK" w:eastAsia="方正仿宋_GBK" w:cs="方正仿宋_GBK"/>
                <w:color w:val="auto"/>
                <w:sz w:val="28"/>
                <w:szCs w:val="28"/>
                <w:lang w:val="en-US" w:eastAsia="zh-CN"/>
              </w:rPr>
              <w:t>常规</w:t>
            </w:r>
            <w:r>
              <w:rPr>
                <w:rFonts w:hint="eastAsia" w:ascii="方正仿宋_GBK" w:hAnsi="方正仿宋_GBK" w:eastAsia="方正仿宋_GBK" w:cs="方正仿宋_GBK"/>
                <w:color w:val="auto"/>
                <w:sz w:val="28"/>
                <w:szCs w:val="28"/>
              </w:rPr>
              <w:t>作业</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60</w:t>
            </w:r>
          </w:p>
        </w:tc>
        <w:tc>
          <w:tcPr>
            <w:tcW w:w="2325" w:type="dxa"/>
          </w:tcPr>
          <w:p>
            <w:pPr>
              <w:jc w:val="left"/>
              <w:rPr>
                <w:rFonts w:hint="eastAsia" w:ascii="方正仿宋_GBK" w:hAnsi="方正仿宋_GBK" w:eastAsia="方正仿宋_GBK" w:cs="方正仿宋_GBK"/>
                <w:color w:val="auto"/>
                <w:szCs w:val="21"/>
              </w:rPr>
            </w:pPr>
          </w:p>
        </w:tc>
        <w:tc>
          <w:tcPr>
            <w:tcW w:w="3401" w:type="dxa"/>
            <w:vAlign w:val="top"/>
          </w:tcPr>
          <w:p>
            <w:pPr>
              <w:jc w:val="left"/>
              <w:rPr>
                <w:rFonts w:hint="eastAsia" w:ascii="方正仿宋_GBK" w:hAnsi="方正仿宋_GBK" w:eastAsia="方正仿宋_GBK" w:cs="方正仿宋_GBK"/>
                <w:color w:val="auto"/>
                <w:sz w:val="22"/>
                <w:szCs w:val="21"/>
                <w:lang w:val="en-US" w:eastAsia="zh-CN" w:bidi="ar-SA"/>
              </w:rPr>
            </w:pPr>
            <w:r>
              <w:rPr>
                <w:rFonts w:hint="eastAsia" w:ascii="方正仿宋_GBK" w:hAnsi="方正仿宋_GBK" w:eastAsia="方正仿宋_GBK" w:cs="方正仿宋_GBK"/>
                <w:color w:val="auto"/>
                <w:szCs w:val="21"/>
              </w:rPr>
              <w:t>工作内容包括：1、水下设备、设施检查、检修和抢修工作；2、水下水工建筑物检查、清理工作</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3、水下检查需提供检查报告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26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水下高清摄像</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5</w:t>
            </w:r>
          </w:p>
        </w:tc>
        <w:tc>
          <w:tcPr>
            <w:tcW w:w="2325" w:type="dxa"/>
          </w:tcPr>
          <w:p>
            <w:pPr>
              <w:rPr>
                <w:rFonts w:hint="eastAsia" w:ascii="方正仿宋_GBK" w:hAnsi="方正仿宋_GBK" w:eastAsia="方正仿宋_GBK" w:cs="方正仿宋_GBK"/>
                <w:color w:val="auto"/>
                <w:szCs w:val="21"/>
              </w:rPr>
            </w:pPr>
          </w:p>
        </w:tc>
        <w:tc>
          <w:tcPr>
            <w:tcW w:w="3401" w:type="dxa"/>
            <w:vAlign w:val="top"/>
          </w:tcPr>
          <w:p>
            <w:pPr>
              <w:rPr>
                <w:rFonts w:hint="eastAsia" w:ascii="方正仿宋_GBK" w:hAnsi="方正仿宋_GBK" w:eastAsia="方正仿宋_GBK" w:cs="方正仿宋_GBK"/>
                <w:color w:val="auto"/>
                <w:sz w:val="22"/>
                <w:szCs w:val="21"/>
                <w:lang w:val="en-US" w:eastAsia="zh-CN" w:bidi="ar-SA"/>
              </w:rPr>
            </w:pPr>
            <w:r>
              <w:rPr>
                <w:rFonts w:hint="eastAsia" w:ascii="方正仿宋_GBK" w:hAnsi="方正仿宋_GBK" w:eastAsia="方正仿宋_GBK" w:cs="方正仿宋_GBK"/>
                <w:color w:val="auto"/>
                <w:szCs w:val="21"/>
              </w:rPr>
              <w:t>含潜水作业、高清摄像设备费用</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rPr>
              <w:t>检查成果报告和2份高清影像资料（U盘）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p>
        </w:tc>
        <w:tc>
          <w:tcPr>
            <w:tcW w:w="26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水下切割</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焊接</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top"/>
          </w:tcPr>
          <w:p>
            <w:pPr>
              <w:tabs>
                <w:tab w:val="left" w:leader="underscore" w:pos="7582"/>
              </w:tabs>
              <w:spacing w:line="560" w:lineRule="exact"/>
              <w:jc w:val="center"/>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4</w:t>
            </w:r>
          </w:p>
        </w:tc>
        <w:tc>
          <w:tcPr>
            <w:tcW w:w="2325" w:type="dxa"/>
          </w:tcPr>
          <w:p>
            <w:pPr>
              <w:rPr>
                <w:rFonts w:hint="eastAsia" w:ascii="方正仿宋_GBK" w:hAnsi="方正仿宋_GBK" w:eastAsia="方正仿宋_GBK" w:cs="方正仿宋_GBK"/>
                <w:color w:val="auto"/>
                <w:szCs w:val="21"/>
              </w:rPr>
            </w:pPr>
          </w:p>
        </w:tc>
        <w:tc>
          <w:tcPr>
            <w:tcW w:w="3401" w:type="dxa"/>
            <w:vAlign w:val="top"/>
          </w:tcPr>
          <w:p>
            <w:pPr>
              <w:rPr>
                <w:rFonts w:hint="eastAsia" w:ascii="方正仿宋_GBK" w:hAnsi="方正仿宋_GBK" w:eastAsia="方正仿宋_GBK" w:cs="方正仿宋_GBK"/>
                <w:color w:val="auto"/>
                <w:sz w:val="22"/>
                <w:szCs w:val="21"/>
                <w:lang w:val="en-US" w:eastAsia="en-US" w:bidi="ar-SA"/>
              </w:rPr>
            </w:pPr>
            <w:r>
              <w:rPr>
                <w:rFonts w:hint="eastAsia" w:ascii="方正仿宋_GBK" w:hAnsi="方正仿宋_GBK" w:eastAsia="方正仿宋_GBK" w:cs="方正仿宋_GBK"/>
                <w:color w:val="auto"/>
                <w:szCs w:val="21"/>
              </w:rPr>
              <w:t>含潜水作业、切割、焊接设备及材料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p>
        </w:tc>
        <w:tc>
          <w:tcPr>
            <w:tcW w:w="26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辅助船舶租赁</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top"/>
          </w:tcPr>
          <w:p>
            <w:pPr>
              <w:tabs>
                <w:tab w:val="left" w:leader="underscore" w:pos="7582"/>
              </w:tabs>
              <w:spacing w:line="560" w:lineRule="exact"/>
              <w:jc w:val="center"/>
              <w:rPr>
                <w:rFonts w:hint="eastAsia"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6</w:t>
            </w:r>
          </w:p>
        </w:tc>
        <w:tc>
          <w:tcPr>
            <w:tcW w:w="2325" w:type="dxa"/>
          </w:tcPr>
          <w:p>
            <w:pPr>
              <w:rPr>
                <w:rFonts w:hint="eastAsia" w:ascii="方正仿宋_GBK" w:hAnsi="方正仿宋_GBK" w:eastAsia="方正仿宋_GBK" w:cs="方正仿宋_GBK"/>
                <w:color w:val="auto"/>
                <w:szCs w:val="21"/>
              </w:rPr>
            </w:pPr>
          </w:p>
        </w:tc>
        <w:tc>
          <w:tcPr>
            <w:tcW w:w="3401" w:type="dxa"/>
            <w:vAlign w:val="top"/>
          </w:tcPr>
          <w:p>
            <w:pPr>
              <w:rPr>
                <w:rFonts w:hint="eastAsia" w:ascii="方正仿宋_GBK" w:hAnsi="方正仿宋_GBK" w:eastAsia="方正仿宋_GBK" w:cs="方正仿宋_GBK"/>
                <w:color w:val="auto"/>
                <w:sz w:val="22"/>
                <w:szCs w:val="21"/>
                <w:lang w:val="en-US" w:eastAsia="en-US" w:bidi="ar-SA"/>
              </w:rPr>
            </w:pPr>
            <w:r>
              <w:rPr>
                <w:rFonts w:hint="eastAsia" w:ascii="方正仿宋_GBK" w:hAnsi="方正仿宋_GBK" w:eastAsia="方正仿宋_GBK" w:cs="方正仿宋_GBK"/>
                <w:color w:val="auto"/>
                <w:szCs w:val="21"/>
              </w:rPr>
              <w:t>除甲方提供水下作业必要的船只以外的船只租赁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07" w:type="dxa"/>
            <w:gridSpan w:val="5"/>
            <w:vAlign w:val="center"/>
          </w:tcPr>
          <w:p>
            <w:pPr>
              <w:pStyle w:val="19"/>
              <w:rPr>
                <w:rFonts w:hint="default" w:eastAsia="宋体"/>
                <w:color w:val="auto"/>
                <w:lang w:val="en-US" w:eastAsia="zh-CN"/>
              </w:rPr>
            </w:pPr>
            <w:r>
              <w:rPr>
                <w:rFonts w:hint="eastAsia" w:ascii="方正仿宋_GBK" w:hAnsi="方正仿宋_GBK" w:eastAsia="方正仿宋_GBK" w:cs="方正仿宋_GBK"/>
                <w:color w:val="auto"/>
                <w:sz w:val="28"/>
                <w:szCs w:val="28"/>
                <w:lang w:val="en-US" w:eastAsia="zh-CN" w:bidi="ar-SA"/>
              </w:rPr>
              <w:t>费用合计（预估）</w:t>
            </w:r>
          </w:p>
        </w:tc>
        <w:tc>
          <w:tcPr>
            <w:tcW w:w="5726" w:type="dxa"/>
            <w:gridSpan w:val="2"/>
            <w:vAlign w:val="center"/>
          </w:tcPr>
          <w:p>
            <w:pPr>
              <w:pStyle w:val="19"/>
              <w:rPr>
                <w:rFonts w:hint="eastAsia"/>
                <w:color w:val="auto"/>
              </w:rPr>
            </w:pPr>
          </w:p>
        </w:tc>
      </w:tr>
    </w:tbl>
    <w:p>
      <w:pPr>
        <w:tabs>
          <w:tab w:val="left" w:pos="629"/>
          <w:tab w:val="center" w:pos="1298"/>
        </w:tabs>
        <w:jc w:val="both"/>
        <w:rPr>
          <w:rFonts w:hint="eastAsia" w:ascii="方正仿宋_GBK" w:hAnsi="方正仿宋_GBK" w:eastAsia="方正仿宋_GBK" w:cs="方正仿宋_GBK"/>
          <w:color w:val="auto"/>
          <w:sz w:val="32"/>
          <w:szCs w:val="32"/>
          <w:lang w:val="en-US" w:eastAsia="zh-CN"/>
        </w:rPr>
      </w:pPr>
    </w:p>
    <w:p>
      <w:pPr>
        <w:spacing w:line="360" w:lineRule="auto"/>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bCs/>
          <w:color w:val="auto"/>
          <w:sz w:val="44"/>
          <w:szCs w:val="44"/>
          <w:lang w:eastAsia="zh-CN"/>
        </w:rPr>
        <w:t>报价表</w:t>
      </w:r>
    </w:p>
    <w:p>
      <w:pPr>
        <w:tabs>
          <w:tab w:val="left" w:pos="629"/>
          <w:tab w:val="center" w:pos="1298"/>
        </w:tabs>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富金坝枢纽水下作业项目报价表</w:t>
      </w:r>
    </w:p>
    <w:p>
      <w:pPr>
        <w:tabs>
          <w:tab w:val="left" w:leader="underscore" w:pos="7582"/>
        </w:tabs>
        <w:rPr>
          <w:rFonts w:ascii="Times New Roman" w:hAnsi="Times New Roman" w:cs="Times New Roman"/>
          <w:color w:val="auto"/>
          <w:lang w:eastAsia="zh-CN"/>
        </w:rPr>
      </w:pPr>
    </w:p>
    <w:p>
      <w:pPr>
        <w:tabs>
          <w:tab w:val="left" w:leader="underscore" w:pos="7582"/>
        </w:tabs>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eastAsia="zh-CN"/>
        </w:rPr>
        <w:t>单位：人民币元</w:t>
      </w:r>
    </w:p>
    <w:tbl>
      <w:tblPr>
        <w:tblStyle w:val="44"/>
        <w:tblW w:w="14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843"/>
        <w:gridCol w:w="1927"/>
        <w:gridCol w:w="2445"/>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序号</w:t>
            </w:r>
          </w:p>
        </w:tc>
        <w:tc>
          <w:tcPr>
            <w:tcW w:w="2693"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w:t>
            </w:r>
          </w:p>
        </w:tc>
        <w:tc>
          <w:tcPr>
            <w:tcW w:w="851"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w:t>
            </w:r>
          </w:p>
        </w:tc>
        <w:tc>
          <w:tcPr>
            <w:tcW w:w="1843"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单价（元）</w:t>
            </w:r>
          </w:p>
        </w:tc>
        <w:tc>
          <w:tcPr>
            <w:tcW w:w="1927" w:type="dxa"/>
          </w:tcPr>
          <w:p>
            <w:pPr>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工日</w:t>
            </w:r>
            <w:r>
              <w:rPr>
                <w:rFonts w:hint="eastAsia" w:ascii="方正仿宋_GBK" w:hAnsi="方正仿宋_GBK" w:eastAsia="方正仿宋_GBK" w:cs="方正仿宋_GBK"/>
                <w:color w:val="auto"/>
                <w:sz w:val="28"/>
                <w:szCs w:val="28"/>
                <w:lang w:val="en-US" w:eastAsia="zh-CN"/>
              </w:rPr>
              <w:t>（预估）</w:t>
            </w:r>
          </w:p>
        </w:tc>
        <w:tc>
          <w:tcPr>
            <w:tcW w:w="2445" w:type="dxa"/>
          </w:tcPr>
          <w:p>
            <w:pPr>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费用小计（预估）</w:t>
            </w:r>
          </w:p>
        </w:tc>
        <w:tc>
          <w:tcPr>
            <w:tcW w:w="3281" w:type="dxa"/>
            <w:vAlign w:val="top"/>
          </w:tcPr>
          <w:p>
            <w:pPr>
              <w:jc w:val="center"/>
              <w:rPr>
                <w:rFonts w:hint="eastAsia" w:ascii="方正仿宋_GBK" w:hAnsi="方正仿宋_GBK" w:eastAsia="方正仿宋_GBK" w:cs="方正仿宋_GBK"/>
                <w:color w:val="auto"/>
                <w:sz w:val="28"/>
                <w:szCs w:val="28"/>
                <w:lang w:val="en-US" w:eastAsia="en-US" w:bidi="ar-SA"/>
              </w:rPr>
            </w:pPr>
            <w:r>
              <w:rPr>
                <w:rFonts w:hint="eastAsia" w:ascii="方正仿宋_GBK" w:hAnsi="方正仿宋_GBK" w:eastAsia="方正仿宋_GBK" w:cs="方正仿宋_GBK"/>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2693" w:type="dxa"/>
            <w:vAlign w:val="center"/>
          </w:tcPr>
          <w:p>
            <w:pPr>
              <w:tabs>
                <w:tab w:val="left" w:pos="629"/>
                <w:tab w:val="center" w:pos="1298"/>
              </w:tabs>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水下</w:t>
            </w:r>
            <w:r>
              <w:rPr>
                <w:rFonts w:hint="eastAsia" w:ascii="方正仿宋_GBK" w:hAnsi="方正仿宋_GBK" w:eastAsia="方正仿宋_GBK" w:cs="方正仿宋_GBK"/>
                <w:color w:val="auto"/>
                <w:sz w:val="28"/>
                <w:szCs w:val="28"/>
                <w:lang w:val="en-US" w:eastAsia="zh-CN"/>
              </w:rPr>
              <w:t>常规</w:t>
            </w:r>
            <w:r>
              <w:rPr>
                <w:rFonts w:hint="eastAsia" w:ascii="方正仿宋_GBK" w:hAnsi="方正仿宋_GBK" w:eastAsia="方正仿宋_GBK" w:cs="方正仿宋_GBK"/>
                <w:color w:val="auto"/>
                <w:sz w:val="28"/>
                <w:szCs w:val="28"/>
              </w:rPr>
              <w:t>作业</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12</w:t>
            </w:r>
          </w:p>
        </w:tc>
        <w:tc>
          <w:tcPr>
            <w:tcW w:w="2445" w:type="dxa"/>
          </w:tcPr>
          <w:p>
            <w:pPr>
              <w:jc w:val="left"/>
              <w:rPr>
                <w:rFonts w:hint="eastAsia" w:ascii="方正仿宋_GBK" w:hAnsi="方正仿宋_GBK" w:eastAsia="方正仿宋_GBK" w:cs="方正仿宋_GBK"/>
                <w:color w:val="auto"/>
                <w:szCs w:val="21"/>
              </w:rPr>
            </w:pPr>
          </w:p>
        </w:tc>
        <w:tc>
          <w:tcPr>
            <w:tcW w:w="3281" w:type="dxa"/>
            <w:vAlign w:val="top"/>
          </w:tcPr>
          <w:p>
            <w:pPr>
              <w:jc w:val="left"/>
              <w:rPr>
                <w:rFonts w:hint="eastAsia" w:ascii="方正仿宋_GBK" w:hAnsi="方正仿宋_GBK" w:eastAsia="方正仿宋_GBK" w:cs="方正仿宋_GBK"/>
                <w:color w:val="auto"/>
                <w:sz w:val="22"/>
                <w:szCs w:val="21"/>
                <w:lang w:val="en-US" w:eastAsia="zh-CN" w:bidi="ar-SA"/>
              </w:rPr>
            </w:pPr>
            <w:r>
              <w:rPr>
                <w:rFonts w:hint="eastAsia" w:ascii="方正仿宋_GBK" w:hAnsi="方正仿宋_GBK" w:eastAsia="方正仿宋_GBK" w:cs="方正仿宋_GBK"/>
                <w:color w:val="auto"/>
                <w:szCs w:val="21"/>
              </w:rPr>
              <w:t>工作内容包括：1、水下设备、设施检查、检修和抢修工作；2、水下水工建筑物检查、清理工作</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3、水下检查需提供检查报告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26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水下高清摄像</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5</w:t>
            </w:r>
          </w:p>
        </w:tc>
        <w:tc>
          <w:tcPr>
            <w:tcW w:w="2445" w:type="dxa"/>
          </w:tcPr>
          <w:p>
            <w:pPr>
              <w:rPr>
                <w:rFonts w:hint="eastAsia" w:ascii="方正仿宋_GBK" w:hAnsi="方正仿宋_GBK" w:eastAsia="方正仿宋_GBK" w:cs="方正仿宋_GBK"/>
                <w:color w:val="auto"/>
                <w:szCs w:val="21"/>
              </w:rPr>
            </w:pPr>
          </w:p>
        </w:tc>
        <w:tc>
          <w:tcPr>
            <w:tcW w:w="3281" w:type="dxa"/>
            <w:vAlign w:val="top"/>
          </w:tcPr>
          <w:p>
            <w:pPr>
              <w:rPr>
                <w:rFonts w:hint="eastAsia" w:ascii="方正仿宋_GBK" w:hAnsi="方正仿宋_GBK" w:eastAsia="方正仿宋_GBK" w:cs="方正仿宋_GBK"/>
                <w:color w:val="auto"/>
                <w:sz w:val="22"/>
                <w:szCs w:val="21"/>
                <w:lang w:val="en-US" w:eastAsia="zh-CN" w:bidi="ar-SA"/>
              </w:rPr>
            </w:pPr>
            <w:r>
              <w:rPr>
                <w:rFonts w:hint="eastAsia" w:ascii="方正仿宋_GBK" w:hAnsi="方正仿宋_GBK" w:eastAsia="方正仿宋_GBK" w:cs="方正仿宋_GBK"/>
                <w:color w:val="auto"/>
                <w:szCs w:val="21"/>
              </w:rPr>
              <w:t>含潜水作业、高清摄像设备费用</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rPr>
              <w:t>检查成果报告和2份高清影像资料（U盘）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p>
        </w:tc>
        <w:tc>
          <w:tcPr>
            <w:tcW w:w="26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水下切割</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焊接</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tcPr>
          <w:p>
            <w:pPr>
              <w:tabs>
                <w:tab w:val="left" w:leader="underscore" w:pos="7582"/>
              </w:tabs>
              <w:spacing w:line="560" w:lineRule="exact"/>
              <w:jc w:val="center"/>
              <w:rPr>
                <w:rFonts w:hint="eastAsia"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3</w:t>
            </w:r>
          </w:p>
        </w:tc>
        <w:tc>
          <w:tcPr>
            <w:tcW w:w="2445" w:type="dxa"/>
          </w:tcPr>
          <w:p>
            <w:pPr>
              <w:rPr>
                <w:rFonts w:hint="eastAsia" w:ascii="方正仿宋_GBK" w:hAnsi="方正仿宋_GBK" w:eastAsia="方正仿宋_GBK" w:cs="方正仿宋_GBK"/>
                <w:color w:val="auto"/>
                <w:szCs w:val="21"/>
              </w:rPr>
            </w:pPr>
          </w:p>
        </w:tc>
        <w:tc>
          <w:tcPr>
            <w:tcW w:w="3281" w:type="dxa"/>
            <w:vAlign w:val="top"/>
          </w:tcPr>
          <w:p>
            <w:pPr>
              <w:rPr>
                <w:rFonts w:hint="eastAsia" w:ascii="方正仿宋_GBK" w:hAnsi="方正仿宋_GBK" w:eastAsia="方正仿宋_GBK" w:cs="方正仿宋_GBK"/>
                <w:color w:val="auto"/>
                <w:sz w:val="22"/>
                <w:szCs w:val="21"/>
                <w:lang w:val="en-US" w:eastAsia="en-US" w:bidi="ar-SA"/>
              </w:rPr>
            </w:pPr>
            <w:r>
              <w:rPr>
                <w:rFonts w:hint="eastAsia" w:ascii="方正仿宋_GBK" w:hAnsi="方正仿宋_GBK" w:eastAsia="方正仿宋_GBK" w:cs="方正仿宋_GBK"/>
                <w:color w:val="auto"/>
                <w:szCs w:val="21"/>
              </w:rPr>
              <w:t>含潜水作业、切割、焊接设备及材料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p>
        </w:tc>
        <w:tc>
          <w:tcPr>
            <w:tcW w:w="26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辅助船舶租赁</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tcPr>
          <w:p>
            <w:pPr>
              <w:tabs>
                <w:tab w:val="left" w:leader="underscore" w:pos="7582"/>
              </w:tabs>
              <w:spacing w:line="560" w:lineRule="exact"/>
              <w:jc w:val="center"/>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18</w:t>
            </w:r>
          </w:p>
        </w:tc>
        <w:tc>
          <w:tcPr>
            <w:tcW w:w="2445" w:type="dxa"/>
          </w:tcPr>
          <w:p>
            <w:pPr>
              <w:rPr>
                <w:rFonts w:hint="eastAsia" w:ascii="方正仿宋_GBK" w:hAnsi="方正仿宋_GBK" w:eastAsia="方正仿宋_GBK" w:cs="方正仿宋_GBK"/>
                <w:color w:val="auto"/>
                <w:szCs w:val="21"/>
              </w:rPr>
            </w:pPr>
          </w:p>
        </w:tc>
        <w:tc>
          <w:tcPr>
            <w:tcW w:w="3281" w:type="dxa"/>
            <w:vAlign w:val="top"/>
          </w:tcPr>
          <w:p>
            <w:pPr>
              <w:rPr>
                <w:rFonts w:hint="eastAsia" w:ascii="方正仿宋_GBK" w:hAnsi="方正仿宋_GBK" w:eastAsia="方正仿宋_GBK" w:cs="方正仿宋_GBK"/>
                <w:color w:val="auto"/>
                <w:sz w:val="22"/>
                <w:szCs w:val="21"/>
                <w:lang w:val="en-US" w:eastAsia="en-US" w:bidi="ar-SA"/>
              </w:rPr>
            </w:pPr>
            <w:r>
              <w:rPr>
                <w:rFonts w:hint="eastAsia" w:ascii="方正仿宋_GBK" w:hAnsi="方正仿宋_GBK" w:eastAsia="方正仿宋_GBK" w:cs="方正仿宋_GBK"/>
                <w:color w:val="auto"/>
                <w:szCs w:val="21"/>
              </w:rPr>
              <w:t>除甲方提供水下作业必要的船只以外的船只租赁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07" w:type="dxa"/>
            <w:gridSpan w:val="5"/>
            <w:vAlign w:val="center"/>
          </w:tcPr>
          <w:p>
            <w:pPr>
              <w:pStyle w:val="19"/>
              <w:rPr>
                <w:rFonts w:hint="default" w:eastAsia="宋体"/>
                <w:color w:val="auto"/>
                <w:lang w:val="en-US" w:eastAsia="zh-CN"/>
              </w:rPr>
            </w:pPr>
            <w:r>
              <w:rPr>
                <w:rFonts w:hint="eastAsia" w:ascii="方正仿宋_GBK" w:hAnsi="方正仿宋_GBK" w:eastAsia="方正仿宋_GBK" w:cs="方正仿宋_GBK"/>
                <w:color w:val="auto"/>
                <w:sz w:val="28"/>
                <w:szCs w:val="28"/>
                <w:lang w:val="en-US" w:eastAsia="zh-CN" w:bidi="ar-SA"/>
              </w:rPr>
              <w:t>费用合计（预估）</w:t>
            </w:r>
          </w:p>
        </w:tc>
        <w:tc>
          <w:tcPr>
            <w:tcW w:w="5726" w:type="dxa"/>
            <w:gridSpan w:val="2"/>
            <w:vAlign w:val="center"/>
          </w:tcPr>
          <w:p>
            <w:pPr>
              <w:pStyle w:val="19"/>
              <w:rPr>
                <w:rFonts w:hint="eastAsia"/>
                <w:color w:val="auto"/>
              </w:rPr>
            </w:pPr>
          </w:p>
        </w:tc>
      </w:tr>
    </w:tbl>
    <w:p>
      <w:pPr>
        <w:pStyle w:val="197"/>
        <w:spacing w:line="360" w:lineRule="auto"/>
        <w:ind w:left="0" w:leftChars="0" w:firstLine="0" w:firstLineChars="0"/>
        <w:rPr>
          <w:rFonts w:ascii="Times New Roman" w:hAnsi="Times New Roman" w:cs="Times New Roman"/>
          <w:color w:val="auto"/>
          <w:szCs w:val="21"/>
          <w:lang w:eastAsia="zh-CN"/>
        </w:rPr>
      </w:pPr>
    </w:p>
    <w:p>
      <w:pPr>
        <w:spacing w:line="360" w:lineRule="auto"/>
        <w:jc w:val="center"/>
        <w:rPr>
          <w:rFonts w:ascii="Times New Roman" w:hAnsi="Times New Roman" w:eastAsia="方正小标宋_GBK" w:cs="Times New Roman"/>
          <w:bCs/>
          <w:color w:val="auto"/>
          <w:sz w:val="44"/>
          <w:szCs w:val="44"/>
          <w:lang w:eastAsia="zh-CN"/>
        </w:rPr>
      </w:pPr>
    </w:p>
    <w:p>
      <w:pPr>
        <w:spacing w:line="360" w:lineRule="auto"/>
        <w:jc w:val="center"/>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bCs/>
          <w:color w:val="auto"/>
          <w:sz w:val="44"/>
          <w:szCs w:val="44"/>
          <w:lang w:eastAsia="zh-CN"/>
        </w:rPr>
        <w:t>报价表</w:t>
      </w:r>
    </w:p>
    <w:p>
      <w:pPr>
        <w:tabs>
          <w:tab w:val="left" w:pos="629"/>
          <w:tab w:val="center" w:pos="1298"/>
        </w:tabs>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渭沱航电枢纽水下作业项目报价表</w:t>
      </w:r>
    </w:p>
    <w:p>
      <w:pPr>
        <w:tabs>
          <w:tab w:val="left" w:leader="underscore" w:pos="7582"/>
        </w:tabs>
        <w:rPr>
          <w:rFonts w:ascii="Times New Roman" w:hAnsi="Times New Roman" w:cs="Times New Roman"/>
          <w:color w:val="auto"/>
          <w:lang w:eastAsia="zh-CN"/>
        </w:rPr>
      </w:pPr>
    </w:p>
    <w:p>
      <w:pPr>
        <w:tabs>
          <w:tab w:val="left" w:pos="629"/>
          <w:tab w:val="center" w:pos="1298"/>
        </w:tabs>
        <w:jc w:val="left"/>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eastAsia="zh-CN"/>
        </w:rPr>
        <w:t>单位：人民币元</w:t>
      </w:r>
    </w:p>
    <w:tbl>
      <w:tblPr>
        <w:tblStyle w:val="44"/>
        <w:tblW w:w="14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843"/>
        <w:gridCol w:w="1927"/>
        <w:gridCol w:w="2445"/>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序号</w:t>
            </w:r>
          </w:p>
        </w:tc>
        <w:tc>
          <w:tcPr>
            <w:tcW w:w="2693"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w:t>
            </w:r>
          </w:p>
        </w:tc>
        <w:tc>
          <w:tcPr>
            <w:tcW w:w="851"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w:t>
            </w:r>
          </w:p>
        </w:tc>
        <w:tc>
          <w:tcPr>
            <w:tcW w:w="1843" w:type="dxa"/>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单价（元）</w:t>
            </w:r>
          </w:p>
        </w:tc>
        <w:tc>
          <w:tcPr>
            <w:tcW w:w="1927" w:type="dxa"/>
          </w:tcPr>
          <w:p>
            <w:pPr>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工日</w:t>
            </w:r>
            <w:r>
              <w:rPr>
                <w:rFonts w:hint="eastAsia" w:ascii="方正仿宋_GBK" w:hAnsi="方正仿宋_GBK" w:eastAsia="方正仿宋_GBK" w:cs="方正仿宋_GBK"/>
                <w:color w:val="auto"/>
                <w:sz w:val="28"/>
                <w:szCs w:val="28"/>
                <w:lang w:val="en-US" w:eastAsia="zh-CN"/>
              </w:rPr>
              <w:t>（预估）</w:t>
            </w:r>
          </w:p>
        </w:tc>
        <w:tc>
          <w:tcPr>
            <w:tcW w:w="2445" w:type="dxa"/>
          </w:tcPr>
          <w:p>
            <w:pPr>
              <w:jc w:val="center"/>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费用小计（预估）</w:t>
            </w:r>
          </w:p>
        </w:tc>
        <w:tc>
          <w:tcPr>
            <w:tcW w:w="3281" w:type="dxa"/>
            <w:vAlign w:val="top"/>
          </w:tcPr>
          <w:p>
            <w:pPr>
              <w:jc w:val="center"/>
              <w:rPr>
                <w:rFonts w:hint="eastAsia" w:ascii="方正仿宋_GBK" w:hAnsi="方正仿宋_GBK" w:eastAsia="方正仿宋_GBK" w:cs="方正仿宋_GBK"/>
                <w:color w:val="auto"/>
                <w:sz w:val="28"/>
                <w:szCs w:val="28"/>
                <w:lang w:val="en-US" w:eastAsia="en-US" w:bidi="ar-SA"/>
              </w:rPr>
            </w:pPr>
            <w:r>
              <w:rPr>
                <w:rFonts w:hint="eastAsia" w:ascii="方正仿宋_GBK" w:hAnsi="方正仿宋_GBK" w:eastAsia="方正仿宋_GBK" w:cs="方正仿宋_GBK"/>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2693" w:type="dxa"/>
            <w:vAlign w:val="center"/>
          </w:tcPr>
          <w:p>
            <w:pPr>
              <w:tabs>
                <w:tab w:val="left" w:pos="629"/>
                <w:tab w:val="center" w:pos="1298"/>
              </w:tabs>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水下</w:t>
            </w:r>
            <w:r>
              <w:rPr>
                <w:rFonts w:hint="eastAsia" w:ascii="方正仿宋_GBK" w:hAnsi="方正仿宋_GBK" w:eastAsia="方正仿宋_GBK" w:cs="方正仿宋_GBK"/>
                <w:color w:val="auto"/>
                <w:sz w:val="28"/>
                <w:szCs w:val="28"/>
                <w:lang w:val="en-US" w:eastAsia="zh-CN"/>
              </w:rPr>
              <w:t>常规</w:t>
            </w:r>
            <w:r>
              <w:rPr>
                <w:rFonts w:hint="eastAsia" w:ascii="方正仿宋_GBK" w:hAnsi="方正仿宋_GBK" w:eastAsia="方正仿宋_GBK" w:cs="方正仿宋_GBK"/>
                <w:color w:val="auto"/>
                <w:sz w:val="28"/>
                <w:szCs w:val="28"/>
              </w:rPr>
              <w:t>作业</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8</w:t>
            </w:r>
          </w:p>
        </w:tc>
        <w:tc>
          <w:tcPr>
            <w:tcW w:w="2445" w:type="dxa"/>
          </w:tcPr>
          <w:p>
            <w:pPr>
              <w:jc w:val="left"/>
              <w:rPr>
                <w:rFonts w:hint="eastAsia" w:ascii="方正仿宋_GBK" w:hAnsi="方正仿宋_GBK" w:eastAsia="方正仿宋_GBK" w:cs="方正仿宋_GBK"/>
                <w:color w:val="auto"/>
                <w:szCs w:val="21"/>
              </w:rPr>
            </w:pPr>
          </w:p>
        </w:tc>
        <w:tc>
          <w:tcPr>
            <w:tcW w:w="3281" w:type="dxa"/>
            <w:vAlign w:val="top"/>
          </w:tcPr>
          <w:p>
            <w:pPr>
              <w:jc w:val="left"/>
              <w:rPr>
                <w:rFonts w:hint="eastAsia" w:ascii="方正仿宋_GBK" w:hAnsi="方正仿宋_GBK" w:eastAsia="方正仿宋_GBK" w:cs="方正仿宋_GBK"/>
                <w:color w:val="auto"/>
                <w:sz w:val="22"/>
                <w:szCs w:val="21"/>
                <w:lang w:val="en-US" w:eastAsia="zh-CN" w:bidi="ar-SA"/>
              </w:rPr>
            </w:pPr>
            <w:r>
              <w:rPr>
                <w:rFonts w:hint="eastAsia" w:ascii="方正仿宋_GBK" w:hAnsi="方正仿宋_GBK" w:eastAsia="方正仿宋_GBK" w:cs="方正仿宋_GBK"/>
                <w:color w:val="auto"/>
                <w:szCs w:val="21"/>
              </w:rPr>
              <w:t>工作内容包括：1、水下设备、设施检查、检修和抢修工作；2、水下水工建筑物检查、清理工作</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lang w:val="en-US" w:eastAsia="zh-CN"/>
              </w:rPr>
              <w:t>3、水下检查需提供检查报告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p>
        </w:tc>
        <w:tc>
          <w:tcPr>
            <w:tcW w:w="26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水下高清摄像</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2</w:t>
            </w:r>
          </w:p>
        </w:tc>
        <w:tc>
          <w:tcPr>
            <w:tcW w:w="2445" w:type="dxa"/>
          </w:tcPr>
          <w:p>
            <w:pPr>
              <w:rPr>
                <w:rFonts w:hint="eastAsia" w:ascii="方正仿宋_GBK" w:hAnsi="方正仿宋_GBK" w:eastAsia="方正仿宋_GBK" w:cs="方正仿宋_GBK"/>
                <w:color w:val="auto"/>
                <w:szCs w:val="21"/>
              </w:rPr>
            </w:pPr>
          </w:p>
        </w:tc>
        <w:tc>
          <w:tcPr>
            <w:tcW w:w="3281" w:type="dxa"/>
            <w:vAlign w:val="top"/>
          </w:tcPr>
          <w:p>
            <w:pPr>
              <w:rPr>
                <w:rFonts w:hint="eastAsia" w:ascii="方正仿宋_GBK" w:hAnsi="方正仿宋_GBK" w:eastAsia="方正仿宋_GBK" w:cs="方正仿宋_GBK"/>
                <w:color w:val="auto"/>
                <w:sz w:val="22"/>
                <w:szCs w:val="21"/>
                <w:lang w:val="en-US" w:eastAsia="zh-CN" w:bidi="ar-SA"/>
              </w:rPr>
            </w:pPr>
            <w:r>
              <w:rPr>
                <w:rFonts w:hint="eastAsia" w:ascii="方正仿宋_GBK" w:hAnsi="方正仿宋_GBK" w:eastAsia="方正仿宋_GBK" w:cs="方正仿宋_GBK"/>
                <w:color w:val="auto"/>
                <w:szCs w:val="21"/>
              </w:rPr>
              <w:t>含潜水作业、高清摄像设备费用</w:t>
            </w:r>
            <w:r>
              <w:rPr>
                <w:rFonts w:hint="eastAsia" w:ascii="方正仿宋_GBK" w:hAnsi="方正仿宋_GBK" w:eastAsia="方正仿宋_GBK" w:cs="方正仿宋_GBK"/>
                <w:color w:val="auto"/>
                <w:szCs w:val="21"/>
                <w:lang w:eastAsia="zh-CN"/>
              </w:rPr>
              <w:t>、</w:t>
            </w:r>
            <w:r>
              <w:rPr>
                <w:rFonts w:hint="eastAsia" w:ascii="方正仿宋_GBK" w:hAnsi="方正仿宋_GBK" w:eastAsia="方正仿宋_GBK" w:cs="方正仿宋_GBK"/>
                <w:color w:val="auto"/>
                <w:szCs w:val="21"/>
              </w:rPr>
              <w:t>检查成果报告和2份高清影像资料（U盘）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p>
        </w:tc>
        <w:tc>
          <w:tcPr>
            <w:tcW w:w="26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水下切割</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焊接</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top"/>
          </w:tcPr>
          <w:p>
            <w:pPr>
              <w:tabs>
                <w:tab w:val="left" w:leader="underscore" w:pos="7582"/>
              </w:tabs>
              <w:spacing w:line="560" w:lineRule="exact"/>
              <w:jc w:val="center"/>
              <w:rPr>
                <w:rFonts w:hint="eastAsia"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1</w:t>
            </w:r>
          </w:p>
        </w:tc>
        <w:tc>
          <w:tcPr>
            <w:tcW w:w="2445" w:type="dxa"/>
          </w:tcPr>
          <w:p>
            <w:pPr>
              <w:rPr>
                <w:rFonts w:hint="eastAsia" w:ascii="方正仿宋_GBK" w:hAnsi="方正仿宋_GBK" w:eastAsia="方正仿宋_GBK" w:cs="方正仿宋_GBK"/>
                <w:color w:val="auto"/>
                <w:szCs w:val="21"/>
              </w:rPr>
            </w:pPr>
          </w:p>
        </w:tc>
        <w:tc>
          <w:tcPr>
            <w:tcW w:w="3281" w:type="dxa"/>
            <w:vAlign w:val="top"/>
          </w:tcPr>
          <w:p>
            <w:pPr>
              <w:rPr>
                <w:rFonts w:hint="eastAsia" w:ascii="方正仿宋_GBK" w:hAnsi="方正仿宋_GBK" w:eastAsia="方正仿宋_GBK" w:cs="方正仿宋_GBK"/>
                <w:color w:val="auto"/>
                <w:sz w:val="22"/>
                <w:szCs w:val="21"/>
                <w:lang w:val="en-US" w:eastAsia="en-US" w:bidi="ar-SA"/>
              </w:rPr>
            </w:pPr>
            <w:r>
              <w:rPr>
                <w:rFonts w:hint="eastAsia" w:ascii="方正仿宋_GBK" w:hAnsi="方正仿宋_GBK" w:eastAsia="方正仿宋_GBK" w:cs="方正仿宋_GBK"/>
                <w:color w:val="auto"/>
                <w:szCs w:val="21"/>
              </w:rPr>
              <w:t>含潜水作业、切割、焊接设备及材料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p>
        </w:tc>
        <w:tc>
          <w:tcPr>
            <w:tcW w:w="2693"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辅助船舶租赁</w:t>
            </w:r>
          </w:p>
        </w:tc>
        <w:tc>
          <w:tcPr>
            <w:tcW w:w="851" w:type="dxa"/>
            <w:vAlign w:val="center"/>
          </w:tcPr>
          <w:p>
            <w:pPr>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工日</w:t>
            </w:r>
          </w:p>
        </w:tc>
        <w:tc>
          <w:tcPr>
            <w:tcW w:w="1843" w:type="dxa"/>
            <w:vAlign w:val="center"/>
          </w:tcPr>
          <w:p>
            <w:pPr>
              <w:jc w:val="center"/>
              <w:rPr>
                <w:rFonts w:hint="eastAsia" w:ascii="方正仿宋_GBK" w:hAnsi="方正仿宋_GBK" w:eastAsia="方正仿宋_GBK" w:cs="方正仿宋_GBK"/>
                <w:color w:val="auto"/>
                <w:sz w:val="28"/>
                <w:szCs w:val="28"/>
              </w:rPr>
            </w:pPr>
          </w:p>
        </w:tc>
        <w:tc>
          <w:tcPr>
            <w:tcW w:w="1927" w:type="dxa"/>
            <w:vAlign w:val="top"/>
          </w:tcPr>
          <w:p>
            <w:pPr>
              <w:tabs>
                <w:tab w:val="left" w:leader="underscore" w:pos="7582"/>
              </w:tabs>
              <w:spacing w:line="560" w:lineRule="exact"/>
              <w:jc w:val="center"/>
              <w:rPr>
                <w:rFonts w:hint="eastAsia" w:ascii="Times New Roman" w:hAnsi="Times New Roman" w:eastAsia="方正仿宋_GBK" w:cs="Times New Roman"/>
                <w:b w:val="0"/>
                <w:bCs w:val="0"/>
                <w:color w:val="auto"/>
                <w:sz w:val="28"/>
                <w:szCs w:val="28"/>
                <w:lang w:val="en-US" w:eastAsia="zh-CN"/>
              </w:rPr>
            </w:pPr>
            <w:r>
              <w:rPr>
                <w:rFonts w:hint="eastAsia" w:ascii="Times New Roman" w:hAnsi="Times New Roman" w:eastAsia="方正仿宋_GBK" w:cs="Times New Roman"/>
                <w:b w:val="0"/>
                <w:bCs w:val="0"/>
                <w:color w:val="auto"/>
                <w:sz w:val="28"/>
                <w:szCs w:val="28"/>
                <w:lang w:val="en-US" w:eastAsia="zh-CN"/>
              </w:rPr>
              <w:t>6</w:t>
            </w:r>
          </w:p>
        </w:tc>
        <w:tc>
          <w:tcPr>
            <w:tcW w:w="2445" w:type="dxa"/>
          </w:tcPr>
          <w:p>
            <w:pPr>
              <w:rPr>
                <w:rFonts w:hint="eastAsia" w:ascii="方正仿宋_GBK" w:hAnsi="方正仿宋_GBK" w:eastAsia="方正仿宋_GBK" w:cs="方正仿宋_GBK"/>
                <w:color w:val="auto"/>
                <w:szCs w:val="21"/>
              </w:rPr>
            </w:pPr>
          </w:p>
        </w:tc>
        <w:tc>
          <w:tcPr>
            <w:tcW w:w="3281" w:type="dxa"/>
            <w:vAlign w:val="top"/>
          </w:tcPr>
          <w:p>
            <w:pPr>
              <w:rPr>
                <w:rFonts w:hint="eastAsia" w:ascii="方正仿宋_GBK" w:hAnsi="方正仿宋_GBK" w:eastAsia="方正仿宋_GBK" w:cs="方正仿宋_GBK"/>
                <w:color w:val="auto"/>
                <w:sz w:val="22"/>
                <w:szCs w:val="21"/>
                <w:lang w:val="en-US" w:eastAsia="en-US" w:bidi="ar-SA"/>
              </w:rPr>
            </w:pPr>
            <w:r>
              <w:rPr>
                <w:rFonts w:hint="eastAsia" w:ascii="方正仿宋_GBK" w:hAnsi="方正仿宋_GBK" w:eastAsia="方正仿宋_GBK" w:cs="方正仿宋_GBK"/>
                <w:color w:val="auto"/>
                <w:szCs w:val="21"/>
              </w:rPr>
              <w:t>除甲方提供水下作业必要的船只以外的船只租赁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07" w:type="dxa"/>
            <w:gridSpan w:val="5"/>
            <w:vAlign w:val="center"/>
          </w:tcPr>
          <w:p>
            <w:pPr>
              <w:pStyle w:val="19"/>
              <w:rPr>
                <w:rFonts w:hint="default" w:eastAsia="宋体"/>
                <w:color w:val="auto"/>
                <w:lang w:val="en-US" w:eastAsia="zh-CN"/>
              </w:rPr>
            </w:pPr>
            <w:r>
              <w:rPr>
                <w:rFonts w:hint="eastAsia" w:ascii="方正仿宋_GBK" w:hAnsi="方正仿宋_GBK" w:eastAsia="方正仿宋_GBK" w:cs="方正仿宋_GBK"/>
                <w:color w:val="auto"/>
                <w:sz w:val="28"/>
                <w:szCs w:val="28"/>
                <w:lang w:val="en-US" w:eastAsia="zh-CN" w:bidi="ar-SA"/>
              </w:rPr>
              <w:t>费用合计（预估）</w:t>
            </w:r>
          </w:p>
        </w:tc>
        <w:tc>
          <w:tcPr>
            <w:tcW w:w="5726" w:type="dxa"/>
            <w:gridSpan w:val="2"/>
            <w:vAlign w:val="center"/>
          </w:tcPr>
          <w:p>
            <w:pPr>
              <w:pStyle w:val="19"/>
              <w:rPr>
                <w:rFonts w:hint="eastAsia"/>
                <w:color w:val="auto"/>
              </w:rPr>
            </w:pPr>
          </w:p>
        </w:tc>
      </w:tr>
    </w:tbl>
    <w:p>
      <w:pPr>
        <w:spacing w:line="360" w:lineRule="auto"/>
        <w:jc w:val="center"/>
        <w:rPr>
          <w:rFonts w:ascii="Times New Roman" w:hAnsi="Times New Roman" w:eastAsia="方正小标宋_GBK" w:cs="Times New Roman"/>
          <w:bCs/>
          <w:color w:val="auto"/>
          <w:sz w:val="44"/>
          <w:szCs w:val="44"/>
          <w:lang w:eastAsia="zh-CN"/>
        </w:rPr>
      </w:pPr>
    </w:p>
    <w:p>
      <w:pPr>
        <w:spacing w:line="360" w:lineRule="auto"/>
        <w:jc w:val="center"/>
        <w:rPr>
          <w:rFonts w:ascii="Times New Roman" w:hAnsi="Times New Roman" w:eastAsia="方正小标宋_GBK" w:cs="Times New Roman"/>
          <w:bCs/>
          <w:color w:val="auto"/>
          <w:sz w:val="44"/>
          <w:szCs w:val="44"/>
          <w:lang w:eastAsia="zh-CN"/>
        </w:rPr>
      </w:pPr>
      <w:r>
        <w:rPr>
          <w:rFonts w:ascii="Times New Roman" w:hAnsi="Times New Roman" w:eastAsia="方正小标宋_GBK" w:cs="Times New Roman"/>
          <w:bCs/>
          <w:color w:val="auto"/>
          <w:sz w:val="44"/>
          <w:szCs w:val="44"/>
          <w:lang w:eastAsia="zh-CN"/>
        </w:rPr>
        <w:t>报价表</w:t>
      </w:r>
    </w:p>
    <w:p>
      <w:pPr>
        <w:pStyle w:val="2"/>
        <w:jc w:val="center"/>
        <w:rPr>
          <w:rFonts w:hint="default"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重庆草街航运电力开发有限公司水下作业报价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3693"/>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jc w:val="center"/>
              <w:rPr>
                <w:rFonts w:hint="default"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序号</w:t>
            </w:r>
          </w:p>
        </w:tc>
        <w:tc>
          <w:tcPr>
            <w:tcW w:w="3693" w:type="dxa"/>
          </w:tcPr>
          <w:p>
            <w:pPr>
              <w:pStyle w:val="2"/>
              <w:ind w:left="0" w:leftChars="0" w:firstLine="0" w:firstLineChars="0"/>
              <w:jc w:val="center"/>
              <w:rPr>
                <w:rFonts w:hint="default"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枢纽名称</w:t>
            </w:r>
          </w:p>
        </w:tc>
        <w:tc>
          <w:tcPr>
            <w:tcW w:w="3587" w:type="dxa"/>
          </w:tcPr>
          <w:p>
            <w:pPr>
              <w:pStyle w:val="2"/>
              <w:ind w:left="0" w:leftChars="0" w:firstLine="0" w:firstLineChars="0"/>
              <w:jc w:val="center"/>
              <w:rPr>
                <w:rFonts w:hint="default"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水下作业费用合计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jc w:val="center"/>
              <w:rPr>
                <w:rFonts w:hint="default"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1</w:t>
            </w:r>
          </w:p>
        </w:tc>
        <w:tc>
          <w:tcPr>
            <w:tcW w:w="3693" w:type="dxa"/>
          </w:tcPr>
          <w:p>
            <w:pPr>
              <w:pStyle w:val="2"/>
              <w:ind w:left="0" w:leftChars="0" w:firstLine="0" w:firstLineChars="0"/>
              <w:jc w:val="center"/>
              <w:rPr>
                <w:rFonts w:hint="default"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草街航电枢纽</w:t>
            </w:r>
          </w:p>
        </w:tc>
        <w:tc>
          <w:tcPr>
            <w:tcW w:w="3587" w:type="dxa"/>
          </w:tcPr>
          <w:p>
            <w:pPr>
              <w:pStyle w:val="2"/>
              <w:jc w:val="center"/>
              <w:rPr>
                <w:rFonts w:hint="eastAsia" w:ascii="方正仿宋_GBK" w:hAnsi="方正仿宋_GBK" w:eastAsia="方正仿宋_GBK" w:cs="方正仿宋_GBK"/>
                <w:color w:val="auto"/>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jc w:val="center"/>
              <w:rPr>
                <w:rFonts w:hint="default"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2</w:t>
            </w:r>
          </w:p>
        </w:tc>
        <w:tc>
          <w:tcPr>
            <w:tcW w:w="3693" w:type="dxa"/>
          </w:tcPr>
          <w:p>
            <w:pPr>
              <w:pStyle w:val="2"/>
              <w:ind w:left="0" w:leftChars="0" w:firstLine="0" w:firstLineChars="0"/>
              <w:jc w:val="center"/>
              <w:rPr>
                <w:rFonts w:hint="default"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富金坝航电枢纽</w:t>
            </w:r>
          </w:p>
        </w:tc>
        <w:tc>
          <w:tcPr>
            <w:tcW w:w="3587" w:type="dxa"/>
          </w:tcPr>
          <w:p>
            <w:pPr>
              <w:pStyle w:val="2"/>
              <w:jc w:val="center"/>
              <w:rPr>
                <w:rFonts w:hint="eastAsia" w:ascii="方正仿宋_GBK" w:hAnsi="方正仿宋_GBK" w:eastAsia="方正仿宋_GBK" w:cs="方正仿宋_GBK"/>
                <w:color w:val="auto"/>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jc w:val="center"/>
              <w:rPr>
                <w:rFonts w:hint="default"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3</w:t>
            </w:r>
          </w:p>
        </w:tc>
        <w:tc>
          <w:tcPr>
            <w:tcW w:w="3693" w:type="dxa"/>
          </w:tcPr>
          <w:p>
            <w:pPr>
              <w:pStyle w:val="2"/>
              <w:ind w:left="0" w:leftChars="0" w:firstLine="0" w:firstLineChars="0"/>
              <w:jc w:val="center"/>
              <w:rPr>
                <w:rFonts w:hint="eastAsia"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渭沱航电枢纽</w:t>
            </w:r>
          </w:p>
        </w:tc>
        <w:tc>
          <w:tcPr>
            <w:tcW w:w="3587" w:type="dxa"/>
          </w:tcPr>
          <w:p>
            <w:pPr>
              <w:pStyle w:val="2"/>
              <w:jc w:val="center"/>
              <w:rPr>
                <w:rFonts w:hint="eastAsia" w:ascii="方正仿宋_GBK" w:hAnsi="方正仿宋_GBK" w:eastAsia="方正仿宋_GBK" w:cs="方正仿宋_GBK"/>
                <w:color w:val="auto"/>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8" w:type="dxa"/>
            <w:gridSpan w:val="2"/>
          </w:tcPr>
          <w:p>
            <w:pPr>
              <w:pStyle w:val="2"/>
              <w:ind w:left="0" w:leftChars="0" w:firstLine="0" w:firstLineChars="0"/>
              <w:jc w:val="center"/>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总价</w:t>
            </w:r>
          </w:p>
        </w:tc>
        <w:tc>
          <w:tcPr>
            <w:tcW w:w="3587" w:type="dxa"/>
          </w:tcPr>
          <w:p>
            <w:pPr>
              <w:pStyle w:val="2"/>
              <w:jc w:val="center"/>
              <w:rPr>
                <w:rFonts w:hint="eastAsia" w:ascii="方正仿宋_GBK" w:hAnsi="方正仿宋_GBK" w:eastAsia="方正仿宋_GBK" w:cs="方正仿宋_GBK"/>
                <w:color w:val="auto"/>
                <w:sz w:val="28"/>
                <w:szCs w:val="28"/>
                <w:lang w:val="en-US" w:eastAsia="zh-CN" w:bidi="ar-SA"/>
              </w:rPr>
            </w:pPr>
          </w:p>
        </w:tc>
      </w:tr>
    </w:tbl>
    <w:p>
      <w:pPr>
        <w:pStyle w:val="173"/>
        <w:keepNext/>
        <w:keepLines/>
        <w:shd w:val="clear" w:color="auto" w:fill="auto"/>
        <w:tabs>
          <w:tab w:val="center" w:pos="4216"/>
          <w:tab w:val="left" w:pos="7199"/>
        </w:tabs>
        <w:spacing w:before="0" w:after="0" w:line="560" w:lineRule="exact"/>
        <w:rPr>
          <w:rFonts w:hint="eastAsia" w:ascii="方正仿宋_GBK" w:hAnsi="方正仿宋_GBK" w:eastAsia="方正仿宋_GBK" w:cs="方正仿宋_GBK"/>
          <w:color w:val="auto"/>
          <w:kern w:val="0"/>
          <w:sz w:val="28"/>
          <w:szCs w:val="28"/>
          <w:lang w:val="en-US" w:eastAsia="zh-CN" w:bidi="ar-SA"/>
        </w:rPr>
      </w:pPr>
    </w:p>
    <w:p>
      <w:pPr>
        <w:pStyle w:val="173"/>
        <w:keepNext/>
        <w:keepLines/>
        <w:shd w:val="clear" w:color="auto" w:fill="auto"/>
        <w:tabs>
          <w:tab w:val="center" w:pos="4216"/>
          <w:tab w:val="left" w:pos="7199"/>
        </w:tabs>
        <w:spacing w:before="0" w:after="0" w:line="560" w:lineRule="exact"/>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说明：</w:t>
      </w:r>
    </w:p>
    <w:p>
      <w:pPr>
        <w:pStyle w:val="173"/>
        <w:keepNext/>
        <w:keepLines/>
        <w:pageBreakBefore w:val="0"/>
        <w:widowControl w:val="0"/>
        <w:numPr>
          <w:ilvl w:val="0"/>
          <w:numId w:val="11"/>
        </w:numPr>
        <w:shd w:val="clear" w:color="auto" w:fill="auto"/>
        <w:tabs>
          <w:tab w:val="center" w:pos="4216"/>
          <w:tab w:val="left" w:pos="7199"/>
        </w:tabs>
        <w:kinsoku/>
        <w:wordWrap/>
        <w:overflowPunct/>
        <w:topLinePunct w:val="0"/>
        <w:autoSpaceDE/>
        <w:autoSpaceDN/>
        <w:bidi w:val="0"/>
        <w:adjustRightInd/>
        <w:snapToGrid/>
        <w:spacing w:before="0" w:after="0" w:line="560" w:lineRule="exact"/>
        <w:ind w:firstLine="560" w:firstLineChars="200"/>
        <w:textAlignment w:val="auto"/>
        <w:rPr>
          <w:rFonts w:hint="eastAsia"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重庆草街航运电力开发有限公司三个航电枢纽管理区（保护区）作业水深、</w:t>
      </w:r>
      <w:r>
        <w:rPr>
          <w:rFonts w:hint="eastAsia" w:ascii="方正仿宋_GBK" w:hAnsi="方正仿宋_GBK" w:eastAsia="方正仿宋_GBK" w:cs="方正仿宋_GBK"/>
          <w:color w:val="auto"/>
          <w:sz w:val="28"/>
          <w:szCs w:val="28"/>
          <w:lang w:val="en-US" w:eastAsia="zh-CN" w:bidi="ar-SA"/>
        </w:rPr>
        <w:t>潜水作业人员配置要求要求各不相同，请报价人充分考虑各项因素，合理报价。</w:t>
      </w:r>
    </w:p>
    <w:p>
      <w:pPr>
        <w:pStyle w:val="173"/>
        <w:keepNext/>
        <w:keepLines/>
        <w:pageBreakBefore w:val="0"/>
        <w:widowControl w:val="0"/>
        <w:numPr>
          <w:ilvl w:val="0"/>
          <w:numId w:val="11"/>
        </w:numPr>
        <w:shd w:val="clear" w:color="auto" w:fill="auto"/>
        <w:tabs>
          <w:tab w:val="center" w:pos="4216"/>
          <w:tab w:val="left" w:pos="7199"/>
        </w:tabs>
        <w:kinsoku/>
        <w:wordWrap/>
        <w:overflowPunct/>
        <w:topLinePunct w:val="0"/>
        <w:autoSpaceDE/>
        <w:autoSpaceDN/>
        <w:bidi w:val="0"/>
        <w:adjustRightInd/>
        <w:snapToGrid/>
        <w:spacing w:before="0" w:after="0" w:line="560" w:lineRule="exact"/>
        <w:ind w:firstLine="560" w:firstLineChars="200"/>
        <w:textAlignment w:val="auto"/>
        <w:rPr>
          <w:rFonts w:hint="default" w:ascii="方正仿宋_GBK" w:hAnsi="方正仿宋_GBK" w:eastAsia="方正仿宋_GBK" w:cs="方正仿宋_GBK"/>
          <w:color w:val="auto"/>
          <w:sz w:val="28"/>
          <w:szCs w:val="28"/>
          <w:lang w:val="en-US" w:eastAsia="zh-CN" w:bidi="ar-SA"/>
        </w:rPr>
      </w:pPr>
      <w:r>
        <w:rPr>
          <w:rFonts w:hint="eastAsia" w:ascii="方正仿宋_GBK" w:hAnsi="方正仿宋_GBK" w:eastAsia="方正仿宋_GBK" w:cs="方正仿宋_GBK"/>
          <w:color w:val="auto"/>
          <w:sz w:val="28"/>
          <w:szCs w:val="28"/>
          <w:lang w:val="en-US" w:eastAsia="zh-CN" w:bidi="ar-SA"/>
        </w:rPr>
        <w:t>报价表中台班数量为预估工作</w:t>
      </w:r>
      <w:r>
        <w:rPr>
          <w:rFonts w:hint="eastAsia" w:ascii="方正仿宋_GBK" w:hAnsi="方正仿宋_GBK" w:eastAsia="方正仿宋_GBK" w:cs="方正仿宋_GBK"/>
          <w:color w:val="auto"/>
          <w:sz w:val="28"/>
          <w:szCs w:val="28"/>
        </w:rPr>
        <w:t>工日</w:t>
      </w:r>
      <w:r>
        <w:rPr>
          <w:rFonts w:hint="eastAsia" w:ascii="方正仿宋_GBK" w:hAnsi="方正仿宋_GBK" w:eastAsia="方正仿宋_GBK" w:cs="方正仿宋_GBK"/>
          <w:color w:val="auto"/>
          <w:sz w:val="28"/>
          <w:szCs w:val="28"/>
          <w:lang w:val="en-US" w:eastAsia="zh-CN" w:bidi="ar-SA"/>
        </w:rPr>
        <w:t>数量，具体结算量以实际发生签认工日量作为结算依据。</w:t>
      </w:r>
    </w:p>
    <w:p>
      <w:pPr>
        <w:pStyle w:val="173"/>
        <w:keepNext/>
        <w:keepLines/>
        <w:pageBreakBefore w:val="0"/>
        <w:widowControl w:val="0"/>
        <w:shd w:val="clear" w:color="auto" w:fill="auto"/>
        <w:tabs>
          <w:tab w:val="center" w:pos="4216"/>
          <w:tab w:val="left" w:pos="7199"/>
        </w:tabs>
        <w:kinsoku/>
        <w:wordWrap/>
        <w:overflowPunct/>
        <w:topLinePunct w:val="0"/>
        <w:autoSpaceDE/>
        <w:autoSpaceDN/>
        <w:bidi w:val="0"/>
        <w:adjustRightInd/>
        <w:snapToGrid/>
        <w:spacing w:before="0" w:after="0" w:line="560" w:lineRule="exact"/>
        <w:textAlignment w:val="auto"/>
        <w:rPr>
          <w:rFonts w:hint="eastAsia" w:ascii="Times New Roman" w:hAnsi="Times New Roman" w:cs="Times New Roman"/>
          <w:color w:val="auto"/>
        </w:rPr>
        <w:sectPr>
          <w:pgSz w:w="16840" w:h="11907" w:orient="landscape"/>
          <w:pgMar w:top="1797" w:right="1440" w:bottom="1797" w:left="1440" w:header="851" w:footer="992" w:gutter="0"/>
          <w:pgNumType w:fmt="decimal"/>
          <w:cols w:space="425" w:num="1"/>
          <w:docGrid w:linePitch="312" w:charSpace="0"/>
        </w:sectPr>
      </w:pPr>
      <w:bookmarkStart w:id="37" w:name="_Toc52097546"/>
    </w:p>
    <w:p>
      <w:pPr>
        <w:pStyle w:val="173"/>
        <w:keepNext/>
        <w:keepLines/>
        <w:pageBreakBefore w:val="0"/>
        <w:widowControl w:val="0"/>
        <w:shd w:val="clear" w:color="auto" w:fill="auto"/>
        <w:tabs>
          <w:tab w:val="center" w:pos="4216"/>
          <w:tab w:val="left" w:pos="7199"/>
        </w:tabs>
        <w:kinsoku/>
        <w:wordWrap/>
        <w:overflowPunct/>
        <w:topLinePunct w:val="0"/>
        <w:autoSpaceDE/>
        <w:autoSpaceDN/>
        <w:bidi w:val="0"/>
        <w:adjustRightInd/>
        <w:snapToGrid/>
        <w:spacing w:before="0" w:after="0" w:line="560" w:lineRule="exact"/>
        <w:ind w:firstLine="880" w:firstLineChars="200"/>
        <w:jc w:val="center"/>
        <w:textAlignment w:val="auto"/>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四、资格审查资料</w:t>
      </w:r>
      <w:bookmarkEnd w:id="37"/>
    </w:p>
    <w:p>
      <w:pPr>
        <w:tabs>
          <w:tab w:val="left" w:leader="underscore" w:pos="7582"/>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1.营业执照、法定代表人身份证明及授权委托书</w:t>
      </w:r>
    </w:p>
    <w:p>
      <w:pPr>
        <w:tabs>
          <w:tab w:val="left" w:leader="underscore" w:pos="7582"/>
        </w:tabs>
        <w:spacing w:line="560" w:lineRule="exact"/>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lang w:eastAsia="zh-CN"/>
        </w:rPr>
        <w:t>.业绩证明</w:t>
      </w:r>
    </w:p>
    <w:p>
      <w:pPr>
        <w:pStyle w:val="1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人力资源配备</w:t>
      </w:r>
      <w:r>
        <w:rPr>
          <w:rFonts w:hint="eastAsia" w:ascii="Times New Roman" w:hAnsi="Times New Roman" w:eastAsia="方正仿宋_GBK" w:cs="Times New Roman"/>
          <w:color w:val="auto"/>
          <w:sz w:val="32"/>
          <w:szCs w:val="32"/>
          <w:lang w:val="en-US" w:eastAsia="zh-CN"/>
        </w:rPr>
        <w:t>要求</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作业人员相关证件（至少6名潜水证及1名水下焊接、切割作业证）</w:t>
      </w:r>
    </w:p>
    <w:p>
      <w:pPr>
        <w:spacing w:line="560" w:lineRule="exact"/>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水下作业设备、设施配置：通勤车辆、现场作业吊装设备及成套水下作业设备（不含工作船舶）清单，其中通勤车辆、现场作业吊装设备须提供报价单位或报价单位法人所有权证明资料及合法有效的手续或证件。</w:t>
      </w:r>
    </w:p>
    <w:p>
      <w:pPr>
        <w:tabs>
          <w:tab w:val="left" w:leader="underscore" w:pos="7582"/>
        </w:tabs>
        <w:spacing w:line="560" w:lineRule="exact"/>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lang w:eastAsia="zh-CN"/>
        </w:rPr>
        <w:t>.信用承诺书</w:t>
      </w:r>
    </w:p>
    <w:p>
      <w:pPr>
        <w:tabs>
          <w:tab w:val="left" w:leader="underscore" w:pos="7582"/>
        </w:tabs>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*注：以上报价文件均需加盖鲜章并装订成册。装订采用A4纸幅面，不得采用活页夹等可随时拆换的方式装订，目录、页码齐全。否则其报价文件将被否决。</w:t>
      </w:r>
    </w:p>
    <w:p>
      <w:pPr>
        <w:widowControl/>
        <w:spacing w:line="560" w:lineRule="exact"/>
        <w:rPr>
          <w:rFonts w:ascii="Times New Roman" w:hAnsi="Times New Roman" w:cs="Times New Roman" w:eastAsiaTheme="minorEastAsia"/>
          <w:color w:val="auto"/>
          <w:sz w:val="32"/>
          <w:szCs w:val="32"/>
          <w:lang w:eastAsia="zh-CN"/>
        </w:rPr>
      </w:pPr>
    </w:p>
    <w:p>
      <w:pPr>
        <w:adjustRightInd w:val="0"/>
        <w:snapToGrid w:val="0"/>
        <w:spacing w:line="560" w:lineRule="exact"/>
        <w:jc w:val="center"/>
        <w:rPr>
          <w:rFonts w:ascii="Times New Roman" w:hAnsi="Times New Roman" w:cs="Times New Roman" w:eastAsiaTheme="minorEastAsia"/>
          <w:color w:val="auto"/>
          <w:sz w:val="32"/>
          <w:szCs w:val="32"/>
          <w:lang w:eastAsia="zh-CN"/>
        </w:rPr>
      </w:pPr>
      <w:r>
        <w:rPr>
          <w:rFonts w:ascii="Times New Roman" w:hAnsi="Times New Roman" w:cs="Times New Roman" w:eastAsiaTheme="minorEastAsia"/>
          <w:color w:val="auto"/>
          <w:sz w:val="32"/>
          <w:szCs w:val="32"/>
          <w:lang w:eastAsia="zh-CN"/>
        </w:rPr>
        <w:br w:type="page"/>
      </w:r>
    </w:p>
    <w:p>
      <w:pPr>
        <w:adjustRightInd w:val="0"/>
        <w:snapToGrid w:val="0"/>
        <w:spacing w:line="560" w:lineRule="exact"/>
        <w:jc w:val="center"/>
        <w:rPr>
          <w:rFonts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val="en-US" w:eastAsia="zh-CN"/>
        </w:rPr>
        <w:t>五、</w:t>
      </w:r>
      <w:r>
        <w:rPr>
          <w:rFonts w:ascii="Times New Roman" w:hAnsi="Times New Roman" w:eastAsia="方正小标宋_GBK" w:cs="Times New Roman"/>
          <w:color w:val="auto"/>
          <w:sz w:val="44"/>
          <w:szCs w:val="44"/>
          <w:lang w:eastAsia="zh-CN"/>
        </w:rPr>
        <w:t>信用承诺书</w:t>
      </w:r>
    </w:p>
    <w:p>
      <w:pPr>
        <w:adjustRightInd w:val="0"/>
        <w:snapToGrid w:val="0"/>
        <w:spacing w:line="560" w:lineRule="exact"/>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zh-CN" w:eastAsia="zh-CN"/>
        </w:rPr>
        <w:t>重庆草街航运电力开发有限公司</w:t>
      </w:r>
      <w:r>
        <w:rPr>
          <w:rFonts w:ascii="Times New Roman" w:hAnsi="Times New Roman" w:eastAsia="方正仿宋_GBK" w:cs="Times New Roman"/>
          <w:color w:val="auto"/>
          <w:sz w:val="32"/>
          <w:szCs w:val="32"/>
          <w:lang w:eastAsia="zh-CN"/>
        </w:rPr>
        <w:t>：</w:t>
      </w:r>
    </w:p>
    <w:p>
      <w:pPr>
        <w:adjustRightInd w:val="0"/>
        <w:snapToGrid w:val="0"/>
        <w:spacing w:line="56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我公司（报价人名称）参加了贵单位</w:t>
      </w:r>
      <w:r>
        <w:rPr>
          <w:rFonts w:hint="eastAsia" w:ascii="Times New Roman" w:hAnsi="Times New Roman" w:eastAsia="方正仿宋_GBK" w:cs="Times New Roman"/>
          <w:color w:val="auto"/>
          <w:sz w:val="32"/>
          <w:szCs w:val="32"/>
          <w:lang w:eastAsia="zh-CN"/>
        </w:rPr>
        <w:t>_______</w:t>
      </w:r>
      <w:r>
        <w:rPr>
          <w:rFonts w:ascii="Times New Roman" w:hAnsi="Times New Roman" w:eastAsia="方正仿宋_GBK" w:cs="Times New Roman"/>
          <w:color w:val="auto"/>
          <w:sz w:val="32"/>
          <w:szCs w:val="32"/>
          <w:lang w:eastAsia="zh-CN"/>
        </w:rPr>
        <w:t>项目的询价，自愿作出以下承诺：</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1、询价截止日投标资格情况不存在下列情形之一：</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（1）被人民法院在“信用中国”网站（www.creditchina.gov.cn）列入失信被执行人名单且在被执行期内；</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（2）被列入《重庆市工程建设领域招标投标信用管理暂行办法》规定的重点关注名单且记分达到12分且在记分有效期内；</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（3）被列入《重庆市工程建设领域招标投标信用管理暂行办法》规定的黑名单且在有效期内；</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（4）被国家、重庆市（含市或任意区县）有关行政部门处以暂停投标资格行政处罚，且在处罚期限内；</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（5）被重庆市相关行政主管部门暂停在渝承揽新业务且在暂停期内。</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4、询价文件符合 “合同条款</w:t>
      </w:r>
      <w:r>
        <w:rPr>
          <w:rFonts w:hint="eastAsia" w:ascii="Times New Roman" w:hAnsi="Times New Roman" w:eastAsia="方正仿宋_GBK" w:cs="Times New Roman"/>
          <w:color w:val="auto"/>
          <w:sz w:val="32"/>
          <w:szCs w:val="32"/>
          <w:lang w:eastAsia="zh-CN"/>
        </w:rPr>
        <w:t>与</w:t>
      </w:r>
      <w:r>
        <w:rPr>
          <w:rFonts w:ascii="Times New Roman" w:hAnsi="Times New Roman" w:eastAsia="方正仿宋_GBK" w:cs="Times New Roman"/>
          <w:color w:val="auto"/>
          <w:sz w:val="32"/>
          <w:szCs w:val="32"/>
          <w:lang w:eastAsia="zh-CN"/>
        </w:rPr>
        <w:t>格式”规定，询价文件中没有询价人不能接受的条件。</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5、询价文件符合 “技术标准和要求”规定。</w:t>
      </w:r>
    </w:p>
    <w:p>
      <w:pPr>
        <w:adjustRightInd w:val="0"/>
        <w:snapToGrid w:val="0"/>
        <w:spacing w:line="560" w:lineRule="exact"/>
        <w:rPr>
          <w:rFonts w:ascii="Times New Roman" w:hAnsi="Times New Roman" w:eastAsia="方正仿宋_GBK" w:cs="Times New Roman"/>
          <w:i/>
          <w:iCs/>
          <w:color w:val="auto"/>
          <w:sz w:val="32"/>
          <w:szCs w:val="32"/>
          <w:lang w:eastAsia="zh-CN"/>
        </w:rPr>
      </w:pPr>
      <w:r>
        <w:rPr>
          <w:rFonts w:ascii="Times New Roman" w:hAnsi="Times New Roman" w:eastAsia="方正仿宋_GBK" w:cs="Times New Roman"/>
          <w:color w:val="auto"/>
          <w:sz w:val="32"/>
          <w:szCs w:val="32"/>
          <w:lang w:eastAsia="zh-CN"/>
        </w:rPr>
        <w:t>6、</w:t>
      </w:r>
      <w:r>
        <w:rPr>
          <w:rFonts w:hint="eastAsia" w:ascii="Times New Roman" w:hAnsi="Times New Roman" w:eastAsia="方正仿宋_GBK" w:cs="Times New Roman"/>
          <w:i/>
          <w:iCs/>
          <w:color w:val="auto"/>
          <w:sz w:val="32"/>
          <w:szCs w:val="32"/>
          <w:lang w:eastAsia="zh-CN"/>
        </w:rPr>
        <w:t>其他：</w:t>
      </w:r>
      <w:r>
        <w:rPr>
          <w:rFonts w:hint="eastAsia" w:ascii="Times New Roman" w:hAnsi="Times New Roman" w:eastAsia="方正仿宋_GBK" w:cs="Times New Roman"/>
          <w:i/>
          <w:iCs/>
          <w:color w:val="auto"/>
          <w:sz w:val="32"/>
          <w:szCs w:val="32"/>
          <w:lang w:eastAsia="zh-CN"/>
        </w:rPr>
        <w:tab/>
      </w:r>
      <w:r>
        <w:rPr>
          <w:rFonts w:hint="eastAsia" w:ascii="Times New Roman" w:hAnsi="Times New Roman" w:eastAsia="方正仿宋_GBK" w:cs="Times New Roman"/>
          <w:i/>
          <w:iCs/>
          <w:color w:val="auto"/>
          <w:sz w:val="32"/>
          <w:szCs w:val="32"/>
          <w:lang w:eastAsia="zh-CN"/>
        </w:rPr>
        <w:t>_______</w:t>
      </w:r>
      <w:r>
        <w:rPr>
          <w:rFonts w:ascii="Times New Roman" w:hAnsi="Times New Roman" w:eastAsia="方正仿宋_GBK" w:cs="Times New Roman"/>
          <w:i/>
          <w:iCs/>
          <w:color w:val="auto"/>
          <w:sz w:val="32"/>
          <w:szCs w:val="32"/>
          <w:lang w:eastAsia="zh-CN"/>
        </w:rPr>
        <w:t>。</w:t>
      </w:r>
    </w:p>
    <w:p>
      <w:pPr>
        <w:adjustRightInd w:val="0"/>
        <w:snapToGrid w:val="0"/>
        <w:spacing w:line="560" w:lineRule="exac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特此承诺。</w:t>
      </w:r>
    </w:p>
    <w:p>
      <w:pPr>
        <w:adjustRightInd w:val="0"/>
        <w:snapToGrid w:val="0"/>
        <w:spacing w:line="560" w:lineRule="exact"/>
        <w:jc w:val="righ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报价人：         （盖单位法人章）</w:t>
      </w:r>
    </w:p>
    <w:p>
      <w:pPr>
        <w:adjustRightInd w:val="0"/>
        <w:snapToGrid w:val="0"/>
        <w:spacing w:line="560" w:lineRule="exact"/>
        <w:jc w:val="right"/>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法定代表人：       （签字或盖章）</w:t>
      </w:r>
    </w:p>
    <w:p>
      <w:pPr>
        <w:pStyle w:val="2"/>
        <w:spacing w:after="0" w:line="560" w:lineRule="exact"/>
        <w:ind w:left="440"/>
        <w:jc w:val="righ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年    月    日</w:t>
      </w:r>
    </w:p>
    <w:p>
      <w:pPr>
        <w:pStyle w:val="2"/>
        <w:spacing w:after="0" w:line="560" w:lineRule="exact"/>
        <w:ind w:left="4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pStyle w:val="173"/>
        <w:keepNext/>
        <w:keepLines/>
        <w:shd w:val="clear" w:color="auto" w:fill="auto"/>
        <w:spacing w:before="0" w:after="0" w:line="560"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val="en-US" w:eastAsia="zh-CN"/>
        </w:rPr>
        <w:t>六</w:t>
      </w:r>
      <w:r>
        <w:rPr>
          <w:rFonts w:hint="eastAsia" w:ascii="Times New Roman" w:hAnsi="Times New Roman" w:eastAsia="方正小标宋_GBK" w:cs="Times New Roman"/>
          <w:color w:val="auto"/>
          <w:sz w:val="44"/>
          <w:szCs w:val="44"/>
        </w:rPr>
        <w:t>、</w:t>
      </w:r>
      <w:r>
        <w:rPr>
          <w:rFonts w:ascii="Times New Roman" w:hAnsi="Times New Roman" w:eastAsia="方正小标宋_GBK" w:cs="Times New Roman"/>
          <w:color w:val="auto"/>
          <w:sz w:val="44"/>
          <w:szCs w:val="44"/>
        </w:rPr>
        <w:t>项目方案及进度安排</w:t>
      </w:r>
      <w:bookmarkStart w:id="38" w:name="_Toc52097548"/>
    </w:p>
    <w:p>
      <w:pPr>
        <w:spacing w:line="560" w:lineRule="exact"/>
        <w:ind w:firstLine="640" w:firstLineChars="200"/>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结合项目背景</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技术</w:t>
      </w:r>
      <w:r>
        <w:rPr>
          <w:rFonts w:hint="eastAsia" w:ascii="Times New Roman" w:hAnsi="Times New Roman" w:eastAsia="方正仿宋_GBK" w:cs="Times New Roman"/>
          <w:color w:val="auto"/>
          <w:sz w:val="32"/>
          <w:szCs w:val="32"/>
          <w:lang w:eastAsia="zh-CN"/>
        </w:rPr>
        <w:t>要求，提供项目</w:t>
      </w:r>
      <w:r>
        <w:rPr>
          <w:rFonts w:ascii="Times New Roman" w:hAnsi="Times New Roman" w:eastAsia="方正仿宋_GBK" w:cs="Times New Roman"/>
          <w:color w:val="auto"/>
          <w:sz w:val="32"/>
          <w:szCs w:val="32"/>
          <w:lang w:eastAsia="zh-CN"/>
        </w:rPr>
        <w:t>对项目的认识（结合项目背景、区域概况</w:t>
      </w:r>
      <w:r>
        <w:rPr>
          <w:rFonts w:hint="eastAsia" w:ascii="Times New Roman" w:hAnsi="Times New Roman" w:eastAsia="方正仿宋_GBK" w:cs="Times New Roman"/>
          <w:color w:val="auto"/>
          <w:sz w:val="32"/>
          <w:szCs w:val="32"/>
          <w:lang w:eastAsia="zh-CN"/>
        </w:rPr>
        <w:t>等</w:t>
      </w:r>
      <w:r>
        <w:rPr>
          <w:rFonts w:ascii="Times New Roman" w:hAnsi="Times New Roman" w:eastAsia="方正仿宋_GBK" w:cs="Times New Roman"/>
          <w:color w:val="auto"/>
          <w:sz w:val="32"/>
          <w:szCs w:val="32"/>
          <w:lang w:eastAsia="zh-CN"/>
        </w:rPr>
        <w:t>书面资料）、</w:t>
      </w:r>
      <w:r>
        <w:rPr>
          <w:rFonts w:hint="eastAsia" w:ascii="Times New Roman" w:hAnsi="Times New Roman" w:eastAsia="方正仿宋_GBK" w:cs="Times New Roman"/>
          <w:color w:val="auto"/>
          <w:sz w:val="32"/>
          <w:szCs w:val="32"/>
          <w:lang w:eastAsia="zh-CN"/>
        </w:rPr>
        <w:t>施工</w:t>
      </w:r>
      <w:r>
        <w:rPr>
          <w:rFonts w:ascii="Times New Roman" w:hAnsi="Times New Roman" w:eastAsia="方正仿宋_GBK" w:cs="Times New Roman"/>
          <w:color w:val="auto"/>
          <w:sz w:val="32"/>
          <w:szCs w:val="32"/>
          <w:lang w:eastAsia="zh-CN"/>
        </w:rPr>
        <w:t>方案（结合项目需求，编制相应专项研究方案、工作程序</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等）</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设备配置</w:t>
      </w:r>
      <w:r>
        <w:rPr>
          <w:rFonts w:hint="eastAsia" w:ascii="Times New Roman" w:hAnsi="Times New Roman" w:eastAsia="方正仿宋_GBK" w:cs="Times New Roman"/>
          <w:color w:val="auto"/>
          <w:sz w:val="32"/>
          <w:szCs w:val="32"/>
          <w:lang w:eastAsia="zh-CN"/>
        </w:rPr>
        <w:t>等。</w:t>
      </w:r>
    </w:p>
    <w:p>
      <w:pPr>
        <w:adjustRightInd w:val="0"/>
        <w:snapToGrid w:val="0"/>
        <w:spacing w:line="560" w:lineRule="exact"/>
        <w:ind w:firstLine="435"/>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br w:type="page"/>
      </w:r>
    </w:p>
    <w:p>
      <w:pPr>
        <w:pStyle w:val="173"/>
        <w:keepNext/>
        <w:keepLines/>
        <w:shd w:val="clear" w:color="auto" w:fill="auto"/>
        <w:spacing w:before="0" w:after="0" w:line="560"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val="en-US" w:eastAsia="zh-CN"/>
        </w:rPr>
        <w:t>七</w:t>
      </w:r>
      <w:r>
        <w:rPr>
          <w:rFonts w:ascii="Times New Roman" w:hAnsi="Times New Roman" w:eastAsia="方正小标宋_GBK" w:cs="Times New Roman"/>
          <w:color w:val="auto"/>
          <w:sz w:val="44"/>
          <w:szCs w:val="44"/>
        </w:rPr>
        <w:t>、其他资料</w:t>
      </w:r>
      <w:bookmarkEnd w:id="38"/>
    </w:p>
    <w:sectPr>
      <w:pgSz w:w="11907" w:h="16840"/>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rPr>
        <w:rFonts w:hint="default" w:eastAsiaTheme="minor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37</w:t>
                          </w:r>
                          <w:r>
                            <w:rPr>
                              <w:rFonts w:hint="eastAsia"/>
                              <w:sz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DJmszZ/QEAAAQEAAAOAAAAAAAAAAEAIAAAACABAABkcnMvZTJvRG9jLnht&#10;bFBLBQYAAAAABgAGAFkBAACPBQ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37</w:t>
                    </w:r>
                    <w:r>
                      <w:rPr>
                        <w:rFonts w:hint="eastAsia"/>
                        <w:sz w:val="18"/>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NK6pK/AEAAAM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YL9fRoN75nPIe&#10;HGWGgW5ichTr3R3IX55ZuG2FbdQNIvStEhURXMSX2bOnI46PIGX/HSqqJA4BEtBQo4mA5AcjdGrO&#10;6dKcyEbS4Wq9vlpxJulm8XH9ebVKBUQ+vXXow1cFhsWg4EitT9jieOdD5CLyKSWWsrDXXZfa39l/&#10;DigxniTuke5IPAzlcPaihOpEKhDGaaK/REEL+Juzniap4JY+DmfdN0s+xKGbApyCcgqElfSw4IGz&#10;MbwN43AeHOqmJdzJ6Rvyaq+TkGjqyOHMkmYj6TvPcRy+5/uU9ffvb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8scAtEAAAACAQAADwAAAAAAAAABACAAAAAiAAAAZHJzL2Rvd25yZXYueG1sUEsB&#10;AhQAFAAAAAgAh07iQI0rqkr8AQAAAwQAAA4AAAAAAAAAAQAgAAAAIAEAAGRycy9lMm9Eb2MueG1s&#10;UEsFBgAAAAAGAAYAWQEAAI4FA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71733"/>
                            <w:docPartObj>
                              <w:docPartGallery w:val="autotext"/>
                            </w:docPartObj>
                          </w:sdtPr>
                          <w:sdtContent>
                            <w:p>
                              <w:pPr>
                                <w:pStyle w:val="2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4371733"/>
                      <w:docPartObj>
                        <w:docPartGallery w:val="autotext"/>
                      </w:docPartObj>
                    </w:sdtPr>
                    <w:sdtContent>
                      <w:p>
                        <w:pPr>
                          <w:pStyle w:val="2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9"/>
                    </w:pPr>
                  </w:p>
                </w:txbxContent>
              </v:textbox>
            </v:shape>
          </w:pict>
        </mc:Fallback>
      </mc:AlternateContent>
    </w:r>
  </w:p>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8"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sUsrr/AEAAAM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arglPbrTDU8Ec1BPYFBraYL1fRoN75nPIe&#10;HGWGgW5obJJY7+5A/vLMwm0rbKNuEKFvlaiI4CK+zJ49HXF8BCn771BRJXEIkICGGk10j/xghE7N&#10;OV2aE9lIOlyt11crziTdLD6uP68StUzk01uHPnxVYFgMCo7U+oQtjnc+RC4in1JiKQt73XWp/Z39&#10;54AS40niHumOxMNQDmcvSqhOpAJhnCb6SxS0gL8562mSCm7p43DWfbPkQxy6KcApKKdAWEkPCx44&#10;G8PbMA7nwaFuWsKdnL4hr/Y6CYmmjhzOLGk2kr7zHMfhe75PWX//7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8scAtEAAAACAQAADwAAAAAAAAABACAAAAAiAAAAZHJzL2Rvd25yZXYueG1sUEsB&#10;AhQAFAAAAAgAh07iQGxSyuv8AQAAAwQAAA4AAAAAAAAAAQAgAAAAIAEAAGRycy9lMm9Eb2MueG1s&#10;UEsFBgAAAAAGAAYAWQEAAI4FA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p>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rPr>
        <w:rFonts w:hint="eastAsia" w:eastAsiaTheme="minorEastAsia"/>
        <w:lang w:val="en-US" w:eastAsia="zh-CN"/>
      </w:rPr>
    </w:pP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0A056"/>
    <w:multiLevelType w:val="singleLevel"/>
    <w:tmpl w:val="B130A056"/>
    <w:lvl w:ilvl="0" w:tentative="0">
      <w:start w:val="1"/>
      <w:numFmt w:val="decimal"/>
      <w:lvlText w:val="%1."/>
      <w:lvlJc w:val="left"/>
      <w:pPr>
        <w:tabs>
          <w:tab w:val="left" w:pos="312"/>
        </w:tabs>
      </w:pPr>
    </w:lvl>
  </w:abstractNum>
  <w:abstractNum w:abstractNumId="1">
    <w:nsid w:val="B6C3F568"/>
    <w:multiLevelType w:val="singleLevel"/>
    <w:tmpl w:val="B6C3F568"/>
    <w:lvl w:ilvl="0" w:tentative="0">
      <w:start w:val="1"/>
      <w:numFmt w:val="decimal"/>
      <w:suff w:val="nothing"/>
      <w:lvlText w:val="%1、"/>
      <w:lvlJc w:val="left"/>
    </w:lvl>
  </w:abstractNum>
  <w:abstractNum w:abstractNumId="2">
    <w:nsid w:val="E292AAC2"/>
    <w:multiLevelType w:val="singleLevel"/>
    <w:tmpl w:val="E292AAC2"/>
    <w:lvl w:ilvl="0" w:tentative="0">
      <w:start w:val="1"/>
      <w:numFmt w:val="decimal"/>
      <w:lvlText w:val="%1."/>
      <w:lvlJc w:val="left"/>
      <w:pPr>
        <w:tabs>
          <w:tab w:val="left" w:pos="312"/>
        </w:tabs>
      </w:pPr>
    </w:lvl>
  </w:abstractNum>
  <w:abstractNum w:abstractNumId="3">
    <w:nsid w:val="0F571DAE"/>
    <w:multiLevelType w:val="multilevel"/>
    <w:tmpl w:val="0F571DAE"/>
    <w:lvl w:ilvl="0" w:tentative="0">
      <w:start w:val="1"/>
      <w:numFmt w:val="decimal"/>
      <w:lvlText w:val="%1."/>
      <w:lvlJc w:val="left"/>
      <w:pPr>
        <w:ind w:left="420" w:hanging="420"/>
      </w:pPr>
      <w:rPr>
        <w:rFonts w:hint="eastAsia"/>
      </w:rPr>
    </w:lvl>
    <w:lvl w:ilvl="1" w:tentative="0">
      <w:start w:val="1"/>
      <w:numFmt w:val="ideographTraditional"/>
      <w:lvlText w:val="%2、"/>
      <w:lvlJc w:val="left"/>
      <w:pPr>
        <w:ind w:left="1335" w:hanging="91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B24EC3"/>
    <w:multiLevelType w:val="multilevel"/>
    <w:tmpl w:val="1AB24E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FF9D9C"/>
    <w:multiLevelType w:val="singleLevel"/>
    <w:tmpl w:val="3CFF9D9C"/>
    <w:lvl w:ilvl="0" w:tentative="0">
      <w:start w:val="2"/>
      <w:numFmt w:val="decimal"/>
      <w:suff w:val="nothing"/>
      <w:lvlText w:val="%1、"/>
      <w:lvlJc w:val="left"/>
    </w:lvl>
  </w:abstractNum>
  <w:abstractNum w:abstractNumId="6">
    <w:nsid w:val="3FCA63F5"/>
    <w:multiLevelType w:val="multilevel"/>
    <w:tmpl w:val="3FCA6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141B84E"/>
    <w:multiLevelType w:val="singleLevel"/>
    <w:tmpl w:val="6141B84E"/>
    <w:lvl w:ilvl="0" w:tentative="0">
      <w:start w:val="2"/>
      <w:numFmt w:val="decimal"/>
      <w:suff w:val="nothing"/>
      <w:lvlText w:val="%1."/>
      <w:lvlJc w:val="left"/>
    </w:lvl>
  </w:abstractNum>
  <w:abstractNum w:abstractNumId="9">
    <w:nsid w:val="61502DDF"/>
    <w:multiLevelType w:val="singleLevel"/>
    <w:tmpl w:val="61502DDF"/>
    <w:lvl w:ilvl="0" w:tentative="0">
      <w:start w:val="3"/>
      <w:numFmt w:val="chineseCounting"/>
      <w:suff w:val="space"/>
      <w:lvlText w:val="第%1章"/>
      <w:lvlJc w:val="left"/>
    </w:lvl>
  </w:abstractNum>
  <w:abstractNum w:abstractNumId="10">
    <w:nsid w:val="7E7D8D75"/>
    <w:multiLevelType w:val="singleLevel"/>
    <w:tmpl w:val="7E7D8D75"/>
    <w:lvl w:ilvl="0" w:tentative="0">
      <w:start w:val="2"/>
      <w:numFmt w:val="chineseCounting"/>
      <w:suff w:val="nothing"/>
      <w:lvlText w:val="%1、"/>
      <w:lvlJc w:val="left"/>
      <w:rPr>
        <w:rFonts w:hint="eastAsia"/>
      </w:rPr>
    </w:lvl>
  </w:abstractNum>
  <w:num w:numId="1">
    <w:abstractNumId w:val="5"/>
  </w:num>
  <w:num w:numId="2">
    <w:abstractNumId w:val="9"/>
  </w:num>
  <w:num w:numId="3">
    <w:abstractNumId w:val="10"/>
  </w:num>
  <w:num w:numId="4">
    <w:abstractNumId w:val="0"/>
  </w:num>
  <w:num w:numId="5">
    <w:abstractNumId w:val="3"/>
  </w:num>
  <w:num w:numId="6">
    <w:abstractNumId w:val="6"/>
  </w:num>
  <w:num w:numId="7">
    <w:abstractNumId w:val="4"/>
  </w:num>
  <w:num w:numId="8">
    <w:abstractNumId w:val="7"/>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NiMzI0MzU3MDQ2OGVhZjgyMTIzMzc0MzVhNTgifQ=="/>
  </w:docVars>
  <w:rsids>
    <w:rsidRoot w:val="00F03D31"/>
    <w:rsid w:val="000038E9"/>
    <w:rsid w:val="0001753D"/>
    <w:rsid w:val="0002442F"/>
    <w:rsid w:val="000251A1"/>
    <w:rsid w:val="00030A09"/>
    <w:rsid w:val="000331F9"/>
    <w:rsid w:val="000416E1"/>
    <w:rsid w:val="00042023"/>
    <w:rsid w:val="00057F05"/>
    <w:rsid w:val="000620B3"/>
    <w:rsid w:val="00062D78"/>
    <w:rsid w:val="00074C1E"/>
    <w:rsid w:val="000767C9"/>
    <w:rsid w:val="00084DCF"/>
    <w:rsid w:val="00085E4F"/>
    <w:rsid w:val="00087E0E"/>
    <w:rsid w:val="00097E36"/>
    <w:rsid w:val="000A428E"/>
    <w:rsid w:val="000A7FFC"/>
    <w:rsid w:val="000C4FB0"/>
    <w:rsid w:val="000C7211"/>
    <w:rsid w:val="000C79E0"/>
    <w:rsid w:val="000D6092"/>
    <w:rsid w:val="000E6BC3"/>
    <w:rsid w:val="000F20F1"/>
    <w:rsid w:val="000F469F"/>
    <w:rsid w:val="000F5096"/>
    <w:rsid w:val="0012189F"/>
    <w:rsid w:val="00122192"/>
    <w:rsid w:val="00127C24"/>
    <w:rsid w:val="00130137"/>
    <w:rsid w:val="00132B89"/>
    <w:rsid w:val="001341CD"/>
    <w:rsid w:val="00136F65"/>
    <w:rsid w:val="00137FB3"/>
    <w:rsid w:val="00144C49"/>
    <w:rsid w:val="00146175"/>
    <w:rsid w:val="0015184C"/>
    <w:rsid w:val="00165C30"/>
    <w:rsid w:val="0016676D"/>
    <w:rsid w:val="0018657A"/>
    <w:rsid w:val="00187934"/>
    <w:rsid w:val="00193FA6"/>
    <w:rsid w:val="0019478D"/>
    <w:rsid w:val="001A03F4"/>
    <w:rsid w:val="001A16C4"/>
    <w:rsid w:val="001A5D56"/>
    <w:rsid w:val="001B2ED7"/>
    <w:rsid w:val="001B6130"/>
    <w:rsid w:val="001B7ACB"/>
    <w:rsid w:val="001C0CEB"/>
    <w:rsid w:val="001C2511"/>
    <w:rsid w:val="001D17E6"/>
    <w:rsid w:val="001D3C18"/>
    <w:rsid w:val="001F3C99"/>
    <w:rsid w:val="002254F8"/>
    <w:rsid w:val="00227B1D"/>
    <w:rsid w:val="00231682"/>
    <w:rsid w:val="00242096"/>
    <w:rsid w:val="0025197B"/>
    <w:rsid w:val="00271947"/>
    <w:rsid w:val="00271E7B"/>
    <w:rsid w:val="00272B09"/>
    <w:rsid w:val="00273C5E"/>
    <w:rsid w:val="002756D7"/>
    <w:rsid w:val="00280858"/>
    <w:rsid w:val="0028183C"/>
    <w:rsid w:val="00282B9C"/>
    <w:rsid w:val="002830AD"/>
    <w:rsid w:val="00286FB5"/>
    <w:rsid w:val="002A0EEA"/>
    <w:rsid w:val="002A78B2"/>
    <w:rsid w:val="002B0E14"/>
    <w:rsid w:val="002B1CC7"/>
    <w:rsid w:val="002B733C"/>
    <w:rsid w:val="002B77DD"/>
    <w:rsid w:val="002C367E"/>
    <w:rsid w:val="002E4111"/>
    <w:rsid w:val="002F11A2"/>
    <w:rsid w:val="0030195D"/>
    <w:rsid w:val="003076BB"/>
    <w:rsid w:val="003318FF"/>
    <w:rsid w:val="003460F5"/>
    <w:rsid w:val="00347BB9"/>
    <w:rsid w:val="00363759"/>
    <w:rsid w:val="00372CBF"/>
    <w:rsid w:val="00373ACB"/>
    <w:rsid w:val="00386752"/>
    <w:rsid w:val="003B53AF"/>
    <w:rsid w:val="003D31A3"/>
    <w:rsid w:val="003D654C"/>
    <w:rsid w:val="003D6A6E"/>
    <w:rsid w:val="003E37D8"/>
    <w:rsid w:val="003F25E7"/>
    <w:rsid w:val="003F6525"/>
    <w:rsid w:val="0040597F"/>
    <w:rsid w:val="00433D93"/>
    <w:rsid w:val="004366EC"/>
    <w:rsid w:val="004368D7"/>
    <w:rsid w:val="0044139A"/>
    <w:rsid w:val="004459DC"/>
    <w:rsid w:val="00456FE6"/>
    <w:rsid w:val="004813B0"/>
    <w:rsid w:val="00487786"/>
    <w:rsid w:val="00492232"/>
    <w:rsid w:val="004A39FE"/>
    <w:rsid w:val="004B5725"/>
    <w:rsid w:val="004C2A3A"/>
    <w:rsid w:val="004C31A4"/>
    <w:rsid w:val="004C7BEC"/>
    <w:rsid w:val="004D348B"/>
    <w:rsid w:val="004E164E"/>
    <w:rsid w:val="004E25DC"/>
    <w:rsid w:val="004E2FC4"/>
    <w:rsid w:val="004E3153"/>
    <w:rsid w:val="004E71E2"/>
    <w:rsid w:val="004F395A"/>
    <w:rsid w:val="00523EEB"/>
    <w:rsid w:val="00526A92"/>
    <w:rsid w:val="00564AC8"/>
    <w:rsid w:val="0058579A"/>
    <w:rsid w:val="00586832"/>
    <w:rsid w:val="005873AF"/>
    <w:rsid w:val="005878A4"/>
    <w:rsid w:val="005958B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05FA"/>
    <w:rsid w:val="0065345B"/>
    <w:rsid w:val="00662411"/>
    <w:rsid w:val="006761EA"/>
    <w:rsid w:val="006853FF"/>
    <w:rsid w:val="00697D25"/>
    <w:rsid w:val="006B571F"/>
    <w:rsid w:val="006F44D9"/>
    <w:rsid w:val="007107CB"/>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0AA0"/>
    <w:rsid w:val="008529C1"/>
    <w:rsid w:val="00854BAB"/>
    <w:rsid w:val="00861B0F"/>
    <w:rsid w:val="00862D4D"/>
    <w:rsid w:val="00872AB6"/>
    <w:rsid w:val="00896834"/>
    <w:rsid w:val="00897059"/>
    <w:rsid w:val="008A2159"/>
    <w:rsid w:val="008A6142"/>
    <w:rsid w:val="008B3D33"/>
    <w:rsid w:val="008C1A29"/>
    <w:rsid w:val="008C1C42"/>
    <w:rsid w:val="008C7023"/>
    <w:rsid w:val="008C7D4F"/>
    <w:rsid w:val="008D4F54"/>
    <w:rsid w:val="008E2B03"/>
    <w:rsid w:val="008E359D"/>
    <w:rsid w:val="008E503E"/>
    <w:rsid w:val="008F5999"/>
    <w:rsid w:val="009166C4"/>
    <w:rsid w:val="0091691B"/>
    <w:rsid w:val="00917CA6"/>
    <w:rsid w:val="0092565C"/>
    <w:rsid w:val="00950A0C"/>
    <w:rsid w:val="00950C15"/>
    <w:rsid w:val="00964B91"/>
    <w:rsid w:val="00972AA1"/>
    <w:rsid w:val="009768C4"/>
    <w:rsid w:val="00996613"/>
    <w:rsid w:val="009B2376"/>
    <w:rsid w:val="009C0480"/>
    <w:rsid w:val="009C11BB"/>
    <w:rsid w:val="009C1DD9"/>
    <w:rsid w:val="009C523E"/>
    <w:rsid w:val="009D1FF4"/>
    <w:rsid w:val="009D6466"/>
    <w:rsid w:val="009E5716"/>
    <w:rsid w:val="00A16B71"/>
    <w:rsid w:val="00A302F4"/>
    <w:rsid w:val="00A3706B"/>
    <w:rsid w:val="00A41276"/>
    <w:rsid w:val="00A6325C"/>
    <w:rsid w:val="00A668FA"/>
    <w:rsid w:val="00A71465"/>
    <w:rsid w:val="00A92441"/>
    <w:rsid w:val="00AC2A8E"/>
    <w:rsid w:val="00AC514C"/>
    <w:rsid w:val="00AD51EF"/>
    <w:rsid w:val="00AD6CB2"/>
    <w:rsid w:val="00AD73C0"/>
    <w:rsid w:val="00AF1A2B"/>
    <w:rsid w:val="00AF4185"/>
    <w:rsid w:val="00B00751"/>
    <w:rsid w:val="00B15853"/>
    <w:rsid w:val="00B16E30"/>
    <w:rsid w:val="00B20391"/>
    <w:rsid w:val="00B22334"/>
    <w:rsid w:val="00B23735"/>
    <w:rsid w:val="00B30B69"/>
    <w:rsid w:val="00B3195B"/>
    <w:rsid w:val="00B36D50"/>
    <w:rsid w:val="00B451B3"/>
    <w:rsid w:val="00B47CE9"/>
    <w:rsid w:val="00B51A19"/>
    <w:rsid w:val="00B77B59"/>
    <w:rsid w:val="00B8709F"/>
    <w:rsid w:val="00B93011"/>
    <w:rsid w:val="00BA192C"/>
    <w:rsid w:val="00BC1405"/>
    <w:rsid w:val="00BC69E2"/>
    <w:rsid w:val="00BF5A16"/>
    <w:rsid w:val="00C01152"/>
    <w:rsid w:val="00C15E19"/>
    <w:rsid w:val="00C23423"/>
    <w:rsid w:val="00C2706D"/>
    <w:rsid w:val="00C35C28"/>
    <w:rsid w:val="00C36243"/>
    <w:rsid w:val="00C4631C"/>
    <w:rsid w:val="00C473BB"/>
    <w:rsid w:val="00C51604"/>
    <w:rsid w:val="00C667E9"/>
    <w:rsid w:val="00C806ED"/>
    <w:rsid w:val="00C92D4B"/>
    <w:rsid w:val="00C952A5"/>
    <w:rsid w:val="00CB7A77"/>
    <w:rsid w:val="00CC2029"/>
    <w:rsid w:val="00CD4332"/>
    <w:rsid w:val="00D1181E"/>
    <w:rsid w:val="00D126A0"/>
    <w:rsid w:val="00D14688"/>
    <w:rsid w:val="00D2269B"/>
    <w:rsid w:val="00D23513"/>
    <w:rsid w:val="00D2657A"/>
    <w:rsid w:val="00D3272C"/>
    <w:rsid w:val="00D35C9D"/>
    <w:rsid w:val="00D375DD"/>
    <w:rsid w:val="00D504EC"/>
    <w:rsid w:val="00D5570D"/>
    <w:rsid w:val="00D6574A"/>
    <w:rsid w:val="00D720C5"/>
    <w:rsid w:val="00D83269"/>
    <w:rsid w:val="00D875B3"/>
    <w:rsid w:val="00D95673"/>
    <w:rsid w:val="00DA1B22"/>
    <w:rsid w:val="00DB2961"/>
    <w:rsid w:val="00DB5738"/>
    <w:rsid w:val="00DB75D4"/>
    <w:rsid w:val="00DE0187"/>
    <w:rsid w:val="00DF03D2"/>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228D"/>
    <w:rsid w:val="00EF6DB7"/>
    <w:rsid w:val="00EF6EF2"/>
    <w:rsid w:val="00F0025A"/>
    <w:rsid w:val="00F03D31"/>
    <w:rsid w:val="00F05D71"/>
    <w:rsid w:val="00F22EFA"/>
    <w:rsid w:val="00F45028"/>
    <w:rsid w:val="00F609B8"/>
    <w:rsid w:val="00F634BE"/>
    <w:rsid w:val="00F6566A"/>
    <w:rsid w:val="00F73F70"/>
    <w:rsid w:val="00F801F6"/>
    <w:rsid w:val="00F85154"/>
    <w:rsid w:val="00F853BC"/>
    <w:rsid w:val="00F9368B"/>
    <w:rsid w:val="00FA0B26"/>
    <w:rsid w:val="00FA12A0"/>
    <w:rsid w:val="00FC0772"/>
    <w:rsid w:val="00FC5FA0"/>
    <w:rsid w:val="00FD1FC6"/>
    <w:rsid w:val="00FD2876"/>
    <w:rsid w:val="00FD6B82"/>
    <w:rsid w:val="00FD76F1"/>
    <w:rsid w:val="00FE4626"/>
    <w:rsid w:val="00FE504C"/>
    <w:rsid w:val="00FF226B"/>
    <w:rsid w:val="00FF2650"/>
    <w:rsid w:val="00FF6D6E"/>
    <w:rsid w:val="0163524F"/>
    <w:rsid w:val="01747E56"/>
    <w:rsid w:val="019F3225"/>
    <w:rsid w:val="01D02F39"/>
    <w:rsid w:val="020019E7"/>
    <w:rsid w:val="020C00CF"/>
    <w:rsid w:val="02282C4F"/>
    <w:rsid w:val="02396D6A"/>
    <w:rsid w:val="023F2212"/>
    <w:rsid w:val="025F7C97"/>
    <w:rsid w:val="029B4E32"/>
    <w:rsid w:val="02DD456F"/>
    <w:rsid w:val="037D62DE"/>
    <w:rsid w:val="03813521"/>
    <w:rsid w:val="039E0B97"/>
    <w:rsid w:val="03A52548"/>
    <w:rsid w:val="03EA2405"/>
    <w:rsid w:val="03EF08ED"/>
    <w:rsid w:val="04124C69"/>
    <w:rsid w:val="04641C48"/>
    <w:rsid w:val="04851F3D"/>
    <w:rsid w:val="048A3FA3"/>
    <w:rsid w:val="04C75BA9"/>
    <w:rsid w:val="04D705BF"/>
    <w:rsid w:val="04DE2835"/>
    <w:rsid w:val="05341885"/>
    <w:rsid w:val="05914F7C"/>
    <w:rsid w:val="05CC7DBB"/>
    <w:rsid w:val="061F024A"/>
    <w:rsid w:val="0636605F"/>
    <w:rsid w:val="067A2C61"/>
    <w:rsid w:val="06AB4D9D"/>
    <w:rsid w:val="06ED66AF"/>
    <w:rsid w:val="070752C8"/>
    <w:rsid w:val="075F70EE"/>
    <w:rsid w:val="07C8513C"/>
    <w:rsid w:val="07F70244"/>
    <w:rsid w:val="08234CBE"/>
    <w:rsid w:val="082C10C1"/>
    <w:rsid w:val="08451C17"/>
    <w:rsid w:val="08651193"/>
    <w:rsid w:val="08F258BA"/>
    <w:rsid w:val="08F93D5B"/>
    <w:rsid w:val="09156B2A"/>
    <w:rsid w:val="091E7E0A"/>
    <w:rsid w:val="09385066"/>
    <w:rsid w:val="093F343F"/>
    <w:rsid w:val="09637ED9"/>
    <w:rsid w:val="098E3A7F"/>
    <w:rsid w:val="09A86803"/>
    <w:rsid w:val="09CD7F8F"/>
    <w:rsid w:val="09D656C3"/>
    <w:rsid w:val="09E65F7F"/>
    <w:rsid w:val="0A0C76FA"/>
    <w:rsid w:val="0A615592"/>
    <w:rsid w:val="0A6D79B5"/>
    <w:rsid w:val="0A746888"/>
    <w:rsid w:val="0A8217C2"/>
    <w:rsid w:val="0AC305FE"/>
    <w:rsid w:val="0ACD3C39"/>
    <w:rsid w:val="0B1B77EA"/>
    <w:rsid w:val="0BB95CD2"/>
    <w:rsid w:val="0BFE4292"/>
    <w:rsid w:val="0C0747E2"/>
    <w:rsid w:val="0C65224B"/>
    <w:rsid w:val="0CD07E15"/>
    <w:rsid w:val="0CFA4A65"/>
    <w:rsid w:val="0D3112A7"/>
    <w:rsid w:val="0D4F0558"/>
    <w:rsid w:val="0D7C292D"/>
    <w:rsid w:val="0D7D6C3C"/>
    <w:rsid w:val="0D8210D6"/>
    <w:rsid w:val="0E3A115B"/>
    <w:rsid w:val="0E695EC2"/>
    <w:rsid w:val="0E9B4C74"/>
    <w:rsid w:val="0EB42F71"/>
    <w:rsid w:val="0EDB465D"/>
    <w:rsid w:val="0F4D3398"/>
    <w:rsid w:val="0FB66909"/>
    <w:rsid w:val="0FC3423C"/>
    <w:rsid w:val="0FC61C1F"/>
    <w:rsid w:val="0FE06AD5"/>
    <w:rsid w:val="0FF14A3D"/>
    <w:rsid w:val="100F397D"/>
    <w:rsid w:val="101C03C6"/>
    <w:rsid w:val="10260EB5"/>
    <w:rsid w:val="1031144B"/>
    <w:rsid w:val="10A81391"/>
    <w:rsid w:val="10BE5354"/>
    <w:rsid w:val="110B0F86"/>
    <w:rsid w:val="11224977"/>
    <w:rsid w:val="117A6EEF"/>
    <w:rsid w:val="121F168B"/>
    <w:rsid w:val="124278F4"/>
    <w:rsid w:val="12706B3A"/>
    <w:rsid w:val="12E93ED6"/>
    <w:rsid w:val="12F67B1F"/>
    <w:rsid w:val="13111875"/>
    <w:rsid w:val="132C2CA3"/>
    <w:rsid w:val="133D72F3"/>
    <w:rsid w:val="133E688D"/>
    <w:rsid w:val="134A6C68"/>
    <w:rsid w:val="13A44701"/>
    <w:rsid w:val="13B86C2F"/>
    <w:rsid w:val="13CC424D"/>
    <w:rsid w:val="14107EB2"/>
    <w:rsid w:val="1416251E"/>
    <w:rsid w:val="14295DAF"/>
    <w:rsid w:val="142A7E51"/>
    <w:rsid w:val="143757EC"/>
    <w:rsid w:val="14465807"/>
    <w:rsid w:val="146823D9"/>
    <w:rsid w:val="146B158C"/>
    <w:rsid w:val="14710F85"/>
    <w:rsid w:val="14917DDB"/>
    <w:rsid w:val="14DF2F2B"/>
    <w:rsid w:val="15993BF7"/>
    <w:rsid w:val="159E24E8"/>
    <w:rsid w:val="15B036FB"/>
    <w:rsid w:val="15CB3926"/>
    <w:rsid w:val="15D41CC9"/>
    <w:rsid w:val="160450F3"/>
    <w:rsid w:val="160A63A5"/>
    <w:rsid w:val="162417DF"/>
    <w:rsid w:val="16A76DEE"/>
    <w:rsid w:val="16C7757D"/>
    <w:rsid w:val="16CE6575"/>
    <w:rsid w:val="16E32993"/>
    <w:rsid w:val="16EF50A8"/>
    <w:rsid w:val="176F433D"/>
    <w:rsid w:val="17852965"/>
    <w:rsid w:val="17AC5B95"/>
    <w:rsid w:val="18093124"/>
    <w:rsid w:val="18397E91"/>
    <w:rsid w:val="185436F6"/>
    <w:rsid w:val="187656EC"/>
    <w:rsid w:val="187D3712"/>
    <w:rsid w:val="18AD6991"/>
    <w:rsid w:val="18EA1778"/>
    <w:rsid w:val="19095B19"/>
    <w:rsid w:val="19356AE3"/>
    <w:rsid w:val="19461C80"/>
    <w:rsid w:val="198130EF"/>
    <w:rsid w:val="199A4288"/>
    <w:rsid w:val="19A07745"/>
    <w:rsid w:val="19AE416C"/>
    <w:rsid w:val="19B6162A"/>
    <w:rsid w:val="19DD43BA"/>
    <w:rsid w:val="19EA3A97"/>
    <w:rsid w:val="1A020D85"/>
    <w:rsid w:val="1A3369BA"/>
    <w:rsid w:val="1A383FE3"/>
    <w:rsid w:val="1A4B45F5"/>
    <w:rsid w:val="1AEB3291"/>
    <w:rsid w:val="1AFC5047"/>
    <w:rsid w:val="1B011566"/>
    <w:rsid w:val="1B3B386D"/>
    <w:rsid w:val="1B5C1927"/>
    <w:rsid w:val="1B8D45A0"/>
    <w:rsid w:val="1BC82F6A"/>
    <w:rsid w:val="1C346C0E"/>
    <w:rsid w:val="1C455136"/>
    <w:rsid w:val="1C5A2941"/>
    <w:rsid w:val="1C8C7EAA"/>
    <w:rsid w:val="1CEB3111"/>
    <w:rsid w:val="1CF45ED8"/>
    <w:rsid w:val="1D1E25DF"/>
    <w:rsid w:val="1D48778F"/>
    <w:rsid w:val="1D652848"/>
    <w:rsid w:val="1D7E08BA"/>
    <w:rsid w:val="1DB206FF"/>
    <w:rsid w:val="1DD736C3"/>
    <w:rsid w:val="1DEE5F53"/>
    <w:rsid w:val="1DEE7F2F"/>
    <w:rsid w:val="1DF81630"/>
    <w:rsid w:val="1E0151BF"/>
    <w:rsid w:val="1E1602B3"/>
    <w:rsid w:val="1E361763"/>
    <w:rsid w:val="1E61006B"/>
    <w:rsid w:val="1E677F7C"/>
    <w:rsid w:val="1E8D1D76"/>
    <w:rsid w:val="1E9D164D"/>
    <w:rsid w:val="1F2841A9"/>
    <w:rsid w:val="1F2E2E59"/>
    <w:rsid w:val="1F783003"/>
    <w:rsid w:val="20236D6C"/>
    <w:rsid w:val="20243CDE"/>
    <w:rsid w:val="204F186C"/>
    <w:rsid w:val="20550224"/>
    <w:rsid w:val="20A03F4F"/>
    <w:rsid w:val="20A47441"/>
    <w:rsid w:val="20BE2FD2"/>
    <w:rsid w:val="210326EF"/>
    <w:rsid w:val="21144EFB"/>
    <w:rsid w:val="21692768"/>
    <w:rsid w:val="21B10BE2"/>
    <w:rsid w:val="21CC3BA7"/>
    <w:rsid w:val="21D77377"/>
    <w:rsid w:val="21DC6A0D"/>
    <w:rsid w:val="21F62ED1"/>
    <w:rsid w:val="22102401"/>
    <w:rsid w:val="228765EB"/>
    <w:rsid w:val="22F15C26"/>
    <w:rsid w:val="230413C9"/>
    <w:rsid w:val="23115C71"/>
    <w:rsid w:val="241174C5"/>
    <w:rsid w:val="24134FB3"/>
    <w:rsid w:val="24304B96"/>
    <w:rsid w:val="24430E72"/>
    <w:rsid w:val="24655FC8"/>
    <w:rsid w:val="24675D62"/>
    <w:rsid w:val="24747AB9"/>
    <w:rsid w:val="24815507"/>
    <w:rsid w:val="249F6E00"/>
    <w:rsid w:val="24B738C2"/>
    <w:rsid w:val="24B96392"/>
    <w:rsid w:val="253009F4"/>
    <w:rsid w:val="25380421"/>
    <w:rsid w:val="254A369B"/>
    <w:rsid w:val="255178E6"/>
    <w:rsid w:val="255E1927"/>
    <w:rsid w:val="256E0E67"/>
    <w:rsid w:val="258E0C37"/>
    <w:rsid w:val="25D83CB5"/>
    <w:rsid w:val="26296BB1"/>
    <w:rsid w:val="262F1552"/>
    <w:rsid w:val="2657425B"/>
    <w:rsid w:val="26710645"/>
    <w:rsid w:val="26877EDF"/>
    <w:rsid w:val="26A91696"/>
    <w:rsid w:val="26D15070"/>
    <w:rsid w:val="26E61776"/>
    <w:rsid w:val="272F2851"/>
    <w:rsid w:val="279C6923"/>
    <w:rsid w:val="27B96EC8"/>
    <w:rsid w:val="27BD1AEB"/>
    <w:rsid w:val="27D17547"/>
    <w:rsid w:val="27E57111"/>
    <w:rsid w:val="27F031A7"/>
    <w:rsid w:val="28252471"/>
    <w:rsid w:val="2838215B"/>
    <w:rsid w:val="284E0479"/>
    <w:rsid w:val="28927DF7"/>
    <w:rsid w:val="289C547E"/>
    <w:rsid w:val="28FC289D"/>
    <w:rsid w:val="2914405B"/>
    <w:rsid w:val="29156EF2"/>
    <w:rsid w:val="29256AA1"/>
    <w:rsid w:val="298F1D69"/>
    <w:rsid w:val="29DC3B1F"/>
    <w:rsid w:val="2A151BD2"/>
    <w:rsid w:val="2A5F0342"/>
    <w:rsid w:val="2AA83E39"/>
    <w:rsid w:val="2AC71004"/>
    <w:rsid w:val="2AE97407"/>
    <w:rsid w:val="2B0D76F4"/>
    <w:rsid w:val="2B134D18"/>
    <w:rsid w:val="2B5B685A"/>
    <w:rsid w:val="2B631097"/>
    <w:rsid w:val="2BF539B5"/>
    <w:rsid w:val="2BFE31FE"/>
    <w:rsid w:val="2C0F1895"/>
    <w:rsid w:val="2C5869A8"/>
    <w:rsid w:val="2C61237F"/>
    <w:rsid w:val="2C925C1C"/>
    <w:rsid w:val="2C940E26"/>
    <w:rsid w:val="2CB55520"/>
    <w:rsid w:val="2D280A7E"/>
    <w:rsid w:val="2E1A46E9"/>
    <w:rsid w:val="2E760509"/>
    <w:rsid w:val="2E901DF8"/>
    <w:rsid w:val="2EC04ECD"/>
    <w:rsid w:val="2F776CC7"/>
    <w:rsid w:val="2FC4283A"/>
    <w:rsid w:val="2FC65AF4"/>
    <w:rsid w:val="300072A7"/>
    <w:rsid w:val="30410DD3"/>
    <w:rsid w:val="307F650E"/>
    <w:rsid w:val="30DA104F"/>
    <w:rsid w:val="30E355F9"/>
    <w:rsid w:val="319A23E2"/>
    <w:rsid w:val="31A54FE8"/>
    <w:rsid w:val="31E2194C"/>
    <w:rsid w:val="3214530B"/>
    <w:rsid w:val="322008CC"/>
    <w:rsid w:val="324E166F"/>
    <w:rsid w:val="32506A34"/>
    <w:rsid w:val="328937F3"/>
    <w:rsid w:val="328A6C90"/>
    <w:rsid w:val="32A31D05"/>
    <w:rsid w:val="32B363E7"/>
    <w:rsid w:val="32C43446"/>
    <w:rsid w:val="32DB19F7"/>
    <w:rsid w:val="32EB3566"/>
    <w:rsid w:val="330233FE"/>
    <w:rsid w:val="331E4447"/>
    <w:rsid w:val="332956CD"/>
    <w:rsid w:val="33C83BC3"/>
    <w:rsid w:val="33E36135"/>
    <w:rsid w:val="33EC7AEE"/>
    <w:rsid w:val="34337DCB"/>
    <w:rsid w:val="343C7E58"/>
    <w:rsid w:val="343D1FB4"/>
    <w:rsid w:val="34607FD3"/>
    <w:rsid w:val="346D6E67"/>
    <w:rsid w:val="34B531DE"/>
    <w:rsid w:val="35153592"/>
    <w:rsid w:val="35341619"/>
    <w:rsid w:val="35815386"/>
    <w:rsid w:val="35996867"/>
    <w:rsid w:val="35D557C4"/>
    <w:rsid w:val="35D739D6"/>
    <w:rsid w:val="360709F2"/>
    <w:rsid w:val="36525DFF"/>
    <w:rsid w:val="367623F9"/>
    <w:rsid w:val="369E2CA4"/>
    <w:rsid w:val="36DD43E3"/>
    <w:rsid w:val="37162116"/>
    <w:rsid w:val="375B48B7"/>
    <w:rsid w:val="37B97A1E"/>
    <w:rsid w:val="37D6235C"/>
    <w:rsid w:val="37E14274"/>
    <w:rsid w:val="37E97DF7"/>
    <w:rsid w:val="37FD5F81"/>
    <w:rsid w:val="382C397C"/>
    <w:rsid w:val="387B5356"/>
    <w:rsid w:val="387E7477"/>
    <w:rsid w:val="389F0583"/>
    <w:rsid w:val="39D513C1"/>
    <w:rsid w:val="3A0D0F99"/>
    <w:rsid w:val="3A43603C"/>
    <w:rsid w:val="3A9A5AC0"/>
    <w:rsid w:val="3ADB2D17"/>
    <w:rsid w:val="3B3B1938"/>
    <w:rsid w:val="3B536115"/>
    <w:rsid w:val="3B896557"/>
    <w:rsid w:val="3BAB3E16"/>
    <w:rsid w:val="3BDC775F"/>
    <w:rsid w:val="3BF079D7"/>
    <w:rsid w:val="3BF47C41"/>
    <w:rsid w:val="3C217266"/>
    <w:rsid w:val="3C470744"/>
    <w:rsid w:val="3C6902B1"/>
    <w:rsid w:val="3CAA4F7D"/>
    <w:rsid w:val="3CD35BD6"/>
    <w:rsid w:val="3D12686E"/>
    <w:rsid w:val="3D3B4573"/>
    <w:rsid w:val="3E0A4684"/>
    <w:rsid w:val="3E415AC4"/>
    <w:rsid w:val="3E952BDE"/>
    <w:rsid w:val="3EA61C0D"/>
    <w:rsid w:val="3EC066EC"/>
    <w:rsid w:val="3ECD727B"/>
    <w:rsid w:val="3ED20001"/>
    <w:rsid w:val="3EE322BE"/>
    <w:rsid w:val="3EED6A2E"/>
    <w:rsid w:val="3EEF1AA9"/>
    <w:rsid w:val="3EEF6792"/>
    <w:rsid w:val="3EF25A32"/>
    <w:rsid w:val="3F1238C1"/>
    <w:rsid w:val="3F160DD8"/>
    <w:rsid w:val="3F587B85"/>
    <w:rsid w:val="3F5900B0"/>
    <w:rsid w:val="3F7C3950"/>
    <w:rsid w:val="3F80171B"/>
    <w:rsid w:val="40022808"/>
    <w:rsid w:val="403F5DC6"/>
    <w:rsid w:val="408814E1"/>
    <w:rsid w:val="40926CD8"/>
    <w:rsid w:val="40B5505C"/>
    <w:rsid w:val="40BE1F7E"/>
    <w:rsid w:val="41163B8E"/>
    <w:rsid w:val="41432F6C"/>
    <w:rsid w:val="4170315D"/>
    <w:rsid w:val="418D49B0"/>
    <w:rsid w:val="41B52595"/>
    <w:rsid w:val="41EA02C3"/>
    <w:rsid w:val="41F3521D"/>
    <w:rsid w:val="421B1001"/>
    <w:rsid w:val="423872C7"/>
    <w:rsid w:val="42615AA3"/>
    <w:rsid w:val="426A5D19"/>
    <w:rsid w:val="426F3FB9"/>
    <w:rsid w:val="427759A7"/>
    <w:rsid w:val="42A713D5"/>
    <w:rsid w:val="42BC41F7"/>
    <w:rsid w:val="42E224E4"/>
    <w:rsid w:val="42EE0B57"/>
    <w:rsid w:val="42FC2B26"/>
    <w:rsid w:val="437A6FF1"/>
    <w:rsid w:val="439F3C6B"/>
    <w:rsid w:val="440445C4"/>
    <w:rsid w:val="441F3562"/>
    <w:rsid w:val="449E593E"/>
    <w:rsid w:val="44DA76E9"/>
    <w:rsid w:val="44E13830"/>
    <w:rsid w:val="44FF0267"/>
    <w:rsid w:val="45044660"/>
    <w:rsid w:val="453756CC"/>
    <w:rsid w:val="453D6A87"/>
    <w:rsid w:val="4588452F"/>
    <w:rsid w:val="45DD646D"/>
    <w:rsid w:val="45FF4B05"/>
    <w:rsid w:val="4639358C"/>
    <w:rsid w:val="46465B6B"/>
    <w:rsid w:val="4662762C"/>
    <w:rsid w:val="466E5878"/>
    <w:rsid w:val="469A2295"/>
    <w:rsid w:val="46E4318C"/>
    <w:rsid w:val="46F0497F"/>
    <w:rsid w:val="47135EA3"/>
    <w:rsid w:val="471F0477"/>
    <w:rsid w:val="471F4D88"/>
    <w:rsid w:val="47780CC7"/>
    <w:rsid w:val="478B3C2A"/>
    <w:rsid w:val="479E3A47"/>
    <w:rsid w:val="47D82DB5"/>
    <w:rsid w:val="47D87266"/>
    <w:rsid w:val="47E4614C"/>
    <w:rsid w:val="48324764"/>
    <w:rsid w:val="486C6A70"/>
    <w:rsid w:val="489C5066"/>
    <w:rsid w:val="48A87BDD"/>
    <w:rsid w:val="48B60738"/>
    <w:rsid w:val="48B67A1C"/>
    <w:rsid w:val="48E13AAE"/>
    <w:rsid w:val="48E77019"/>
    <w:rsid w:val="493D24E7"/>
    <w:rsid w:val="49772441"/>
    <w:rsid w:val="49A2577D"/>
    <w:rsid w:val="49B26F7F"/>
    <w:rsid w:val="49B449CB"/>
    <w:rsid w:val="49E54FE6"/>
    <w:rsid w:val="4A210939"/>
    <w:rsid w:val="4A321E22"/>
    <w:rsid w:val="4A3546F1"/>
    <w:rsid w:val="4A3D46A5"/>
    <w:rsid w:val="4A4F14CD"/>
    <w:rsid w:val="4A686B79"/>
    <w:rsid w:val="4A704273"/>
    <w:rsid w:val="4A75520E"/>
    <w:rsid w:val="4A8F5242"/>
    <w:rsid w:val="4A9D2228"/>
    <w:rsid w:val="4AAD24A1"/>
    <w:rsid w:val="4AD41376"/>
    <w:rsid w:val="4AE039FB"/>
    <w:rsid w:val="4B040EB3"/>
    <w:rsid w:val="4B094738"/>
    <w:rsid w:val="4B0F3AC3"/>
    <w:rsid w:val="4B106456"/>
    <w:rsid w:val="4B1526BE"/>
    <w:rsid w:val="4B2B39D1"/>
    <w:rsid w:val="4B5718D7"/>
    <w:rsid w:val="4BCB7DC0"/>
    <w:rsid w:val="4BE41484"/>
    <w:rsid w:val="4BE86B1A"/>
    <w:rsid w:val="4C3A3A63"/>
    <w:rsid w:val="4C6F2EDA"/>
    <w:rsid w:val="4CE94821"/>
    <w:rsid w:val="4D1E10AC"/>
    <w:rsid w:val="4D2D243D"/>
    <w:rsid w:val="4D48035B"/>
    <w:rsid w:val="4D5F35AF"/>
    <w:rsid w:val="4DAC3D24"/>
    <w:rsid w:val="4DBF3CFA"/>
    <w:rsid w:val="4DC178E0"/>
    <w:rsid w:val="4E03626B"/>
    <w:rsid w:val="4E07774B"/>
    <w:rsid w:val="4E142227"/>
    <w:rsid w:val="4E227A08"/>
    <w:rsid w:val="4E32325B"/>
    <w:rsid w:val="4E474B25"/>
    <w:rsid w:val="4ECC2DC2"/>
    <w:rsid w:val="4F4438E9"/>
    <w:rsid w:val="4F7B2533"/>
    <w:rsid w:val="4FAC62F3"/>
    <w:rsid w:val="4FBC53FA"/>
    <w:rsid w:val="4FC21585"/>
    <w:rsid w:val="4FF23367"/>
    <w:rsid w:val="50080101"/>
    <w:rsid w:val="507C4364"/>
    <w:rsid w:val="508711A9"/>
    <w:rsid w:val="50CB2A8E"/>
    <w:rsid w:val="50D5086D"/>
    <w:rsid w:val="50F35E6C"/>
    <w:rsid w:val="510E35CE"/>
    <w:rsid w:val="512B4C18"/>
    <w:rsid w:val="513160C9"/>
    <w:rsid w:val="51411B7E"/>
    <w:rsid w:val="517B4EC0"/>
    <w:rsid w:val="517F3304"/>
    <w:rsid w:val="5187301F"/>
    <w:rsid w:val="51B322DA"/>
    <w:rsid w:val="51CC3CA7"/>
    <w:rsid w:val="51D850CC"/>
    <w:rsid w:val="51DA6026"/>
    <w:rsid w:val="52085168"/>
    <w:rsid w:val="528E1206"/>
    <w:rsid w:val="52D14FA3"/>
    <w:rsid w:val="53366EE7"/>
    <w:rsid w:val="533C685E"/>
    <w:rsid w:val="536609EE"/>
    <w:rsid w:val="536E042C"/>
    <w:rsid w:val="537459AC"/>
    <w:rsid w:val="53A96110"/>
    <w:rsid w:val="54270B54"/>
    <w:rsid w:val="54271112"/>
    <w:rsid w:val="54391421"/>
    <w:rsid w:val="54523A5C"/>
    <w:rsid w:val="546413F9"/>
    <w:rsid w:val="54E713CD"/>
    <w:rsid w:val="54E820C7"/>
    <w:rsid w:val="551F35CE"/>
    <w:rsid w:val="554720E2"/>
    <w:rsid w:val="555C3065"/>
    <w:rsid w:val="55656A75"/>
    <w:rsid w:val="556F4E73"/>
    <w:rsid w:val="55845CB4"/>
    <w:rsid w:val="55960BFF"/>
    <w:rsid w:val="55987088"/>
    <w:rsid w:val="55FB0AD7"/>
    <w:rsid w:val="56156687"/>
    <w:rsid w:val="567931B2"/>
    <w:rsid w:val="56A12717"/>
    <w:rsid w:val="56A32E66"/>
    <w:rsid w:val="56CA41B6"/>
    <w:rsid w:val="56DB14DB"/>
    <w:rsid w:val="56EF6751"/>
    <w:rsid w:val="572103F9"/>
    <w:rsid w:val="576613E7"/>
    <w:rsid w:val="577747A6"/>
    <w:rsid w:val="577A27D6"/>
    <w:rsid w:val="57C74C48"/>
    <w:rsid w:val="58041DE9"/>
    <w:rsid w:val="580C14A6"/>
    <w:rsid w:val="585B4BF8"/>
    <w:rsid w:val="586C31D1"/>
    <w:rsid w:val="586D623C"/>
    <w:rsid w:val="588818BD"/>
    <w:rsid w:val="590A1535"/>
    <w:rsid w:val="59243F87"/>
    <w:rsid w:val="593C56D0"/>
    <w:rsid w:val="593F171A"/>
    <w:rsid w:val="59825857"/>
    <w:rsid w:val="59E454CF"/>
    <w:rsid w:val="59E47C31"/>
    <w:rsid w:val="59F726F3"/>
    <w:rsid w:val="5A0F163F"/>
    <w:rsid w:val="5A1842FD"/>
    <w:rsid w:val="5A42400B"/>
    <w:rsid w:val="5AB3458D"/>
    <w:rsid w:val="5AB468D9"/>
    <w:rsid w:val="5B052582"/>
    <w:rsid w:val="5B1E69F8"/>
    <w:rsid w:val="5B221B10"/>
    <w:rsid w:val="5B297B8D"/>
    <w:rsid w:val="5B57543C"/>
    <w:rsid w:val="5B7606A0"/>
    <w:rsid w:val="5B8A45B0"/>
    <w:rsid w:val="5BB46942"/>
    <w:rsid w:val="5BB577B9"/>
    <w:rsid w:val="5BBE7325"/>
    <w:rsid w:val="5BE066C1"/>
    <w:rsid w:val="5C084414"/>
    <w:rsid w:val="5C1726A7"/>
    <w:rsid w:val="5C19088F"/>
    <w:rsid w:val="5C1B578B"/>
    <w:rsid w:val="5CA00DF1"/>
    <w:rsid w:val="5CAA6A25"/>
    <w:rsid w:val="5CDD0BA2"/>
    <w:rsid w:val="5CFD0956"/>
    <w:rsid w:val="5D00324D"/>
    <w:rsid w:val="5D313A8F"/>
    <w:rsid w:val="5D553936"/>
    <w:rsid w:val="5D7E67B1"/>
    <w:rsid w:val="5D89480F"/>
    <w:rsid w:val="5D946537"/>
    <w:rsid w:val="5DA1040B"/>
    <w:rsid w:val="5DA60E4A"/>
    <w:rsid w:val="5DBD4136"/>
    <w:rsid w:val="5DF016FF"/>
    <w:rsid w:val="5E1D1577"/>
    <w:rsid w:val="5E43047A"/>
    <w:rsid w:val="5E673D68"/>
    <w:rsid w:val="5E694291"/>
    <w:rsid w:val="5E7D7B12"/>
    <w:rsid w:val="5EF33544"/>
    <w:rsid w:val="5F387347"/>
    <w:rsid w:val="5F4B6923"/>
    <w:rsid w:val="5F507610"/>
    <w:rsid w:val="5F633598"/>
    <w:rsid w:val="5F693388"/>
    <w:rsid w:val="5FA74DF5"/>
    <w:rsid w:val="5FB52C88"/>
    <w:rsid w:val="5FBC7B73"/>
    <w:rsid w:val="5FD10866"/>
    <w:rsid w:val="5FEE1931"/>
    <w:rsid w:val="603410B9"/>
    <w:rsid w:val="60895210"/>
    <w:rsid w:val="609D686E"/>
    <w:rsid w:val="60AA00E4"/>
    <w:rsid w:val="60AF5D72"/>
    <w:rsid w:val="60DC0379"/>
    <w:rsid w:val="60E958AF"/>
    <w:rsid w:val="60F91A9B"/>
    <w:rsid w:val="61042EDB"/>
    <w:rsid w:val="611674E4"/>
    <w:rsid w:val="613E0519"/>
    <w:rsid w:val="614A3C31"/>
    <w:rsid w:val="61511111"/>
    <w:rsid w:val="61681DAA"/>
    <w:rsid w:val="617D1968"/>
    <w:rsid w:val="61882F6B"/>
    <w:rsid w:val="61B05BBF"/>
    <w:rsid w:val="61DF1E1E"/>
    <w:rsid w:val="61FC3DA3"/>
    <w:rsid w:val="620040FC"/>
    <w:rsid w:val="62137647"/>
    <w:rsid w:val="62212A52"/>
    <w:rsid w:val="62573213"/>
    <w:rsid w:val="629341F9"/>
    <w:rsid w:val="62D75BEF"/>
    <w:rsid w:val="62E1459A"/>
    <w:rsid w:val="63373BC6"/>
    <w:rsid w:val="6339788C"/>
    <w:rsid w:val="633B188F"/>
    <w:rsid w:val="638500D7"/>
    <w:rsid w:val="63C611A4"/>
    <w:rsid w:val="63F4674C"/>
    <w:rsid w:val="64761A1E"/>
    <w:rsid w:val="64A14873"/>
    <w:rsid w:val="64A33B88"/>
    <w:rsid w:val="64A75A82"/>
    <w:rsid w:val="64AE348D"/>
    <w:rsid w:val="64AF12C8"/>
    <w:rsid w:val="64B718A4"/>
    <w:rsid w:val="64EF5882"/>
    <w:rsid w:val="64FB600E"/>
    <w:rsid w:val="65585085"/>
    <w:rsid w:val="657C164F"/>
    <w:rsid w:val="65827F1D"/>
    <w:rsid w:val="65F3385B"/>
    <w:rsid w:val="664566FC"/>
    <w:rsid w:val="66943306"/>
    <w:rsid w:val="669B5489"/>
    <w:rsid w:val="66CE58C2"/>
    <w:rsid w:val="66F74396"/>
    <w:rsid w:val="67015D83"/>
    <w:rsid w:val="670204B8"/>
    <w:rsid w:val="673A3A26"/>
    <w:rsid w:val="673B33B6"/>
    <w:rsid w:val="673E24B9"/>
    <w:rsid w:val="676C3643"/>
    <w:rsid w:val="679833F0"/>
    <w:rsid w:val="67B30A70"/>
    <w:rsid w:val="67F96811"/>
    <w:rsid w:val="6803503E"/>
    <w:rsid w:val="68562C5D"/>
    <w:rsid w:val="68824259"/>
    <w:rsid w:val="68A17E1F"/>
    <w:rsid w:val="68D1128F"/>
    <w:rsid w:val="68DE0314"/>
    <w:rsid w:val="68F92196"/>
    <w:rsid w:val="68FC7232"/>
    <w:rsid w:val="69140A83"/>
    <w:rsid w:val="69140B6D"/>
    <w:rsid w:val="6950641C"/>
    <w:rsid w:val="697548B2"/>
    <w:rsid w:val="69AD346D"/>
    <w:rsid w:val="69B27061"/>
    <w:rsid w:val="69B83443"/>
    <w:rsid w:val="69E81028"/>
    <w:rsid w:val="6A231A91"/>
    <w:rsid w:val="6A4415E9"/>
    <w:rsid w:val="6A694E93"/>
    <w:rsid w:val="6A731AF2"/>
    <w:rsid w:val="6A8B3566"/>
    <w:rsid w:val="6AD42616"/>
    <w:rsid w:val="6AF93C50"/>
    <w:rsid w:val="6B1C0AD4"/>
    <w:rsid w:val="6B391404"/>
    <w:rsid w:val="6BA300EE"/>
    <w:rsid w:val="6C0152EE"/>
    <w:rsid w:val="6C204107"/>
    <w:rsid w:val="6C2A2BBF"/>
    <w:rsid w:val="6C2E033D"/>
    <w:rsid w:val="6C59340F"/>
    <w:rsid w:val="6CB74AC6"/>
    <w:rsid w:val="6DE06576"/>
    <w:rsid w:val="6E102D14"/>
    <w:rsid w:val="6E467ACD"/>
    <w:rsid w:val="6EB40AF4"/>
    <w:rsid w:val="6F5B5DE3"/>
    <w:rsid w:val="6F8B07EA"/>
    <w:rsid w:val="703C5B94"/>
    <w:rsid w:val="705A24A6"/>
    <w:rsid w:val="70656815"/>
    <w:rsid w:val="706D598E"/>
    <w:rsid w:val="709655A9"/>
    <w:rsid w:val="70DC7516"/>
    <w:rsid w:val="70FD7783"/>
    <w:rsid w:val="710D7515"/>
    <w:rsid w:val="7139605B"/>
    <w:rsid w:val="715F316C"/>
    <w:rsid w:val="71C539BA"/>
    <w:rsid w:val="71E66AED"/>
    <w:rsid w:val="71E85387"/>
    <w:rsid w:val="72021EF9"/>
    <w:rsid w:val="72086C48"/>
    <w:rsid w:val="722741FF"/>
    <w:rsid w:val="722C37D0"/>
    <w:rsid w:val="723A4707"/>
    <w:rsid w:val="729D4A84"/>
    <w:rsid w:val="72AF5EC3"/>
    <w:rsid w:val="72B14FD5"/>
    <w:rsid w:val="72DB0F43"/>
    <w:rsid w:val="72EB34C1"/>
    <w:rsid w:val="72FA731B"/>
    <w:rsid w:val="73403348"/>
    <w:rsid w:val="73C254D3"/>
    <w:rsid w:val="740D113E"/>
    <w:rsid w:val="74181201"/>
    <w:rsid w:val="743743B4"/>
    <w:rsid w:val="743D400A"/>
    <w:rsid w:val="74461459"/>
    <w:rsid w:val="74590E55"/>
    <w:rsid w:val="74712FF9"/>
    <w:rsid w:val="74717603"/>
    <w:rsid w:val="749A3B3F"/>
    <w:rsid w:val="749D2FB0"/>
    <w:rsid w:val="74EE6383"/>
    <w:rsid w:val="755379EF"/>
    <w:rsid w:val="755A6876"/>
    <w:rsid w:val="755F3CFE"/>
    <w:rsid w:val="75642270"/>
    <w:rsid w:val="756555F5"/>
    <w:rsid w:val="756D4946"/>
    <w:rsid w:val="757C704D"/>
    <w:rsid w:val="75AC0534"/>
    <w:rsid w:val="75F20B45"/>
    <w:rsid w:val="75FF4614"/>
    <w:rsid w:val="760D0BC5"/>
    <w:rsid w:val="761065B8"/>
    <w:rsid w:val="762D6621"/>
    <w:rsid w:val="76480BCC"/>
    <w:rsid w:val="76575395"/>
    <w:rsid w:val="766161A1"/>
    <w:rsid w:val="770B4E74"/>
    <w:rsid w:val="77244054"/>
    <w:rsid w:val="774D4AA6"/>
    <w:rsid w:val="774D6F6A"/>
    <w:rsid w:val="77927B6A"/>
    <w:rsid w:val="77AD20AE"/>
    <w:rsid w:val="77F43759"/>
    <w:rsid w:val="78286988"/>
    <w:rsid w:val="78450E74"/>
    <w:rsid w:val="78603E47"/>
    <w:rsid w:val="7861167A"/>
    <w:rsid w:val="7870199B"/>
    <w:rsid w:val="78716A1B"/>
    <w:rsid w:val="78E04108"/>
    <w:rsid w:val="78EF7AC4"/>
    <w:rsid w:val="793432E5"/>
    <w:rsid w:val="796C12C5"/>
    <w:rsid w:val="7985015C"/>
    <w:rsid w:val="798B7276"/>
    <w:rsid w:val="79BD2A6E"/>
    <w:rsid w:val="79CD0ECA"/>
    <w:rsid w:val="7A270A0A"/>
    <w:rsid w:val="7A3E4002"/>
    <w:rsid w:val="7A4100FD"/>
    <w:rsid w:val="7AAF6562"/>
    <w:rsid w:val="7AB842B5"/>
    <w:rsid w:val="7ACE57EB"/>
    <w:rsid w:val="7AD26735"/>
    <w:rsid w:val="7AD6195A"/>
    <w:rsid w:val="7AD96269"/>
    <w:rsid w:val="7B207B10"/>
    <w:rsid w:val="7BA667F5"/>
    <w:rsid w:val="7BD423DC"/>
    <w:rsid w:val="7C3002F1"/>
    <w:rsid w:val="7C346788"/>
    <w:rsid w:val="7C4D729D"/>
    <w:rsid w:val="7C50634C"/>
    <w:rsid w:val="7C995A08"/>
    <w:rsid w:val="7CDB23B0"/>
    <w:rsid w:val="7D23797C"/>
    <w:rsid w:val="7D39684F"/>
    <w:rsid w:val="7D561769"/>
    <w:rsid w:val="7D734C52"/>
    <w:rsid w:val="7D7471EC"/>
    <w:rsid w:val="7DCC7838"/>
    <w:rsid w:val="7DE139AD"/>
    <w:rsid w:val="7DFD23FA"/>
    <w:rsid w:val="7E412766"/>
    <w:rsid w:val="7E8E2C5C"/>
    <w:rsid w:val="7E8F6CB0"/>
    <w:rsid w:val="7EBD184F"/>
    <w:rsid w:val="7ECA44A9"/>
    <w:rsid w:val="7F035A6D"/>
    <w:rsid w:val="7F49148B"/>
    <w:rsid w:val="7F672450"/>
    <w:rsid w:val="7FAC4253"/>
    <w:rsid w:val="7FCC3712"/>
    <w:rsid w:val="7FDA7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99"/>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2"/>
    <w:basedOn w:val="1"/>
    <w:unhideWhenUsed/>
    <w:qFormat/>
    <w:uiPriority w:val="99"/>
    <w:pPr>
      <w:ind w:firstLine="420" w:firstLineChars="200"/>
    </w:pPr>
  </w:style>
  <w:style w:type="paragraph" w:customStyle="1" w:styleId="194">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5">
    <w:name w:val="_Style 2"/>
    <w:basedOn w:val="1"/>
    <w:qFormat/>
    <w:uiPriority w:val="34"/>
    <w:pPr>
      <w:ind w:firstLine="420" w:firstLineChars="200"/>
      <w:jc w:val="both"/>
    </w:pPr>
    <w:rPr>
      <w:rFonts w:ascii="Times New Roman" w:hAnsi="Times New Roman" w:cs="Times New Roman"/>
      <w:kern w:val="2"/>
      <w:sz w:val="21"/>
      <w:lang w:eastAsia="zh-CN"/>
    </w:rPr>
  </w:style>
  <w:style w:type="paragraph" w:customStyle="1" w:styleId="196">
    <w:name w:val="_Style 195"/>
    <w:basedOn w:val="1"/>
    <w:next w:val="197"/>
    <w:qFormat/>
    <w:uiPriority w:val="99"/>
    <w:pPr>
      <w:ind w:firstLine="420" w:firstLineChars="200"/>
      <w:jc w:val="both"/>
    </w:pPr>
    <w:rPr>
      <w:rFonts w:ascii="Times New Roman" w:hAnsi="Times New Roman" w:cs="Times New Roman"/>
      <w:kern w:val="2"/>
      <w:sz w:val="21"/>
      <w:lang w:eastAsia="zh-CN"/>
    </w:rPr>
  </w:style>
  <w:style w:type="paragraph" w:styleId="197">
    <w:name w:val="List Paragraph"/>
    <w:basedOn w:val="1"/>
    <w:unhideWhenUsed/>
    <w:qFormat/>
    <w:uiPriority w:val="99"/>
    <w:pPr>
      <w:ind w:firstLine="420" w:firstLineChars="200"/>
    </w:pPr>
  </w:style>
  <w:style w:type="paragraph" w:styleId="198">
    <w:name w:val="No Spacing"/>
    <w:qFormat/>
    <w:uiPriority w:val="1"/>
    <w:pPr>
      <w:widowControl w:val="0"/>
      <w:jc w:val="both"/>
    </w:pPr>
    <w:rPr>
      <w:rFonts w:ascii="Times New Roman" w:hAnsi="Times New Roman" w:eastAsia="宋体" w:cs="Times New Roman"/>
      <w:kern w:val="2"/>
      <w:sz w:val="28"/>
      <w:lang w:val="en-US" w:eastAsia="zh-CN" w:bidi="ar-SA"/>
    </w:rPr>
  </w:style>
  <w:style w:type="character" w:customStyle="1" w:styleId="199">
    <w:name w:val="font01"/>
    <w:basedOn w:val="46"/>
    <w:qFormat/>
    <w:uiPriority w:val="0"/>
    <w:rPr>
      <w:rFonts w:hint="eastAsia" w:ascii="仿宋" w:hAnsi="仿宋" w:eastAsia="仿宋" w:cs="仿宋"/>
      <w:b/>
      <w:bCs/>
      <w:color w:val="000000"/>
      <w:sz w:val="24"/>
      <w:szCs w:val="24"/>
      <w:u w:val="none"/>
    </w:rPr>
  </w:style>
  <w:style w:type="character" w:customStyle="1" w:styleId="200">
    <w:name w:val="font51"/>
    <w:basedOn w:val="46"/>
    <w:qFormat/>
    <w:uiPriority w:val="0"/>
    <w:rPr>
      <w:rFonts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A4808-7D5A-4684-BE60-0B423C2B0AB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11086</Words>
  <Characters>11973</Characters>
  <Lines>98</Lines>
  <Paragraphs>27</Paragraphs>
  <TotalTime>18</TotalTime>
  <ScaleCrop>false</ScaleCrop>
  <LinksUpToDate>false</LinksUpToDate>
  <CharactersWithSpaces>12725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2022-02-10T01:29:00Z</dcterms:created>
  <dc:creator>朱赵田</dc:creator>
  <cp:lastModifiedBy>流泪的眼睛</cp:lastModifiedBy>
  <cp:lastPrinted>2021-11-19T00:58:00Z</cp:lastPrinted>
  <dcterms:modified xsi:type="dcterms:W3CDTF">2022-10-20T01:32:24Z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568EE1095F424422BBEAD2E2CE76B49F</vt:lpwstr>
  </property>
</Properties>
</file>