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rPr>
      </w:pPr>
      <w:r>
        <w:rPr>
          <w:rFonts w:hint="eastAsia" w:ascii="微软雅黑" w:hAnsi="微软雅黑" w:eastAsia="微软雅黑" w:cs="微软雅黑"/>
          <w:b/>
          <w:bCs/>
          <w:kern w:val="2"/>
          <w:sz w:val="36"/>
          <w:szCs w:val="36"/>
          <w:lang w:val="en-US" w:eastAsia="zh-CN" w:bidi="ar"/>
        </w:rPr>
        <w:t>重庆江綦高速公路有限公司</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lang w:val="en-US" w:eastAsia="zh-CN" w:bidi="ar"/>
        </w:rPr>
      </w:pPr>
      <w:r>
        <w:rPr>
          <w:rFonts w:hint="eastAsia" w:ascii="微软雅黑" w:hAnsi="微软雅黑" w:eastAsia="微软雅黑" w:cs="微软雅黑"/>
          <w:b/>
          <w:bCs/>
          <w:kern w:val="2"/>
          <w:sz w:val="36"/>
          <w:szCs w:val="36"/>
          <w:lang w:val="en-US" w:eastAsia="zh-CN" w:bidi="ar"/>
        </w:rPr>
        <w:t>关于江綦路2023年至2024年保险项目</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kern w:val="2"/>
          <w:sz w:val="36"/>
          <w:szCs w:val="36"/>
        </w:rPr>
      </w:pPr>
      <w:r>
        <w:rPr>
          <w:rFonts w:hint="eastAsia" w:ascii="微软雅黑" w:hAnsi="微软雅黑" w:eastAsia="微软雅黑" w:cs="微软雅黑"/>
          <w:b/>
          <w:bCs/>
          <w:kern w:val="2"/>
          <w:sz w:val="36"/>
          <w:szCs w:val="36"/>
          <w:lang w:val="en-US" w:eastAsia="zh-CN" w:bidi="ar"/>
        </w:rPr>
        <w:t>竞争性比选的函</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为保障江綦路安全运营，合理转移风险，拟对我司江綦路2023年至2024年保险项目进行询价，险种包括财产一切险、雇主责任险、公众责任险。特邀贵单位参加。</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项目地点</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b w:val="0"/>
          <w:bCs w:val="0"/>
          <w:kern w:val="2"/>
          <w:sz w:val="24"/>
          <w:szCs w:val="24"/>
          <w:lang w:val="en-US" w:eastAsia="zh-CN" w:bidi="ar"/>
        </w:rPr>
        <w:t>重庆江綦高速公路有限公司辖区（江綦路）</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工程概况</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重庆三环高速公路江津至綦江段（以下简称江綦高速公路）全长约48.4公里，概算471968.37万元，合同工期3年半。项目起于江合路先锋互通，全线沿途经过江津区先锋、西湖、贾嗣、夏坝、广兴，綦江区北渡、永新等7个乡镇，止于渝黔高速綦江区南侧。全线桥隧比例为33.8%，项目公路等级为双向四车道高速公路，路基宽度为24.5m（分离式12.25m），设计速度80km/h。主线桥梁29座，左幅7605.1米、右幅7154.1米；隧道4座，左洞9439米，右洞9351米；通道及涵洞147道；互通式立交6处；天桥22座；服务区2处；收费站6处，采用BOT+施工总承包模式建设。</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保费限价</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保险方案最高上限总价280000元，不再包含其他费用。各单位投标单价及总价不能高于我司要求。</w:t>
      </w:r>
    </w:p>
    <w:p>
      <w:pPr>
        <w:keepNext w:val="0"/>
        <w:keepLines w:val="0"/>
        <w:widowControl w:val="0"/>
        <w:numPr>
          <w:ilvl w:val="0"/>
          <w:numId w:val="1"/>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免赔条款</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财产一切险</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因地震导致的损失，每次事故免赔额：150000元或损失金额的15%，以高者为准；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因台风、洪水、暴雨、风暴等自然灾害导致的损失每次事故免赔额：50000元或损失金额的10%，以高者为准；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除1、2以外其他原因造成的损失：公路主体结构每次事故免赔额：50000元或损失金额的10%，以高者为 准；但公路附属设施（收费站建筑物及收费系统、灯具、灯杆、标志标牌、防撞护栏、监控系统等）、服务区、办公楼、办公设备等每次事故免赔额：10000元或损失金额的10%，以高者为准；</w:t>
      </w:r>
    </w:p>
    <w:p>
      <w:pPr>
        <w:keepNext w:val="0"/>
        <w:keepLines w:val="0"/>
        <w:widowControl w:val="0"/>
        <w:numPr>
          <w:ilvl w:val="0"/>
          <w:numId w:val="3"/>
        </w:numPr>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特别约定：所有损失包括工程应急抢险和道路交通组织的费用，所有损失的单价以投保人与施工方签订的合同单价为准。 </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雇主责任险（22人）</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1、人身伤亡、残疾无免赔。</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2、意外医疗每次事故免赔：在500元免赔的基础按80%的比例赔偿。</w:t>
      </w:r>
    </w:p>
    <w:p>
      <w:pPr>
        <w:keepNext w:val="0"/>
        <w:keepLines w:val="0"/>
        <w:widowControl w:val="0"/>
        <w:numPr>
          <w:ilvl w:val="0"/>
          <w:numId w:val="2"/>
        </w:numPr>
        <w:suppressLineNumbers w:val="0"/>
        <w:spacing w:before="0" w:beforeAutospacing="0" w:after="0" w:afterAutospacing="0"/>
        <w:ind w:left="42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公众责任险</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1、财产损失每次事故绝对免赔1000元；</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2、人身伤亡无免赔。</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五、资质要求</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（一）具有独立法人资格。</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（二）必须是在中华人民共和国境内注册的、经中国保险监督管理委员会批准开展财产险责任险保险业务。</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（三）未被“信用中国”网站(www.creditchina.gov.cn/)中列入失信惩戒名单，并提供征信截图。</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（四）具有近5年高速公路财产险责任险相关业绩。</w:t>
      </w:r>
    </w:p>
    <w:p>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六、评价原则</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（一）满足资格条件并符合报价原则，采用经评审的最低价法确认中标单位。</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（二）因下列原因造成竞争性比选失败的，可邀请报价最低的申请人进行谈判，确定项目承担单位：</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 xml:space="preserve">    1、投标人少于3个的；</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 xml:space="preserve">    2、所有投标均被否决的；</w:t>
      </w:r>
    </w:p>
    <w:p>
      <w:pPr>
        <w:keepNext w:val="0"/>
        <w:keepLines w:val="0"/>
        <w:widowControl w:val="0"/>
        <w:suppressLineNumbers w:val="0"/>
        <w:spacing w:before="0" w:beforeAutospacing="0" w:after="0" w:afterAutospacing="0"/>
        <w:ind w:left="477" w:leftChars="227"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3、最低报价有二家及以上相同的；</w:t>
      </w:r>
      <w:r>
        <w:rPr>
          <w:rFonts w:hint="eastAsia" w:ascii="微软雅黑" w:hAnsi="微软雅黑" w:eastAsia="微软雅黑" w:cs="微软雅黑"/>
          <w:kern w:val="2"/>
          <w:sz w:val="24"/>
          <w:szCs w:val="24"/>
          <w:lang w:val="en-US" w:eastAsia="zh-CN" w:bidi="ar"/>
        </w:rPr>
        <w:br w:type="textWrapping"/>
      </w:r>
      <w:r>
        <w:rPr>
          <w:rFonts w:hint="eastAsia" w:ascii="微软雅黑" w:hAnsi="微软雅黑" w:eastAsia="微软雅黑" w:cs="微软雅黑"/>
          <w:kern w:val="2"/>
          <w:sz w:val="24"/>
          <w:szCs w:val="24"/>
          <w:lang w:val="en-US" w:eastAsia="zh-CN" w:bidi="ar"/>
        </w:rPr>
        <w:t>4、中标候选人均未与比选人订立书面合同的。</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七、响应文件的组成</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（一）投标函</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（二）法定代表人身份证明及授权委托书</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（三）保险方案及报价</w:t>
      </w:r>
    </w:p>
    <w:p>
      <w:pPr>
        <w:keepNext w:val="0"/>
        <w:keepLines w:val="0"/>
        <w:widowControl w:val="0"/>
        <w:suppressLineNumbers w:val="0"/>
        <w:spacing w:before="0" w:beforeAutospacing="0" w:after="0" w:afterAutospacing="0"/>
        <w:ind w:left="0" w:right="0" w:firstLine="48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（四）资格审查资料</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1、企业营业执照（扫描件盖鲜章）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2、中国保险监督管理委员会颁发的经营保险业务许可证（扫描件盖鲜章）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3、法定代表人身份证及法定代表人授权委托书（扫描件盖鲜章）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4、企业征信证明（提供“信用中国”查询截图盖鲜章）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5、相关业绩证明：近5年高速公路财产险责任险保险合同或保险单（扫描件盖鲜章）</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八、递交时间及地点</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询价响应文件应于2023年3月14日10:00（北京时间）前递交我公司（地址：G65巴南收费站旁南方营运分公司235办公室），文件须密封完好，按正式文件装订成册并加盖密封章，我司对文件内容的遗失、缺损不负任何责任。</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九、开标</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1、开标方式：现场开标</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2、开标时间：2023年3月14日10:00（北京时间）</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3、开标地点：重庆高速公路集团有限公司南方营运分公司中会议室</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4、联系人：王老师 联系电话：（023）664105793</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十、合同签订</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询价人确定成交单位后，向其发出成交通知书。成交单位在接到询价人通知书后，须7个工作日内派代表与询价人进行委托服务合同的签署工作，并立即开始工作接洽及按时入场履行服务工作，否则视为自动放弃中选资格。</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pStyle w:val="2"/>
        <w:widowControl/>
        <w:rPr>
          <w:rFonts w:hint="default" w:ascii="Calibri" w:hAnsi="Calibri" w:cs="Calibri"/>
          <w:b/>
          <w:bCs/>
          <w:kern w:val="2"/>
          <w:sz w:val="32"/>
          <w:szCs w:val="32"/>
        </w:rPr>
      </w:pPr>
      <w:r>
        <w:rPr>
          <w:rFonts w:hint="default" w:ascii="Calibri" w:hAnsi="Calibri" w:cs="Calibri"/>
          <w:b/>
          <w:bCs/>
          <w:kern w:val="2"/>
          <w:sz w:val="32"/>
          <w:szCs w:val="32"/>
        </w:rPr>
        <w:t xml:space="preserve"> </w:t>
      </w:r>
    </w:p>
    <w:p>
      <w:pPr>
        <w:keepNext w:val="0"/>
        <w:keepLines w:val="0"/>
        <w:widowControl w:val="0"/>
        <w:suppressLineNumbers w:val="0"/>
        <w:spacing w:before="0" w:beforeAutospacing="0" w:after="0" w:afterAutospacing="0"/>
        <w:ind w:left="0" w:right="0" w:firstLine="42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重庆江綦高速公路有限公司</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2023年3月7日</w:t>
      </w:r>
    </w:p>
    <w:p>
      <w:pPr>
        <w:keepNext w:val="0"/>
        <w:keepLines w:val="0"/>
        <w:widowControl w:val="0"/>
        <w:suppressLineNumbers w:val="0"/>
        <w:spacing w:before="0" w:beforeAutospacing="0" w:after="0" w:afterAutospacing="0"/>
        <w:ind w:left="0" w:right="0" w:firstLine="42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t xml:space="preserve"> </w:t>
      </w:r>
    </w:p>
    <w:p>
      <w:pPr>
        <w:pStyle w:val="8"/>
        <w:widowControl/>
        <w:rPr>
          <w:rFonts w:hint="default" w:ascii="仿宋_GB2312" w:eastAsia="仿宋_GB2312" w:cs="仿宋_GB2312"/>
          <w:b/>
          <w:bCs/>
          <w:color w:val="000000"/>
          <w:sz w:val="32"/>
          <w:szCs w:val="32"/>
        </w:rPr>
      </w:pPr>
      <w:r>
        <w:rPr>
          <w:rFonts w:hint="default" w:ascii="仿宋_GB2312" w:eastAsia="仿宋_GB2312" w:cs="仿宋_GB2312"/>
          <w:b/>
          <w:bCs/>
          <w:color w:val="000000"/>
          <w:sz w:val="32"/>
          <w:szCs w:val="32"/>
        </w:rPr>
        <w:t>附件：参选人申请书格式</w:t>
      </w:r>
    </w:p>
    <w:p>
      <w:pPr>
        <w:keepNext w:val="0"/>
        <w:keepLines w:val="0"/>
        <w:widowControl w:val="0"/>
        <w:suppressLineNumbers w:val="0"/>
        <w:spacing w:before="0" w:beforeAutospacing="0" w:after="0" w:afterAutospacing="0"/>
        <w:ind w:left="0" w:right="0" w:firstLine="0"/>
        <w:jc w:val="left"/>
        <w:rPr>
          <w:rFonts w:hint="eastAsia" w:ascii="Calibri" w:hAnsi="Calibri" w:eastAsia="宋体" w:cs="宋体"/>
          <w:kern w:val="2"/>
          <w:sz w:val="21"/>
          <w:szCs w:val="21"/>
        </w:rPr>
      </w:pPr>
      <w:r>
        <w:rPr>
          <w:rFonts w:hint="eastAsia" w:ascii="Calibri" w:hAnsi="Calibri" w:eastAsia="宋体" w:cs="宋体"/>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重庆江綦高速公路有限公司</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关于江綦路2023年至2024年保险项目</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竞争性比选</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44"/>
          <w:szCs w:val="44"/>
        </w:rPr>
      </w:pPr>
      <w:r>
        <w:rPr>
          <w:rFonts w:hint="eastAsia" w:ascii="微软雅黑" w:hAnsi="微软雅黑" w:eastAsia="微软雅黑" w:cs="微软雅黑"/>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0"/>
          <w:szCs w:val="20"/>
        </w:rPr>
      </w:pPr>
      <w:r>
        <w:rPr>
          <w:rFonts w:hint="eastAsia" w:ascii="微软雅黑" w:hAnsi="微软雅黑" w:eastAsia="微软雅黑" w:cs="微软雅黑"/>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Cs/>
          <w:kern w:val="2"/>
          <w:sz w:val="36"/>
          <w:szCs w:val="36"/>
        </w:rPr>
      </w:pPr>
      <w:r>
        <w:rPr>
          <w:rFonts w:hint="eastAsia" w:ascii="微软雅黑" w:hAnsi="微软雅黑" w:eastAsia="微软雅黑" w:cs="微软雅黑"/>
          <w:bCs/>
          <w:kern w:val="2"/>
          <w:sz w:val="36"/>
          <w:szCs w:val="36"/>
          <w:lang w:val="en-US" w:eastAsia="zh-CN" w:bidi="ar"/>
        </w:rPr>
        <w:t>响  应  文  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val="0"/>
          <w:kern w:val="2"/>
          <w:sz w:val="30"/>
          <w:szCs w:val="30"/>
        </w:rPr>
      </w:pPr>
      <w:r>
        <w:rPr>
          <w:rFonts w:hint="eastAsia" w:ascii="微软雅黑" w:hAnsi="微软雅黑" w:eastAsia="微软雅黑" w:cs="微软雅黑"/>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rPr>
      </w:pPr>
      <w:r>
        <w:rPr>
          <w:rFonts w:hint="eastAsia" w:ascii="微软雅黑" w:hAnsi="微软雅黑" w:eastAsia="微软雅黑" w:cs="微软雅黑"/>
          <w:b/>
          <w:bCs w:val="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u w:val="single"/>
        </w:rPr>
      </w:pPr>
      <w:r>
        <w:rPr>
          <w:rFonts w:hint="eastAsia" w:ascii="微软雅黑" w:hAnsi="微软雅黑" w:eastAsia="微软雅黑" w:cs="微软雅黑"/>
          <w:kern w:val="2"/>
          <w:sz w:val="28"/>
          <w:szCs w:val="28"/>
          <w:lang w:val="en-US" w:eastAsia="zh-CN" w:bidi="ar"/>
        </w:rPr>
        <w:t>投标人：</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（盖单位章）</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年</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月</w:t>
      </w:r>
      <w:r>
        <w:rPr>
          <w:rFonts w:hint="eastAsia" w:ascii="微软雅黑" w:hAnsi="微软雅黑" w:eastAsia="微软雅黑" w:cs="微软雅黑"/>
          <w:kern w:val="2"/>
          <w:sz w:val="28"/>
          <w:szCs w:val="28"/>
          <w:u w:val="single"/>
          <w:lang w:val="en-US" w:eastAsia="zh-CN" w:bidi="ar"/>
        </w:rPr>
        <w:t xml:space="preserve">        </w:t>
      </w:r>
      <w:r>
        <w:rPr>
          <w:rFonts w:hint="eastAsia" w:ascii="微软雅黑" w:hAnsi="微软雅黑" w:eastAsia="微软雅黑" w:cs="微软雅黑"/>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52"/>
          <w:szCs w:val="52"/>
        </w:rPr>
      </w:pPr>
      <w:r>
        <w:rPr>
          <w:rFonts w:hint="eastAsia" w:ascii="微软雅黑" w:hAnsi="微软雅黑" w:eastAsia="微软雅黑" w:cs="微软雅黑"/>
          <w:kern w:val="2"/>
          <w:sz w:val="52"/>
          <w:szCs w:val="52"/>
          <w:lang w:val="en-US" w:eastAsia="zh-CN" w:bidi="ar"/>
        </w:rPr>
        <w:br w:type="page"/>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kern w:val="2"/>
          <w:sz w:val="52"/>
          <w:szCs w:val="52"/>
        </w:rPr>
      </w:pPr>
      <w:r>
        <w:rPr>
          <w:rFonts w:hint="eastAsia" w:ascii="微软雅黑" w:hAnsi="微软雅黑" w:eastAsia="微软雅黑" w:cs="微软雅黑"/>
          <w:kern w:val="2"/>
          <w:sz w:val="52"/>
          <w:szCs w:val="52"/>
          <w:lang w:val="en-US" w:eastAsia="zh-CN" w:bidi="ar"/>
        </w:rPr>
        <w:t>目 录</w:t>
      </w:r>
    </w:p>
    <w:p>
      <w:pPr>
        <w:keepNext w:val="0"/>
        <w:keepLines w:val="0"/>
        <w:widowControl w:val="0"/>
        <w:suppressLineNumbers w:val="0"/>
        <w:spacing w:before="0" w:beforeAutospacing="0" w:after="0" w:afterAutospacing="0" w:line="540" w:lineRule="exact"/>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一、投标函</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二、法定代表人身份证明及授权委托书；</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三、保险方案及报价</w:t>
      </w:r>
    </w:p>
    <w:p>
      <w:pPr>
        <w:keepNext w:val="0"/>
        <w:keepLines w:val="0"/>
        <w:widowControl w:val="0"/>
        <w:suppressLineNumbers w:val="0"/>
        <w:spacing w:before="0" w:beforeAutospacing="0" w:after="0" w:afterAutospacing="0" w:line="300" w:lineRule="auto"/>
        <w:ind w:left="0" w:right="0"/>
        <w:jc w:val="both"/>
        <w:rPr>
          <w:rFonts w:hint="eastAsia" w:ascii="微软雅黑" w:hAnsi="微软雅黑" w:eastAsia="微软雅黑" w:cs="微软雅黑"/>
          <w:kern w:val="2"/>
          <w:sz w:val="28"/>
          <w:szCs w:val="28"/>
        </w:rPr>
      </w:pPr>
      <w:r>
        <w:rPr>
          <w:rFonts w:hint="eastAsia" w:ascii="微软雅黑" w:hAnsi="微软雅黑" w:eastAsia="微软雅黑" w:cs="微软雅黑"/>
          <w:kern w:val="2"/>
          <w:sz w:val="28"/>
          <w:szCs w:val="28"/>
          <w:lang w:val="en-US" w:eastAsia="zh-CN" w:bidi="ar"/>
        </w:rPr>
        <w:t>四、资格审查资料</w:t>
      </w:r>
    </w:p>
    <w:p>
      <w:pPr>
        <w:pStyle w:val="7"/>
        <w:widowControl/>
        <w:spacing w:beforeLines="0" w:beforeAutospacing="0" w:afterLines="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b w:val="0"/>
          <w:bCs w:val="0"/>
          <w:kern w:val="2"/>
          <w:sz w:val="21"/>
          <w:szCs w:val="21"/>
        </w:rPr>
        <w:br w:type="page"/>
      </w:r>
      <w:r>
        <w:rPr>
          <w:rFonts w:hint="eastAsia" w:ascii="微软雅黑" w:hAnsi="微软雅黑" w:eastAsia="微软雅黑" w:cs="微软雅黑"/>
          <w:b/>
          <w:bCs w:val="0"/>
          <w:kern w:val="2"/>
          <w:sz w:val="28"/>
          <w:szCs w:val="28"/>
        </w:rPr>
        <w:t>一、投标函</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u w:val="single"/>
          <w:lang w:val="en-US" w:eastAsia="zh-CN" w:bidi="ar"/>
        </w:rPr>
        <w:t>重庆江綦高速公路有限公司</w:t>
      </w:r>
      <w:r>
        <w:rPr>
          <w:rFonts w:hint="eastAsia" w:ascii="微软雅黑" w:hAnsi="微软雅黑" w:eastAsia="微软雅黑" w:cs="微软雅黑"/>
          <w:kern w:val="2"/>
          <w:sz w:val="24"/>
          <w:szCs w:val="24"/>
          <w:lang w:val="en-US" w:eastAsia="zh-CN" w:bidi="ar"/>
        </w:rPr>
        <w:t>：</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我代表</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，在此作如下承诺：</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1、在投标有效期内，该投标报价固定不变。我公司进一步承诺，在投标有效期内，如我公司颁布新的保险条款及费率体系，在不违背监管机构有关规定的前提下，在对现有的和新颁布的条款及费率体系的选择上，自动适用对被保险人优惠的条件。同时，无论采用何种条款和费率体系，我公司在投标文件中提出的优惠比例不变。</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2、若中标，我公司将按照招标文件及我公司投标文件的具体规定与贵司签订框架协议及正式协议，并按协议的要求出具保险单。</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3、在整个招、投标过程中，我公司若有违规行为，贵司可按招标文件之规定给予惩罚，我公司完全接受。</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4、在整个招、投标过程中及招、投标结束后，未经贵司书面同意，我公司保证不向任何第三方泄露本次招、投标的任何信息、资料及内容。</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5、投标文件中所有关于我公司资格的文件、证明、陈述均是真实的、准确的。若有违背，我公司承担由此而产生的一切后果。</w:t>
      </w:r>
    </w:p>
    <w:p>
      <w:pPr>
        <w:keepNext w:val="0"/>
        <w:keepLines w:val="0"/>
        <w:widowControl w:val="0"/>
        <w:suppressLineNumbers w:val="0"/>
        <w:spacing w:before="0" w:beforeAutospacing="0" w:after="0" w:afterAutospacing="0" w:line="440" w:lineRule="exact"/>
        <w:ind w:left="0" w:right="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6、本承诺函与保险合同具有同等的法律效力。</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投 标 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（盖单位章）</w:t>
      </w:r>
    </w:p>
    <w:p>
      <w:pPr>
        <w:keepNext w:val="0"/>
        <w:keepLines w:val="0"/>
        <w:widowControl w:val="0"/>
        <w:suppressLineNumbers w:val="0"/>
        <w:spacing w:before="0" w:beforeAutospacing="0" w:after="0" w:afterAutospacing="0" w:line="440" w:lineRule="exact"/>
        <w:ind w:left="0" w:right="0"/>
        <w:jc w:val="righ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法定代表人或其委托代理人：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（签字）</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地址：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网址：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电话：</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传真：</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200" w:firstLineChars="175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4"/>
          <w:szCs w:val="24"/>
          <w:lang w:val="en-US" w:eastAsia="zh-CN" w:bidi="ar"/>
        </w:rPr>
        <w:t>邮政编码：</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kern w:val="2"/>
          <w:sz w:val="20"/>
          <w:szCs w:val="20"/>
          <w:lang w:val="en-US" w:eastAsia="zh-CN" w:bidi="ar"/>
        </w:rPr>
        <w:br w:type="page"/>
      </w:r>
      <w:r>
        <w:rPr>
          <w:rFonts w:hint="eastAsia" w:ascii="微软雅黑" w:hAnsi="微软雅黑" w:eastAsia="微软雅黑" w:cs="微软雅黑"/>
          <w:b/>
          <w:bCs w:val="0"/>
          <w:kern w:val="2"/>
          <w:sz w:val="28"/>
          <w:szCs w:val="28"/>
          <w:lang w:val="en-US" w:eastAsia="zh-CN" w:bidi="ar"/>
        </w:rPr>
        <w:t>二、法定代表人身份证明及授权委托书</w:t>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lang w:val="en-US" w:eastAsia="zh-CN" w:bidi="ar"/>
        </w:rPr>
        <w:t>（一）法定代表人身份证明</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投标人名称：</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单位性质：</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地址：</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成立时间：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月</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日</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经营期限：</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姓名： </w:t>
      </w:r>
      <w:r>
        <w:rPr>
          <w:rFonts w:hint="eastAsia" w:ascii="微软雅黑" w:hAnsi="微软雅黑" w:eastAsia="微软雅黑" w:cs="微软雅黑"/>
          <w:kern w:val="2"/>
          <w:sz w:val="24"/>
          <w:szCs w:val="24"/>
          <w:u w:val="single"/>
          <w:lang w:val="en-US" w:eastAsia="zh-CN" w:bidi="ar"/>
        </w:rPr>
        <w:t xml:space="preserve">        （法人手签）</w:t>
      </w:r>
      <w:r>
        <w:rPr>
          <w:rFonts w:hint="eastAsia" w:ascii="微软雅黑" w:hAnsi="微软雅黑" w:eastAsia="微软雅黑" w:cs="微软雅黑"/>
          <w:kern w:val="2"/>
          <w:sz w:val="24"/>
          <w:szCs w:val="24"/>
          <w:lang w:val="en-US" w:eastAsia="zh-CN" w:bidi="ar"/>
        </w:rPr>
        <w:t xml:space="preserve"> 性别：</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年龄：</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职务：</w:t>
      </w:r>
      <w:r>
        <w:rPr>
          <w:rFonts w:hint="eastAsia" w:ascii="微软雅黑" w:hAnsi="微软雅黑" w:eastAsia="微软雅黑" w:cs="微软雅黑"/>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系</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 xml:space="preserve"> （投标人名称）的法定代表人。</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特此证明。</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投标人：</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（盖单位章）</w:t>
      </w:r>
    </w:p>
    <w:p>
      <w:pPr>
        <w:keepNext w:val="0"/>
        <w:keepLines w:val="0"/>
        <w:widowControl w:val="0"/>
        <w:suppressLineNumbers w:val="0"/>
        <w:spacing w:before="0" w:beforeAutospacing="0" w:after="0" w:afterAutospacing="0" w:line="440" w:lineRule="exact"/>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4"/>
          <w:szCs w:val="24"/>
          <w:lang w:val="en-US" w:eastAsia="zh-CN" w:bidi="ar"/>
        </w:rPr>
        <w:t xml:space="preserve">                                        </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年</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月</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日</w:t>
      </w:r>
    </w:p>
    <w:p>
      <w:pPr>
        <w:keepNext w:val="0"/>
        <w:keepLines w:val="0"/>
        <w:widowControl w:val="0"/>
        <w:suppressLineNumbers w:val="0"/>
        <w:topLinePunct/>
        <w:spacing w:before="0" w:beforeAutospacing="0" w:after="0" w:afterAutospacing="0" w:line="440" w:lineRule="exact"/>
        <w:ind w:left="0" w:right="0" w:firstLine="480" w:firstLineChars="200"/>
        <w:jc w:val="center"/>
        <w:outlineLvl w:val="2"/>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topLinePunct/>
        <w:spacing w:before="0" w:beforeAutospacing="0" w:after="0" w:afterAutospacing="0" w:line="440" w:lineRule="exact"/>
        <w:ind w:left="0" w:right="0" w:firstLine="480" w:firstLineChars="200"/>
        <w:jc w:val="center"/>
        <w:outlineLvl w:val="2"/>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br w:type="page"/>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 xml:space="preserve">（二）授权委托书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12"/>
          <w:szCs w:val="12"/>
        </w:rPr>
      </w:pPr>
      <w:r>
        <w:rPr>
          <w:rFonts w:hint="eastAsia" w:ascii="微软雅黑" w:hAnsi="微软雅黑" w:eastAsia="微软雅黑" w:cs="微软雅黑"/>
          <w:kern w:val="0"/>
          <w:sz w:val="12"/>
          <w:szCs w:val="1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本人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（姓名）系</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w:t>
      </w:r>
      <w:r>
        <w:rPr>
          <w:rFonts w:hint="eastAsia" w:ascii="微软雅黑" w:hAnsi="微软雅黑" w:eastAsia="微软雅黑" w:cs="微软雅黑"/>
          <w:spacing w:val="-1"/>
          <w:kern w:val="0"/>
          <w:sz w:val="24"/>
          <w:szCs w:val="24"/>
          <w:lang w:val="en-US" w:eastAsia="zh-CN" w:bidi="ar"/>
        </w:rPr>
        <w:t>投</w:t>
      </w:r>
      <w:r>
        <w:rPr>
          <w:rFonts w:hint="eastAsia" w:ascii="微软雅黑" w:hAnsi="微软雅黑" w:eastAsia="微软雅黑" w:cs="微软雅黑"/>
          <w:kern w:val="0"/>
          <w:sz w:val="24"/>
          <w:szCs w:val="24"/>
          <w:lang w:val="en-US" w:eastAsia="zh-CN" w:bidi="ar"/>
        </w:rPr>
        <w:t>标人名称</w:t>
      </w:r>
      <w:r>
        <w:rPr>
          <w:rFonts w:hint="eastAsia" w:ascii="微软雅黑" w:hAnsi="微软雅黑" w:eastAsia="微软雅黑" w:cs="微软雅黑"/>
          <w:spacing w:val="1"/>
          <w:kern w:val="0"/>
          <w:sz w:val="24"/>
          <w:szCs w:val="24"/>
          <w:lang w:val="en-US" w:eastAsia="zh-CN" w:bidi="ar"/>
        </w:rPr>
        <w:t>）</w:t>
      </w:r>
      <w:r>
        <w:rPr>
          <w:rFonts w:hint="eastAsia" w:ascii="微软雅黑" w:hAnsi="微软雅黑" w:eastAsia="微软雅黑" w:cs="微软雅黑"/>
          <w:kern w:val="0"/>
          <w:sz w:val="24"/>
          <w:szCs w:val="24"/>
          <w:lang w:val="en-US" w:eastAsia="zh-CN" w:bidi="ar"/>
        </w:rPr>
        <w:t>的法定代</w:t>
      </w:r>
      <w:r>
        <w:rPr>
          <w:rFonts w:hint="eastAsia" w:ascii="微软雅黑" w:hAnsi="微软雅黑" w:eastAsia="微软雅黑" w:cs="微软雅黑"/>
          <w:spacing w:val="1"/>
          <w:kern w:val="0"/>
          <w:sz w:val="24"/>
          <w:szCs w:val="24"/>
          <w:lang w:val="en-US" w:eastAsia="zh-CN" w:bidi="ar"/>
        </w:rPr>
        <w:t>表</w:t>
      </w:r>
      <w:r>
        <w:rPr>
          <w:rFonts w:hint="eastAsia" w:ascii="微软雅黑" w:hAnsi="微软雅黑" w:eastAsia="微软雅黑" w:cs="微软雅黑"/>
          <w:kern w:val="0"/>
          <w:sz w:val="24"/>
          <w:szCs w:val="24"/>
          <w:lang w:val="en-US" w:eastAsia="zh-CN" w:bidi="ar"/>
        </w:rPr>
        <w:t>人，现委托</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（姓 名）为我方代理人。代理人根据授权，以我方名义签署、澄清、说明、补正、递交、撤回、 修改</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lang w:val="en-US" w:eastAsia="zh-CN" w:bidi="ar"/>
        </w:rPr>
        <w:t>（项</w:t>
      </w:r>
      <w:r>
        <w:rPr>
          <w:rFonts w:hint="eastAsia" w:ascii="微软雅黑" w:hAnsi="微软雅黑" w:eastAsia="微软雅黑" w:cs="微软雅黑"/>
          <w:spacing w:val="-1"/>
          <w:kern w:val="0"/>
          <w:sz w:val="24"/>
          <w:szCs w:val="24"/>
          <w:lang w:val="en-US" w:eastAsia="zh-CN" w:bidi="ar"/>
        </w:rPr>
        <w:t>目</w:t>
      </w:r>
      <w:r>
        <w:rPr>
          <w:rFonts w:hint="eastAsia" w:ascii="微软雅黑" w:hAnsi="微软雅黑" w:eastAsia="微软雅黑" w:cs="微软雅黑"/>
          <w:kern w:val="0"/>
          <w:sz w:val="24"/>
          <w:szCs w:val="24"/>
          <w:lang w:val="en-US" w:eastAsia="zh-CN" w:bidi="ar"/>
        </w:rPr>
        <w:t>名称）投标文件、签订合同和处理有关事宜， 其法律后果由我方承担。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委托</w:t>
      </w:r>
      <w:r>
        <w:rPr>
          <w:rFonts w:hint="eastAsia" w:ascii="微软雅黑" w:hAnsi="微软雅黑" w:eastAsia="微软雅黑" w:cs="微软雅黑"/>
          <w:spacing w:val="-1"/>
          <w:kern w:val="0"/>
          <w:sz w:val="24"/>
          <w:szCs w:val="24"/>
          <w:lang w:val="en-US" w:eastAsia="zh-CN" w:bidi="ar"/>
        </w:rPr>
        <w:t>期</w:t>
      </w:r>
      <w:r>
        <w:rPr>
          <w:rFonts w:hint="eastAsia" w:ascii="微软雅黑" w:hAnsi="微软雅黑" w:eastAsia="微软雅黑" w:cs="微软雅黑"/>
          <w:kern w:val="0"/>
          <w:sz w:val="24"/>
          <w:szCs w:val="24"/>
          <w:lang w:val="en-US" w:eastAsia="zh-CN" w:bidi="ar"/>
        </w:rPr>
        <w:t>限：</w:t>
      </w:r>
      <w:r>
        <w:rPr>
          <w:rFonts w:hint="eastAsia" w:ascii="微软雅黑" w:hAnsi="微软雅黑" w:eastAsia="微软雅黑" w:cs="微软雅黑"/>
          <w:kern w:val="0"/>
          <w:sz w:val="24"/>
          <w:szCs w:val="24"/>
          <w:u w:val="single"/>
          <w:lang w:val="en-US" w:eastAsia="zh-CN" w:bidi="ar"/>
        </w:rPr>
        <w:t xml:space="preserve">  投标有效期</w:t>
      </w: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代理人无转委托权。</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附：法定代表人及委托代理人身份证。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1694"/>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投  标  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w:t>
      </w:r>
      <w:r>
        <w:rPr>
          <w:rFonts w:hint="eastAsia" w:ascii="微软雅黑" w:hAnsi="微软雅黑" w:eastAsia="微软雅黑" w:cs="微软雅黑"/>
          <w:spacing w:val="-1"/>
          <w:kern w:val="0"/>
          <w:sz w:val="24"/>
          <w:szCs w:val="24"/>
          <w:lang w:val="en-US" w:eastAsia="zh-CN" w:bidi="ar"/>
        </w:rPr>
        <w:t>盖</w:t>
      </w:r>
      <w:r>
        <w:rPr>
          <w:rFonts w:hint="eastAsia" w:ascii="微软雅黑" w:hAnsi="微软雅黑" w:eastAsia="微软雅黑" w:cs="微软雅黑"/>
          <w:kern w:val="0"/>
          <w:sz w:val="24"/>
          <w:szCs w:val="24"/>
          <w:lang w:val="en-US" w:eastAsia="zh-CN" w:bidi="ar"/>
        </w:rPr>
        <w:t xml:space="preserve">单位公章）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法定代表人：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（签字）</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身份证号码：</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u w:val="single"/>
          <w:lang w:val="en-US" w:eastAsia="zh-CN" w:bidi="ar"/>
        </w:rPr>
        <w:tab/>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委托代理人：</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（签</w:t>
      </w:r>
      <w:r>
        <w:rPr>
          <w:rFonts w:hint="eastAsia" w:ascii="微软雅黑" w:hAnsi="微软雅黑" w:eastAsia="微软雅黑" w:cs="微软雅黑"/>
          <w:spacing w:val="-1"/>
          <w:kern w:val="0"/>
          <w:sz w:val="24"/>
          <w:szCs w:val="24"/>
          <w:lang w:val="en-US" w:eastAsia="zh-CN" w:bidi="ar"/>
        </w:rPr>
        <w:t>字</w:t>
      </w:r>
      <w:r>
        <w:rPr>
          <w:rFonts w:hint="eastAsia" w:ascii="微软雅黑" w:hAnsi="微软雅黑" w:eastAsia="微软雅黑" w:cs="微软雅黑"/>
          <w:kern w:val="0"/>
          <w:sz w:val="24"/>
          <w:szCs w:val="24"/>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身份证号码：</w:t>
      </w:r>
      <w:r>
        <w:rPr>
          <w:rFonts w:hint="eastAsia" w:ascii="微软雅黑" w:hAnsi="微软雅黑" w:eastAsia="微软雅黑" w:cs="微软雅黑"/>
          <w:kern w:val="0"/>
          <w:sz w:val="24"/>
          <w:szCs w:val="24"/>
          <w:u w:val="single"/>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微软雅黑" w:hAnsi="微软雅黑" w:eastAsia="微软雅黑" w:cs="微软雅黑"/>
          <w:kern w:val="2"/>
          <w:sz w:val="21"/>
          <w:szCs w:val="21"/>
        </w:rPr>
      </w:pPr>
      <w:r>
        <w:rPr>
          <w:rFonts w:hint="eastAsia" w:ascii="微软雅黑" w:hAnsi="微软雅黑" w:eastAsia="微软雅黑" w:cs="微软雅黑"/>
          <w:kern w:val="0"/>
          <w:sz w:val="24"/>
          <w:szCs w:val="24"/>
          <w:lang w:val="en-US" w:eastAsia="zh-CN" w:bidi="ar"/>
        </w:rPr>
        <w:t>年</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月</w:t>
      </w:r>
      <w:r>
        <w:rPr>
          <w:rFonts w:hint="eastAsia" w:ascii="微软雅黑" w:hAnsi="微软雅黑" w:eastAsia="微软雅黑" w:cs="微软雅黑"/>
          <w:kern w:val="0"/>
          <w:sz w:val="24"/>
          <w:szCs w:val="24"/>
          <w:u w:val="single"/>
          <w:lang w:val="en-US" w:eastAsia="zh-CN" w:bidi="ar"/>
        </w:rPr>
        <w:t xml:space="preserve">   </w:t>
      </w:r>
      <w:r>
        <w:rPr>
          <w:rFonts w:hint="eastAsia" w:ascii="微软雅黑" w:hAnsi="微软雅黑" w:eastAsia="微软雅黑" w:cs="微软雅黑"/>
          <w:kern w:val="0"/>
          <w:sz w:val="24"/>
          <w:szCs w:val="24"/>
          <w:lang w:val="en-US" w:eastAsia="zh-CN" w:bidi="ar"/>
        </w:rPr>
        <w:t>日</w:t>
      </w:r>
    </w:p>
    <w:p>
      <w:pPr>
        <w:pStyle w:val="7"/>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br w:type="page"/>
      </w:r>
    </w:p>
    <w:p>
      <w:pPr>
        <w:keepNext w:val="0"/>
        <w:keepLines w:val="0"/>
        <w:widowControl w:val="0"/>
        <w:suppressLineNumbers w:val="0"/>
        <w:topLinePunct/>
        <w:spacing w:before="0" w:beforeAutospacing="0" w:after="0" w:afterAutospacing="0" w:line="440" w:lineRule="exact"/>
        <w:ind w:left="0" w:right="0" w:firstLine="560" w:firstLineChars="200"/>
        <w:jc w:val="center"/>
        <w:outlineLvl w:val="2"/>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三、保险方案及报价</w:t>
      </w:r>
    </w:p>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江綦路2023年至2024年保险项目报价方案</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p>
      <w:pPr>
        <w:keepNext w:val="0"/>
        <w:keepLines w:val="0"/>
        <w:widowControl w:val="0"/>
        <w:numPr>
          <w:ilvl w:val="0"/>
          <w:numId w:val="4"/>
        </w:numPr>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财产一切险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13"/>
        <w:gridCol w:w="2735"/>
        <w:gridCol w:w="1582"/>
        <w:gridCol w:w="774"/>
        <w:gridCol w:w="96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保额</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财产一切险</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56" w:afterLines="50" w:afterAutospacing="0"/>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在保险期间内，由于自然灾害或意外事故造成</w:t>
            </w:r>
            <w:r>
              <w:rPr>
                <w:rFonts w:hint="eastAsia" w:ascii="等线" w:hAnsi="等线" w:eastAsia="等线" w:cs="等线"/>
                <w:bCs/>
                <w:kern w:val="2"/>
                <w:sz w:val="24"/>
                <w:szCs w:val="24"/>
                <w:lang w:val="en-US" w:eastAsia="zh-CN" w:bidi="ar"/>
              </w:rPr>
              <w:t>保险标的直接物质损坏或灭失（以下简称“损失”）</w:t>
            </w:r>
            <w:r>
              <w:rPr>
                <w:rFonts w:hint="eastAsia" w:ascii="等线" w:hAnsi="等线" w:eastAsia="等线" w:cs="等线"/>
                <w:kern w:val="2"/>
                <w:sz w:val="24"/>
                <w:szCs w:val="24"/>
                <w:lang w:val="en-US" w:eastAsia="zh-CN" w:bidi="ar"/>
              </w:rPr>
              <w:t>，保险人按照本保险合同的约定负责赔偿。</w:t>
            </w:r>
          </w:p>
          <w:p>
            <w:pPr>
              <w:pStyle w:val="4"/>
              <w:widowControl/>
              <w:spacing w:after="156" w:afterLines="50" w:afterAutospacing="0"/>
              <w:ind w:left="0" w:firstLine="480" w:firstLineChars="200"/>
              <w:jc w:val="center"/>
              <w:rPr>
                <w:rFonts w:hint="eastAsia" w:ascii="等线" w:hAnsi="等线" w:eastAsia="等线" w:cs="等线"/>
                <w:b w:val="0"/>
                <w:bCs/>
                <w:kern w:val="2"/>
                <w:sz w:val="24"/>
                <w:szCs w:val="24"/>
              </w:rPr>
            </w:pPr>
            <w:r>
              <w:rPr>
                <w:rFonts w:hint="eastAsia" w:ascii="等线" w:hAnsi="等线" w:eastAsia="等线" w:cs="等线"/>
                <w:b w:val="0"/>
                <w:bCs/>
                <w:kern w:val="2"/>
                <w:sz w:val="24"/>
                <w:szCs w:val="24"/>
              </w:rPr>
              <w:t>前款原因造成的保险事故发生时，为抢救保险标的或防止灾害蔓延，采取必要的、合理的措施而造成保险标的的损失，保险人按照本保险合同的约定也负责赔偿。</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w:t>
            </w:r>
            <w:r>
              <w:rPr>
                <w:rFonts w:hint="eastAsia" w:ascii="方正仿宋_GBK" w:hAnsi="方正仿宋_GBK" w:eastAsia="方正仿宋_GBK" w:cs="方正仿宋_GBK"/>
                <w:kern w:val="2"/>
                <w:sz w:val="24"/>
                <w:szCs w:val="24"/>
                <w:lang w:val="en-US" w:eastAsia="zh-CN" w:bidi="ar"/>
              </w:rPr>
              <w:t>2749811591.73元（不含隧道）</w:t>
            </w:r>
          </w:p>
        </w:tc>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保额不含</w:t>
            </w:r>
            <w:r>
              <w:rPr>
                <w:rFonts w:hint="eastAsia" w:ascii="等线" w:hAnsi="等线" w:eastAsia="等线" w:cs="等线"/>
                <w:color w:val="000000"/>
                <w:kern w:val="0"/>
                <w:sz w:val="24"/>
                <w:szCs w:val="24"/>
                <w:lang w:val="en-US" w:eastAsia="zh-CN" w:bidi="ar"/>
              </w:rPr>
              <w:t>隧道工程</w:t>
            </w:r>
          </w:p>
        </w:tc>
      </w:tr>
    </w:tbl>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二、雇主责任险</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4290"/>
        <w:gridCol w:w="735"/>
        <w:gridCol w:w="720"/>
        <w:gridCol w:w="615"/>
        <w:gridCol w:w="76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险种名称</w:t>
            </w:r>
          </w:p>
        </w:tc>
        <w:tc>
          <w:tcPr>
            <w:tcW w:w="4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 xml:space="preserve">赔偿限额（万元） </w:t>
            </w:r>
          </w:p>
        </w:tc>
        <w:tc>
          <w:tcPr>
            <w:tcW w:w="6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保费（元）/人</w:t>
            </w:r>
          </w:p>
        </w:tc>
        <w:tc>
          <w:tcPr>
            <w:tcW w:w="82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保费合计（22人）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雇主责任险</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42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在保险期间内，被保险人的雇员在其雇佣期间因下列情形导致伤残或死亡，依照中华人民共和国法律（不包括港澳台地区法律）应由被保险人承担的经济赔偿责任，保险人按照本保险合同约定负责赔偿：（一）在工作时间和工作场所内，因工作原因受到事故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（二）工作时间前后在工作场所内，从事与工作有关的预备性或者收尾性工作受到事故伤害；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（三）在工作时间和工作场所内，因履行工作职责受到暴力等意外伤害；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（四）被诊断、鉴定为职业病；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（五）因工外出期间，由于工作原因受到伤害或者发生事故下落不明；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（六）在上下班途中，受到非本人主要责任的交通事故或者城市轨道交通、客运轮渡、火车事故伤害的；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（七）在工作时间和工作岗位，突发疾病死亡或者在48小时之内经抢救无效死亡；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 xml:space="preserve">（八）在抢险救灾等维护国家利益、公共利益活动中受到伤害； </w:t>
            </w:r>
          </w:p>
          <w:p>
            <w:pPr>
              <w:keepNext w:val="0"/>
              <w:keepLines w:val="0"/>
              <w:widowControl w:val="0"/>
              <w:suppressLineNumbers w:val="0"/>
              <w:spacing w:before="0" w:beforeAutospacing="0" w:after="0" w:afterAutospacing="0" w:line="360" w:lineRule="exact"/>
              <w:ind w:left="0" w:right="0" w:firstLine="480" w:firstLineChars="20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（九）职工原在军队服役，因战、因公负伤致残，已去的革命伤残军人证，到用人单位后旧伤复发的；</w:t>
            </w:r>
          </w:p>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（十）法律、行政法规规定应当认定为工伤的其他情形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累计赔偿限额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RMB2000万元</w:t>
            </w:r>
          </w:p>
        </w:tc>
        <w:tc>
          <w:tcPr>
            <w:tcW w:w="6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8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2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每次赔偿限额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RMB200万元</w:t>
            </w: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42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每人赔偿限额</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RMB50万元（其中医疗赔偿限额RMB10万元）</w:t>
            </w:r>
          </w:p>
        </w:tc>
        <w:tc>
          <w:tcPr>
            <w:tcW w:w="6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color w:val="FF0000"/>
          <w:kern w:val="2"/>
          <w:sz w:val="24"/>
          <w:szCs w:val="24"/>
        </w:rPr>
      </w:pPr>
      <w:r>
        <w:rPr>
          <w:rFonts w:hint="eastAsia" w:ascii="等线" w:hAnsi="等线" w:eastAsia="等线" w:cs="等线"/>
          <w:color w:val="FF0000"/>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三、公众责任险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0"/>
        <w:gridCol w:w="1420"/>
        <w:gridCol w:w="1420"/>
        <w:gridCol w:w="710"/>
        <w:gridCol w:w="71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险种名称</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主要保险责任</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赔偿限额</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费率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b/>
                <w:bCs/>
                <w:kern w:val="2"/>
                <w:sz w:val="24"/>
                <w:szCs w:val="24"/>
              </w:rPr>
            </w:pPr>
            <w:r>
              <w:rPr>
                <w:rFonts w:hint="eastAsia" w:ascii="等线" w:hAnsi="等线" w:eastAsia="等线" w:cs="等线"/>
                <w:b/>
                <w:bCs/>
                <w:kern w:val="2"/>
                <w:sz w:val="24"/>
                <w:szCs w:val="24"/>
                <w:lang w:val="en-US" w:eastAsia="zh-CN" w:bidi="ar"/>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4" w:hRule="atLeast"/>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主险</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公众责任险</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在保险期间内，被保险人在本保险单明细表列明的区域范围内从事经营业务时，因过失导致发生意外事故，造成第三者人身伤亡和/或财产损失，依照中华人民共和国法律（不包括港澳台地区法律）应由被保险人承担的经济赔偿责任，保险人按照本保险合同约定负责赔偿</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累计赔偿限额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RMB2000万元</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4" w:hRule="atLeast"/>
        </w:trPr>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每次赔偿限额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RMB200万元（其中财产损失RMB100万元）</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4" w:hRule="atLeast"/>
        </w:trPr>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每人赔偿限额</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RMB50万元（其中医疗赔偿限额RMB10万元）</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附加险</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火灾和爆炸责任条款</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本保险扩展承保本保险单明细表中列明地点范围内因火灾或爆炸造成第三者人身伤亡或财产损失时被保险人应负的赔偿责任</w:t>
            </w:r>
          </w:p>
        </w:tc>
        <w:tc>
          <w:tcPr>
            <w:tcW w:w="1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r>
              <w:rPr>
                <w:rFonts w:hint="eastAsia" w:ascii="等线" w:hAnsi="等线" w:eastAsia="等线" w:cs="等线"/>
                <w:kern w:val="2"/>
                <w:sz w:val="24"/>
                <w:szCs w:val="24"/>
                <w:lang w:val="en-US" w:eastAsia="zh-CN" w:bidi="ar"/>
              </w:rPr>
              <w:t>同主险</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等线" w:eastAsia="等线" w:cs="等线"/>
                <w:kern w:val="2"/>
                <w:sz w:val="24"/>
                <w:szCs w:val="24"/>
              </w:rPr>
            </w:pPr>
          </w:p>
        </w:tc>
      </w:tr>
    </w:tbl>
    <w:p>
      <w:pPr>
        <w:pStyle w:val="7"/>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pStyle w:val="7"/>
        <w:widowControl/>
        <w:spacing w:beforeLines="0" w:beforeAutospacing="0" w:afterLines="0" w:afterAutospacing="0"/>
        <w:ind w:left="0" w:right="0"/>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keepNext w:val="0"/>
        <w:keepLines w:val="0"/>
        <w:widowControl/>
        <w:suppressLineNumbers w:val="0"/>
        <w:shd w:val="clear" w:fill="FFFFFF"/>
        <w:spacing w:before="0" w:beforeAutospacing="0" w:after="0" w:afterAutospacing="0" w:line="400" w:lineRule="exact"/>
        <w:ind w:left="0" w:right="0" w:firstLine="480" w:firstLineChars="200"/>
        <w:jc w:val="center"/>
        <w:rPr>
          <w:rFonts w:hint="eastAsia" w:ascii="方正仿宋_GBK" w:hAnsi="宋体" w:eastAsia="方正仿宋_GBK" w:cs="方正仿宋_GBK"/>
          <w:kern w:val="2"/>
          <w:sz w:val="24"/>
          <w:szCs w:val="24"/>
          <w:shd w:val="clear" w:fill="FFFFFF"/>
        </w:rPr>
      </w:pPr>
      <w:r>
        <w:rPr>
          <w:rFonts w:hint="eastAsia" w:ascii="方正仿宋_GBK" w:hAnsi="宋体" w:eastAsia="方正仿宋_GBK" w:cs="方正仿宋_GBK"/>
          <w:kern w:val="2"/>
          <w:sz w:val="24"/>
          <w:szCs w:val="24"/>
          <w:shd w:val="clear" w:fill="FFFFFF"/>
          <w:lang w:val="en-US" w:eastAsia="zh-CN" w:bidi="ar"/>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4"/>
        <w:gridCol w:w="2127"/>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险种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保险金额（元）</w:t>
            </w:r>
            <w:r>
              <w:rPr>
                <w:rFonts w:hint="eastAsia" w:ascii="方正仿宋_GBK" w:hAnsi="宋体" w:eastAsia="方正仿宋_GBK" w:cs="方正仿宋_GBK"/>
                <w:kern w:val="2"/>
                <w:sz w:val="24"/>
                <w:szCs w:val="24"/>
                <w:shd w:val="clear" w:fill="FFFFFF"/>
                <w:lang w:val="en-US" w:eastAsia="zh-CN" w:bidi="ar"/>
              </w:rPr>
              <w:t xml:space="preserve"> </w:t>
            </w:r>
            <w:r>
              <w:rPr>
                <w:rFonts w:hint="eastAsia" w:ascii="方正仿宋_GBK" w:hAnsi="方正仿宋_GBK" w:eastAsia="方正仿宋_GBK" w:cs="方正仿宋_GBK"/>
                <w:kern w:val="2"/>
                <w:sz w:val="24"/>
                <w:szCs w:val="24"/>
                <w:shd w:val="clear" w:fill="FFFFFF"/>
                <w:lang w:val="en-US" w:eastAsia="zh-CN" w:bidi="ar"/>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费率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保费（元）</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财产一切险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color w:val="000000"/>
                <w:kern w:val="2"/>
                <w:sz w:val="24"/>
                <w:szCs w:val="24"/>
                <w:shd w:val="clear" w:fill="FFFFFF"/>
                <w:lang w:val="en-US" w:eastAsia="zh-CN" w:bidi="ar"/>
              </w:rPr>
              <w:t>2749811591.73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公众责任险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color w:val="000000"/>
                <w:kern w:val="2"/>
                <w:sz w:val="24"/>
                <w:szCs w:val="24"/>
                <w:shd w:val="clear" w:fill="FFFFFF"/>
                <w:lang w:val="en-US" w:eastAsia="zh-CN" w:bidi="ar"/>
              </w:rPr>
              <w:t>2000</w:t>
            </w:r>
            <w:r>
              <w:rPr>
                <w:rFonts w:hint="eastAsia" w:ascii="方正仿宋_GBK" w:hAnsi="方正仿宋_GBK" w:eastAsia="方正仿宋_GBK" w:cs="方正仿宋_GBK"/>
                <w:kern w:val="2"/>
                <w:sz w:val="24"/>
                <w:szCs w:val="24"/>
                <w:shd w:val="clear" w:fill="FFFFFF"/>
                <w:lang w:val="en-US" w:eastAsia="zh-CN" w:bidi="ar"/>
              </w:rPr>
              <w:t>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雇主责任险</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240" w:firstLineChars="1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20000000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r>
              <w:rPr>
                <w:rFonts w:hint="eastAsia" w:ascii="方正仿宋_GBK" w:hAnsi="方正仿宋_GBK" w:eastAsia="方正仿宋_GBK" w:cs="方正仿宋_GBK"/>
                <w:kern w:val="2"/>
                <w:sz w:val="24"/>
                <w:szCs w:val="24"/>
                <w:shd w:val="clear" w:fill="FFFFFF"/>
                <w:lang w:val="en-US" w:eastAsia="zh-CN" w:bidi="ar"/>
              </w:rPr>
              <w:t>保费合计：</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hd w:val="clear" w:fill="FFFFFF"/>
              <w:spacing w:before="0" w:beforeAutospacing="0" w:after="0" w:afterAutospacing="0" w:line="400" w:lineRule="exact"/>
              <w:ind w:left="0" w:right="0" w:firstLine="480" w:firstLineChars="200"/>
              <w:jc w:val="left"/>
              <w:rPr>
                <w:rFonts w:hint="eastAsia" w:ascii="方正仿宋_GBK" w:hAnsi="宋体" w:eastAsia="方正仿宋_GBK" w:cs="方正仿宋_GBK"/>
                <w:kern w:val="2"/>
                <w:sz w:val="24"/>
                <w:szCs w:val="24"/>
                <w:shd w:val="clear" w:fill="FFFFFF"/>
              </w:rPr>
            </w:pPr>
          </w:p>
        </w:tc>
      </w:tr>
    </w:tbl>
    <w:p>
      <w:pPr>
        <w:pStyle w:val="7"/>
        <w:widowControl/>
        <w:spacing w:beforeLines="0" w:beforeAutospacing="0" w:afterLines="0" w:afterAutospacing="0"/>
        <w:ind w:left="0" w:right="0"/>
        <w:jc w:val="center"/>
        <w:rPr>
          <w:rFonts w:hint="eastAsia" w:ascii="微软雅黑" w:hAnsi="微软雅黑" w:eastAsia="微软雅黑" w:cs="微软雅黑"/>
          <w:b/>
          <w:bCs w:val="0"/>
          <w:kern w:val="2"/>
          <w:sz w:val="28"/>
          <w:szCs w:val="28"/>
        </w:rPr>
      </w:pPr>
      <w:r>
        <w:rPr>
          <w:rFonts w:hint="eastAsia" w:ascii="微软雅黑" w:hAnsi="微软雅黑" w:eastAsia="微软雅黑" w:cs="微软雅黑"/>
          <w:b/>
          <w:bCs w:val="0"/>
          <w:kern w:val="2"/>
          <w:sz w:val="28"/>
          <w:szCs w:val="28"/>
        </w:rPr>
        <w:t xml:space="preserve"> </w:t>
      </w:r>
    </w:p>
    <w:p>
      <w:pPr>
        <w:pStyle w:val="7"/>
        <w:widowControl/>
        <w:spacing w:beforeLines="0" w:beforeAutospacing="0" w:afterLines="0" w:afterAutospacing="0"/>
        <w:ind w:left="0" w:right="0"/>
        <w:jc w:val="center"/>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lang w:val="en-US" w:eastAsia="zh-CN" w:bidi="ar"/>
        </w:rPr>
      </w:pPr>
      <w:r>
        <w:rPr>
          <w:rFonts w:hint="eastAsia" w:ascii="微软雅黑" w:hAnsi="微软雅黑" w:eastAsia="微软雅黑" w:cs="微软雅黑"/>
          <w:kern w:val="2"/>
          <w:sz w:val="24"/>
          <w:szCs w:val="24"/>
          <w:lang w:val="en-US" w:eastAsia="zh-CN" w:bidi="ar"/>
        </w:rPr>
        <w:t>报价单位：</w:t>
      </w:r>
      <w:r>
        <w:rPr>
          <w:rFonts w:hint="eastAsia" w:ascii="微软雅黑" w:hAnsi="微软雅黑" w:eastAsia="微软雅黑" w:cs="微软雅黑"/>
          <w:kern w:val="2"/>
          <w:sz w:val="24"/>
          <w:szCs w:val="24"/>
          <w:u w:val="single"/>
          <w:lang w:val="en-US" w:eastAsia="zh-CN" w:bidi="ar"/>
        </w:rPr>
        <w:t xml:space="preserve">                           </w:t>
      </w:r>
      <w:r>
        <w:rPr>
          <w:rFonts w:hint="eastAsia" w:ascii="微软雅黑" w:hAnsi="微软雅黑" w:eastAsia="微软雅黑" w:cs="微软雅黑"/>
          <w:kern w:val="2"/>
          <w:sz w:val="24"/>
          <w:szCs w:val="24"/>
          <w:lang w:val="en-US" w:eastAsia="zh-CN" w:bidi="ar"/>
        </w:rPr>
        <w:t>（盖章）</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lang w:val="en-US" w:eastAsia="zh-CN" w:bidi="ar"/>
        </w:rPr>
      </w:pPr>
      <w:bookmarkStart w:id="0" w:name="_GoBack"/>
      <w:bookmarkEnd w:id="0"/>
    </w:p>
    <w:p>
      <w:pPr>
        <w:pStyle w:val="7"/>
        <w:widowControl/>
        <w:spacing w:beforeLines="0" w:beforeAutospacing="0" w:afterLines="0" w:afterAutospacing="0"/>
        <w:ind w:left="0" w:right="0"/>
        <w:rPr>
          <w:rFonts w:hint="default" w:ascii="微软雅黑" w:hAnsi="微软雅黑" w:eastAsia="微软雅黑" w:cs="微软雅黑"/>
          <w:b/>
          <w:bCs w:val="0"/>
          <w:kern w:val="2"/>
          <w:sz w:val="28"/>
          <w:szCs w:val="28"/>
          <w:lang w:val="en-US" w:eastAsia="zh-CN"/>
        </w:rPr>
      </w:pPr>
      <w:r>
        <w:rPr>
          <w:rFonts w:hint="eastAsia" w:ascii="微软雅黑" w:hAnsi="微软雅黑" w:eastAsia="微软雅黑" w:cs="微软雅黑"/>
          <w:b/>
          <w:bCs w:val="0"/>
          <w:kern w:val="2"/>
          <w:sz w:val="28"/>
          <w:szCs w:val="28"/>
        </w:rPr>
        <w:t xml:space="preserve"> </w:t>
      </w:r>
      <w:r>
        <w:rPr>
          <w:rFonts w:hint="eastAsia" w:ascii="微软雅黑" w:hAnsi="微软雅黑" w:eastAsia="微软雅黑" w:cs="微软雅黑"/>
          <w:b/>
          <w:bCs w:val="0"/>
          <w:kern w:val="2"/>
          <w:sz w:val="28"/>
          <w:szCs w:val="28"/>
          <w:lang w:val="en-US" w:eastAsia="zh-CN"/>
        </w:rPr>
        <w:t>注：报价不得高于最高上限价，否则视为无效投标。</w:t>
      </w:r>
    </w:p>
    <w:p>
      <w:pPr>
        <w:keepNext w:val="0"/>
        <w:keepLines w:val="0"/>
        <w:widowControl w:val="0"/>
        <w:suppressLineNumbers w:val="0"/>
        <w:spacing w:before="0" w:beforeAutospacing="0" w:after="0" w:afterAutospacing="0"/>
        <w:ind w:left="0" w:right="0" w:firstLine="420"/>
        <w:jc w:val="lef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br w:type="page"/>
      </w:r>
    </w:p>
    <w:p>
      <w:pPr>
        <w:keepNext w:val="0"/>
        <w:keepLines w:val="0"/>
        <w:widowControl w:val="0"/>
        <w:numPr>
          <w:ilvl w:val="0"/>
          <w:numId w:val="5"/>
        </w:numPr>
        <w:suppressLineNumbers w:val="0"/>
        <w:spacing w:before="0" w:beforeAutospacing="0" w:after="0" w:afterAutospacing="0"/>
        <w:ind w:left="0" w:right="0"/>
        <w:jc w:val="center"/>
        <w:rPr>
          <w:rFonts w:hint="eastAsia" w:ascii="微软雅黑" w:hAnsi="微软雅黑" w:eastAsia="微软雅黑" w:cs="微软雅黑"/>
          <w:b/>
          <w:bCs/>
          <w:kern w:val="2"/>
          <w:sz w:val="28"/>
          <w:szCs w:val="28"/>
        </w:rPr>
      </w:pPr>
      <w:r>
        <w:rPr>
          <w:rFonts w:hint="eastAsia" w:ascii="微软雅黑" w:hAnsi="微软雅黑" w:eastAsia="微软雅黑" w:cs="微软雅黑"/>
          <w:b/>
          <w:bCs/>
          <w:kern w:val="2"/>
          <w:sz w:val="28"/>
          <w:szCs w:val="28"/>
          <w:lang w:val="en-US" w:eastAsia="zh-CN" w:bidi="ar"/>
        </w:rPr>
        <w:t>资格审查资料</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bidi="ar"/>
        </w:rPr>
        <w:t>本文所要求的相关资格文件，详见第七项。</w:t>
      </w:r>
    </w:p>
    <w:p>
      <w:pPr>
        <w:pStyle w:val="3"/>
        <w:widowControl/>
        <w:ind w:left="0" w:firstLine="0" w:firstLineChars="0"/>
        <w:rPr>
          <w:rFonts w:hint="default" w:ascii="Calibri" w:hAnsi="Calibri" w:eastAsia="宋体" w:cs="Times New Roman"/>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2DC0F"/>
    <w:multiLevelType w:val="multilevel"/>
    <w:tmpl w:val="8E32DC0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AAC64A3A"/>
    <w:multiLevelType w:val="multilevel"/>
    <w:tmpl w:val="AAC64A3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65B682C"/>
    <w:multiLevelType w:val="multilevel"/>
    <w:tmpl w:val="E65B682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E5DA023"/>
    <w:multiLevelType w:val="multilevel"/>
    <w:tmpl w:val="FE5DA02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6CB72DFD"/>
    <w:multiLevelType w:val="multilevel"/>
    <w:tmpl w:val="6CB72DF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A62EB"/>
    <w:rsid w:val="06EC5C11"/>
    <w:rsid w:val="0CF27112"/>
    <w:rsid w:val="0CF80A11"/>
    <w:rsid w:val="0DB85631"/>
    <w:rsid w:val="126306CD"/>
    <w:rsid w:val="14EC7050"/>
    <w:rsid w:val="15432EAE"/>
    <w:rsid w:val="15F724C4"/>
    <w:rsid w:val="1A5B3FF5"/>
    <w:rsid w:val="1B9167BF"/>
    <w:rsid w:val="1BE166AF"/>
    <w:rsid w:val="1D8C0179"/>
    <w:rsid w:val="279B0487"/>
    <w:rsid w:val="2A64753C"/>
    <w:rsid w:val="2AEF5880"/>
    <w:rsid w:val="2AFF0C08"/>
    <w:rsid w:val="2D0D2777"/>
    <w:rsid w:val="2D837296"/>
    <w:rsid w:val="2EEE4E08"/>
    <w:rsid w:val="33600F7C"/>
    <w:rsid w:val="342729D4"/>
    <w:rsid w:val="36D036FE"/>
    <w:rsid w:val="36DF1703"/>
    <w:rsid w:val="3E8072FE"/>
    <w:rsid w:val="3E933CCF"/>
    <w:rsid w:val="3EDC083C"/>
    <w:rsid w:val="40382657"/>
    <w:rsid w:val="43241427"/>
    <w:rsid w:val="434513BF"/>
    <w:rsid w:val="46042A42"/>
    <w:rsid w:val="47B64D4B"/>
    <w:rsid w:val="4C6A4173"/>
    <w:rsid w:val="4DC10899"/>
    <w:rsid w:val="50B72BD3"/>
    <w:rsid w:val="50CE7D97"/>
    <w:rsid w:val="5ACF059E"/>
    <w:rsid w:val="5E0A62EB"/>
    <w:rsid w:val="63192DDF"/>
    <w:rsid w:val="635A7BEC"/>
    <w:rsid w:val="69453350"/>
    <w:rsid w:val="6BA96CB3"/>
    <w:rsid w:val="6C0007E9"/>
    <w:rsid w:val="7336057F"/>
    <w:rsid w:val="7605350F"/>
    <w:rsid w:val="76137325"/>
    <w:rsid w:val="78E023B9"/>
    <w:rsid w:val="7D054F6F"/>
    <w:rsid w:val="7F43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uppressLineNumbers w:val="0"/>
      <w:spacing w:before="260" w:beforeAutospacing="0" w:after="260" w:afterAutospacing="0" w:line="412" w:lineRule="auto"/>
      <w:jc w:val="both"/>
      <w:outlineLvl w:val="2"/>
    </w:pPr>
    <w:rPr>
      <w:rFonts w:hint="default" w:ascii="Calibri" w:hAnsi="Calibri" w:eastAsia="宋体" w:cs="Calibri"/>
      <w:b/>
      <w:bCs/>
      <w:kern w:val="2"/>
      <w:sz w:val="32"/>
      <w:szCs w:val="32"/>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Calibri" w:hAnsi="Calibri" w:eastAsia="宋体" w:cs="Times New Roman"/>
      <w:kern w:val="2"/>
      <w:sz w:val="21"/>
      <w:szCs w:val="21"/>
      <w:lang w:val="en-US" w:eastAsia="zh-CN" w:bidi="ar"/>
    </w:rPr>
  </w:style>
  <w:style w:type="paragraph" w:styleId="4">
    <w:name w:val="Body Text 2"/>
    <w:basedOn w:val="1"/>
    <w:qFormat/>
    <w:uiPriority w:val="0"/>
    <w:pPr>
      <w:keepNext w:val="0"/>
      <w:keepLines w:val="0"/>
      <w:widowControl w:val="0"/>
      <w:suppressLineNumbers w:val="0"/>
      <w:spacing w:before="0" w:beforeAutospacing="0" w:after="0" w:afterAutospacing="0"/>
      <w:ind w:left="0" w:right="0"/>
      <w:jc w:val="both"/>
    </w:pPr>
    <w:rPr>
      <w:rFonts w:hint="default" w:ascii="仿宋_GB2312" w:hAnsi="Calibri" w:eastAsia="仿宋_GB2312" w:cs="仿宋_GB2312"/>
      <w:b/>
      <w:kern w:val="2"/>
      <w:sz w:val="28"/>
      <w:szCs w:val="28"/>
      <w:lang w:val="en-US" w:eastAsia="zh-CN" w:bidi="ar"/>
    </w:rPr>
  </w:style>
  <w:style w:type="paragraph" w:customStyle="1" w:styleId="7">
    <w:name w:val="样式 标题 2 + Times New Roman 四号 非加粗 段前: 5 磅 段后: 0 磅 行距: 固定值 20..."/>
    <w:qFormat/>
    <w:uiPriority w:val="0"/>
    <w:pPr>
      <w:keepNext/>
      <w:keepLines/>
      <w:widowControl w:val="0"/>
      <w:suppressLineNumbers w:val="0"/>
      <w:spacing w:before="100" w:beforeLines="0" w:beforeAutospacing="0" w:after="0" w:afterLines="0" w:afterAutospacing="0" w:line="400" w:lineRule="exact"/>
      <w:jc w:val="both"/>
      <w:outlineLvl w:val="1"/>
    </w:pPr>
    <w:rPr>
      <w:rFonts w:hint="default" w:ascii="Times New Roman" w:hAnsi="Times New Roman" w:eastAsia="黑体" w:cs="宋体"/>
      <w:kern w:val="2"/>
      <w:sz w:val="28"/>
      <w:szCs w:val="28"/>
      <w:lang w:val="en-US" w:eastAsia="zh-CN" w:bidi="ar"/>
    </w:rPr>
  </w:style>
  <w:style w:type="paragraph" w:customStyle="1" w:styleId="8">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方正黑体_GBK" w:hAnsi="方正黑体_GBK" w:eastAsia="方正黑体_GBK" w:cs="方正黑体_GBK"/>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2023-03-07T03:09:00Z</dcterms:created>
  <dc:creator>王奕雄</dc:creator>
  <cp:lastModifiedBy>王奕雄</cp:lastModifiedBy>
  <dcterms:modified xsi:type="dcterms:W3CDTF">2023-03-07T03:22:39Z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B36B7B540A4541879951520CACB4A0D6</vt:lpwstr>
  </property>
</Properties>
</file>