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auto"/>
          <w:sz w:val="48"/>
          <w:szCs w:val="48"/>
        </w:rPr>
      </w:pPr>
    </w:p>
    <w:p>
      <w:pPr>
        <w:keepNext w:val="0"/>
        <w:keepLines w:val="0"/>
        <w:pageBreakBefore w:val="0"/>
        <w:widowControl w:val="0"/>
        <w:kinsoku/>
        <w:wordWrap/>
        <w:overflowPunct/>
        <w:topLinePunct w:val="0"/>
        <w:bidi w:val="0"/>
        <w:snapToGrid/>
        <w:spacing w:line="10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pacing w:val="20"/>
          <w:sz w:val="56"/>
          <w:szCs w:val="56"/>
          <w:lang w:val="en-US" w:eastAsia="zh-CN"/>
        </w:rPr>
      </w:pPr>
      <w:r>
        <w:rPr>
          <w:rFonts w:hint="eastAsia" w:ascii="方正小标宋_GBK" w:hAnsi="方正小标宋_GBK" w:eastAsia="方正小标宋_GBK" w:cs="方正小标宋_GBK"/>
          <w:b w:val="0"/>
          <w:bCs/>
          <w:color w:val="auto"/>
          <w:spacing w:val="20"/>
          <w:sz w:val="56"/>
          <w:szCs w:val="56"/>
        </w:rPr>
        <w:t>城开高速</w:t>
      </w:r>
      <w:r>
        <w:rPr>
          <w:rFonts w:hint="eastAsia" w:ascii="方正小标宋_GBK" w:hAnsi="方正小标宋_GBK" w:eastAsia="方正小标宋_GBK" w:cs="方正小标宋_GBK"/>
          <w:b w:val="0"/>
          <w:bCs/>
          <w:color w:val="auto"/>
          <w:spacing w:val="20"/>
          <w:sz w:val="56"/>
          <w:szCs w:val="56"/>
          <w:lang w:val="en-US" w:eastAsia="zh-CN"/>
        </w:rPr>
        <w:t>通车慰问演出节目</w:t>
      </w:r>
    </w:p>
    <w:p>
      <w:pPr>
        <w:keepNext w:val="0"/>
        <w:keepLines w:val="0"/>
        <w:pageBreakBefore w:val="0"/>
        <w:widowControl w:val="0"/>
        <w:kinsoku/>
        <w:wordWrap/>
        <w:overflowPunct/>
        <w:topLinePunct w:val="0"/>
        <w:bidi w:val="0"/>
        <w:snapToGrid/>
        <w:spacing w:line="10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pacing w:val="20"/>
          <w:sz w:val="56"/>
          <w:szCs w:val="56"/>
        </w:rPr>
      </w:pPr>
      <w:r>
        <w:rPr>
          <w:rFonts w:hint="eastAsia" w:ascii="方正小标宋_GBK" w:hAnsi="方正小标宋_GBK" w:eastAsia="方正小标宋_GBK" w:cs="方正小标宋_GBK"/>
          <w:b w:val="0"/>
          <w:bCs/>
          <w:color w:val="auto"/>
          <w:spacing w:val="20"/>
          <w:sz w:val="56"/>
          <w:szCs w:val="56"/>
          <w:lang w:val="en-US" w:eastAsia="zh-CN"/>
        </w:rPr>
        <w:t>《花落谁家》编导团队</w:t>
      </w:r>
    </w:p>
    <w:p>
      <w:pPr>
        <w:pStyle w:val="27"/>
        <w:keepNext w:val="0"/>
        <w:keepLines w:val="0"/>
        <w:pageBreakBefore w:val="0"/>
        <w:widowControl w:val="0"/>
        <w:kinsoku/>
        <w:wordWrap/>
        <w:overflowPunct/>
        <w:topLinePunct w:val="0"/>
        <w:bidi w:val="0"/>
        <w:snapToGrid/>
        <w:spacing w:line="1000" w:lineRule="exact"/>
        <w:ind w:left="0" w:leftChars="0" w:right="0" w:rightChars="0" w:firstLine="0" w:firstLineChars="0"/>
        <w:textAlignment w:val="auto"/>
        <w:outlineLvl w:val="9"/>
        <w:rPr>
          <w:rFonts w:hint="eastAsia" w:ascii="方正小标宋_GBK" w:hAnsi="方正小标宋_GBK" w:eastAsia="方正小标宋_GBK" w:cs="方正小标宋_GBK"/>
          <w:b w:val="0"/>
          <w:bCs/>
          <w:color w:val="auto"/>
          <w:kern w:val="2"/>
          <w:sz w:val="56"/>
          <w:szCs w:val="56"/>
        </w:rPr>
      </w:pPr>
    </w:p>
    <w:p>
      <w:pPr>
        <w:jc w:val="center"/>
        <w:rPr>
          <w:rFonts w:ascii="宋体" w:hAnsi="宋体" w:eastAsia="宋体" w:cs="宋体"/>
          <w:b/>
          <w:color w:val="auto"/>
          <w:spacing w:val="20"/>
          <w:sz w:val="72"/>
          <w:szCs w:val="72"/>
        </w:rPr>
      </w:pPr>
    </w:p>
    <w:p>
      <w:pPr>
        <w:jc w:val="center"/>
        <w:rPr>
          <w:rFonts w:ascii="宋体" w:hAnsi="宋体" w:eastAsia="宋体" w:cs="宋体"/>
          <w:b/>
          <w:color w:val="auto"/>
          <w:spacing w:val="20"/>
          <w:sz w:val="84"/>
          <w:szCs w:val="84"/>
        </w:rPr>
      </w:pPr>
    </w:p>
    <w:p>
      <w:pPr>
        <w:pStyle w:val="2"/>
        <w:rPr>
          <w:rFonts w:ascii="Cambria" w:hAnsi="Cambria" w:eastAsiaTheme="minorEastAsia" w:cstheme="minorBidi"/>
          <w:b/>
          <w:spacing w:val="0"/>
          <w:sz w:val="28"/>
          <w:szCs w:val="28"/>
        </w:rPr>
      </w:pPr>
    </w:p>
    <w:p>
      <w:pPr>
        <w:jc w:val="center"/>
        <w:rPr>
          <w:rFonts w:hint="eastAsia" w:ascii="宋体" w:hAnsi="宋体" w:eastAsia="宋体" w:cs="宋体"/>
          <w:b/>
          <w:color w:val="auto"/>
          <w:spacing w:val="20"/>
          <w:sz w:val="84"/>
          <w:szCs w:val="84"/>
        </w:rPr>
      </w:pPr>
      <w:r>
        <w:rPr>
          <w:rFonts w:hint="eastAsia" w:ascii="宋体" w:hAnsi="宋体" w:eastAsia="宋体" w:cs="宋体"/>
          <w:b/>
          <w:color w:val="auto"/>
          <w:spacing w:val="20"/>
          <w:sz w:val="84"/>
          <w:szCs w:val="84"/>
        </w:rPr>
        <w:t>公开竞争性比选</w:t>
      </w:r>
      <w:r>
        <w:rPr>
          <w:rFonts w:hint="eastAsia" w:ascii="宋体" w:hAnsi="宋体" w:eastAsia="宋体" w:cs="宋体"/>
          <w:b/>
          <w:color w:val="auto"/>
          <w:spacing w:val="20"/>
          <w:sz w:val="84"/>
          <w:szCs w:val="84"/>
          <w:lang w:val="en-US" w:eastAsia="zh-CN"/>
        </w:rPr>
        <w:t>文件</w:t>
      </w:r>
    </w:p>
    <w:p>
      <w:pPr>
        <w:rPr>
          <w:rFonts w:ascii="宋体" w:hAnsi="宋体" w:eastAsia="宋体" w:cs="宋体"/>
          <w:color w:val="auto"/>
          <w:szCs w:val="21"/>
        </w:rPr>
      </w:pPr>
    </w:p>
    <w:p>
      <w:pPr>
        <w:rPr>
          <w:rFonts w:ascii="宋体" w:hAnsi="宋体" w:eastAsia="宋体" w:cs="宋体"/>
          <w:color w:val="auto"/>
          <w:szCs w:val="21"/>
        </w:rPr>
      </w:pPr>
    </w:p>
    <w:p>
      <w:pPr>
        <w:rPr>
          <w:rFonts w:ascii="宋体" w:hAnsi="宋体" w:eastAsia="宋体" w:cs="宋体"/>
          <w:color w:val="auto"/>
          <w:szCs w:val="21"/>
        </w:rPr>
      </w:pPr>
    </w:p>
    <w:p>
      <w:pPr>
        <w:rPr>
          <w:rFonts w:ascii="宋体" w:hAnsi="宋体" w:eastAsia="宋体" w:cs="宋体"/>
          <w:color w:val="auto"/>
          <w:szCs w:val="21"/>
        </w:rPr>
      </w:pPr>
    </w:p>
    <w:p>
      <w:pPr>
        <w:rPr>
          <w:rFonts w:ascii="宋体" w:hAnsi="宋体" w:eastAsia="宋体" w:cs="宋体"/>
          <w:color w:val="auto"/>
          <w:szCs w:val="21"/>
        </w:rPr>
      </w:pPr>
    </w:p>
    <w:p>
      <w:pPr>
        <w:rPr>
          <w:rFonts w:ascii="宋体" w:hAnsi="宋体" w:eastAsia="宋体" w:cs="宋体"/>
          <w:color w:val="auto"/>
          <w:szCs w:val="21"/>
        </w:rPr>
      </w:pPr>
    </w:p>
    <w:p>
      <w:pPr>
        <w:rPr>
          <w:rFonts w:ascii="宋体" w:hAnsi="宋体" w:eastAsia="宋体" w:cs="宋体"/>
          <w:color w:val="auto"/>
          <w:spacing w:val="100"/>
          <w:szCs w:val="21"/>
        </w:rPr>
      </w:pPr>
    </w:p>
    <w:p>
      <w:pPr>
        <w:pStyle w:val="5"/>
        <w:rPr>
          <w:color w:val="auto"/>
        </w:rPr>
      </w:pPr>
    </w:p>
    <w:p>
      <w:pPr>
        <w:rPr>
          <w:color w:val="auto"/>
        </w:rPr>
      </w:pPr>
    </w:p>
    <w:p>
      <w:pPr>
        <w:pStyle w:val="2"/>
        <w:rPr>
          <w:color w:val="auto"/>
        </w:rPr>
      </w:pPr>
    </w:p>
    <w:p>
      <w:pPr>
        <w:spacing w:line="600" w:lineRule="exact"/>
        <w:jc w:val="center"/>
        <w:rPr>
          <w:rFonts w:ascii="方正黑体_GBK" w:hAnsi="方正黑体_GBK" w:eastAsia="方正黑体_GBK" w:cs="方正黑体_GBK"/>
          <w:bCs/>
          <w:color w:val="auto"/>
          <w:sz w:val="36"/>
          <w:szCs w:val="36"/>
        </w:rPr>
      </w:pPr>
      <w:r>
        <w:rPr>
          <w:rFonts w:hint="eastAsia" w:ascii="方正黑体_GBK" w:hAnsi="方正黑体_GBK" w:eastAsia="方正黑体_GBK" w:cs="方正黑体_GBK"/>
          <w:bCs/>
          <w:color w:val="auto"/>
          <w:sz w:val="36"/>
          <w:szCs w:val="36"/>
        </w:rPr>
        <w:t>重庆高速工程顾问有限公司</w:t>
      </w:r>
    </w:p>
    <w:p>
      <w:pPr>
        <w:spacing w:line="600" w:lineRule="exact"/>
        <w:jc w:val="center"/>
        <w:rPr>
          <w:rFonts w:ascii="方正黑体_GBK" w:hAnsi="方正黑体_GBK" w:eastAsia="方正黑体_GBK" w:cs="方正黑体_GBK"/>
          <w:bCs/>
          <w:color w:val="auto"/>
          <w:sz w:val="36"/>
          <w:szCs w:val="36"/>
        </w:rPr>
      </w:pPr>
      <w:r>
        <w:rPr>
          <w:rFonts w:hint="eastAsia" w:ascii="方正黑体_GBK" w:hAnsi="方正黑体_GBK" w:eastAsia="方正黑体_GBK" w:cs="方正黑体_GBK"/>
          <w:bCs/>
          <w:color w:val="auto"/>
          <w:sz w:val="36"/>
          <w:szCs w:val="36"/>
        </w:rPr>
        <w:t>2022年</w:t>
      </w:r>
      <w:r>
        <w:rPr>
          <w:rFonts w:hint="eastAsia" w:ascii="方正黑体_GBK" w:hAnsi="方正黑体_GBK" w:eastAsia="方正黑体_GBK" w:cs="方正黑体_GBK"/>
          <w:bCs/>
          <w:color w:val="auto"/>
          <w:sz w:val="36"/>
          <w:szCs w:val="36"/>
          <w:lang w:eastAsia="zh-CN"/>
        </w:rPr>
        <w:t>1</w:t>
      </w:r>
      <w:r>
        <w:rPr>
          <w:rFonts w:hint="eastAsia" w:ascii="方正黑体_GBK" w:hAnsi="方正黑体_GBK" w:eastAsia="方正黑体_GBK" w:cs="方正黑体_GBK"/>
          <w:bCs/>
          <w:color w:val="auto"/>
          <w:sz w:val="36"/>
          <w:szCs w:val="36"/>
          <w:lang w:val="en-US" w:eastAsia="zh-CN"/>
        </w:rPr>
        <w:t>2</w:t>
      </w:r>
      <w:r>
        <w:rPr>
          <w:rFonts w:hint="eastAsia" w:ascii="方正黑体_GBK" w:hAnsi="方正黑体_GBK" w:eastAsia="方正黑体_GBK" w:cs="方正黑体_GBK"/>
          <w:bCs/>
          <w:color w:val="auto"/>
          <w:sz w:val="36"/>
          <w:szCs w:val="36"/>
        </w:rPr>
        <w:t>月</w:t>
      </w:r>
    </w:p>
    <w:p>
      <w:pPr>
        <w:rPr>
          <w:rFonts w:ascii="宋体" w:hAnsi="宋体" w:eastAsia="宋体" w:cs="宋体"/>
          <w:b/>
          <w:color w:val="auto"/>
          <w:sz w:val="32"/>
          <w:szCs w:val="32"/>
        </w:rPr>
      </w:pPr>
    </w:p>
    <w:p>
      <w:pPr>
        <w:spacing w:line="600" w:lineRule="exact"/>
        <w:jc w:val="center"/>
        <w:rPr>
          <w:rFonts w:ascii="方正小标宋_GBK" w:hAnsi="方正小标宋_GBK" w:eastAsia="方正小标宋_GBK" w:cs="方正小标宋_GBK"/>
          <w:bCs/>
          <w:color w:val="auto"/>
          <w:sz w:val="44"/>
          <w:szCs w:val="44"/>
        </w:rPr>
        <w:sectPr>
          <w:headerReference r:id="rId3" w:type="default"/>
          <w:footerReference r:id="rId4" w:type="default"/>
          <w:pgSz w:w="11906" w:h="16838"/>
          <w:pgMar w:top="1418" w:right="1361" w:bottom="1418" w:left="1361" w:header="851" w:footer="992" w:gutter="0"/>
          <w:pgNumType w:fmt="numberInDash" w:start="1"/>
          <w:cols w:space="720" w:num="1"/>
          <w:docGrid w:type="lines" w:linePitch="312" w:charSpace="0"/>
        </w:sectPr>
      </w:pPr>
      <w:bookmarkStart w:id="0" w:name="_Hlk42092016"/>
    </w:p>
    <w:p>
      <w:pPr>
        <w:spacing w:line="6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重庆高速工程顾问有限公司</w:t>
      </w:r>
    </w:p>
    <w:p>
      <w:pPr>
        <w:spacing w:line="600" w:lineRule="exact"/>
        <w:jc w:val="center"/>
        <w:rPr>
          <w:rFonts w:hint="eastAsia" w:ascii="方正小标宋_GBK" w:hAnsi="方正小标宋_GBK" w:eastAsia="方正小标宋_GBK" w:cs="方正小标宋_GBK"/>
          <w:b w:val="0"/>
          <w:bCs/>
          <w:color w:val="auto"/>
          <w:spacing w:val="0"/>
          <w:sz w:val="44"/>
          <w:szCs w:val="44"/>
        </w:rPr>
      </w:pPr>
      <w:r>
        <w:rPr>
          <w:rFonts w:hint="eastAsia" w:ascii="方正小标宋_GBK" w:hAnsi="方正小标宋_GBK" w:eastAsia="方正小标宋_GBK" w:cs="方正小标宋_GBK"/>
          <w:b w:val="0"/>
          <w:bCs/>
          <w:color w:val="auto"/>
          <w:spacing w:val="0"/>
          <w:sz w:val="44"/>
          <w:szCs w:val="44"/>
        </w:rPr>
        <w:t>城开高速</w:t>
      </w:r>
      <w:r>
        <w:rPr>
          <w:rFonts w:hint="eastAsia" w:ascii="方正小标宋_GBK" w:hAnsi="方正小标宋_GBK" w:eastAsia="方正小标宋_GBK" w:cs="方正小标宋_GBK"/>
          <w:bCs/>
          <w:color w:val="auto"/>
          <w:sz w:val="44"/>
          <w:szCs w:val="44"/>
          <w:lang w:val="en-US" w:eastAsia="zh-CN"/>
        </w:rPr>
        <w:t>通车慰问演出节目《花落谁家》</w:t>
      </w:r>
    </w:p>
    <w:p>
      <w:pPr>
        <w:spacing w:line="60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编导团队</w:t>
      </w:r>
      <w:r>
        <w:rPr>
          <w:rFonts w:hint="eastAsia" w:ascii="方正小标宋_GBK" w:hAnsi="方正小标宋_GBK" w:eastAsia="方正小标宋_GBK" w:cs="方正小标宋_GBK"/>
          <w:bCs/>
          <w:color w:val="auto"/>
          <w:sz w:val="44"/>
          <w:szCs w:val="44"/>
        </w:rPr>
        <w:t>公开</w:t>
      </w:r>
      <w:bookmarkEnd w:id="0"/>
      <w:r>
        <w:rPr>
          <w:rFonts w:hint="eastAsia" w:ascii="方正小标宋_GBK" w:hAnsi="方正小标宋_GBK" w:eastAsia="方正小标宋_GBK" w:cs="方正小标宋_GBK"/>
          <w:bCs/>
          <w:color w:val="auto"/>
          <w:sz w:val="44"/>
          <w:szCs w:val="44"/>
        </w:rPr>
        <w:t>竞争性比选</w:t>
      </w:r>
      <w:r>
        <w:rPr>
          <w:rFonts w:hint="eastAsia" w:ascii="方正小标宋_GBK" w:hAnsi="方正小标宋_GBK" w:eastAsia="方正小标宋_GBK" w:cs="方正小标宋_GBK"/>
          <w:bCs/>
          <w:color w:val="auto"/>
          <w:sz w:val="44"/>
          <w:szCs w:val="44"/>
          <w:lang w:val="en-US" w:eastAsia="zh-CN"/>
        </w:rPr>
        <w:t>文件</w:t>
      </w:r>
    </w:p>
    <w:p>
      <w:pPr>
        <w:spacing w:line="400" w:lineRule="exact"/>
        <w:ind w:firstLine="120" w:firstLineChars="50"/>
        <w:rPr>
          <w:rFonts w:ascii="宋体" w:hAnsi="宋体" w:eastAsia="宋体" w:cs="宋体"/>
          <w:color w:val="auto"/>
          <w:sz w:val="24"/>
          <w:szCs w:val="24"/>
          <w:u w:val="single"/>
        </w:rPr>
      </w:pPr>
      <w:bookmarkStart w:id="1" w:name="_Toc246996166"/>
      <w:bookmarkStart w:id="2" w:name="_Toc152042295"/>
      <w:bookmarkStart w:id="3" w:name="_Toc296602410"/>
      <w:bookmarkStart w:id="4" w:name="_Toc144974487"/>
      <w:bookmarkStart w:id="5" w:name="_Toc179632536"/>
      <w:bookmarkStart w:id="6" w:name="_Toc152045519"/>
      <w:bookmarkStart w:id="7" w:name="_Toc246996909"/>
      <w:bookmarkStart w:id="8" w:name="_Toc247085680"/>
    </w:p>
    <w:bookmarkEnd w:id="1"/>
    <w:bookmarkEnd w:id="2"/>
    <w:bookmarkEnd w:id="3"/>
    <w:bookmarkEnd w:id="4"/>
    <w:bookmarkEnd w:id="5"/>
    <w:bookmarkEnd w:id="6"/>
    <w:bookmarkEnd w:id="7"/>
    <w:bookmarkEnd w:id="8"/>
    <w:p>
      <w:pPr>
        <w:spacing w:line="560" w:lineRule="exact"/>
        <w:ind w:left="-210" w:leftChars="-100" w:right="-210" w:rightChars="-100" w:firstLine="640" w:firstLineChars="200"/>
        <w:rPr>
          <w:rFonts w:hint="eastAsia" w:ascii="方正仿宋_GBK" w:eastAsia="方正仿宋_GBK"/>
          <w:bCs/>
          <w:color w:val="auto"/>
          <w:sz w:val="32"/>
          <w:szCs w:val="32"/>
        </w:rPr>
      </w:pPr>
      <w:bookmarkStart w:id="9" w:name="_Toc152042297"/>
      <w:bookmarkStart w:id="10" w:name="_Toc152045521"/>
      <w:bookmarkStart w:id="11" w:name="_Toc179632538"/>
      <w:bookmarkStart w:id="12" w:name="_Toc246996911"/>
      <w:bookmarkStart w:id="13" w:name="_Toc144974489"/>
      <w:bookmarkStart w:id="14" w:name="_Toc296602412"/>
      <w:bookmarkStart w:id="15" w:name="_Toc246996168"/>
      <w:bookmarkStart w:id="16" w:name="_Toc247085682"/>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eastAsia="方正仿宋_GBK"/>
          <w:bCs/>
          <w:color w:val="auto"/>
          <w:sz w:val="32"/>
          <w:szCs w:val="32"/>
        </w:rPr>
      </w:pPr>
      <w:r>
        <w:rPr>
          <w:rFonts w:hint="eastAsia" w:ascii="方正仿宋_GBK" w:eastAsia="方正仿宋_GBK"/>
          <w:bCs/>
          <w:color w:val="auto"/>
          <w:sz w:val="32"/>
          <w:szCs w:val="32"/>
        </w:rPr>
        <w:t>2022年底，城开高速将通车至城口县城，结束城口县城不通高速公路的历史。为记录城开高速通车盛事、反映沿线百姓幸福心声、激励全体高速人不忘初心、砥砺奋进，高速集团拟开展城开高速通车慰问演出，</w:t>
      </w:r>
      <w:r>
        <w:rPr>
          <w:rFonts w:hint="eastAsia" w:ascii="方正仿宋_GBK" w:eastAsia="方正仿宋_GBK"/>
          <w:bCs/>
          <w:color w:val="auto"/>
          <w:sz w:val="32"/>
          <w:szCs w:val="32"/>
          <w:highlight w:val="none"/>
          <w:lang w:val="en-US" w:eastAsia="zh-CN"/>
        </w:rPr>
        <w:t>晚会进行整体设计后确定</w:t>
      </w:r>
      <w:r>
        <w:rPr>
          <w:rFonts w:hint="eastAsia" w:ascii="方正仿宋_GBK" w:eastAsia="方正仿宋_GBK"/>
          <w:bCs/>
          <w:color w:val="auto"/>
          <w:sz w:val="32"/>
          <w:szCs w:val="32"/>
          <w:highlight w:val="none"/>
        </w:rPr>
        <w:t>顾问公司演出节目为情景剧《花落谁家》。</w:t>
      </w:r>
      <w:r>
        <w:rPr>
          <w:rFonts w:hint="eastAsia" w:ascii="方正仿宋_GBK" w:eastAsia="方正仿宋_GBK"/>
          <w:bCs/>
          <w:color w:val="auto"/>
          <w:sz w:val="32"/>
          <w:szCs w:val="32"/>
          <w:highlight w:val="none"/>
          <w:lang w:val="en-US" w:eastAsia="zh-CN"/>
        </w:rPr>
        <w:t>根据重庆高速工程顾问有限公司2022年第17次党委会、第14次总经理办公会决策</w:t>
      </w:r>
      <w:r>
        <w:rPr>
          <w:rFonts w:hint="eastAsia" w:ascii="方正仿宋_GBK" w:eastAsia="方正仿宋_GBK"/>
          <w:bCs/>
          <w:color w:val="auto"/>
          <w:sz w:val="32"/>
          <w:szCs w:val="32"/>
          <w:highlight w:val="none"/>
        </w:rPr>
        <w:t>，采取</w:t>
      </w:r>
      <w:r>
        <w:rPr>
          <w:rFonts w:hint="eastAsia" w:ascii="方正仿宋_GBK" w:hAnsi="宋体" w:eastAsia="方正仿宋_GBK"/>
          <w:color w:val="auto"/>
          <w:sz w:val="32"/>
          <w:szCs w:val="32"/>
          <w:highlight w:val="none"/>
        </w:rPr>
        <w:t>公开竞争性比选的方式选择</w:t>
      </w:r>
      <w:r>
        <w:rPr>
          <w:rFonts w:hint="eastAsia" w:ascii="方正仿宋_GBK" w:hAnsi="宋体" w:eastAsia="方正仿宋_GBK"/>
          <w:color w:val="auto"/>
          <w:sz w:val="32"/>
          <w:szCs w:val="32"/>
          <w:highlight w:val="none"/>
          <w:lang w:val="en-US" w:eastAsia="zh-CN"/>
        </w:rPr>
        <w:t>编导团队</w:t>
      </w:r>
      <w:r>
        <w:rPr>
          <w:rFonts w:hint="eastAsia" w:ascii="方正仿宋_GBK" w:eastAsia="方正仿宋_GBK"/>
          <w:bCs/>
          <w:color w:val="auto"/>
          <w:sz w:val="32"/>
          <w:szCs w:val="32"/>
          <w:highlight w:val="none"/>
        </w:rPr>
        <w:t>进行</w:t>
      </w:r>
      <w:r>
        <w:rPr>
          <w:rFonts w:hint="eastAsia" w:ascii="方正仿宋_GBK" w:eastAsia="方正仿宋_GBK"/>
          <w:bCs/>
          <w:color w:val="auto"/>
          <w:sz w:val="32"/>
          <w:szCs w:val="32"/>
          <w:highlight w:val="none"/>
          <w:lang w:val="en-US" w:eastAsia="zh-CN"/>
        </w:rPr>
        <w:t>节目《花落谁家》剧本撰写并负责后续</w:t>
      </w:r>
      <w:r>
        <w:rPr>
          <w:rFonts w:hint="eastAsia" w:ascii="方正仿宋_GBK" w:eastAsia="方正仿宋_GBK"/>
          <w:bCs/>
          <w:color w:val="auto"/>
          <w:sz w:val="32"/>
          <w:szCs w:val="32"/>
          <w:lang w:val="en-US" w:eastAsia="zh-CN"/>
        </w:rPr>
        <w:t>排练演出事宜</w:t>
      </w:r>
      <w:r>
        <w:rPr>
          <w:rFonts w:hint="eastAsia" w:ascii="方正仿宋_GBK" w:eastAsia="方正仿宋_GBK"/>
          <w:bCs/>
          <w:color w:val="auto"/>
          <w:sz w:val="32"/>
          <w:szCs w:val="32"/>
        </w:rPr>
        <w:t>。有关事项要求如下：</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b/>
          <w:color w:val="auto"/>
          <w:sz w:val="32"/>
          <w:szCs w:val="32"/>
        </w:rPr>
      </w:pPr>
      <w:bookmarkStart w:id="17" w:name="_Toc246996167"/>
      <w:bookmarkStart w:id="18" w:name="_Toc144974488"/>
      <w:bookmarkStart w:id="19" w:name="_Toc179632537"/>
      <w:bookmarkStart w:id="20" w:name="_Toc152045520"/>
      <w:bookmarkStart w:id="21" w:name="_Toc296602411"/>
      <w:bookmarkStart w:id="22" w:name="_Toc152042296"/>
      <w:bookmarkStart w:id="23" w:name="_Toc246996910"/>
      <w:bookmarkStart w:id="24" w:name="_Toc247085681"/>
      <w:r>
        <w:rPr>
          <w:rFonts w:hint="eastAsia" w:ascii="方正黑体_GBK" w:hAnsi="方正黑体_GBK" w:eastAsia="方正黑体_GBK" w:cs="方正黑体_GBK"/>
          <w:bCs/>
          <w:color w:val="auto"/>
          <w:sz w:val="32"/>
          <w:szCs w:val="32"/>
        </w:rPr>
        <w:t>一、项目概况</w:t>
      </w:r>
      <w:bookmarkEnd w:id="17"/>
      <w:bookmarkEnd w:id="18"/>
      <w:bookmarkEnd w:id="19"/>
      <w:bookmarkEnd w:id="20"/>
      <w:bookmarkEnd w:id="21"/>
      <w:bookmarkEnd w:id="22"/>
      <w:bookmarkEnd w:id="23"/>
      <w:bookmarkEnd w:id="24"/>
      <w:r>
        <w:rPr>
          <w:rFonts w:hint="eastAsia" w:ascii="方正黑体_GBK" w:hAnsi="方正黑体_GBK" w:eastAsia="方正黑体_GBK" w:cs="方正黑体_GBK"/>
          <w:bCs/>
          <w:color w:val="auto"/>
          <w:sz w:val="32"/>
          <w:szCs w:val="32"/>
        </w:rPr>
        <w:t>及比选范围</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val="en-US" w:eastAsia="zh-CN"/>
        </w:rPr>
        <w:t>节目基本情况</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eastAsia="方正仿宋_GBK"/>
          <w:bCs/>
          <w:color w:val="auto"/>
          <w:sz w:val="32"/>
          <w:szCs w:val="32"/>
          <w:lang w:val="en-US" w:eastAsia="zh-CN"/>
        </w:rPr>
      </w:pPr>
      <w:r>
        <w:rPr>
          <w:rFonts w:hint="eastAsia" w:ascii="方正仿宋_GBK" w:eastAsia="方正仿宋_GBK"/>
          <w:bCs/>
          <w:color w:val="auto"/>
          <w:sz w:val="32"/>
          <w:szCs w:val="32"/>
          <w:lang w:val="en-US" w:eastAsia="zh-CN"/>
        </w:rPr>
        <w:t>1．节目名：花落谁家</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eastAsia="方正仿宋_GBK"/>
          <w:bCs/>
          <w:color w:val="auto"/>
          <w:sz w:val="32"/>
          <w:szCs w:val="32"/>
          <w:lang w:val="en-US" w:eastAsia="zh-CN"/>
        </w:rPr>
      </w:pPr>
      <w:r>
        <w:rPr>
          <w:rFonts w:hint="eastAsia" w:ascii="方正仿宋_GBK" w:eastAsia="方正仿宋_GBK"/>
          <w:bCs/>
          <w:color w:val="auto"/>
          <w:sz w:val="32"/>
          <w:szCs w:val="32"/>
          <w:lang w:val="en-US" w:eastAsia="zh-CN"/>
        </w:rPr>
        <w:t>2．节目形式：情景剧</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eastAsia="方正仿宋_GBK"/>
          <w:bCs/>
          <w:color w:val="auto"/>
          <w:sz w:val="32"/>
          <w:szCs w:val="32"/>
          <w:lang w:val="en-US" w:eastAsia="zh-CN"/>
        </w:rPr>
      </w:pPr>
      <w:r>
        <w:rPr>
          <w:rFonts w:hint="eastAsia" w:ascii="方正仿宋_GBK" w:eastAsia="方正仿宋_GBK"/>
          <w:bCs/>
          <w:color w:val="auto"/>
          <w:sz w:val="32"/>
          <w:szCs w:val="32"/>
          <w:lang w:val="en-US" w:eastAsia="zh-CN"/>
        </w:rPr>
        <w:t xml:space="preserve">3．节目内容：明天就是城开高速公路开通之日，在开通仪式中要对先进人物进行表彰，但到底应该表彰谁，大家开始各抒己见，争执不下……，整个节目在编排上可以通过回忆，情景再现需要表彰的个人事迹，通过情景再现把整个项目的关键部门和岗位做出的成绩也一一呈现。这些先进事迹的人物一定是真实的，可以艺术放大，需要做故事挖掘。该节目在时间空间上比较写实，可以给观众营造一种现实感及现场感。节目名《花落谁家》。 </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eastAsia="方正仿宋_GBK"/>
          <w:bCs/>
          <w:color w:val="auto"/>
          <w:sz w:val="32"/>
          <w:szCs w:val="32"/>
          <w:lang w:val="en-US" w:eastAsia="zh-CN"/>
        </w:rPr>
      </w:pPr>
      <w:r>
        <w:rPr>
          <w:rFonts w:hint="eastAsia" w:ascii="方正仿宋_GBK" w:eastAsia="方正仿宋_GBK"/>
          <w:bCs/>
          <w:color w:val="auto"/>
          <w:sz w:val="32"/>
          <w:szCs w:val="32"/>
          <w:lang w:val="en-US" w:eastAsia="zh-CN"/>
        </w:rPr>
        <w:t>4．演出时间：2022年12月底（最终时间以晚会主办方通知为准）</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eastAsia="方正仿宋_GBK"/>
          <w:bCs/>
          <w:color w:val="auto"/>
          <w:sz w:val="32"/>
          <w:szCs w:val="32"/>
          <w:lang w:val="en-US" w:eastAsia="zh-CN"/>
        </w:rPr>
      </w:pPr>
      <w:r>
        <w:rPr>
          <w:rFonts w:hint="eastAsia" w:ascii="方正仿宋_GBK" w:eastAsia="方正仿宋_GBK"/>
          <w:bCs/>
          <w:color w:val="auto"/>
          <w:sz w:val="32"/>
          <w:szCs w:val="32"/>
          <w:lang w:val="en-US" w:eastAsia="zh-CN"/>
        </w:rPr>
        <w:t>5．演出地点：重庆市城口县县城</w:t>
      </w:r>
    </w:p>
    <w:p>
      <w:pPr>
        <w:keepNext w:val="0"/>
        <w:keepLines w:val="0"/>
        <w:pageBreakBefore w:val="0"/>
        <w:numPr>
          <w:ilvl w:val="0"/>
          <w:numId w:val="1"/>
        </w:numPr>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服务内容及要求</w:t>
      </w:r>
    </w:p>
    <w:p>
      <w:pPr>
        <w:pStyle w:val="28"/>
        <w:keepNext w:val="0"/>
        <w:keepLines w:val="0"/>
        <w:pageBreakBefore w:val="0"/>
        <w:numPr>
          <w:ilvl w:val="0"/>
          <w:numId w:val="0"/>
        </w:numPr>
        <w:kinsoku/>
        <w:wordWrap/>
        <w:overflowPunct/>
        <w:topLinePunct w:val="0"/>
        <w:bidi w:val="0"/>
        <w:snapToGrid/>
        <w:spacing w:beforeLines="0" w:afterLines="0" w:line="540" w:lineRule="exact"/>
        <w:ind w:left="0" w:leftChars="0" w:right="0" w:rightChars="0" w:firstLine="640" w:firstLineChars="200"/>
        <w:jc w:val="both"/>
        <w:textAlignment w:val="auto"/>
        <w:outlineLvl w:val="9"/>
        <w:rPr>
          <w:rFonts w:hint="eastAsia" w:ascii="方正仿宋_GBK" w:hAnsi="宋体" w:eastAsia="方正仿宋_GBK" w:cstheme="minorBidi"/>
          <w:color w:val="auto"/>
          <w:kern w:val="2"/>
          <w:sz w:val="32"/>
          <w:szCs w:val="32"/>
        </w:rPr>
      </w:pPr>
      <w:r>
        <w:rPr>
          <w:rFonts w:hint="eastAsia" w:ascii="方正仿宋_GBK" w:hAnsi="宋体" w:eastAsia="方正仿宋_GBK" w:cstheme="minorBidi"/>
          <w:color w:val="auto"/>
          <w:kern w:val="2"/>
          <w:sz w:val="32"/>
          <w:szCs w:val="32"/>
          <w:lang w:val="en-US" w:eastAsia="zh-CN"/>
        </w:rPr>
        <w:t>1．</w:t>
      </w:r>
      <w:r>
        <w:rPr>
          <w:rFonts w:hint="eastAsia" w:ascii="方正仿宋_GBK" w:hAnsi="宋体" w:eastAsia="方正仿宋_GBK" w:cstheme="minorBidi"/>
          <w:color w:val="auto"/>
          <w:kern w:val="2"/>
          <w:sz w:val="32"/>
          <w:szCs w:val="32"/>
        </w:rPr>
        <w:t>服务内容：</w:t>
      </w:r>
      <w:r>
        <w:rPr>
          <w:rFonts w:hint="eastAsia" w:ascii="方正仿宋_GBK" w:hAnsi="宋体" w:eastAsia="方正仿宋_GBK" w:cstheme="minorBidi"/>
          <w:color w:val="auto"/>
          <w:kern w:val="2"/>
          <w:sz w:val="32"/>
          <w:szCs w:val="32"/>
          <w:lang w:val="en-US" w:eastAsia="zh-CN"/>
        </w:rPr>
        <w:t>包含剧本创作、</w:t>
      </w:r>
      <w:r>
        <w:rPr>
          <w:rFonts w:hint="eastAsia" w:ascii="方正仿宋_GBK" w:hAnsi="宋体" w:eastAsia="方正仿宋_GBK" w:cstheme="minorBidi"/>
          <w:color w:val="auto"/>
          <w:kern w:val="2"/>
          <w:sz w:val="32"/>
          <w:szCs w:val="32"/>
        </w:rPr>
        <w:t>导演设计、</w:t>
      </w:r>
      <w:r>
        <w:rPr>
          <w:rFonts w:hint="eastAsia" w:ascii="方正仿宋_GBK" w:hAnsi="宋体" w:eastAsia="方正仿宋_GBK" w:cstheme="minorBidi"/>
          <w:color w:val="auto"/>
          <w:kern w:val="2"/>
          <w:sz w:val="32"/>
          <w:szCs w:val="32"/>
          <w:lang w:val="en-US" w:eastAsia="zh-CN"/>
        </w:rPr>
        <w:t>舞蹈设计、外聘演员、</w:t>
      </w:r>
      <w:r>
        <w:rPr>
          <w:rFonts w:hint="eastAsia" w:ascii="方正仿宋_GBK" w:hAnsi="宋体" w:eastAsia="方正仿宋_GBK" w:cstheme="minorBidi"/>
          <w:color w:val="auto"/>
          <w:kern w:val="2"/>
          <w:sz w:val="32"/>
          <w:szCs w:val="32"/>
        </w:rPr>
        <w:t>编排培训、化妆设计、服装设计、道具</w:t>
      </w:r>
      <w:r>
        <w:rPr>
          <w:rFonts w:hint="eastAsia" w:ascii="方正仿宋_GBK" w:hAnsi="宋体" w:eastAsia="方正仿宋_GBK" w:cstheme="minorBidi"/>
          <w:color w:val="auto"/>
          <w:kern w:val="2"/>
          <w:sz w:val="32"/>
          <w:szCs w:val="32"/>
          <w:lang w:val="en-US" w:eastAsia="zh-CN"/>
        </w:rPr>
        <w:t>和</w:t>
      </w:r>
      <w:r>
        <w:rPr>
          <w:rFonts w:hint="eastAsia" w:ascii="方正仿宋_GBK" w:hAnsi="宋体" w:eastAsia="方正仿宋_GBK" w:cstheme="minorBidi"/>
          <w:color w:val="auto"/>
          <w:kern w:val="2"/>
          <w:sz w:val="32"/>
          <w:szCs w:val="32"/>
        </w:rPr>
        <w:t>服装、</w:t>
      </w:r>
      <w:r>
        <w:rPr>
          <w:rFonts w:hint="eastAsia" w:ascii="方正仿宋_GBK" w:hAnsi="宋体" w:eastAsia="方正仿宋_GBK" w:cstheme="minorBidi"/>
          <w:color w:val="auto"/>
          <w:kern w:val="2"/>
          <w:sz w:val="32"/>
          <w:szCs w:val="32"/>
          <w:lang w:val="en-US" w:eastAsia="zh-CN"/>
        </w:rPr>
        <w:t>音频和视频制作、交通、</w:t>
      </w:r>
      <w:r>
        <w:rPr>
          <w:rFonts w:hint="eastAsia" w:ascii="方正仿宋_GBK" w:hAnsi="宋体" w:eastAsia="方正仿宋_GBK" w:cstheme="minorBidi"/>
          <w:color w:val="auto"/>
          <w:kern w:val="2"/>
          <w:sz w:val="32"/>
          <w:szCs w:val="32"/>
        </w:rPr>
        <w:t>走台、彩排、演出现场执行</w:t>
      </w:r>
      <w:r>
        <w:rPr>
          <w:rFonts w:hint="eastAsia" w:ascii="方正仿宋_GBK" w:hAnsi="宋体" w:eastAsia="方正仿宋_GBK" w:cstheme="minorBidi"/>
          <w:color w:val="auto"/>
          <w:kern w:val="2"/>
          <w:sz w:val="32"/>
          <w:szCs w:val="32"/>
          <w:lang w:eastAsia="zh-CN"/>
        </w:rPr>
        <w:t>、</w:t>
      </w:r>
      <w:r>
        <w:rPr>
          <w:rFonts w:hint="eastAsia" w:ascii="方正仿宋_GBK" w:hAnsi="宋体" w:eastAsia="方正仿宋_GBK" w:cstheme="minorBidi"/>
          <w:color w:val="auto"/>
          <w:kern w:val="2"/>
          <w:sz w:val="32"/>
          <w:szCs w:val="32"/>
          <w:lang w:val="en-US" w:eastAsia="zh-CN"/>
        </w:rPr>
        <w:t>外聘演员安全管理等本次演出所有事宜。</w:t>
      </w:r>
    </w:p>
    <w:p>
      <w:pPr>
        <w:pStyle w:val="28"/>
        <w:keepNext w:val="0"/>
        <w:keepLines w:val="0"/>
        <w:pageBreakBefore w:val="0"/>
        <w:numPr>
          <w:ilvl w:val="0"/>
          <w:numId w:val="0"/>
        </w:numPr>
        <w:kinsoku/>
        <w:wordWrap/>
        <w:overflowPunct/>
        <w:topLinePunct w:val="0"/>
        <w:bidi w:val="0"/>
        <w:snapToGrid/>
        <w:spacing w:beforeLines="0" w:afterLines="0" w:line="540" w:lineRule="exact"/>
        <w:ind w:left="0" w:leftChars="0" w:right="0" w:rightChars="0" w:firstLine="640" w:firstLineChars="200"/>
        <w:jc w:val="both"/>
        <w:textAlignment w:val="auto"/>
        <w:outlineLvl w:val="9"/>
        <w:rPr>
          <w:rFonts w:hint="eastAsia" w:ascii="方正仿宋_GBK" w:hAnsi="宋体" w:eastAsia="方正仿宋_GBK" w:cstheme="minorBidi"/>
          <w:color w:val="auto"/>
          <w:kern w:val="2"/>
          <w:sz w:val="32"/>
          <w:szCs w:val="32"/>
        </w:rPr>
      </w:pPr>
      <w:r>
        <w:rPr>
          <w:rFonts w:hint="eastAsia" w:ascii="方正仿宋_GBK" w:hAnsi="宋体" w:eastAsia="方正仿宋_GBK" w:cstheme="minorBidi"/>
          <w:color w:val="auto"/>
          <w:kern w:val="2"/>
          <w:sz w:val="32"/>
          <w:szCs w:val="32"/>
          <w:lang w:val="en-US" w:eastAsia="zh-CN"/>
        </w:rPr>
        <w:t>2．</w:t>
      </w:r>
      <w:r>
        <w:rPr>
          <w:rFonts w:hint="eastAsia" w:ascii="方正仿宋_GBK" w:hAnsi="宋体" w:eastAsia="方正仿宋_GBK" w:cstheme="minorBidi"/>
          <w:color w:val="auto"/>
          <w:kern w:val="2"/>
          <w:sz w:val="32"/>
          <w:szCs w:val="32"/>
        </w:rPr>
        <w:t>时间要求：</w:t>
      </w:r>
      <w:r>
        <w:rPr>
          <w:rFonts w:hint="eastAsia" w:ascii="方正仿宋_GBK" w:hAnsi="宋体" w:eastAsia="方正仿宋_GBK" w:cstheme="minorBidi"/>
          <w:color w:val="auto"/>
          <w:kern w:val="2"/>
          <w:sz w:val="32"/>
          <w:szCs w:val="32"/>
          <w:lang w:val="en-US" w:eastAsia="zh-CN"/>
        </w:rPr>
        <w:t>按照高速集团晚会导演组的各个时间节点要求，完成各项工作。</w:t>
      </w:r>
    </w:p>
    <w:p>
      <w:pPr>
        <w:pStyle w:val="28"/>
        <w:keepNext w:val="0"/>
        <w:keepLines w:val="0"/>
        <w:pageBreakBefore w:val="0"/>
        <w:numPr>
          <w:ilvl w:val="0"/>
          <w:numId w:val="0"/>
        </w:numPr>
        <w:kinsoku/>
        <w:wordWrap/>
        <w:overflowPunct/>
        <w:topLinePunct w:val="0"/>
        <w:bidi w:val="0"/>
        <w:snapToGrid/>
        <w:spacing w:beforeLines="0" w:afterLines="0" w:line="540" w:lineRule="exact"/>
        <w:ind w:left="0" w:leftChars="0" w:right="0" w:rightChars="0" w:firstLine="640" w:firstLineChars="200"/>
        <w:jc w:val="both"/>
        <w:textAlignment w:val="auto"/>
        <w:outlineLvl w:val="9"/>
        <w:rPr>
          <w:rFonts w:hint="eastAsia" w:ascii="方正仿宋_GBK" w:hAnsi="宋体" w:eastAsia="方正仿宋_GBK" w:cstheme="minorBidi"/>
          <w:color w:val="auto"/>
          <w:kern w:val="2"/>
          <w:sz w:val="32"/>
          <w:szCs w:val="32"/>
          <w:lang w:val="en-US" w:eastAsia="zh-CN"/>
        </w:rPr>
      </w:pPr>
      <w:r>
        <w:rPr>
          <w:rFonts w:hint="eastAsia" w:ascii="方正仿宋_GBK" w:hAnsi="宋体" w:eastAsia="方正仿宋_GBK" w:cstheme="minorBidi"/>
          <w:color w:val="auto"/>
          <w:kern w:val="2"/>
          <w:sz w:val="32"/>
          <w:szCs w:val="32"/>
          <w:lang w:val="en-US" w:eastAsia="zh-CN"/>
        </w:rPr>
        <w:t>3．导演排练次数不少于6次、每次排练时间不少于3小时。</w:t>
      </w:r>
    </w:p>
    <w:p>
      <w:pPr>
        <w:pStyle w:val="28"/>
        <w:keepNext w:val="0"/>
        <w:keepLines w:val="0"/>
        <w:pageBreakBefore w:val="0"/>
        <w:numPr>
          <w:ilvl w:val="0"/>
          <w:numId w:val="0"/>
        </w:numPr>
        <w:kinsoku/>
        <w:wordWrap/>
        <w:overflowPunct/>
        <w:topLinePunct w:val="0"/>
        <w:bidi w:val="0"/>
        <w:snapToGrid/>
        <w:spacing w:beforeLines="0" w:afterLines="0" w:line="540" w:lineRule="exact"/>
        <w:ind w:left="0" w:leftChars="0" w:right="0" w:rightChars="0" w:firstLine="640" w:firstLineChars="200"/>
        <w:jc w:val="both"/>
        <w:textAlignment w:val="auto"/>
        <w:outlineLvl w:val="9"/>
        <w:rPr>
          <w:rFonts w:hint="eastAsia" w:ascii="方正仿宋_GBK" w:hAnsi="宋体" w:eastAsia="方正仿宋_GBK" w:cstheme="minorBidi"/>
          <w:color w:val="auto"/>
          <w:kern w:val="2"/>
          <w:sz w:val="32"/>
          <w:szCs w:val="32"/>
          <w:lang w:val="en-US" w:eastAsia="zh-CN"/>
        </w:rPr>
      </w:pPr>
      <w:r>
        <w:rPr>
          <w:rFonts w:hint="eastAsia" w:ascii="方正仿宋_GBK" w:hAnsi="宋体" w:eastAsia="方正仿宋_GBK" w:cstheme="minorBidi"/>
          <w:color w:val="auto"/>
          <w:kern w:val="2"/>
          <w:sz w:val="32"/>
          <w:szCs w:val="32"/>
          <w:lang w:val="en-US" w:eastAsia="zh-CN"/>
        </w:rPr>
        <w:t>4．聘请的演员必须是专业院团演员，外聘演员在重庆主城区排练期间交通、餐饮、住宿费用自理。</w:t>
      </w:r>
    </w:p>
    <w:p>
      <w:pPr>
        <w:pStyle w:val="28"/>
        <w:keepNext w:val="0"/>
        <w:keepLines w:val="0"/>
        <w:pageBreakBefore w:val="0"/>
        <w:numPr>
          <w:ilvl w:val="0"/>
          <w:numId w:val="0"/>
        </w:numPr>
        <w:kinsoku/>
        <w:wordWrap/>
        <w:overflowPunct/>
        <w:topLinePunct w:val="0"/>
        <w:bidi w:val="0"/>
        <w:snapToGrid/>
        <w:spacing w:beforeLines="0" w:afterLines="0"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宋体" w:eastAsia="方正仿宋_GBK" w:cstheme="minorBidi"/>
          <w:color w:val="auto"/>
          <w:kern w:val="2"/>
          <w:sz w:val="32"/>
          <w:szCs w:val="32"/>
          <w:lang w:val="en-US" w:eastAsia="zh-CN"/>
        </w:rPr>
        <w:t>5．本次节目形成的所有成品（剧本、视频、演出节</w:t>
      </w:r>
      <w:r>
        <w:rPr>
          <w:rFonts w:hint="eastAsia" w:ascii="方正仿宋_GBK" w:hAnsi="方正仿宋_GBK" w:eastAsia="方正仿宋_GBK" w:cs="方正仿宋_GBK"/>
          <w:snapToGrid w:val="0"/>
          <w:color w:val="auto"/>
          <w:sz w:val="32"/>
          <w:szCs w:val="32"/>
          <w:lang w:val="en-US" w:eastAsia="zh-CN"/>
        </w:rPr>
        <w:t>目等）</w:t>
      </w:r>
      <w:r>
        <w:rPr>
          <w:rFonts w:hint="eastAsia" w:ascii="方正仿宋_GBK" w:hAnsi="方正仿宋_GBK" w:eastAsia="方正仿宋_GBK" w:cs="方正仿宋_GBK"/>
          <w:snapToGrid w:val="0"/>
          <w:color w:val="auto"/>
          <w:sz w:val="32"/>
          <w:szCs w:val="32"/>
        </w:rPr>
        <w:t>版权归重庆高速工程顾问有限公司</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lang w:val="en-US" w:eastAsia="zh-CN"/>
        </w:rPr>
        <w:t>以下简称“比选人”</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所有。</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default" w:ascii="方正仿宋_GBK" w:hAnsi="方正仿宋_GBK" w:eastAsia="方正仿宋_GBK" w:cs="方正仿宋_GBK"/>
          <w:snapToGrid w:val="0"/>
          <w:color w:val="auto"/>
          <w:kern w:val="0"/>
          <w:sz w:val="32"/>
          <w:szCs w:val="32"/>
          <w:lang w:val="en-US" w:eastAsia="zh-CN" w:bidi="ar-SA"/>
        </w:rPr>
      </w:pPr>
      <w:r>
        <w:rPr>
          <w:rFonts w:hint="eastAsia" w:ascii="方正仿宋_GBK" w:hAnsi="方正仿宋_GBK" w:eastAsia="方正仿宋_GBK" w:cs="方正仿宋_GBK"/>
          <w:snapToGrid w:val="0"/>
          <w:color w:val="auto"/>
          <w:kern w:val="0"/>
          <w:sz w:val="32"/>
          <w:szCs w:val="32"/>
          <w:lang w:val="en-US" w:eastAsia="zh-CN" w:bidi="ar-SA"/>
        </w:rPr>
        <w:t>6．中选人提供的服务内容（详见本条第1款）不得侵犯第三人的知识产权等合法权益，因第三人向比选人就服务内容相关事项主张权利的，中选人需负责应对，应对方式包括但不限于应诉、谈判、赔偿等，给比选人造成损失的，比选人有权向中选人进行追偿。</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二、报价人资格条件</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同时</w:t>
      </w:r>
      <w:r>
        <w:rPr>
          <w:rFonts w:hint="eastAsia" w:ascii="方正仿宋_GBK" w:hAnsi="方正仿宋_GBK" w:eastAsia="方正仿宋_GBK" w:cs="方正仿宋_GBK"/>
          <w:snapToGrid w:val="0"/>
          <w:color w:val="auto"/>
          <w:sz w:val="32"/>
          <w:szCs w:val="32"/>
        </w:rPr>
        <w:t>具备以下条件的单位可参与本次公开竞争性比选</w:t>
      </w:r>
      <w:r>
        <w:rPr>
          <w:rFonts w:hint="eastAsia" w:ascii="方正仿宋_GBK" w:hAnsi="方正仿宋_GBK" w:eastAsia="方正仿宋_GBK" w:cs="方正仿宋_GBK"/>
          <w:snapToGrid w:val="0"/>
          <w:color w:val="auto"/>
          <w:sz w:val="32"/>
          <w:szCs w:val="32"/>
        </w:rPr>
        <w:t>：</w:t>
      </w: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kern w:val="0"/>
          <w:sz w:val="32"/>
          <w:szCs w:val="32"/>
          <w:highlight w:val="none"/>
        </w:rPr>
      </w:pPr>
      <w:r>
        <w:rPr>
          <w:rFonts w:hint="eastAsia" w:ascii="方正仿宋_GBK" w:hAnsi="方正仿宋_GBK" w:eastAsia="方正仿宋_GBK" w:cs="方正仿宋_GBK"/>
          <w:snapToGrid w:val="0"/>
          <w:color w:val="auto"/>
          <w:kern w:val="0"/>
          <w:sz w:val="32"/>
          <w:szCs w:val="32"/>
          <w:highlight w:val="none"/>
          <w:lang w:val="en-US" w:eastAsia="zh-CN"/>
        </w:rPr>
        <w:t>1</w:t>
      </w:r>
      <w:r>
        <w:rPr>
          <w:rFonts w:hint="eastAsia" w:ascii="方正仿宋_GBK" w:hAnsi="方正仿宋_GBK" w:eastAsia="方正仿宋_GBK" w:cs="方正仿宋_GBK"/>
          <w:snapToGrid w:val="0"/>
          <w:color w:val="auto"/>
          <w:kern w:val="0"/>
          <w:sz w:val="32"/>
          <w:szCs w:val="32"/>
          <w:highlight w:val="none"/>
          <w:lang w:eastAsia="zh-CN"/>
        </w:rPr>
        <w:t>．</w:t>
      </w:r>
      <w:r>
        <w:rPr>
          <w:rFonts w:hint="eastAsia" w:ascii="方正仿宋_GBK" w:hAnsi="方正仿宋_GBK" w:eastAsia="方正仿宋_GBK" w:cs="方正仿宋_GBK"/>
          <w:snapToGrid w:val="0"/>
          <w:color w:val="auto"/>
          <w:kern w:val="0"/>
          <w:sz w:val="32"/>
          <w:szCs w:val="32"/>
          <w:highlight w:val="none"/>
        </w:rPr>
        <w:t>具有独立法人资格。</w:t>
      </w: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highlight w:val="none"/>
          <w:lang w:val="en-US" w:eastAsia="zh-CN"/>
        </w:rPr>
        <w:t>2．</w:t>
      </w:r>
      <w:r>
        <w:rPr>
          <w:rFonts w:hint="eastAsia" w:ascii="方正仿宋_GBK" w:hAnsi="方正仿宋_GBK" w:eastAsia="方正仿宋_GBK" w:cs="方正仿宋_GBK"/>
          <w:snapToGrid w:val="0"/>
          <w:color w:val="auto"/>
          <w:kern w:val="0"/>
          <w:sz w:val="32"/>
          <w:szCs w:val="32"/>
        </w:rPr>
        <w:t>报价人具备较强的</w:t>
      </w:r>
      <w:r>
        <w:rPr>
          <w:rFonts w:hint="eastAsia" w:ascii="方正仿宋_GBK" w:hAnsi="方正仿宋_GBK" w:eastAsia="方正仿宋_GBK" w:cs="方正仿宋_GBK"/>
          <w:snapToGrid w:val="0"/>
          <w:color w:val="auto"/>
          <w:kern w:val="0"/>
          <w:sz w:val="32"/>
          <w:szCs w:val="32"/>
          <w:lang w:val="en-US" w:eastAsia="zh-CN"/>
        </w:rPr>
        <w:t>节目</w:t>
      </w:r>
      <w:r>
        <w:rPr>
          <w:rFonts w:hint="eastAsia" w:ascii="方正仿宋_GBK" w:hAnsi="方正仿宋_GBK" w:eastAsia="方正仿宋_GBK" w:cs="方正仿宋_GBK"/>
          <w:snapToGrid w:val="0"/>
          <w:color w:val="auto"/>
          <w:kern w:val="0"/>
          <w:sz w:val="32"/>
          <w:szCs w:val="32"/>
        </w:rPr>
        <w:t>策划能力和执行经验，近3年（2019年1</w:t>
      </w:r>
      <w:r>
        <w:rPr>
          <w:rFonts w:hint="eastAsia" w:ascii="方正仿宋_GBK" w:hAnsi="方正仿宋_GBK" w:eastAsia="方正仿宋_GBK" w:cs="方正仿宋_GBK"/>
          <w:snapToGrid w:val="0"/>
          <w:color w:val="auto"/>
          <w:kern w:val="0"/>
          <w:sz w:val="32"/>
          <w:szCs w:val="32"/>
          <w:lang w:val="en-US" w:eastAsia="zh-CN"/>
        </w:rPr>
        <w:t>0</w:t>
      </w:r>
      <w:r>
        <w:rPr>
          <w:rFonts w:hint="eastAsia" w:ascii="方正仿宋_GBK" w:hAnsi="方正仿宋_GBK" w:eastAsia="方正仿宋_GBK" w:cs="方正仿宋_GBK"/>
          <w:snapToGrid w:val="0"/>
          <w:color w:val="auto"/>
          <w:kern w:val="0"/>
          <w:sz w:val="32"/>
          <w:szCs w:val="32"/>
        </w:rPr>
        <w:t>月1日至投标截止日止）至少完成过1个完整的舞台作品</w:t>
      </w:r>
      <w:r>
        <w:rPr>
          <w:rFonts w:hint="eastAsia" w:ascii="方正仿宋_GBK" w:hAnsi="方正仿宋_GBK" w:eastAsia="方正仿宋_GBK" w:cs="方正仿宋_GBK"/>
          <w:snapToGrid w:val="0"/>
          <w:color w:val="auto"/>
          <w:kern w:val="0"/>
          <w:sz w:val="32"/>
          <w:szCs w:val="32"/>
          <w:lang w:eastAsia="zh-CN"/>
        </w:rPr>
        <w:t>。</w:t>
      </w: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kern w:val="0"/>
          <w:sz w:val="32"/>
          <w:szCs w:val="32"/>
          <w:highlight w:val="none"/>
        </w:rPr>
      </w:pPr>
      <w:r>
        <w:rPr>
          <w:rFonts w:hint="eastAsia" w:ascii="方正仿宋_GBK" w:hAnsi="方正仿宋_GBK" w:eastAsia="方正仿宋_GBK" w:cs="方正仿宋_GBK"/>
          <w:snapToGrid w:val="0"/>
          <w:color w:val="auto"/>
          <w:kern w:val="0"/>
          <w:sz w:val="32"/>
          <w:szCs w:val="32"/>
          <w:lang w:val="en-US" w:eastAsia="zh-CN"/>
        </w:rPr>
        <w:t>3．</w:t>
      </w:r>
      <w:r>
        <w:rPr>
          <w:rFonts w:hint="eastAsia" w:ascii="方正仿宋_GBK" w:hAnsi="方正仿宋_GBK" w:eastAsia="方正仿宋_GBK" w:cs="方正仿宋_GBK"/>
          <w:snapToGrid w:val="0"/>
          <w:color w:val="auto"/>
          <w:kern w:val="0"/>
          <w:sz w:val="32"/>
          <w:szCs w:val="32"/>
        </w:rPr>
        <w:t>执行团队负责人近3年（2019年1</w:t>
      </w:r>
      <w:r>
        <w:rPr>
          <w:rFonts w:hint="eastAsia" w:ascii="方正仿宋_GBK" w:hAnsi="方正仿宋_GBK" w:eastAsia="方正仿宋_GBK" w:cs="方正仿宋_GBK"/>
          <w:snapToGrid w:val="0"/>
          <w:color w:val="auto"/>
          <w:kern w:val="0"/>
          <w:sz w:val="32"/>
          <w:szCs w:val="32"/>
          <w:lang w:val="en-US" w:eastAsia="zh-CN"/>
        </w:rPr>
        <w:t>0</w:t>
      </w:r>
      <w:r>
        <w:rPr>
          <w:rFonts w:hint="eastAsia" w:ascii="方正仿宋_GBK" w:hAnsi="方正仿宋_GBK" w:eastAsia="方正仿宋_GBK" w:cs="方正仿宋_GBK"/>
          <w:snapToGrid w:val="0"/>
          <w:color w:val="auto"/>
          <w:kern w:val="0"/>
          <w:sz w:val="32"/>
          <w:szCs w:val="32"/>
        </w:rPr>
        <w:t>月1日至投标截止日止）</w:t>
      </w:r>
      <w:r>
        <w:rPr>
          <w:rFonts w:hint="eastAsia" w:ascii="方正仿宋_GBK" w:hAnsi="方正仿宋_GBK" w:eastAsia="方正仿宋_GBK" w:cs="方正仿宋_GBK"/>
          <w:snapToGrid w:val="0"/>
          <w:color w:val="auto"/>
          <w:kern w:val="0"/>
          <w:sz w:val="32"/>
          <w:szCs w:val="32"/>
          <w:lang w:val="en-US" w:eastAsia="zh-CN"/>
        </w:rPr>
        <w:t>至少</w:t>
      </w:r>
      <w:r>
        <w:rPr>
          <w:rFonts w:hint="eastAsia" w:ascii="方正仿宋_GBK" w:hAnsi="方正仿宋_GBK" w:eastAsia="方正仿宋_GBK" w:cs="方正仿宋_GBK"/>
          <w:snapToGrid w:val="0"/>
          <w:color w:val="auto"/>
          <w:kern w:val="0"/>
          <w:sz w:val="32"/>
          <w:szCs w:val="32"/>
        </w:rPr>
        <w:t>牵头负责过1个舞台作品的编排导演。</w:t>
      </w: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highlight w:val="none"/>
        </w:rPr>
      </w:pPr>
      <w:r>
        <w:rPr>
          <w:rFonts w:hint="eastAsia" w:ascii="方正仿宋_GBK" w:hAnsi="方正仿宋_GBK" w:eastAsia="方正仿宋_GBK" w:cs="方正仿宋_GBK"/>
          <w:snapToGrid w:val="0"/>
          <w:color w:val="auto"/>
          <w:kern w:val="0"/>
          <w:sz w:val="32"/>
          <w:szCs w:val="32"/>
          <w:highlight w:val="none"/>
          <w:lang w:val="en-US" w:eastAsia="zh-CN"/>
        </w:rPr>
        <w:t>4</w:t>
      </w:r>
      <w:r>
        <w:rPr>
          <w:rFonts w:hint="eastAsia" w:ascii="方正仿宋_GBK" w:hAnsi="方正仿宋_GBK" w:eastAsia="方正仿宋_GBK" w:cs="方正仿宋_GBK"/>
          <w:snapToGrid w:val="0"/>
          <w:color w:val="auto"/>
          <w:kern w:val="0"/>
          <w:sz w:val="32"/>
          <w:szCs w:val="32"/>
          <w:highlight w:val="none"/>
          <w:lang w:eastAsia="zh-CN"/>
        </w:rPr>
        <w:t>．</w:t>
      </w:r>
      <w:r>
        <w:rPr>
          <w:rFonts w:hint="eastAsia" w:ascii="方正仿宋_GBK" w:hAnsi="方正仿宋_GBK" w:eastAsia="方正仿宋_GBK" w:cs="方正仿宋_GBK"/>
          <w:snapToGrid w:val="0"/>
          <w:color w:val="auto"/>
          <w:kern w:val="0"/>
          <w:sz w:val="32"/>
          <w:szCs w:val="32"/>
          <w:highlight w:val="none"/>
        </w:rPr>
        <w:t>在国家企业信用信息公示系统中未被列入严重违法失信企业名单；未被“信用中国”网站列入失信惩戒名单。</w:t>
      </w:r>
      <w:bookmarkEnd w:id="9"/>
      <w:bookmarkEnd w:id="10"/>
      <w:bookmarkEnd w:id="11"/>
      <w:bookmarkEnd w:id="12"/>
      <w:bookmarkEnd w:id="13"/>
      <w:bookmarkEnd w:id="14"/>
      <w:bookmarkEnd w:id="15"/>
      <w:bookmarkEnd w:id="16"/>
      <w:bookmarkStart w:id="25" w:name="_Toc144974490"/>
      <w:bookmarkStart w:id="26" w:name="_Toc247085683"/>
      <w:bookmarkStart w:id="27" w:name="_Toc152042298"/>
      <w:bookmarkStart w:id="28" w:name="_Toc296602413"/>
      <w:bookmarkStart w:id="29" w:name="_Toc246996169"/>
      <w:bookmarkStart w:id="30" w:name="_Toc179632539"/>
      <w:bookmarkStart w:id="31" w:name="_Toc152045522"/>
      <w:bookmarkStart w:id="32" w:name="_Toc246996912"/>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三、报价文件</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rPr>
        <w:t>（一）报价文件组成</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1</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报价函及报价表</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2</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营业执照</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lang w:eastAsia="zh-CN"/>
        </w:rPr>
        <w:t>3．</w:t>
      </w:r>
      <w:r>
        <w:rPr>
          <w:rFonts w:hint="eastAsia" w:ascii="方正仿宋_GBK" w:hAnsi="方正仿宋_GBK" w:eastAsia="方正仿宋_GBK" w:cs="方正仿宋_GBK"/>
          <w:snapToGrid w:val="0"/>
          <w:color w:val="auto"/>
          <w:kern w:val="0"/>
          <w:sz w:val="32"/>
          <w:szCs w:val="32"/>
        </w:rPr>
        <w:t>法定代表人身份证明及法定代表人的授权委托书（若有）</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eastAsia="zh-CN"/>
        </w:rPr>
        <w:t>4．</w:t>
      </w:r>
      <w:r>
        <w:rPr>
          <w:rFonts w:hint="eastAsia" w:ascii="方正仿宋_GBK" w:hAnsi="方正仿宋_GBK" w:eastAsia="方正仿宋_GBK" w:cs="方正仿宋_GBK"/>
          <w:snapToGrid w:val="0"/>
          <w:color w:val="auto"/>
          <w:sz w:val="32"/>
          <w:szCs w:val="32"/>
        </w:rPr>
        <w:t>单位业绩证明材料</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eastAsia="zh-CN"/>
        </w:rPr>
        <w:t>5．</w:t>
      </w:r>
      <w:r>
        <w:rPr>
          <w:rFonts w:hint="eastAsia" w:ascii="方正仿宋_GBK" w:hAnsi="方正仿宋_GBK" w:eastAsia="方正仿宋_GBK" w:cs="方正仿宋_GBK"/>
          <w:snapToGrid w:val="0"/>
          <w:color w:val="auto"/>
          <w:sz w:val="32"/>
          <w:szCs w:val="32"/>
        </w:rPr>
        <w:t>负责人业绩证明材料</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6</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lang w:val="en-US" w:eastAsia="zh-CN"/>
        </w:rPr>
        <w:t>节目策划思路</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7</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承诺书</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sz w:val="32"/>
          <w:szCs w:val="32"/>
          <w:lang w:val="en-US" w:eastAsia="zh-CN"/>
        </w:rPr>
        <w:t>8</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lang w:val="en-US" w:eastAsia="zh-CN"/>
        </w:rPr>
        <w:t>其他</w:t>
      </w:r>
      <w:r>
        <w:rPr>
          <w:rFonts w:hint="eastAsia" w:ascii="方正仿宋_GBK" w:hAnsi="方正仿宋_GBK" w:eastAsia="方正仿宋_GBK" w:cs="方正仿宋_GBK"/>
          <w:snapToGrid w:val="0"/>
          <w:color w:val="auto"/>
          <w:kern w:val="0"/>
          <w:sz w:val="32"/>
          <w:szCs w:val="32"/>
          <w:lang w:val="en-US" w:eastAsia="zh-CN" w:bidi="ar-SA"/>
        </w:rPr>
        <w:t>（</w:t>
      </w:r>
      <w:r>
        <w:rPr>
          <w:rFonts w:hint="eastAsia" w:ascii="方正仿宋_GBK" w:hAnsi="方正仿宋_GBK" w:eastAsia="方正仿宋_GBK" w:cs="方正仿宋_GBK"/>
          <w:snapToGrid w:val="0"/>
          <w:color w:val="auto"/>
          <w:kern w:val="0"/>
          <w:sz w:val="32"/>
          <w:szCs w:val="32"/>
        </w:rPr>
        <w:t>国家企业信用信息公示系统</w:t>
      </w:r>
      <w:r>
        <w:rPr>
          <w:rFonts w:hint="eastAsia" w:ascii="方正仿宋_GBK" w:hAnsi="方正仿宋_GBK" w:eastAsia="方正仿宋_GBK" w:cs="方正仿宋_GBK"/>
          <w:snapToGrid w:val="0"/>
          <w:color w:val="auto"/>
          <w:kern w:val="0"/>
          <w:sz w:val="32"/>
          <w:szCs w:val="32"/>
          <w:lang w:val="en-US" w:eastAsia="zh-CN" w:bidi="ar-SA"/>
        </w:rPr>
        <w:t>截图、信用中国网站截图等）</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rPr>
        <w:t>（二）报价文件份数</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报价文件正本一份，副本一份。</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rPr>
        <w:t>（三）报价文件的签署及密封</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1</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报价人编制完整的报价文件，并由报价人的法定代表人或其委托代理人在报价函上签署姓名，不得用印章、签名章或其他电子制版签名。报价文件中的任何改动之处应加盖单位</w:t>
      </w:r>
      <w:r>
        <w:rPr>
          <w:rFonts w:hint="eastAsia" w:ascii="方正仿宋_GBK" w:hAnsi="方正仿宋_GBK" w:eastAsia="方正仿宋_GBK" w:cs="方正仿宋_GBK"/>
          <w:snapToGrid w:val="0"/>
          <w:color w:val="auto"/>
          <w:sz w:val="32"/>
          <w:szCs w:val="32"/>
          <w:lang w:val="en-US" w:eastAsia="zh-CN"/>
        </w:rPr>
        <w:t>公</w:t>
      </w:r>
      <w:r>
        <w:rPr>
          <w:rFonts w:hint="eastAsia" w:ascii="方正仿宋_GBK" w:hAnsi="方正仿宋_GBK" w:eastAsia="方正仿宋_GBK" w:cs="方正仿宋_GBK"/>
          <w:snapToGrid w:val="0"/>
          <w:color w:val="auto"/>
          <w:sz w:val="32"/>
          <w:szCs w:val="32"/>
        </w:rPr>
        <w:t>章或由报价人的法定代表人或其授权代理人签字确认。否则将否决其报价。</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2</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报价文件按A4纸规格密封合并装订成一本，报价人将上述报价文件按要求填写和装订后，统一装入一个封套密封，封口须加盖公章。</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3</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报价人提供的所有资料必须真实、准确，若发现有弄虚作假、串通报价和欺</w:t>
      </w:r>
      <w:r>
        <w:rPr>
          <w:rFonts w:hint="eastAsia" w:ascii="方正仿宋_GBK" w:hAnsi="方正仿宋_GBK" w:eastAsia="方正仿宋_GBK" w:cs="方正仿宋_GBK"/>
          <w:snapToGrid w:val="0"/>
          <w:color w:val="auto"/>
          <w:sz w:val="32"/>
          <w:szCs w:val="32"/>
          <w:lang w:val="en-US" w:eastAsia="zh-CN"/>
        </w:rPr>
        <w:t>诈</w:t>
      </w:r>
      <w:r>
        <w:rPr>
          <w:rFonts w:hint="eastAsia" w:ascii="方正仿宋_GBK" w:hAnsi="方正仿宋_GBK" w:eastAsia="方正仿宋_GBK" w:cs="方正仿宋_GBK"/>
          <w:snapToGrid w:val="0"/>
          <w:color w:val="auto"/>
          <w:sz w:val="32"/>
          <w:szCs w:val="32"/>
        </w:rPr>
        <w:t>行为，一经查实，由此而产生的经济损失、经济责任和一切后果由报价人承担，并按有关规定进行处理。</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四、报价</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1</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本合同为</w:t>
      </w:r>
      <w:r>
        <w:rPr>
          <w:rFonts w:hint="eastAsia" w:ascii="方正仿宋_GBK" w:hAnsi="方正仿宋_GBK" w:eastAsia="方正仿宋_GBK" w:cs="方正仿宋_GBK"/>
          <w:snapToGrid w:val="0"/>
          <w:color w:val="auto"/>
          <w:sz w:val="32"/>
          <w:szCs w:val="32"/>
          <w:lang w:val="en-US" w:eastAsia="zh-CN"/>
        </w:rPr>
        <w:t>总</w:t>
      </w:r>
      <w:r>
        <w:rPr>
          <w:rFonts w:hint="eastAsia" w:ascii="方正仿宋_GBK" w:hAnsi="方正仿宋_GBK" w:eastAsia="方正仿宋_GBK" w:cs="方正仿宋_GBK"/>
          <w:snapToGrid w:val="0"/>
          <w:color w:val="auto"/>
          <w:sz w:val="32"/>
          <w:szCs w:val="32"/>
        </w:rPr>
        <w:t>价合同，报价人所报总价包括为实施和完成合同所需的劳务、设备、材料、管理、保险、税费、安全、利润等所有费用，以及合同明示或暗示的所有责任、义务和一般风险。</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2</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本次公开竞争性比选的最高限价为：人民币</w:t>
      </w:r>
      <w:r>
        <w:rPr>
          <w:rFonts w:hint="eastAsia" w:ascii="方正仿宋_GBK" w:hAnsi="方正仿宋_GBK" w:eastAsia="方正仿宋_GBK" w:cs="方正仿宋_GBK"/>
          <w:snapToGrid w:val="0"/>
          <w:color w:val="auto"/>
          <w:sz w:val="32"/>
          <w:szCs w:val="32"/>
          <w:lang w:val="en-US" w:eastAsia="zh-CN"/>
        </w:rPr>
        <w:t>263380</w:t>
      </w:r>
      <w:r>
        <w:rPr>
          <w:rFonts w:hint="eastAsia" w:ascii="方正仿宋_GBK" w:hAnsi="方正仿宋_GBK" w:eastAsia="方正仿宋_GBK" w:cs="方正仿宋_GBK"/>
          <w:snapToGrid w:val="0"/>
          <w:color w:val="auto"/>
          <w:sz w:val="32"/>
          <w:szCs w:val="32"/>
        </w:rPr>
        <w:t>元（大写：贰拾陆万叁仟叁佰捌拾</w:t>
      </w:r>
      <w:r>
        <w:rPr>
          <w:rFonts w:hint="eastAsia" w:ascii="方正仿宋_GBK" w:hAnsi="方正仿宋_GBK" w:eastAsia="方正仿宋_GBK" w:cs="方正仿宋_GBK"/>
          <w:snapToGrid w:val="0"/>
          <w:color w:val="auto"/>
          <w:sz w:val="32"/>
          <w:szCs w:val="32"/>
          <w:lang w:val="en-US" w:eastAsia="zh-CN"/>
        </w:rPr>
        <w:t>圆</w:t>
      </w:r>
      <w:r>
        <w:rPr>
          <w:rFonts w:hint="eastAsia" w:ascii="方正仿宋_GBK" w:hAnsi="方正仿宋_GBK" w:eastAsia="方正仿宋_GBK" w:cs="方正仿宋_GBK"/>
          <w:snapToGrid w:val="0"/>
          <w:color w:val="auto"/>
          <w:sz w:val="32"/>
          <w:szCs w:val="32"/>
        </w:rPr>
        <w:t>整）。报价人的报价不得超过</w:t>
      </w:r>
      <w:r>
        <w:rPr>
          <w:rFonts w:hint="eastAsia" w:ascii="方正仿宋_GBK" w:hAnsi="方正仿宋_GBK" w:eastAsia="方正仿宋_GBK" w:cs="方正仿宋_GBK"/>
          <w:snapToGrid w:val="0"/>
          <w:color w:val="auto"/>
          <w:sz w:val="32"/>
          <w:szCs w:val="32"/>
          <w:lang w:eastAsia="zh-CN"/>
        </w:rPr>
        <w:t>比选人</w:t>
      </w:r>
      <w:r>
        <w:rPr>
          <w:rFonts w:hint="eastAsia" w:ascii="方正仿宋_GBK" w:hAnsi="方正仿宋_GBK" w:eastAsia="方正仿宋_GBK" w:cs="方正仿宋_GBK"/>
          <w:snapToGrid w:val="0"/>
          <w:color w:val="auto"/>
          <w:sz w:val="32"/>
          <w:szCs w:val="32"/>
        </w:rPr>
        <w:t xml:space="preserve">公布的最高限价，否则将否决其报价。 </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楷体_GBK" w:hAnsi="方正楷体_GBK" w:eastAsia="方正楷体_GBK" w:cs="方正楷体_GBK"/>
          <w:color w:val="auto"/>
          <w:sz w:val="32"/>
          <w:szCs w:val="32"/>
        </w:rPr>
        <w:t xml:space="preserve"> </w:t>
      </w:r>
      <w:r>
        <w:rPr>
          <w:rFonts w:hint="eastAsia" w:ascii="方正黑体_GBK" w:hAnsi="方正黑体_GBK" w:eastAsia="方正黑体_GBK" w:cs="方正黑体_GBK"/>
          <w:bCs/>
          <w:color w:val="auto"/>
          <w:sz w:val="32"/>
          <w:szCs w:val="32"/>
        </w:rPr>
        <w:t>五、主要合同条件</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kern w:val="0"/>
          <w:sz w:val="32"/>
          <w:szCs w:val="32"/>
        </w:rPr>
      </w:pPr>
      <w:r>
        <w:rPr>
          <w:rFonts w:hint="eastAsia" w:ascii="方正楷体_GBK" w:hAnsi="方正楷体_GBK" w:eastAsia="方正楷体_GBK" w:cs="方正楷体_GBK"/>
          <w:snapToGrid w:val="0"/>
          <w:color w:val="auto"/>
          <w:kern w:val="0"/>
          <w:sz w:val="32"/>
          <w:szCs w:val="32"/>
        </w:rPr>
        <w:t>（一）支付方式</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kern w:val="0"/>
          <w:sz w:val="32"/>
          <w:szCs w:val="32"/>
          <w:lang w:val="en-US" w:eastAsia="zh-CN"/>
        </w:rPr>
      </w:pPr>
      <w:r>
        <w:rPr>
          <w:rFonts w:hint="eastAsia" w:ascii="方正仿宋_GBK" w:hAnsi="方正仿宋_GBK" w:eastAsia="方正仿宋_GBK" w:cs="方正仿宋_GBK"/>
          <w:snapToGrid w:val="0"/>
          <w:color w:val="auto"/>
          <w:kern w:val="0"/>
          <w:sz w:val="32"/>
          <w:szCs w:val="32"/>
          <w:lang w:val="en-US" w:eastAsia="zh-CN"/>
        </w:rPr>
        <w:t>1．第一次支付：合同签订后，乙方完成剧本撰写并经过甲方和高速集团晚会导演组评审通过后，甲方支付乙方除暂定金、预留费用以外合同费用的30%。</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kern w:val="0"/>
          <w:sz w:val="32"/>
          <w:szCs w:val="32"/>
          <w:lang w:val="en-US" w:eastAsia="zh-CN"/>
        </w:rPr>
      </w:pPr>
      <w:r>
        <w:rPr>
          <w:rFonts w:hint="eastAsia" w:ascii="方正仿宋_GBK" w:hAnsi="方正仿宋_GBK" w:eastAsia="方正仿宋_GBK" w:cs="方正仿宋_GBK"/>
          <w:snapToGrid w:val="0"/>
          <w:color w:val="auto"/>
          <w:kern w:val="0"/>
          <w:sz w:val="32"/>
          <w:szCs w:val="32"/>
          <w:lang w:val="en-US" w:eastAsia="zh-CN"/>
        </w:rPr>
        <w:t>2．第二次支付：节目演出完成，甲乙双方完成暂定金、预留费用结算，并收到乙方开具的增值税发票后，甲方在30个工作日内支付乙方剩余合同费用。</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snapToGrid w:val="0"/>
          <w:color w:val="auto"/>
          <w:kern w:val="0"/>
          <w:sz w:val="32"/>
          <w:szCs w:val="32"/>
          <w:lang w:val="en-US" w:eastAsia="zh-CN"/>
        </w:rPr>
      </w:pPr>
      <w:r>
        <w:rPr>
          <w:rFonts w:hint="eastAsia" w:ascii="方正楷体_GBK" w:hAnsi="方正楷体_GBK" w:eastAsia="方正楷体_GBK" w:cs="方正楷体_GBK"/>
          <w:snapToGrid w:val="0"/>
          <w:color w:val="auto"/>
          <w:kern w:val="0"/>
          <w:sz w:val="32"/>
          <w:szCs w:val="32"/>
          <w:lang w:val="en-US" w:eastAsia="zh-CN"/>
        </w:rPr>
        <w:t>（二）考核条款</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在晚会所有节目中，若本节目排名第一，导演及编剧费用按120%支付；若本节目排名第二，导演及编剧费用按110%支付；若本节目排名第三，导演及编剧费用按100%支付；若本节目排名第四至第六，导演及编剧费用按90%支付；若本节目排名第七及之后名次，导演及编剧费用按80%支付。</w:t>
      </w:r>
    </w:p>
    <w:p>
      <w:pPr>
        <w:pStyle w:val="28"/>
        <w:keepNext w:val="0"/>
        <w:keepLines w:val="0"/>
        <w:pageBreakBefore w:val="0"/>
        <w:kinsoku/>
        <w:wordWrap/>
        <w:overflowPunct/>
        <w:topLinePunct w:val="0"/>
        <w:bidi w:val="0"/>
        <w:snapToGrid/>
        <w:spacing w:beforeLines="0" w:afterLines="0" w:line="540" w:lineRule="exact"/>
        <w:ind w:left="0" w:leftChars="0" w:right="0" w:rightChars="0" w:firstLine="640" w:firstLineChars="200"/>
        <w:jc w:val="both"/>
        <w:textAlignment w:val="auto"/>
        <w:outlineLvl w:val="9"/>
        <w:rPr>
          <w:rFonts w:hint="eastAsia" w:ascii="方正楷体_GBK" w:hAnsi="方正楷体_GBK" w:eastAsia="方正楷体_GBK" w:cs="方正楷体_GBK"/>
          <w:snapToGrid w:val="0"/>
          <w:color w:val="auto"/>
          <w:kern w:val="0"/>
          <w:sz w:val="32"/>
          <w:szCs w:val="32"/>
        </w:rPr>
      </w:pPr>
      <w:r>
        <w:rPr>
          <w:rFonts w:hint="eastAsia" w:ascii="方正楷体_GBK" w:hAnsi="方正楷体_GBK" w:eastAsia="方正楷体_GBK" w:cs="方正楷体_GBK"/>
          <w:snapToGrid w:val="0"/>
          <w:color w:val="auto"/>
          <w:kern w:val="0"/>
          <w:sz w:val="32"/>
          <w:szCs w:val="32"/>
        </w:rPr>
        <w:t>（</w:t>
      </w:r>
      <w:r>
        <w:rPr>
          <w:rFonts w:hint="eastAsia" w:ascii="方正楷体_GBK" w:hAnsi="方正楷体_GBK" w:eastAsia="方正楷体_GBK" w:cs="方正楷体_GBK"/>
          <w:snapToGrid w:val="0"/>
          <w:color w:val="auto"/>
          <w:kern w:val="0"/>
          <w:sz w:val="32"/>
          <w:szCs w:val="32"/>
          <w:lang w:val="en-US" w:eastAsia="zh-CN"/>
        </w:rPr>
        <w:t>三</w:t>
      </w:r>
      <w:r>
        <w:rPr>
          <w:rFonts w:hint="eastAsia" w:ascii="方正楷体_GBK" w:hAnsi="方正楷体_GBK" w:eastAsia="方正楷体_GBK" w:cs="方正楷体_GBK"/>
          <w:snapToGrid w:val="0"/>
          <w:color w:val="auto"/>
          <w:kern w:val="0"/>
          <w:sz w:val="32"/>
          <w:szCs w:val="32"/>
        </w:rPr>
        <w:t>）</w:t>
      </w:r>
      <w:r>
        <w:rPr>
          <w:rFonts w:hint="eastAsia" w:ascii="方正楷体_GBK" w:hAnsi="方正楷体_GBK" w:eastAsia="方正楷体_GBK" w:cs="方正楷体_GBK"/>
          <w:snapToGrid w:val="0"/>
          <w:color w:val="auto"/>
          <w:kern w:val="0"/>
          <w:sz w:val="32"/>
          <w:szCs w:val="32"/>
          <w:lang w:val="en-US" w:eastAsia="zh-CN"/>
        </w:rPr>
        <w:t>版权归属</w:t>
      </w:r>
    </w:p>
    <w:p>
      <w:pPr>
        <w:pStyle w:val="28"/>
        <w:keepNext w:val="0"/>
        <w:keepLines w:val="0"/>
        <w:pageBreakBefore w:val="0"/>
        <w:kinsoku/>
        <w:wordWrap/>
        <w:overflowPunct/>
        <w:topLinePunct w:val="0"/>
        <w:bidi w:val="0"/>
        <w:snapToGrid/>
        <w:spacing w:beforeLines="0" w:afterLines="0"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本次节目形成的所有成品（剧本、视频、演出节目等）</w:t>
      </w:r>
      <w:r>
        <w:rPr>
          <w:rFonts w:hint="eastAsia" w:ascii="方正仿宋_GBK" w:hAnsi="方正仿宋_GBK" w:eastAsia="方正仿宋_GBK" w:cs="方正仿宋_GBK"/>
          <w:snapToGrid w:val="0"/>
          <w:color w:val="auto"/>
          <w:sz w:val="32"/>
          <w:szCs w:val="32"/>
        </w:rPr>
        <w:t>版权归</w:t>
      </w:r>
      <w:r>
        <w:rPr>
          <w:rFonts w:hint="eastAsia" w:ascii="方正仿宋_GBK" w:hAnsi="方正仿宋_GBK" w:eastAsia="方正仿宋_GBK" w:cs="方正仿宋_GBK"/>
          <w:snapToGrid w:val="0"/>
          <w:color w:val="auto"/>
          <w:sz w:val="32"/>
          <w:szCs w:val="32"/>
          <w:lang w:val="en-US" w:eastAsia="zh-CN"/>
        </w:rPr>
        <w:t>甲方</w:t>
      </w:r>
      <w:r>
        <w:rPr>
          <w:rFonts w:hint="eastAsia" w:ascii="方正仿宋_GBK" w:hAnsi="方正仿宋_GBK" w:eastAsia="方正仿宋_GBK" w:cs="方正仿宋_GBK"/>
          <w:snapToGrid w:val="0"/>
          <w:color w:val="auto"/>
          <w:sz w:val="32"/>
          <w:szCs w:val="32"/>
        </w:rPr>
        <w:t>所有。</w:t>
      </w:r>
    </w:p>
    <w:p>
      <w:pPr>
        <w:pStyle w:val="28"/>
        <w:keepNext w:val="0"/>
        <w:keepLines w:val="0"/>
        <w:pageBreakBefore w:val="0"/>
        <w:kinsoku/>
        <w:wordWrap/>
        <w:overflowPunct/>
        <w:topLinePunct w:val="0"/>
        <w:bidi w:val="0"/>
        <w:snapToGrid/>
        <w:spacing w:beforeLines="0" w:afterLines="0" w:line="540" w:lineRule="exact"/>
        <w:ind w:left="0" w:leftChars="0" w:right="0" w:rightChars="0" w:firstLine="640" w:firstLineChars="200"/>
        <w:jc w:val="both"/>
        <w:textAlignment w:val="auto"/>
        <w:outlineLvl w:val="9"/>
        <w:rPr>
          <w:rFonts w:hint="default" w:ascii="方正楷体_GBK" w:hAnsi="方正楷体_GBK" w:eastAsia="方正楷体_GBK" w:cs="方正楷体_GBK"/>
          <w:snapToGrid w:val="0"/>
          <w:color w:val="auto"/>
          <w:kern w:val="0"/>
          <w:sz w:val="32"/>
          <w:szCs w:val="32"/>
          <w:lang w:val="en-US" w:eastAsia="zh-CN"/>
        </w:rPr>
      </w:pPr>
      <w:r>
        <w:rPr>
          <w:rFonts w:hint="eastAsia" w:ascii="方正楷体_GBK" w:hAnsi="方正楷体_GBK" w:eastAsia="方正楷体_GBK" w:cs="方正楷体_GBK"/>
          <w:snapToGrid w:val="0"/>
          <w:color w:val="auto"/>
          <w:kern w:val="0"/>
          <w:sz w:val="32"/>
          <w:szCs w:val="32"/>
          <w:lang w:val="en-US" w:eastAsia="zh-CN"/>
        </w:rPr>
        <w:t>（四）侵权条款</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default" w:ascii="方正仿宋_GBK" w:hAnsi="方正仿宋_GBK" w:eastAsia="方正仿宋_GBK" w:cs="方正仿宋_GBK"/>
          <w:snapToGrid w:val="0"/>
          <w:color w:val="auto"/>
          <w:kern w:val="0"/>
          <w:sz w:val="32"/>
          <w:szCs w:val="32"/>
          <w:lang w:val="en-US" w:eastAsia="zh-CN" w:bidi="ar-SA"/>
        </w:rPr>
      </w:pPr>
      <w:r>
        <w:rPr>
          <w:rFonts w:hint="eastAsia" w:ascii="方正仿宋_GBK" w:hAnsi="方正仿宋_GBK" w:eastAsia="方正仿宋_GBK" w:cs="方正仿宋_GBK"/>
          <w:snapToGrid w:val="0"/>
          <w:color w:val="auto"/>
          <w:kern w:val="0"/>
          <w:sz w:val="32"/>
          <w:szCs w:val="32"/>
          <w:lang w:val="en-US" w:eastAsia="zh-CN" w:bidi="ar-SA"/>
        </w:rPr>
        <w:t>乙方提供的服务内容不得侵犯第三人的知识产权等合法权益，因第三人向甲方就服务内容相关事项主张权利的，乙方需负责应对，应对方式包括但不限于应诉、谈判、赔偿等，给甲方造成损失的，甲方有权向乙方进行追偿。</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kern w:val="0"/>
          <w:sz w:val="32"/>
          <w:szCs w:val="32"/>
        </w:rPr>
      </w:pPr>
      <w:r>
        <w:rPr>
          <w:rFonts w:hint="eastAsia" w:ascii="方正楷体_GBK" w:hAnsi="方正楷体_GBK" w:eastAsia="方正楷体_GBK" w:cs="方正楷体_GBK"/>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lang w:val="en-US" w:eastAsia="zh-CN"/>
        </w:rPr>
        <w:t>五</w:t>
      </w:r>
      <w:r>
        <w:rPr>
          <w:rFonts w:hint="eastAsia" w:ascii="方正楷体_GBK" w:hAnsi="方正楷体_GBK" w:eastAsia="方正楷体_GBK" w:cs="方正楷体_GBK"/>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rPr>
        <w:t>鉴于</w:t>
      </w:r>
      <w:r>
        <w:rPr>
          <w:rFonts w:hint="eastAsia" w:ascii="方正楷体_GBK" w:hAnsi="方正楷体_GBK" w:eastAsia="方正楷体_GBK" w:cs="方正楷体_GBK"/>
          <w:snapToGrid w:val="0"/>
          <w:color w:val="auto"/>
          <w:kern w:val="0"/>
          <w:sz w:val="32"/>
          <w:szCs w:val="32"/>
          <w:lang w:val="en-US" w:eastAsia="zh-CN"/>
        </w:rPr>
        <w:t>新冠肺炎疫情风险不可控制</w:t>
      </w:r>
      <w:r>
        <w:rPr>
          <w:rFonts w:hint="eastAsia" w:ascii="方正楷体_GBK" w:hAnsi="方正楷体_GBK" w:eastAsia="方正楷体_GBK" w:cs="方正楷体_GBK"/>
          <w:snapToGrid w:val="0"/>
          <w:color w:val="auto"/>
          <w:kern w:val="0"/>
          <w:sz w:val="32"/>
          <w:szCs w:val="32"/>
        </w:rPr>
        <w:t>，作如下约定：</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kern w:val="0"/>
          <w:sz w:val="32"/>
          <w:szCs w:val="32"/>
          <w:highlight w:val="none"/>
        </w:rPr>
      </w:pPr>
      <w:r>
        <w:rPr>
          <w:rFonts w:hint="eastAsia" w:ascii="方正仿宋_GBK" w:hAnsi="方正仿宋_GBK" w:eastAsia="方正仿宋_GBK" w:cs="方正仿宋_GBK"/>
          <w:snapToGrid w:val="0"/>
          <w:color w:val="auto"/>
          <w:kern w:val="0"/>
          <w:sz w:val="32"/>
          <w:szCs w:val="32"/>
          <w:highlight w:val="none"/>
        </w:rPr>
        <w:t>1</w:t>
      </w:r>
      <w:r>
        <w:rPr>
          <w:rFonts w:hint="eastAsia" w:ascii="方正仿宋_GBK" w:hAnsi="方正仿宋_GBK" w:eastAsia="方正仿宋_GBK" w:cs="方正仿宋_GBK"/>
          <w:snapToGrid w:val="0"/>
          <w:color w:val="auto"/>
          <w:kern w:val="0"/>
          <w:sz w:val="32"/>
          <w:szCs w:val="32"/>
          <w:highlight w:val="none"/>
          <w:lang w:eastAsia="zh-CN"/>
        </w:rPr>
        <w:t>．</w:t>
      </w:r>
      <w:r>
        <w:rPr>
          <w:rFonts w:hint="eastAsia" w:ascii="方正仿宋_GBK" w:hAnsi="方正仿宋_GBK" w:eastAsia="方正仿宋_GBK" w:cs="方正仿宋_GBK"/>
          <w:snapToGrid w:val="0"/>
          <w:color w:val="auto"/>
          <w:kern w:val="0"/>
          <w:sz w:val="32"/>
          <w:szCs w:val="32"/>
          <w:highlight w:val="none"/>
        </w:rPr>
        <w:t>若</w:t>
      </w:r>
      <w:r>
        <w:rPr>
          <w:rFonts w:hint="eastAsia" w:ascii="方正仿宋_GBK" w:hAnsi="方正仿宋_GBK" w:eastAsia="方正仿宋_GBK" w:cs="方正仿宋_GBK"/>
          <w:snapToGrid w:val="0"/>
          <w:color w:val="auto"/>
          <w:kern w:val="0"/>
          <w:sz w:val="32"/>
          <w:szCs w:val="32"/>
          <w:highlight w:val="none"/>
          <w:lang w:val="en-US" w:eastAsia="zh-CN"/>
        </w:rPr>
        <w:t>演出</w:t>
      </w:r>
      <w:r>
        <w:rPr>
          <w:rFonts w:hint="eastAsia" w:ascii="方正仿宋_GBK" w:hAnsi="方正仿宋_GBK" w:eastAsia="方正仿宋_GBK" w:cs="方正仿宋_GBK"/>
          <w:snapToGrid w:val="0"/>
          <w:color w:val="auto"/>
          <w:kern w:val="0"/>
          <w:sz w:val="32"/>
          <w:szCs w:val="32"/>
          <w:highlight w:val="none"/>
        </w:rPr>
        <w:t>最终不举行，且</w:t>
      </w:r>
      <w:r>
        <w:rPr>
          <w:rFonts w:hint="eastAsia" w:ascii="方正仿宋_GBK" w:hAnsi="方正仿宋_GBK" w:eastAsia="方正仿宋_GBK" w:cs="方正仿宋_GBK"/>
          <w:snapToGrid w:val="0"/>
          <w:color w:val="auto"/>
          <w:kern w:val="0"/>
          <w:sz w:val="32"/>
          <w:szCs w:val="32"/>
          <w:highlight w:val="none"/>
          <w:lang w:val="en-US" w:eastAsia="zh-CN"/>
        </w:rPr>
        <w:t>甲方</w:t>
      </w:r>
      <w:r>
        <w:rPr>
          <w:rFonts w:hint="eastAsia" w:ascii="方正仿宋_GBK" w:hAnsi="方正仿宋_GBK" w:eastAsia="方正仿宋_GBK" w:cs="方正仿宋_GBK"/>
          <w:snapToGrid w:val="0"/>
          <w:color w:val="auto"/>
          <w:kern w:val="0"/>
          <w:sz w:val="32"/>
          <w:szCs w:val="32"/>
          <w:highlight w:val="none"/>
        </w:rPr>
        <w:t>未要求</w:t>
      </w:r>
      <w:r>
        <w:rPr>
          <w:rFonts w:hint="eastAsia" w:ascii="方正仿宋_GBK" w:hAnsi="方正仿宋_GBK" w:eastAsia="方正仿宋_GBK" w:cs="方正仿宋_GBK"/>
          <w:snapToGrid w:val="0"/>
          <w:color w:val="auto"/>
          <w:kern w:val="0"/>
          <w:sz w:val="32"/>
          <w:szCs w:val="32"/>
          <w:highlight w:val="none"/>
          <w:lang w:val="en-US" w:eastAsia="zh-CN"/>
        </w:rPr>
        <w:t>乙方</w:t>
      </w:r>
      <w:r>
        <w:rPr>
          <w:rFonts w:hint="eastAsia" w:ascii="方正仿宋_GBK" w:hAnsi="方正仿宋_GBK" w:eastAsia="方正仿宋_GBK" w:cs="方正仿宋_GBK"/>
          <w:snapToGrid w:val="0"/>
          <w:color w:val="auto"/>
          <w:kern w:val="0"/>
          <w:sz w:val="32"/>
          <w:szCs w:val="32"/>
          <w:highlight w:val="none"/>
        </w:rPr>
        <w:t>开展工作，则合同自动</w:t>
      </w:r>
      <w:r>
        <w:rPr>
          <w:rFonts w:hint="eastAsia" w:ascii="方正仿宋_GBK" w:hAnsi="方正仿宋_GBK" w:eastAsia="方正仿宋_GBK" w:cs="方正仿宋_GBK"/>
          <w:snapToGrid w:val="0"/>
          <w:color w:val="auto"/>
          <w:kern w:val="0"/>
          <w:sz w:val="32"/>
          <w:szCs w:val="32"/>
          <w:highlight w:val="none"/>
          <w:lang w:val="en-US" w:eastAsia="zh-CN"/>
        </w:rPr>
        <w:t>终止，且不需要支付任何费用</w:t>
      </w:r>
      <w:r>
        <w:rPr>
          <w:rFonts w:hint="eastAsia" w:ascii="方正仿宋_GBK" w:hAnsi="方正仿宋_GBK" w:eastAsia="方正仿宋_GBK" w:cs="方正仿宋_GBK"/>
          <w:snapToGrid w:val="0"/>
          <w:color w:val="auto"/>
          <w:kern w:val="0"/>
          <w:sz w:val="32"/>
          <w:szCs w:val="32"/>
          <w:highlight w:val="none"/>
        </w:rPr>
        <w:t>。</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kern w:val="0"/>
          <w:sz w:val="32"/>
          <w:szCs w:val="32"/>
          <w:highlight w:val="none"/>
        </w:rPr>
      </w:pPr>
      <w:r>
        <w:rPr>
          <w:rFonts w:hint="eastAsia" w:ascii="方正仿宋_GBK" w:hAnsi="方正仿宋_GBK" w:eastAsia="方正仿宋_GBK" w:cs="方正仿宋_GBK"/>
          <w:snapToGrid w:val="0"/>
          <w:color w:val="auto"/>
          <w:kern w:val="0"/>
          <w:sz w:val="32"/>
          <w:szCs w:val="32"/>
          <w:highlight w:val="none"/>
        </w:rPr>
        <w:t>2</w:t>
      </w:r>
      <w:r>
        <w:rPr>
          <w:rFonts w:hint="eastAsia" w:ascii="方正仿宋_GBK" w:hAnsi="方正仿宋_GBK" w:eastAsia="方正仿宋_GBK" w:cs="方正仿宋_GBK"/>
          <w:snapToGrid w:val="0"/>
          <w:color w:val="auto"/>
          <w:kern w:val="0"/>
          <w:sz w:val="32"/>
          <w:szCs w:val="32"/>
          <w:highlight w:val="none"/>
          <w:lang w:eastAsia="zh-CN"/>
        </w:rPr>
        <w:t>．</w:t>
      </w:r>
      <w:r>
        <w:rPr>
          <w:rFonts w:hint="eastAsia" w:ascii="方正仿宋_GBK" w:hAnsi="方正仿宋_GBK" w:eastAsia="方正仿宋_GBK" w:cs="方正仿宋_GBK"/>
          <w:snapToGrid w:val="0"/>
          <w:color w:val="auto"/>
          <w:kern w:val="0"/>
          <w:sz w:val="32"/>
          <w:szCs w:val="32"/>
          <w:highlight w:val="none"/>
        </w:rPr>
        <w:t>若</w:t>
      </w:r>
      <w:r>
        <w:rPr>
          <w:rFonts w:hint="eastAsia" w:ascii="方正仿宋_GBK" w:hAnsi="方正仿宋_GBK" w:eastAsia="方正仿宋_GBK" w:cs="方正仿宋_GBK"/>
          <w:snapToGrid w:val="0"/>
          <w:color w:val="auto"/>
          <w:kern w:val="0"/>
          <w:sz w:val="32"/>
          <w:szCs w:val="32"/>
          <w:highlight w:val="none"/>
          <w:lang w:val="en-US" w:eastAsia="zh-CN"/>
        </w:rPr>
        <w:t>演出</w:t>
      </w:r>
      <w:r>
        <w:rPr>
          <w:rFonts w:hint="eastAsia" w:ascii="方正仿宋_GBK" w:hAnsi="方正仿宋_GBK" w:eastAsia="方正仿宋_GBK" w:cs="方正仿宋_GBK"/>
          <w:snapToGrid w:val="0"/>
          <w:color w:val="auto"/>
          <w:kern w:val="0"/>
          <w:sz w:val="32"/>
          <w:szCs w:val="32"/>
          <w:highlight w:val="none"/>
        </w:rPr>
        <w:t>最终不举行，但</w:t>
      </w:r>
      <w:r>
        <w:rPr>
          <w:rFonts w:hint="eastAsia" w:ascii="方正仿宋_GBK" w:hAnsi="方正仿宋_GBK" w:eastAsia="方正仿宋_GBK" w:cs="方正仿宋_GBK"/>
          <w:snapToGrid w:val="0"/>
          <w:color w:val="auto"/>
          <w:kern w:val="0"/>
          <w:sz w:val="32"/>
          <w:szCs w:val="32"/>
          <w:highlight w:val="none"/>
          <w:lang w:val="en-US" w:eastAsia="zh-CN"/>
        </w:rPr>
        <w:t>乙方</w:t>
      </w:r>
      <w:r>
        <w:rPr>
          <w:rFonts w:hint="eastAsia" w:ascii="方正仿宋_GBK" w:hAnsi="方正仿宋_GBK" w:eastAsia="方正仿宋_GBK" w:cs="方正仿宋_GBK"/>
          <w:snapToGrid w:val="0"/>
          <w:color w:val="auto"/>
          <w:kern w:val="0"/>
          <w:sz w:val="32"/>
          <w:szCs w:val="32"/>
          <w:highlight w:val="none"/>
        </w:rPr>
        <w:t>在</w:t>
      </w:r>
      <w:r>
        <w:rPr>
          <w:rFonts w:hint="eastAsia" w:ascii="方正仿宋_GBK" w:hAnsi="方正仿宋_GBK" w:eastAsia="方正仿宋_GBK" w:cs="方正仿宋_GBK"/>
          <w:snapToGrid w:val="0"/>
          <w:color w:val="auto"/>
          <w:kern w:val="0"/>
          <w:sz w:val="32"/>
          <w:szCs w:val="32"/>
          <w:highlight w:val="none"/>
          <w:lang w:val="en-US" w:eastAsia="zh-CN"/>
        </w:rPr>
        <w:t>甲方</w:t>
      </w:r>
      <w:r>
        <w:rPr>
          <w:rFonts w:hint="eastAsia" w:ascii="方正仿宋_GBK" w:hAnsi="方正仿宋_GBK" w:eastAsia="方正仿宋_GBK" w:cs="方正仿宋_GBK"/>
          <w:snapToGrid w:val="0"/>
          <w:color w:val="auto"/>
          <w:kern w:val="0"/>
          <w:sz w:val="32"/>
          <w:szCs w:val="32"/>
          <w:highlight w:val="none"/>
        </w:rPr>
        <w:t>要求下已开展部分工作，相应费用根据</w:t>
      </w:r>
      <w:r>
        <w:rPr>
          <w:rFonts w:hint="eastAsia" w:ascii="方正仿宋_GBK" w:hAnsi="方正仿宋_GBK" w:eastAsia="方正仿宋_GBK" w:cs="方正仿宋_GBK"/>
          <w:snapToGrid w:val="0"/>
          <w:color w:val="auto"/>
          <w:kern w:val="0"/>
          <w:sz w:val="32"/>
          <w:szCs w:val="32"/>
          <w:highlight w:val="none"/>
          <w:lang w:val="en-US" w:eastAsia="zh-CN"/>
        </w:rPr>
        <w:t>报价表单价</w:t>
      </w:r>
      <w:r>
        <w:rPr>
          <w:rFonts w:hint="eastAsia" w:ascii="方正仿宋_GBK" w:hAnsi="方正仿宋_GBK" w:eastAsia="方正仿宋_GBK" w:cs="方正仿宋_GBK"/>
          <w:snapToGrid w:val="0"/>
          <w:color w:val="auto"/>
          <w:kern w:val="0"/>
          <w:sz w:val="32"/>
          <w:szCs w:val="32"/>
          <w:highlight w:val="none"/>
        </w:rPr>
        <w:t>由甲乙双方协商确定</w:t>
      </w:r>
      <w:r>
        <w:rPr>
          <w:rFonts w:hint="eastAsia" w:ascii="方正仿宋_GBK" w:hAnsi="方正仿宋_GBK" w:eastAsia="方正仿宋_GBK" w:cs="方正仿宋_GBK"/>
          <w:snapToGrid w:val="0"/>
          <w:color w:val="auto"/>
          <w:kern w:val="0"/>
          <w:sz w:val="32"/>
          <w:szCs w:val="32"/>
          <w:highlight w:val="none"/>
          <w:lang w:val="en-US" w:eastAsia="zh-CN"/>
        </w:rPr>
        <w:t>后，据实办理结算支付。</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六、开标</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1</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开标方式：现场开标</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2</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开标时间：2022年</w:t>
      </w:r>
      <w:r>
        <w:rPr>
          <w:rFonts w:hint="eastAsia" w:ascii="方正仿宋_GBK" w:hAnsi="方正仿宋_GBK" w:eastAsia="方正仿宋_GBK" w:cs="方正仿宋_GBK"/>
          <w:snapToGrid w:val="0"/>
          <w:color w:val="auto"/>
          <w:sz w:val="32"/>
          <w:szCs w:val="32"/>
          <w:lang w:val="en-US" w:eastAsia="zh-CN"/>
        </w:rPr>
        <w:t>12</w:t>
      </w:r>
      <w:r>
        <w:rPr>
          <w:rFonts w:hint="eastAsia" w:ascii="方正仿宋_GBK" w:hAnsi="方正仿宋_GBK" w:eastAsia="方正仿宋_GBK" w:cs="方正仿宋_GBK"/>
          <w:snapToGrid w:val="0"/>
          <w:color w:val="auto"/>
          <w:sz w:val="32"/>
          <w:szCs w:val="32"/>
        </w:rPr>
        <w:t>月</w:t>
      </w:r>
      <w:r>
        <w:rPr>
          <w:rFonts w:hint="eastAsia" w:ascii="方正仿宋_GBK" w:hAnsi="方正仿宋_GBK" w:eastAsia="方正仿宋_GBK" w:cs="方正仿宋_GBK"/>
          <w:snapToGrid w:val="0"/>
          <w:color w:val="auto"/>
          <w:sz w:val="32"/>
          <w:szCs w:val="32"/>
          <w:lang w:val="en-US" w:eastAsia="zh-CN"/>
        </w:rPr>
        <w:t>12</w:t>
      </w:r>
      <w:r>
        <w:rPr>
          <w:rFonts w:hint="eastAsia" w:ascii="方正仿宋_GBK" w:hAnsi="方正仿宋_GBK" w:eastAsia="方正仿宋_GBK" w:cs="方正仿宋_GBK"/>
          <w:snapToGrid w:val="0"/>
          <w:color w:val="auto"/>
          <w:sz w:val="32"/>
          <w:szCs w:val="32"/>
        </w:rPr>
        <w:t>日（星期</w:t>
      </w:r>
      <w:r>
        <w:rPr>
          <w:rFonts w:hint="eastAsia" w:ascii="方正仿宋_GBK" w:hAnsi="方正仿宋_GBK" w:eastAsia="方正仿宋_GBK" w:cs="方正仿宋_GBK"/>
          <w:snapToGrid w:val="0"/>
          <w:color w:val="auto"/>
          <w:sz w:val="32"/>
          <w:szCs w:val="32"/>
          <w:lang w:val="en-US" w:eastAsia="zh-CN"/>
        </w:rPr>
        <w:t>一</w:t>
      </w:r>
      <w:r>
        <w:rPr>
          <w:rFonts w:hint="eastAsia" w:ascii="方正仿宋_GBK" w:hAnsi="方正仿宋_GBK" w:eastAsia="方正仿宋_GBK" w:cs="方正仿宋_GBK"/>
          <w:snapToGrid w:val="0"/>
          <w:color w:val="auto"/>
          <w:sz w:val="32"/>
          <w:szCs w:val="32"/>
        </w:rPr>
        <w:t>）上午10：00（北京时间）</w:t>
      </w:r>
    </w:p>
    <w:p>
      <w:pPr>
        <w:pStyle w:val="31"/>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snapToGrid w:val="0"/>
          <w:color w:val="auto"/>
          <w:kern w:val="0"/>
          <w:sz w:val="32"/>
          <w:szCs w:val="32"/>
        </w:rPr>
        <w:t>3</w:t>
      </w:r>
      <w:r>
        <w:rPr>
          <w:rFonts w:hint="eastAsia" w:ascii="方正仿宋_GBK" w:hAnsi="方正仿宋_GBK" w:eastAsia="方正仿宋_GBK" w:cs="方正仿宋_GBK"/>
          <w:snapToGrid w:val="0"/>
          <w:color w:val="auto"/>
          <w:kern w:val="0"/>
          <w:sz w:val="32"/>
          <w:szCs w:val="32"/>
          <w:lang w:eastAsia="zh-CN"/>
        </w:rPr>
        <w:t>．</w:t>
      </w:r>
      <w:r>
        <w:rPr>
          <w:rFonts w:hint="eastAsia" w:ascii="方正仿宋_GBK" w:hAnsi="方正仿宋_GBK" w:eastAsia="方正仿宋_GBK" w:cs="方正仿宋_GBK"/>
          <w:snapToGrid w:val="0"/>
          <w:color w:val="auto"/>
          <w:kern w:val="0"/>
          <w:sz w:val="32"/>
          <w:szCs w:val="32"/>
        </w:rPr>
        <w:t>开标地点：</w:t>
      </w:r>
      <w:r>
        <w:rPr>
          <w:rFonts w:hint="eastAsia" w:ascii="方正仿宋_GBK" w:hAnsi="方正仿宋_GBK" w:eastAsia="方正仿宋_GBK" w:cs="方正仿宋_GBK"/>
          <w:color w:val="auto"/>
          <w:sz w:val="32"/>
          <w:szCs w:val="32"/>
        </w:rPr>
        <w:t>重庆市渝北区银杉路66号重庆高速集团1208会议室</w:t>
      </w:r>
      <w:r>
        <w:rPr>
          <w:rFonts w:hint="eastAsia" w:ascii="方正仿宋_GBK" w:hAnsi="方正仿宋_GBK" w:eastAsia="方正仿宋_GBK" w:cs="方正仿宋_GBK"/>
          <w:color w:val="auto"/>
          <w:sz w:val="32"/>
          <w:szCs w:val="32"/>
        </w:rPr>
        <w:t>（考虑到近期疫情防控形势，</w:t>
      </w:r>
      <w:r>
        <w:rPr>
          <w:rFonts w:hint="eastAsia" w:ascii="方正仿宋_GBK" w:hAnsi="方正仿宋_GBK" w:eastAsia="方正仿宋_GBK" w:cs="方正仿宋_GBK"/>
          <w:color w:val="auto"/>
          <w:sz w:val="32"/>
          <w:szCs w:val="32"/>
          <w:lang w:val="en-US" w:eastAsia="zh-CN"/>
        </w:rPr>
        <w:t>报价</w:t>
      </w:r>
      <w:r>
        <w:rPr>
          <w:rFonts w:hint="eastAsia" w:ascii="方正仿宋_GBK" w:hAnsi="方正仿宋_GBK" w:eastAsia="方正仿宋_GBK" w:cs="方正仿宋_GBK"/>
          <w:color w:val="auto"/>
          <w:sz w:val="32"/>
          <w:szCs w:val="32"/>
        </w:rPr>
        <w:t>人请</w:t>
      </w:r>
      <w:r>
        <w:rPr>
          <w:rFonts w:hint="eastAsia" w:ascii="方正仿宋_GBK" w:hAnsi="方正仿宋_GBK" w:eastAsia="方正仿宋_GBK" w:cs="方正仿宋_GBK"/>
          <w:color w:val="auto"/>
          <w:sz w:val="32"/>
          <w:szCs w:val="32"/>
          <w:lang w:val="en-US" w:eastAsia="zh-CN"/>
        </w:rPr>
        <w:t>于开标前1天与联系人取得</w:t>
      </w:r>
      <w:r>
        <w:rPr>
          <w:rFonts w:hint="eastAsia" w:ascii="方正仿宋_GBK" w:hAnsi="方正仿宋_GBK" w:eastAsia="方正仿宋_GBK" w:cs="方正仿宋_GBK"/>
          <w:color w:val="auto"/>
          <w:sz w:val="32"/>
          <w:szCs w:val="32"/>
        </w:rPr>
        <w:t>联系，</w:t>
      </w:r>
      <w:r>
        <w:rPr>
          <w:rFonts w:hint="eastAsia" w:ascii="方正仿宋_GBK" w:hAnsi="方正仿宋_GBK" w:eastAsia="方正仿宋_GBK" w:cs="方正仿宋_GBK"/>
          <w:color w:val="auto"/>
          <w:sz w:val="32"/>
          <w:szCs w:val="32"/>
          <w:lang w:val="en-US" w:eastAsia="zh-CN"/>
        </w:rPr>
        <w:t>做好必要的疫情防控措施</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七、评审及</w:t>
      </w:r>
      <w:r>
        <w:rPr>
          <w:rFonts w:hint="eastAsia" w:ascii="方正黑体_GBK" w:hAnsi="方正黑体_GBK" w:eastAsia="方正黑体_GBK" w:cs="方正黑体_GBK"/>
          <w:bCs/>
          <w:color w:val="auto"/>
          <w:sz w:val="32"/>
          <w:szCs w:val="32"/>
          <w:lang w:val="en-US" w:eastAsia="zh-CN"/>
        </w:rPr>
        <w:t>候选人确定</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rPr>
        <w:t>1</w:t>
      </w:r>
      <w:r>
        <w:rPr>
          <w:rFonts w:hint="eastAsia" w:ascii="方正楷体_GBK" w:hAnsi="方正楷体_GBK" w:eastAsia="方正楷体_GBK" w:cs="方正楷体_GBK"/>
          <w:snapToGrid w:val="0"/>
          <w:color w:val="auto"/>
          <w:sz w:val="32"/>
          <w:szCs w:val="32"/>
          <w:lang w:eastAsia="zh-CN"/>
        </w:rPr>
        <w:t>．</w:t>
      </w:r>
      <w:r>
        <w:rPr>
          <w:rFonts w:hint="eastAsia" w:ascii="方正楷体_GBK" w:hAnsi="方正楷体_GBK" w:eastAsia="方正楷体_GBK" w:cs="方正楷体_GBK"/>
          <w:snapToGrid w:val="0"/>
          <w:color w:val="auto"/>
          <w:sz w:val="32"/>
          <w:szCs w:val="32"/>
        </w:rPr>
        <w:t>评审原则</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评审活动遵循公平、公正、科学、择优的原则。</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rPr>
        <w:t>2</w:t>
      </w:r>
      <w:r>
        <w:rPr>
          <w:rFonts w:hint="eastAsia" w:ascii="方正楷体_GBK" w:hAnsi="方正楷体_GBK" w:eastAsia="方正楷体_GBK" w:cs="方正楷体_GBK"/>
          <w:snapToGrid w:val="0"/>
          <w:color w:val="auto"/>
          <w:sz w:val="32"/>
          <w:szCs w:val="32"/>
          <w:lang w:eastAsia="zh-CN"/>
        </w:rPr>
        <w:t>．</w:t>
      </w:r>
      <w:r>
        <w:rPr>
          <w:rFonts w:hint="eastAsia" w:ascii="方正楷体_GBK" w:hAnsi="方正楷体_GBK" w:eastAsia="方正楷体_GBK" w:cs="方正楷体_GBK"/>
          <w:snapToGrid w:val="0"/>
          <w:color w:val="auto"/>
          <w:sz w:val="32"/>
          <w:szCs w:val="32"/>
        </w:rPr>
        <w:t xml:space="preserve">评审及候选人推荐  </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本次比选评审采用综合评估法。</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rPr>
        <w:t>3</w:t>
      </w:r>
      <w:r>
        <w:rPr>
          <w:rFonts w:hint="eastAsia" w:ascii="方正楷体_GBK" w:hAnsi="方正楷体_GBK" w:eastAsia="方正楷体_GBK" w:cs="方正楷体_GBK"/>
          <w:snapToGrid w:val="0"/>
          <w:color w:val="auto"/>
          <w:sz w:val="32"/>
          <w:szCs w:val="32"/>
          <w:lang w:eastAsia="zh-CN"/>
        </w:rPr>
        <w:t>．</w:t>
      </w:r>
      <w:r>
        <w:rPr>
          <w:rFonts w:hint="eastAsia" w:ascii="方正楷体_GBK" w:hAnsi="方正楷体_GBK" w:eastAsia="方正楷体_GBK" w:cs="方正楷体_GBK"/>
          <w:snapToGrid w:val="0"/>
          <w:color w:val="auto"/>
          <w:sz w:val="32"/>
          <w:szCs w:val="32"/>
          <w:lang w:val="en-US" w:eastAsia="zh-CN"/>
        </w:rPr>
        <w:t>初步</w:t>
      </w:r>
      <w:r>
        <w:rPr>
          <w:rFonts w:hint="eastAsia" w:ascii="方正楷体_GBK" w:hAnsi="方正楷体_GBK" w:eastAsia="方正楷体_GBK" w:cs="方正楷体_GBK"/>
          <w:snapToGrid w:val="0"/>
          <w:color w:val="auto"/>
          <w:sz w:val="32"/>
          <w:szCs w:val="32"/>
        </w:rPr>
        <w:t>评审</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评审委员会对所有报价文件进行</w:t>
      </w:r>
      <w:r>
        <w:rPr>
          <w:rFonts w:hint="eastAsia" w:ascii="方正仿宋_GBK" w:hAnsi="方正仿宋_GBK" w:eastAsia="方正仿宋_GBK" w:cs="方正仿宋_GBK"/>
          <w:snapToGrid w:val="0"/>
          <w:color w:val="auto"/>
          <w:sz w:val="32"/>
          <w:szCs w:val="32"/>
          <w:lang w:val="en-US" w:eastAsia="zh-CN"/>
        </w:rPr>
        <w:t>初步</w:t>
      </w:r>
      <w:r>
        <w:rPr>
          <w:rFonts w:hint="eastAsia" w:ascii="方正仿宋_GBK" w:hAnsi="方正仿宋_GBK" w:eastAsia="方正仿宋_GBK" w:cs="方正仿宋_GBK"/>
          <w:snapToGrid w:val="0"/>
          <w:color w:val="auto"/>
          <w:sz w:val="32"/>
          <w:szCs w:val="32"/>
        </w:rPr>
        <w:t>评审，通过</w:t>
      </w:r>
      <w:r>
        <w:rPr>
          <w:rFonts w:hint="eastAsia" w:ascii="方正仿宋_GBK" w:hAnsi="方正仿宋_GBK" w:eastAsia="方正仿宋_GBK" w:cs="方正仿宋_GBK"/>
          <w:snapToGrid w:val="0"/>
          <w:color w:val="auto"/>
          <w:sz w:val="32"/>
          <w:szCs w:val="32"/>
          <w:lang w:val="en-US" w:eastAsia="zh-CN"/>
        </w:rPr>
        <w:t>初步</w:t>
      </w:r>
      <w:r>
        <w:rPr>
          <w:rFonts w:hint="eastAsia" w:ascii="方正仿宋_GBK" w:hAnsi="方正仿宋_GBK" w:eastAsia="方正仿宋_GBK" w:cs="方正仿宋_GBK"/>
          <w:snapToGrid w:val="0"/>
          <w:color w:val="auto"/>
          <w:sz w:val="32"/>
          <w:szCs w:val="32"/>
        </w:rPr>
        <w:t>评审的主要条件如下：</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（1）报价文件的组成齐全；</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（2）报价函及报价表、法代表人身份证明、授权委托书（若有）签字盖章齐全，报价文件密封完好。</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highlight w:val="none"/>
        </w:rPr>
      </w:pPr>
      <w:r>
        <w:rPr>
          <w:rFonts w:hint="eastAsia" w:ascii="方正仿宋_GBK" w:hAnsi="方正仿宋_GBK" w:eastAsia="方正仿宋_GBK" w:cs="方正仿宋_GBK"/>
          <w:snapToGrid w:val="0"/>
          <w:color w:val="auto"/>
          <w:sz w:val="32"/>
          <w:szCs w:val="32"/>
          <w:highlight w:val="none"/>
        </w:rPr>
        <w:t>（</w:t>
      </w:r>
      <w:r>
        <w:rPr>
          <w:rFonts w:hint="eastAsia" w:ascii="方正仿宋_GBK" w:hAnsi="方正仿宋_GBK" w:eastAsia="方正仿宋_GBK" w:cs="方正仿宋_GBK"/>
          <w:snapToGrid w:val="0"/>
          <w:color w:val="auto"/>
          <w:sz w:val="32"/>
          <w:szCs w:val="32"/>
          <w:highlight w:val="none"/>
          <w:lang w:eastAsia="zh-CN"/>
        </w:rPr>
        <w:t>3</w:t>
      </w:r>
      <w:r>
        <w:rPr>
          <w:rFonts w:hint="eastAsia" w:ascii="方正仿宋_GBK" w:hAnsi="方正仿宋_GBK" w:eastAsia="方正仿宋_GBK" w:cs="方正仿宋_GBK"/>
          <w:snapToGrid w:val="0"/>
          <w:color w:val="auto"/>
          <w:sz w:val="32"/>
          <w:szCs w:val="32"/>
          <w:highlight w:val="none"/>
        </w:rPr>
        <w:t>）具有独立法人资格。</w:t>
      </w: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sz w:val="32"/>
          <w:szCs w:val="32"/>
          <w:highlight w:val="none"/>
        </w:rPr>
        <w:t>（</w:t>
      </w:r>
      <w:r>
        <w:rPr>
          <w:rFonts w:hint="eastAsia" w:ascii="方正仿宋_GBK" w:hAnsi="方正仿宋_GBK" w:eastAsia="方正仿宋_GBK" w:cs="方正仿宋_GBK"/>
          <w:snapToGrid w:val="0"/>
          <w:color w:val="auto"/>
          <w:sz w:val="32"/>
          <w:szCs w:val="32"/>
          <w:highlight w:val="none"/>
          <w:lang w:eastAsia="zh-CN"/>
        </w:rPr>
        <w:t>4</w:t>
      </w:r>
      <w:r>
        <w:rPr>
          <w:rFonts w:hint="eastAsia" w:ascii="方正仿宋_GBK" w:hAnsi="方正仿宋_GBK" w:eastAsia="方正仿宋_GBK" w:cs="方正仿宋_GBK"/>
          <w:snapToGrid w:val="0"/>
          <w:color w:val="auto"/>
          <w:sz w:val="32"/>
          <w:szCs w:val="32"/>
          <w:highlight w:val="none"/>
        </w:rPr>
        <w:t>）</w:t>
      </w:r>
      <w:r>
        <w:rPr>
          <w:rFonts w:hint="eastAsia" w:ascii="方正仿宋_GBK" w:hAnsi="方正仿宋_GBK" w:eastAsia="方正仿宋_GBK" w:cs="方正仿宋_GBK"/>
          <w:snapToGrid w:val="0"/>
          <w:color w:val="auto"/>
          <w:kern w:val="0"/>
          <w:sz w:val="32"/>
          <w:szCs w:val="32"/>
        </w:rPr>
        <w:t>报价人具备较强的</w:t>
      </w:r>
      <w:r>
        <w:rPr>
          <w:rFonts w:hint="eastAsia" w:ascii="方正仿宋_GBK" w:hAnsi="方正仿宋_GBK" w:eastAsia="方正仿宋_GBK" w:cs="方正仿宋_GBK"/>
          <w:snapToGrid w:val="0"/>
          <w:color w:val="auto"/>
          <w:kern w:val="0"/>
          <w:sz w:val="32"/>
          <w:szCs w:val="32"/>
          <w:lang w:val="en-US" w:eastAsia="zh-CN"/>
        </w:rPr>
        <w:t>节目</w:t>
      </w:r>
      <w:r>
        <w:rPr>
          <w:rFonts w:hint="eastAsia" w:ascii="方正仿宋_GBK" w:hAnsi="方正仿宋_GBK" w:eastAsia="方正仿宋_GBK" w:cs="方正仿宋_GBK"/>
          <w:snapToGrid w:val="0"/>
          <w:color w:val="auto"/>
          <w:kern w:val="0"/>
          <w:sz w:val="32"/>
          <w:szCs w:val="32"/>
        </w:rPr>
        <w:t>策划能力和执行经验，近3年（2019年1</w:t>
      </w:r>
      <w:r>
        <w:rPr>
          <w:rFonts w:hint="eastAsia" w:ascii="方正仿宋_GBK" w:hAnsi="方正仿宋_GBK" w:eastAsia="方正仿宋_GBK" w:cs="方正仿宋_GBK"/>
          <w:snapToGrid w:val="0"/>
          <w:color w:val="auto"/>
          <w:kern w:val="0"/>
          <w:sz w:val="32"/>
          <w:szCs w:val="32"/>
          <w:lang w:val="en-US" w:eastAsia="zh-CN"/>
        </w:rPr>
        <w:t>0</w:t>
      </w:r>
      <w:r>
        <w:rPr>
          <w:rFonts w:hint="eastAsia" w:ascii="方正仿宋_GBK" w:hAnsi="方正仿宋_GBK" w:eastAsia="方正仿宋_GBK" w:cs="方正仿宋_GBK"/>
          <w:snapToGrid w:val="0"/>
          <w:color w:val="auto"/>
          <w:kern w:val="0"/>
          <w:sz w:val="32"/>
          <w:szCs w:val="32"/>
        </w:rPr>
        <w:t>月1日至投标截止日止）至少完成过1个完整的舞台作品</w:t>
      </w:r>
      <w:r>
        <w:rPr>
          <w:rFonts w:hint="eastAsia" w:ascii="方正仿宋_GBK" w:hAnsi="方正仿宋_GBK" w:eastAsia="方正仿宋_GBK" w:cs="方正仿宋_GBK"/>
          <w:snapToGrid w:val="0"/>
          <w:color w:val="auto"/>
          <w:kern w:val="0"/>
          <w:sz w:val="32"/>
          <w:szCs w:val="32"/>
          <w:lang w:eastAsia="zh-CN"/>
        </w:rPr>
        <w:t>。</w:t>
      </w: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kern w:val="0"/>
          <w:sz w:val="32"/>
          <w:szCs w:val="32"/>
          <w:highlight w:val="none"/>
        </w:rPr>
      </w:pPr>
      <w:r>
        <w:rPr>
          <w:rFonts w:hint="eastAsia" w:ascii="方正仿宋_GBK" w:hAnsi="方正仿宋_GBK" w:eastAsia="方正仿宋_GBK" w:cs="方正仿宋_GBK"/>
          <w:snapToGrid w:val="0"/>
          <w:color w:val="auto"/>
          <w:kern w:val="0"/>
          <w:sz w:val="32"/>
          <w:szCs w:val="32"/>
          <w:lang w:val="en-US" w:eastAsia="zh-CN"/>
        </w:rPr>
        <w:t>（5）</w:t>
      </w:r>
      <w:r>
        <w:rPr>
          <w:rFonts w:hint="eastAsia" w:ascii="方正仿宋_GBK" w:hAnsi="方正仿宋_GBK" w:eastAsia="方正仿宋_GBK" w:cs="方正仿宋_GBK"/>
          <w:snapToGrid w:val="0"/>
          <w:color w:val="auto"/>
          <w:kern w:val="0"/>
          <w:sz w:val="32"/>
          <w:szCs w:val="32"/>
        </w:rPr>
        <w:t>执行团队负责人近3年（2019年1</w:t>
      </w:r>
      <w:r>
        <w:rPr>
          <w:rFonts w:hint="eastAsia" w:ascii="方正仿宋_GBK" w:hAnsi="方正仿宋_GBK" w:eastAsia="方正仿宋_GBK" w:cs="方正仿宋_GBK"/>
          <w:snapToGrid w:val="0"/>
          <w:color w:val="auto"/>
          <w:kern w:val="0"/>
          <w:sz w:val="32"/>
          <w:szCs w:val="32"/>
          <w:lang w:val="en-US" w:eastAsia="zh-CN"/>
        </w:rPr>
        <w:t>0</w:t>
      </w:r>
      <w:r>
        <w:rPr>
          <w:rFonts w:hint="eastAsia" w:ascii="方正仿宋_GBK" w:hAnsi="方正仿宋_GBK" w:eastAsia="方正仿宋_GBK" w:cs="方正仿宋_GBK"/>
          <w:snapToGrid w:val="0"/>
          <w:color w:val="auto"/>
          <w:kern w:val="0"/>
          <w:sz w:val="32"/>
          <w:szCs w:val="32"/>
        </w:rPr>
        <w:t>月1日至投标截止日止）</w:t>
      </w:r>
      <w:r>
        <w:rPr>
          <w:rFonts w:hint="eastAsia" w:ascii="方正仿宋_GBK" w:hAnsi="方正仿宋_GBK" w:eastAsia="方正仿宋_GBK" w:cs="方正仿宋_GBK"/>
          <w:snapToGrid w:val="0"/>
          <w:color w:val="auto"/>
          <w:kern w:val="0"/>
          <w:sz w:val="32"/>
          <w:szCs w:val="32"/>
          <w:lang w:val="en-US" w:eastAsia="zh-CN"/>
        </w:rPr>
        <w:t>至少</w:t>
      </w:r>
      <w:r>
        <w:rPr>
          <w:rFonts w:hint="eastAsia" w:ascii="方正仿宋_GBK" w:hAnsi="方正仿宋_GBK" w:eastAsia="方正仿宋_GBK" w:cs="方正仿宋_GBK"/>
          <w:snapToGrid w:val="0"/>
          <w:color w:val="auto"/>
          <w:kern w:val="0"/>
          <w:sz w:val="32"/>
          <w:szCs w:val="32"/>
        </w:rPr>
        <w:t>牵头负责过1个舞台作品的编排导演。</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highlight w:val="none"/>
        </w:rPr>
      </w:pPr>
      <w:r>
        <w:rPr>
          <w:rFonts w:hint="eastAsia" w:ascii="方正仿宋_GBK" w:hAnsi="方正仿宋_GBK" w:eastAsia="方正仿宋_GBK" w:cs="方正仿宋_GBK"/>
          <w:snapToGrid w:val="0"/>
          <w:color w:val="auto"/>
          <w:kern w:val="0"/>
          <w:sz w:val="32"/>
          <w:szCs w:val="32"/>
          <w:highlight w:val="none"/>
        </w:rPr>
        <w:t>（</w:t>
      </w:r>
      <w:r>
        <w:rPr>
          <w:rFonts w:hint="eastAsia" w:ascii="方正仿宋_GBK" w:hAnsi="方正仿宋_GBK" w:eastAsia="方正仿宋_GBK" w:cs="方正仿宋_GBK"/>
          <w:snapToGrid w:val="0"/>
          <w:color w:val="auto"/>
          <w:kern w:val="0"/>
          <w:sz w:val="32"/>
          <w:szCs w:val="32"/>
          <w:highlight w:val="none"/>
          <w:lang w:val="en-US" w:eastAsia="zh-CN"/>
        </w:rPr>
        <w:t>6</w:t>
      </w:r>
      <w:r>
        <w:rPr>
          <w:rFonts w:hint="eastAsia" w:ascii="方正仿宋_GBK" w:hAnsi="方正仿宋_GBK" w:eastAsia="方正仿宋_GBK" w:cs="方正仿宋_GBK"/>
          <w:snapToGrid w:val="0"/>
          <w:color w:val="auto"/>
          <w:kern w:val="0"/>
          <w:sz w:val="32"/>
          <w:szCs w:val="32"/>
          <w:highlight w:val="none"/>
        </w:rPr>
        <w:t>）</w:t>
      </w:r>
      <w:r>
        <w:rPr>
          <w:rFonts w:hint="eastAsia" w:ascii="方正仿宋_GBK" w:hAnsi="方正仿宋_GBK" w:eastAsia="方正仿宋_GBK" w:cs="方正仿宋_GBK"/>
          <w:snapToGrid w:val="0"/>
          <w:color w:val="auto"/>
          <w:sz w:val="32"/>
          <w:szCs w:val="32"/>
          <w:highlight w:val="none"/>
        </w:rPr>
        <w:t>在国家企业信用信息公示系统中未被列入严重违法失信企业名单；未被“信用中国”网站列入失信惩戒名单。</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有一项不符合要求的，评审委员会将否决其报价。</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lang w:eastAsia="zh-CN"/>
        </w:rPr>
        <w:t>4．</w:t>
      </w:r>
      <w:r>
        <w:rPr>
          <w:rFonts w:hint="eastAsia" w:ascii="方正楷体_GBK" w:hAnsi="方正楷体_GBK" w:eastAsia="方正楷体_GBK" w:cs="方正楷体_GBK"/>
          <w:snapToGrid w:val="0"/>
          <w:color w:val="auto"/>
          <w:sz w:val="32"/>
          <w:szCs w:val="32"/>
        </w:rPr>
        <w:t>详细评审</w:t>
      </w:r>
    </w:p>
    <w:p>
      <w:pPr>
        <w:pStyle w:val="27"/>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asciiTheme="minorHAnsi" w:hAnsiTheme="minorHAnsi" w:eastAsiaTheme="minorEastAsia" w:cstheme="minorBidi"/>
          <w:snapToGrid/>
          <w:color w:val="auto"/>
          <w:sz w:val="32"/>
          <w:szCs w:val="32"/>
        </w:rPr>
      </w:pPr>
      <w:r>
        <w:rPr>
          <w:rFonts w:hint="eastAsia" w:ascii="方正仿宋_GBK" w:hAnsi="方正仿宋_GBK" w:eastAsia="方正仿宋_GBK" w:cs="方正仿宋_GBK"/>
          <w:snapToGrid w:val="0"/>
          <w:color w:val="auto"/>
          <w:sz w:val="32"/>
          <w:szCs w:val="32"/>
        </w:rPr>
        <w:t>评审委员会对所有通过</w:t>
      </w:r>
      <w:r>
        <w:rPr>
          <w:rFonts w:hint="eastAsia" w:ascii="方正仿宋_GBK" w:hAnsi="方正仿宋_GBK" w:eastAsia="方正仿宋_GBK" w:cs="方正仿宋_GBK"/>
          <w:snapToGrid w:val="0"/>
          <w:color w:val="auto"/>
          <w:sz w:val="32"/>
          <w:szCs w:val="32"/>
          <w:lang w:val="en-US" w:eastAsia="zh-CN"/>
        </w:rPr>
        <w:t>初步</w:t>
      </w:r>
      <w:r>
        <w:rPr>
          <w:rFonts w:hint="eastAsia" w:ascii="方正仿宋_GBK" w:hAnsi="方正仿宋_GBK" w:eastAsia="方正仿宋_GBK" w:cs="方正仿宋_GBK"/>
          <w:snapToGrid w:val="0"/>
          <w:color w:val="auto"/>
          <w:sz w:val="32"/>
          <w:szCs w:val="32"/>
        </w:rPr>
        <w:t>评审的报价文件进行详细评审，具体如下：</w:t>
      </w:r>
    </w:p>
    <w:tbl>
      <w:tblPr>
        <w:tblStyle w:val="25"/>
        <w:tblW w:w="92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32"/>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84" w:type="dxa"/>
            <w:vAlign w:val="center"/>
          </w:tcPr>
          <w:p>
            <w:pPr>
              <w:spacing w:line="360" w:lineRule="exact"/>
              <w:jc w:val="center"/>
              <w:rPr>
                <w:rFonts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评审因素</w:t>
            </w:r>
          </w:p>
        </w:tc>
        <w:tc>
          <w:tcPr>
            <w:tcW w:w="832" w:type="dxa"/>
          </w:tcPr>
          <w:p>
            <w:pPr>
              <w:spacing w:line="360" w:lineRule="exact"/>
              <w:jc w:val="center"/>
              <w:rPr>
                <w:rFonts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分值</w:t>
            </w:r>
          </w:p>
        </w:tc>
        <w:tc>
          <w:tcPr>
            <w:tcW w:w="7449" w:type="dxa"/>
          </w:tcPr>
          <w:p>
            <w:pPr>
              <w:tabs>
                <w:tab w:val="left" w:pos="5920"/>
              </w:tabs>
              <w:spacing w:line="360" w:lineRule="exact"/>
              <w:ind w:firstLine="560" w:firstLineChars="200"/>
              <w:jc w:val="center"/>
              <w:rPr>
                <w:rFonts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84" w:type="dxa"/>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报价部分</w:t>
            </w:r>
          </w:p>
        </w:tc>
        <w:tc>
          <w:tcPr>
            <w:tcW w:w="832" w:type="dxa"/>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50分</w:t>
            </w:r>
          </w:p>
        </w:tc>
        <w:tc>
          <w:tcPr>
            <w:tcW w:w="7449" w:type="dxa"/>
          </w:tcPr>
          <w:p>
            <w:pPr>
              <w:widowControl/>
              <w:spacing w:line="360" w:lineRule="exact"/>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 xml:space="preserve">    </w:t>
            </w:r>
            <w:r>
              <w:rPr>
                <w:rFonts w:hint="eastAsia" w:ascii="方正仿宋_GBK" w:hAnsi="方正仿宋_GBK" w:eastAsia="方正仿宋_GBK" w:cs="方正仿宋_GBK"/>
                <w:color w:val="auto"/>
                <w:kern w:val="0"/>
                <w:sz w:val="28"/>
                <w:szCs w:val="28"/>
                <w:lang w:bidi="ar"/>
              </w:rPr>
              <w:t>1．评标基准价的计算：</w:t>
            </w:r>
          </w:p>
          <w:p>
            <w:pPr>
              <w:widowControl/>
              <w:spacing w:line="360" w:lineRule="exact"/>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 xml:space="preserve">    </w:t>
            </w:r>
            <w:r>
              <w:rPr>
                <w:rFonts w:hint="eastAsia" w:ascii="方正仿宋_GBK" w:hAnsi="方正仿宋_GBK" w:eastAsia="方正仿宋_GBK" w:cs="方正仿宋_GBK"/>
                <w:color w:val="auto"/>
                <w:kern w:val="0"/>
                <w:sz w:val="28"/>
                <w:szCs w:val="28"/>
                <w:lang w:bidi="ar"/>
              </w:rPr>
              <w:t>所有通过初步评审的</w:t>
            </w:r>
            <w:r>
              <w:rPr>
                <w:rFonts w:hint="eastAsia" w:ascii="方正仿宋_GBK" w:hAnsi="方正仿宋_GBK" w:eastAsia="方正仿宋_GBK" w:cs="方正仿宋_GBK"/>
                <w:color w:val="auto"/>
                <w:kern w:val="0"/>
                <w:sz w:val="28"/>
                <w:szCs w:val="28"/>
                <w:lang w:eastAsia="zh-CN" w:bidi="ar"/>
              </w:rPr>
              <w:t>报价人</w:t>
            </w:r>
            <w:r>
              <w:rPr>
                <w:rFonts w:hint="eastAsia" w:ascii="方正仿宋_GBK" w:hAnsi="方正仿宋_GBK" w:eastAsia="方正仿宋_GBK" w:cs="方正仿宋_GBK"/>
                <w:color w:val="auto"/>
                <w:kern w:val="0"/>
                <w:sz w:val="28"/>
                <w:szCs w:val="28"/>
                <w:lang w:bidi="ar"/>
              </w:rPr>
              <w:t>的报价中去掉六分之一（不能整除的按小数前整数取整，不足六家报价则不去掉）家数的最高价和六分之一（不能整除的按小数前整数取整，不足六家报价则不去掉）家数的最低价后的算术平均值即为投标报价的评标基准价。</w:t>
            </w:r>
          </w:p>
          <w:p>
            <w:pPr>
              <w:widowControl/>
              <w:spacing w:line="360" w:lineRule="exact"/>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 xml:space="preserve">    </w:t>
            </w:r>
            <w:r>
              <w:rPr>
                <w:rFonts w:hint="eastAsia" w:ascii="方正仿宋_GBK" w:hAnsi="方正仿宋_GBK" w:eastAsia="方正仿宋_GBK" w:cs="方正仿宋_GBK"/>
                <w:color w:val="auto"/>
                <w:kern w:val="0"/>
                <w:sz w:val="28"/>
                <w:szCs w:val="28"/>
                <w:lang w:bidi="ar"/>
              </w:rPr>
              <w:t>2．报价得分的计算：</w:t>
            </w:r>
          </w:p>
          <w:p>
            <w:pPr>
              <w:widowControl/>
              <w:spacing w:line="360" w:lineRule="exact"/>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 xml:space="preserve">    </w:t>
            </w:r>
            <w:r>
              <w:rPr>
                <w:rFonts w:hint="eastAsia" w:ascii="方正仿宋_GBK" w:hAnsi="方正仿宋_GBK" w:eastAsia="方正仿宋_GBK" w:cs="方正仿宋_GBK"/>
                <w:color w:val="auto"/>
                <w:kern w:val="0"/>
                <w:sz w:val="28"/>
                <w:szCs w:val="28"/>
                <w:lang w:bidi="ar"/>
              </w:rPr>
              <w:t>如果</w:t>
            </w:r>
            <w:r>
              <w:rPr>
                <w:rFonts w:hint="eastAsia" w:ascii="方正仿宋_GBK" w:hAnsi="方正仿宋_GBK" w:eastAsia="方正仿宋_GBK" w:cs="方正仿宋_GBK"/>
                <w:color w:val="auto"/>
                <w:kern w:val="0"/>
                <w:sz w:val="28"/>
                <w:szCs w:val="28"/>
                <w:lang w:eastAsia="zh-CN" w:bidi="ar"/>
              </w:rPr>
              <w:t>报价人</w:t>
            </w:r>
            <w:r>
              <w:rPr>
                <w:rFonts w:hint="eastAsia" w:ascii="方正仿宋_GBK" w:hAnsi="方正仿宋_GBK" w:eastAsia="方正仿宋_GBK" w:cs="方正仿宋_GBK"/>
                <w:color w:val="auto"/>
                <w:kern w:val="0"/>
                <w:sz w:val="28"/>
                <w:szCs w:val="28"/>
                <w:lang w:bidi="ar"/>
              </w:rPr>
              <w:t>的评标价＞评标基准价，则评标价得分＝50－偏差率×100×E1；</w:t>
            </w:r>
          </w:p>
          <w:p>
            <w:pPr>
              <w:widowControl/>
              <w:spacing w:line="360" w:lineRule="exact"/>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 xml:space="preserve">    </w:t>
            </w:r>
            <w:r>
              <w:rPr>
                <w:rFonts w:hint="eastAsia" w:ascii="方正仿宋_GBK" w:hAnsi="方正仿宋_GBK" w:eastAsia="方正仿宋_GBK" w:cs="方正仿宋_GBK"/>
                <w:color w:val="auto"/>
                <w:kern w:val="0"/>
                <w:sz w:val="28"/>
                <w:szCs w:val="28"/>
                <w:lang w:bidi="ar"/>
              </w:rPr>
              <w:t>如果</w:t>
            </w:r>
            <w:r>
              <w:rPr>
                <w:rFonts w:hint="eastAsia" w:ascii="方正仿宋_GBK" w:hAnsi="方正仿宋_GBK" w:eastAsia="方正仿宋_GBK" w:cs="方正仿宋_GBK"/>
                <w:color w:val="auto"/>
                <w:kern w:val="0"/>
                <w:sz w:val="28"/>
                <w:szCs w:val="28"/>
                <w:lang w:eastAsia="zh-CN" w:bidi="ar"/>
              </w:rPr>
              <w:t>报价人</w:t>
            </w:r>
            <w:r>
              <w:rPr>
                <w:rFonts w:hint="eastAsia" w:ascii="方正仿宋_GBK" w:hAnsi="方正仿宋_GBK" w:eastAsia="方正仿宋_GBK" w:cs="方正仿宋_GBK"/>
                <w:color w:val="auto"/>
                <w:kern w:val="0"/>
                <w:sz w:val="28"/>
                <w:szCs w:val="28"/>
                <w:lang w:bidi="ar"/>
              </w:rPr>
              <w:t>的评标价≤评标基准价，则评标价得分＝50＋偏差率×100×E2。</w:t>
            </w:r>
          </w:p>
          <w:p>
            <w:pPr>
              <w:widowControl/>
              <w:spacing w:line="360" w:lineRule="exact"/>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 xml:space="preserve">    </w:t>
            </w:r>
            <w:r>
              <w:rPr>
                <w:rFonts w:hint="eastAsia" w:ascii="方正仿宋_GBK" w:hAnsi="方正仿宋_GBK" w:eastAsia="方正仿宋_GBK" w:cs="方正仿宋_GBK"/>
                <w:color w:val="auto"/>
                <w:kern w:val="0"/>
                <w:sz w:val="28"/>
                <w:szCs w:val="28"/>
                <w:lang w:bidi="ar"/>
              </w:rPr>
              <w:t>其中：偏差率＝100％×（竞标报价－评标基准价）/评标基准价；</w:t>
            </w:r>
          </w:p>
          <w:p>
            <w:pPr>
              <w:widowControl/>
              <w:spacing w:line="360" w:lineRule="exac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bidi="ar"/>
              </w:rPr>
              <w:t xml:space="preserve">    </w:t>
            </w:r>
            <w:r>
              <w:rPr>
                <w:rFonts w:hint="eastAsia" w:ascii="方正仿宋_GBK" w:hAnsi="方正仿宋_GBK" w:eastAsia="方正仿宋_GBK" w:cs="方正仿宋_GBK"/>
                <w:color w:val="auto"/>
                <w:kern w:val="0"/>
                <w:sz w:val="28"/>
                <w:szCs w:val="28"/>
                <w:lang w:bidi="ar"/>
              </w:rPr>
              <w:t>E1是竞标报价每高于评标基准价一个百分点的扣分值；E2是竞标报价每低于评标基准价一个百分点的扣分值。本项目设置E1=0.5，E2=0.25。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trPr>
        <w:tc>
          <w:tcPr>
            <w:tcW w:w="984" w:type="dxa"/>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Cs/>
                <w:color w:val="auto"/>
                <w:sz w:val="28"/>
                <w:szCs w:val="28"/>
              </w:rPr>
              <w:t>技术部分</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lang w:val="en-US" w:eastAsia="zh-CN"/>
              </w:rPr>
              <w:t>节目策划思路</w:t>
            </w:r>
            <w:r>
              <w:rPr>
                <w:rFonts w:hint="eastAsia" w:ascii="方正仿宋_GBK" w:hAnsi="方正仿宋_GBK" w:eastAsia="方正仿宋_GBK" w:cs="方正仿宋_GBK"/>
                <w:bCs/>
                <w:color w:val="auto"/>
                <w:sz w:val="28"/>
                <w:szCs w:val="28"/>
                <w:lang w:eastAsia="zh-CN"/>
              </w:rPr>
              <w:t>）</w:t>
            </w:r>
          </w:p>
        </w:tc>
        <w:tc>
          <w:tcPr>
            <w:tcW w:w="832" w:type="dxa"/>
            <w:vAlign w:val="center"/>
          </w:tcPr>
          <w:p>
            <w:pPr>
              <w:spacing w:line="360" w:lineRule="exact"/>
              <w:jc w:val="center"/>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lang w:val="en-US" w:eastAsia="zh-CN"/>
              </w:rPr>
              <w:t>2</w:t>
            </w:r>
            <w:r>
              <w:rPr>
                <w:rFonts w:hint="eastAsia" w:ascii="方正仿宋_GBK" w:hAnsi="方正仿宋_GBK" w:eastAsia="方正仿宋_GBK" w:cs="方正仿宋_GBK"/>
                <w:bCs/>
                <w:color w:val="auto"/>
                <w:sz w:val="28"/>
                <w:szCs w:val="28"/>
              </w:rPr>
              <w:t>0分</w:t>
            </w:r>
          </w:p>
        </w:tc>
        <w:tc>
          <w:tcPr>
            <w:tcW w:w="7449" w:type="dxa"/>
            <w:vAlign w:val="center"/>
          </w:tcPr>
          <w:p>
            <w:pPr>
              <w:tabs>
                <w:tab w:val="left" w:pos="5920"/>
              </w:tabs>
              <w:spacing w:line="3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节目策划思路</w:t>
            </w:r>
            <w:r>
              <w:rPr>
                <w:rFonts w:hint="default" w:ascii="方正仿宋_GBK" w:hAnsi="方正仿宋_GBK" w:eastAsia="方正仿宋_GBK" w:cs="方正仿宋_GBK"/>
                <w:color w:val="auto"/>
                <w:sz w:val="28"/>
                <w:szCs w:val="28"/>
                <w:highlight w:val="none"/>
              </w:rPr>
              <w:t>合理性，10分；</w:t>
            </w:r>
          </w:p>
          <w:p>
            <w:pPr>
              <w:tabs>
                <w:tab w:val="left" w:pos="5920"/>
              </w:tabs>
              <w:spacing w:line="3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val="en-US" w:eastAsia="zh-CN"/>
              </w:rPr>
              <w:t>报价</w:t>
            </w:r>
            <w:r>
              <w:rPr>
                <w:rFonts w:hint="default" w:ascii="方正仿宋_GBK" w:hAnsi="方正仿宋_GBK" w:eastAsia="方正仿宋_GBK" w:cs="方正仿宋_GBK"/>
                <w:color w:val="auto"/>
                <w:sz w:val="28"/>
                <w:szCs w:val="28"/>
                <w:highlight w:val="none"/>
              </w:rPr>
              <w:t>人提交的</w:t>
            </w:r>
            <w:r>
              <w:rPr>
                <w:rFonts w:hint="eastAsia" w:ascii="方正仿宋_GBK" w:hAnsi="方正仿宋_GBK" w:eastAsia="方正仿宋_GBK" w:cs="方正仿宋_GBK"/>
                <w:color w:val="auto"/>
                <w:sz w:val="28"/>
                <w:szCs w:val="28"/>
                <w:highlight w:val="none"/>
                <w:lang w:val="en-US" w:eastAsia="zh-CN"/>
              </w:rPr>
              <w:t>策划思路</w:t>
            </w:r>
            <w:r>
              <w:rPr>
                <w:rFonts w:hint="default" w:ascii="方正仿宋_GBK" w:hAnsi="方正仿宋_GBK" w:eastAsia="方正仿宋_GBK" w:cs="方正仿宋_GBK"/>
                <w:color w:val="auto"/>
                <w:sz w:val="28"/>
                <w:szCs w:val="28"/>
                <w:highlight w:val="none"/>
              </w:rPr>
              <w:t>横向对比，</w:t>
            </w:r>
            <w:r>
              <w:rPr>
                <w:rFonts w:hint="eastAsia" w:ascii="方正仿宋_GBK" w:hAnsi="方正仿宋_GBK" w:eastAsia="方正仿宋_GBK" w:cs="方正仿宋_GBK"/>
                <w:color w:val="auto"/>
                <w:sz w:val="28"/>
                <w:szCs w:val="28"/>
                <w:highlight w:val="none"/>
                <w:lang w:val="en-US" w:eastAsia="zh-CN"/>
              </w:rPr>
              <w:t>思路是否主题明确、符合节目设计定位、具备可操作性。该项优秀，则得分为9-10分；该项较好，则得分为8-9分；该项一般，则得分为8分。</w:t>
            </w:r>
          </w:p>
          <w:p>
            <w:pPr>
              <w:tabs>
                <w:tab w:val="left" w:pos="5920"/>
              </w:tabs>
              <w:spacing w:line="3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节目策划思路丰富</w:t>
            </w:r>
            <w:r>
              <w:rPr>
                <w:rFonts w:hint="default" w:ascii="方正仿宋_GBK" w:hAnsi="方正仿宋_GBK" w:eastAsia="方正仿宋_GBK" w:cs="方正仿宋_GBK"/>
                <w:color w:val="auto"/>
                <w:sz w:val="28"/>
                <w:szCs w:val="28"/>
                <w:highlight w:val="none"/>
              </w:rPr>
              <w:t>性，</w:t>
            </w: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0</w:t>
            </w:r>
            <w:r>
              <w:rPr>
                <w:rFonts w:hint="default" w:ascii="方正仿宋_GBK" w:hAnsi="方正仿宋_GBK" w:eastAsia="方正仿宋_GBK" w:cs="方正仿宋_GBK"/>
                <w:color w:val="auto"/>
                <w:sz w:val="28"/>
                <w:szCs w:val="28"/>
                <w:highlight w:val="none"/>
              </w:rPr>
              <w:t>分；</w:t>
            </w:r>
          </w:p>
          <w:p>
            <w:pPr>
              <w:tabs>
                <w:tab w:val="left" w:pos="5920"/>
              </w:tabs>
              <w:spacing w:line="3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val="en-US" w:eastAsia="zh-CN"/>
              </w:rPr>
              <w:t>报价</w:t>
            </w:r>
            <w:r>
              <w:rPr>
                <w:rFonts w:hint="default" w:ascii="方正仿宋_GBK" w:hAnsi="方正仿宋_GBK" w:eastAsia="方正仿宋_GBK" w:cs="方正仿宋_GBK"/>
                <w:color w:val="auto"/>
                <w:sz w:val="28"/>
                <w:szCs w:val="28"/>
                <w:highlight w:val="none"/>
              </w:rPr>
              <w:t>人提交的</w:t>
            </w:r>
            <w:r>
              <w:rPr>
                <w:rFonts w:hint="eastAsia" w:ascii="方正仿宋_GBK" w:hAnsi="方正仿宋_GBK" w:eastAsia="方正仿宋_GBK" w:cs="方正仿宋_GBK"/>
                <w:color w:val="auto"/>
                <w:sz w:val="28"/>
                <w:szCs w:val="28"/>
                <w:highlight w:val="none"/>
                <w:lang w:val="en-US" w:eastAsia="zh-CN"/>
              </w:rPr>
              <w:t>策划思路</w:t>
            </w:r>
            <w:r>
              <w:rPr>
                <w:rFonts w:hint="default" w:ascii="方正仿宋_GBK" w:hAnsi="方正仿宋_GBK" w:eastAsia="方正仿宋_GBK" w:cs="方正仿宋_GBK"/>
                <w:color w:val="auto"/>
                <w:sz w:val="28"/>
                <w:szCs w:val="28"/>
                <w:highlight w:val="none"/>
              </w:rPr>
              <w:t>横向对比，</w:t>
            </w:r>
            <w:r>
              <w:rPr>
                <w:rFonts w:hint="eastAsia" w:ascii="方正仿宋_GBK" w:hAnsi="方正仿宋_GBK" w:eastAsia="方正仿宋_GBK" w:cs="方正仿宋_GBK"/>
                <w:color w:val="auto"/>
                <w:sz w:val="28"/>
                <w:szCs w:val="28"/>
                <w:highlight w:val="none"/>
                <w:lang w:val="en-US" w:eastAsia="zh-CN"/>
              </w:rPr>
              <w:t>思路是否结构完整</w:t>
            </w:r>
            <w:r>
              <w:rPr>
                <w:rFonts w:hint="default" w:ascii="方正仿宋_GBK" w:hAnsi="方正仿宋_GBK" w:eastAsia="方正仿宋_GBK" w:cs="方正仿宋_GBK"/>
                <w:color w:val="auto"/>
                <w:sz w:val="28"/>
                <w:szCs w:val="28"/>
                <w:highlight w:val="none"/>
              </w:rPr>
              <w:t>、表述清晰</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内容丰富</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艺术追求是否积极向上。该项优秀，则得分为9-10分；该项较好，则得分为8-9分；该项一般，则得分为8分。</w:t>
            </w:r>
          </w:p>
          <w:p>
            <w:pPr>
              <w:tabs>
                <w:tab w:val="left" w:pos="5920"/>
              </w:tabs>
              <w:spacing w:line="360" w:lineRule="exact"/>
              <w:ind w:firstLine="560" w:firstLineChars="200"/>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注：</w:t>
            </w:r>
          </w:p>
          <w:p>
            <w:pPr>
              <w:tabs>
                <w:tab w:val="left" w:pos="5920"/>
              </w:tabs>
              <w:spacing w:line="3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对应技术部分的评审因素，评审专家根据报价人技术部分编写的情况自行打分。原则上，每项评审因素的评分不得低于满分值的</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0%。</w:t>
            </w:r>
          </w:p>
          <w:p>
            <w:pPr>
              <w:tabs>
                <w:tab w:val="left" w:pos="5920"/>
              </w:tabs>
              <w:spacing w:line="360" w:lineRule="exact"/>
              <w:ind w:firstLine="560" w:firstLineChars="200"/>
              <w:rPr>
                <w:rFonts w:asciiTheme="minorHAnsi" w:hAnsiTheme="minorHAnsi" w:eastAsiaTheme="minorEastAsia" w:cstheme="minorBidi"/>
                <w:sz w:val="21"/>
                <w:szCs w:val="22"/>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所有专家技术评分的算术平均分（四舍五入保留两位小数）为最终技术得分。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984" w:type="dxa"/>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kern w:val="0"/>
                <w:sz w:val="28"/>
                <w:szCs w:val="28"/>
              </w:rPr>
              <w:t>商务部分</w:t>
            </w:r>
          </w:p>
        </w:tc>
        <w:tc>
          <w:tcPr>
            <w:tcW w:w="832" w:type="dxa"/>
            <w:vAlign w:val="center"/>
          </w:tcPr>
          <w:p>
            <w:pPr>
              <w:spacing w:line="360" w:lineRule="exact"/>
              <w:jc w:val="center"/>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0分</w:t>
            </w:r>
          </w:p>
        </w:tc>
        <w:tc>
          <w:tcPr>
            <w:tcW w:w="7449" w:type="dxa"/>
            <w:vAlign w:val="center"/>
          </w:tcPr>
          <w:p>
            <w:pPr>
              <w:widowControl/>
              <w:numPr>
                <w:ilvl w:val="0"/>
                <w:numId w:val="2"/>
              </w:numPr>
              <w:spacing w:line="360" w:lineRule="exact"/>
              <w:ind w:firstLine="560" w:firstLineChars="200"/>
              <w:rPr>
                <w:rFonts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单位业绩，1</w:t>
            </w:r>
            <w:r>
              <w:rPr>
                <w:rFonts w:hint="eastAsia" w:ascii="方正仿宋_GBK" w:hAnsi="方正仿宋_GBK" w:eastAsia="方正仿宋_GBK" w:cs="方正仿宋_GBK"/>
                <w:color w:val="auto"/>
                <w:kern w:val="0"/>
                <w:sz w:val="28"/>
                <w:szCs w:val="28"/>
                <w:lang w:val="en-US" w:eastAsia="zh-CN" w:bidi="ar"/>
              </w:rPr>
              <w:t>5</w:t>
            </w:r>
            <w:r>
              <w:rPr>
                <w:rFonts w:hint="eastAsia" w:ascii="方正仿宋_GBK" w:hAnsi="方正仿宋_GBK" w:eastAsia="方正仿宋_GBK" w:cs="方正仿宋_GBK"/>
                <w:color w:val="auto"/>
                <w:kern w:val="0"/>
                <w:sz w:val="28"/>
                <w:szCs w:val="28"/>
                <w:lang w:bidi="ar"/>
              </w:rPr>
              <w:t>分；</w:t>
            </w:r>
          </w:p>
          <w:p>
            <w:pPr>
              <w:widowControl/>
              <w:spacing w:line="360" w:lineRule="exact"/>
              <w:rPr>
                <w:rFonts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 xml:space="preserve">    近3年（2019年10月1日至投标截止日止）完成过1个完整的舞台作品得</w:t>
            </w:r>
            <w:r>
              <w:rPr>
                <w:rFonts w:hint="eastAsia" w:ascii="方正仿宋_GBK" w:hAnsi="方正仿宋_GBK" w:eastAsia="方正仿宋_GBK" w:cs="方正仿宋_GBK"/>
                <w:color w:val="auto"/>
                <w:kern w:val="0"/>
                <w:sz w:val="28"/>
                <w:szCs w:val="28"/>
                <w:lang w:val="en-US" w:eastAsia="zh-CN" w:bidi="ar"/>
              </w:rPr>
              <w:t>12</w:t>
            </w:r>
            <w:r>
              <w:rPr>
                <w:rFonts w:hint="eastAsia" w:ascii="方正仿宋_GBK" w:hAnsi="方正仿宋_GBK" w:eastAsia="方正仿宋_GBK" w:cs="方正仿宋_GBK"/>
                <w:color w:val="auto"/>
                <w:kern w:val="0"/>
                <w:sz w:val="28"/>
                <w:szCs w:val="28"/>
                <w:lang w:bidi="ar"/>
              </w:rPr>
              <w:t>分，每增加1个得</w:t>
            </w:r>
            <w:r>
              <w:rPr>
                <w:rFonts w:hint="eastAsia" w:ascii="方正仿宋_GBK" w:hAnsi="方正仿宋_GBK" w:eastAsia="方正仿宋_GBK" w:cs="方正仿宋_GBK"/>
                <w:color w:val="auto"/>
                <w:kern w:val="0"/>
                <w:sz w:val="28"/>
                <w:szCs w:val="28"/>
                <w:lang w:val="en-US" w:eastAsia="zh-CN" w:bidi="ar"/>
              </w:rPr>
              <w:t>3</w:t>
            </w:r>
            <w:r>
              <w:rPr>
                <w:rFonts w:hint="eastAsia" w:ascii="方正仿宋_GBK" w:hAnsi="方正仿宋_GBK" w:eastAsia="方正仿宋_GBK" w:cs="方正仿宋_GBK"/>
                <w:color w:val="auto"/>
                <w:kern w:val="0"/>
                <w:sz w:val="28"/>
                <w:szCs w:val="28"/>
                <w:lang w:bidi="ar"/>
              </w:rPr>
              <w:t>分，本项最多得</w:t>
            </w:r>
            <w:r>
              <w:rPr>
                <w:rFonts w:hint="eastAsia" w:ascii="方正仿宋_GBK" w:hAnsi="方正仿宋_GBK" w:eastAsia="方正仿宋_GBK" w:cs="方正仿宋_GBK"/>
                <w:color w:val="auto"/>
                <w:kern w:val="0"/>
                <w:sz w:val="28"/>
                <w:szCs w:val="28"/>
                <w:lang w:val="en-US" w:eastAsia="zh-CN" w:bidi="ar"/>
              </w:rPr>
              <w:t>15</w:t>
            </w:r>
            <w:r>
              <w:rPr>
                <w:rFonts w:hint="eastAsia" w:ascii="方正仿宋_GBK" w:hAnsi="方正仿宋_GBK" w:eastAsia="方正仿宋_GBK" w:cs="方正仿宋_GBK"/>
                <w:color w:val="auto"/>
                <w:kern w:val="0"/>
                <w:sz w:val="28"/>
                <w:szCs w:val="28"/>
                <w:lang w:bidi="ar"/>
              </w:rPr>
              <w:t>分。</w:t>
            </w:r>
            <w:r>
              <w:rPr>
                <w:rFonts w:hint="eastAsia" w:ascii="方正仿宋_GBK" w:hAnsi="方正仿宋_GBK" w:eastAsia="方正仿宋_GBK" w:cs="方正仿宋_GBK"/>
                <w:color w:val="auto"/>
                <w:kern w:val="0"/>
                <w:sz w:val="28"/>
                <w:szCs w:val="28"/>
                <w:lang w:val="en-US" w:eastAsia="zh-CN" w:bidi="ar"/>
              </w:rPr>
              <w:t>初步评审</w:t>
            </w:r>
            <w:r>
              <w:rPr>
                <w:rFonts w:hint="eastAsia" w:ascii="方正仿宋_GBK" w:hAnsi="方正仿宋_GBK" w:eastAsia="方正仿宋_GBK" w:cs="方正仿宋_GBK"/>
                <w:color w:val="auto"/>
                <w:kern w:val="0"/>
                <w:sz w:val="28"/>
                <w:szCs w:val="28"/>
                <w:lang w:bidi="ar"/>
              </w:rPr>
              <w:t xml:space="preserve">条件业绩参与计分。  </w:t>
            </w:r>
          </w:p>
          <w:p>
            <w:pPr>
              <w:widowControl/>
              <w:numPr>
                <w:ilvl w:val="0"/>
                <w:numId w:val="2"/>
              </w:numPr>
              <w:spacing w:line="360" w:lineRule="exact"/>
              <w:ind w:firstLine="560" w:firstLineChars="200"/>
              <w:rPr>
                <w:rFonts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负责人业绩，</w:t>
            </w:r>
            <w:r>
              <w:rPr>
                <w:rFonts w:hint="eastAsia" w:ascii="方正仿宋_GBK" w:hAnsi="方正仿宋_GBK" w:eastAsia="方正仿宋_GBK" w:cs="方正仿宋_GBK"/>
                <w:color w:val="auto"/>
                <w:kern w:val="0"/>
                <w:sz w:val="28"/>
                <w:szCs w:val="28"/>
                <w:lang w:val="en-US" w:eastAsia="zh-CN" w:bidi="ar"/>
              </w:rPr>
              <w:t>15</w:t>
            </w:r>
            <w:r>
              <w:rPr>
                <w:rFonts w:hint="eastAsia" w:ascii="方正仿宋_GBK" w:hAnsi="方正仿宋_GBK" w:eastAsia="方正仿宋_GBK" w:cs="方正仿宋_GBK"/>
                <w:color w:val="auto"/>
                <w:kern w:val="0"/>
                <w:sz w:val="28"/>
                <w:szCs w:val="28"/>
                <w:lang w:bidi="ar"/>
              </w:rPr>
              <w:t>分；</w:t>
            </w:r>
          </w:p>
          <w:p>
            <w:pPr>
              <w:widowControl/>
              <w:spacing w:line="3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bidi="ar"/>
              </w:rPr>
              <w:t>执行团队负责人近3年（2019年10月1日至投标截止日止）牵头负责过1个舞台作品的编排导演得</w:t>
            </w:r>
            <w:r>
              <w:rPr>
                <w:rFonts w:hint="eastAsia" w:ascii="方正仿宋_GBK" w:hAnsi="方正仿宋_GBK" w:eastAsia="方正仿宋_GBK" w:cs="方正仿宋_GBK"/>
                <w:color w:val="auto"/>
                <w:kern w:val="0"/>
                <w:sz w:val="28"/>
                <w:szCs w:val="28"/>
                <w:lang w:val="en-US" w:eastAsia="zh-CN" w:bidi="ar"/>
              </w:rPr>
              <w:t>12</w:t>
            </w:r>
            <w:r>
              <w:rPr>
                <w:rFonts w:hint="eastAsia" w:ascii="方正仿宋_GBK" w:hAnsi="方正仿宋_GBK" w:eastAsia="方正仿宋_GBK" w:cs="方正仿宋_GBK"/>
                <w:color w:val="auto"/>
                <w:kern w:val="0"/>
                <w:sz w:val="28"/>
                <w:szCs w:val="28"/>
                <w:lang w:bidi="ar"/>
              </w:rPr>
              <w:t>分，每增加1个得</w:t>
            </w:r>
            <w:r>
              <w:rPr>
                <w:rFonts w:hint="eastAsia" w:ascii="方正仿宋_GBK" w:hAnsi="方正仿宋_GBK" w:eastAsia="方正仿宋_GBK" w:cs="方正仿宋_GBK"/>
                <w:color w:val="auto"/>
                <w:kern w:val="0"/>
                <w:sz w:val="28"/>
                <w:szCs w:val="28"/>
                <w:lang w:val="en-US" w:eastAsia="zh-CN" w:bidi="ar"/>
              </w:rPr>
              <w:t>3</w:t>
            </w:r>
            <w:r>
              <w:rPr>
                <w:rFonts w:hint="eastAsia" w:ascii="方正仿宋_GBK" w:hAnsi="方正仿宋_GBK" w:eastAsia="方正仿宋_GBK" w:cs="方正仿宋_GBK"/>
                <w:color w:val="auto"/>
                <w:kern w:val="0"/>
                <w:sz w:val="28"/>
                <w:szCs w:val="28"/>
                <w:lang w:bidi="ar"/>
              </w:rPr>
              <w:t>分，本项最多得</w:t>
            </w:r>
            <w:r>
              <w:rPr>
                <w:rFonts w:hint="eastAsia" w:ascii="方正仿宋_GBK" w:hAnsi="方正仿宋_GBK" w:eastAsia="方正仿宋_GBK" w:cs="方正仿宋_GBK"/>
                <w:color w:val="auto"/>
                <w:kern w:val="0"/>
                <w:sz w:val="28"/>
                <w:szCs w:val="28"/>
                <w:lang w:val="en-US" w:eastAsia="zh-CN" w:bidi="ar"/>
              </w:rPr>
              <w:t>15</w:t>
            </w:r>
            <w:r>
              <w:rPr>
                <w:rFonts w:hint="eastAsia" w:ascii="方正仿宋_GBK" w:hAnsi="方正仿宋_GBK" w:eastAsia="方正仿宋_GBK" w:cs="方正仿宋_GBK"/>
                <w:color w:val="auto"/>
                <w:kern w:val="0"/>
                <w:sz w:val="28"/>
                <w:szCs w:val="28"/>
                <w:lang w:bidi="ar"/>
              </w:rPr>
              <w:t>分。</w:t>
            </w:r>
            <w:r>
              <w:rPr>
                <w:rFonts w:hint="eastAsia" w:ascii="方正仿宋_GBK" w:hAnsi="方正仿宋_GBK" w:eastAsia="方正仿宋_GBK" w:cs="方正仿宋_GBK"/>
                <w:color w:val="auto"/>
                <w:kern w:val="0"/>
                <w:sz w:val="28"/>
                <w:szCs w:val="28"/>
                <w:lang w:val="en-US" w:eastAsia="zh-CN" w:bidi="ar"/>
              </w:rPr>
              <w:t>初步评审</w:t>
            </w:r>
            <w:r>
              <w:rPr>
                <w:rFonts w:hint="eastAsia" w:ascii="方正仿宋_GBK" w:hAnsi="方正仿宋_GBK" w:eastAsia="方正仿宋_GBK" w:cs="方正仿宋_GBK"/>
                <w:color w:val="auto"/>
                <w:kern w:val="0"/>
                <w:sz w:val="28"/>
                <w:szCs w:val="28"/>
                <w:lang w:bidi="ar"/>
              </w:rPr>
              <w:t>条件业绩参与计分。</w:t>
            </w:r>
            <w:r>
              <w:rPr>
                <w:rFonts w:hint="eastAsia" w:ascii="方正仿宋_GBK" w:hAnsi="方正仿宋_GBK" w:eastAsia="方正仿宋_GBK" w:cs="方正仿宋_GBK"/>
                <w:color w:val="auto"/>
                <w:kern w:val="0"/>
                <w:sz w:val="28"/>
                <w:szCs w:val="28"/>
                <w:lang w:val="en-US" w:eastAsia="zh-CN" w:bidi="ar"/>
              </w:rPr>
              <w:t xml:space="preserve">   </w:t>
            </w:r>
          </w:p>
        </w:tc>
      </w:tr>
      <w:bookmarkEnd w:id="25"/>
      <w:bookmarkEnd w:id="26"/>
      <w:bookmarkEnd w:id="27"/>
      <w:bookmarkEnd w:id="28"/>
      <w:bookmarkEnd w:id="29"/>
      <w:bookmarkEnd w:id="30"/>
      <w:bookmarkEnd w:id="31"/>
      <w:bookmarkEnd w:id="32"/>
    </w:tbl>
    <w:p>
      <w:pPr>
        <w:pStyle w:val="27"/>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lang w:eastAsia="zh-CN"/>
        </w:rPr>
        <w:t>5．</w:t>
      </w:r>
      <w:r>
        <w:rPr>
          <w:rFonts w:hint="eastAsia" w:ascii="方正楷体_GBK" w:hAnsi="方正楷体_GBK" w:eastAsia="方正楷体_GBK" w:cs="方正楷体_GBK"/>
          <w:snapToGrid w:val="0"/>
          <w:color w:val="auto"/>
          <w:sz w:val="32"/>
          <w:szCs w:val="32"/>
        </w:rPr>
        <w:t>推荐候选人</w:t>
      </w:r>
    </w:p>
    <w:p>
      <w:pPr>
        <w:pStyle w:val="27"/>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评审委员会对通过评审的报价人</w:t>
      </w:r>
      <w:r>
        <w:rPr>
          <w:rFonts w:hint="eastAsia" w:ascii="方正仿宋_GBK" w:hAnsi="方正仿宋_GBK" w:eastAsia="方正仿宋_GBK" w:cs="方正仿宋_GBK"/>
          <w:snapToGrid w:val="0"/>
          <w:color w:val="auto"/>
          <w:sz w:val="32"/>
          <w:szCs w:val="32"/>
          <w:lang w:val="en-US" w:eastAsia="zh-CN"/>
        </w:rPr>
        <w:t>综合</w:t>
      </w:r>
      <w:r>
        <w:rPr>
          <w:rFonts w:hint="eastAsia" w:ascii="方正仿宋_GBK" w:hAnsi="方正仿宋_GBK" w:eastAsia="方正仿宋_GBK" w:cs="方正仿宋_GBK"/>
          <w:snapToGrid w:val="0"/>
          <w:color w:val="auto"/>
          <w:sz w:val="32"/>
          <w:szCs w:val="32"/>
        </w:rPr>
        <w:t>得分由高到低进行排序，推荐1名候选人。若报价人得分相同，则报价低的优先；若报价也相等，</w:t>
      </w:r>
      <w:r>
        <w:rPr>
          <w:rFonts w:hint="eastAsia" w:ascii="方正仿宋_GBK" w:hAnsi="方正仿宋_GBK" w:eastAsia="方正仿宋_GBK" w:cs="方正仿宋_GBK"/>
          <w:snapToGrid w:val="0"/>
          <w:color w:val="auto"/>
          <w:sz w:val="32"/>
          <w:szCs w:val="32"/>
          <w:lang w:val="en-US" w:eastAsia="zh-CN"/>
        </w:rPr>
        <w:t>由评审委员会确定</w:t>
      </w:r>
      <w:r>
        <w:rPr>
          <w:rFonts w:hint="eastAsia" w:ascii="方正仿宋_GBK" w:hAnsi="方正仿宋_GBK" w:eastAsia="方正仿宋_GBK" w:cs="方正仿宋_GBK"/>
          <w:snapToGrid w:val="0"/>
          <w:color w:val="auto"/>
          <w:sz w:val="32"/>
          <w:szCs w:val="32"/>
        </w:rPr>
        <w:t>。</w:t>
      </w:r>
    </w:p>
    <w:p>
      <w:pPr>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八、纪律和监督</w:t>
      </w:r>
    </w:p>
    <w:p>
      <w:pPr>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杜绝商业贿赂现象，共同营造公平、公正的竞争环境，敬请各报价人在参与比选过程中，将有关人员明示或暗示要求宴请、招待，或索取礼金、礼品、礼券、其他利益，或故意刁难、显失公平现象，向顾问公司纪检人员进行举报。具体举报渠道如下：</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举报联系部门：</w:t>
      </w:r>
      <w:r>
        <w:rPr>
          <w:rFonts w:hint="eastAsia" w:ascii="方正仿宋_GBK" w:hAnsi="方正仿宋_GBK" w:eastAsia="方正仿宋_GBK" w:cs="方正仿宋_GBK"/>
          <w:color w:val="auto"/>
          <w:sz w:val="32"/>
          <w:szCs w:val="32"/>
          <w:lang w:val="en-US" w:eastAsia="zh-CN"/>
        </w:rPr>
        <w:t>纪律检查</w:t>
      </w:r>
      <w:r>
        <w:rPr>
          <w:rFonts w:hint="eastAsia" w:ascii="方正仿宋_GBK" w:hAnsi="方正仿宋_GBK" w:eastAsia="方正仿宋_GBK" w:cs="方正仿宋_GBK"/>
          <w:color w:val="auto"/>
          <w:sz w:val="32"/>
          <w:szCs w:val="32"/>
        </w:rPr>
        <w:t xml:space="preserve">室  </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举报电话：（023）89138742</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九、联系方式</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地址：重庆市渝北区银杉路66号1204办公室</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邮编：401121</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val="en-US" w:eastAsia="zh-CN"/>
        </w:rPr>
        <w:t>谭</w:t>
      </w:r>
      <w:r>
        <w:rPr>
          <w:rFonts w:hint="eastAsia" w:ascii="方正仿宋_GBK" w:hAnsi="方正仿宋_GBK" w:eastAsia="方正仿宋_GBK" w:cs="方正仿宋_GBK"/>
          <w:color w:val="auto"/>
          <w:sz w:val="32"/>
          <w:szCs w:val="32"/>
        </w:rPr>
        <w:t>女士</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联系方式：（023）891387</w:t>
      </w:r>
      <w:r>
        <w:rPr>
          <w:rFonts w:hint="eastAsia" w:ascii="方正仿宋_GBK" w:hAnsi="方正仿宋_GBK" w:eastAsia="方正仿宋_GBK" w:cs="方正仿宋_GBK"/>
          <w:color w:val="auto"/>
          <w:sz w:val="32"/>
          <w:szCs w:val="32"/>
          <w:lang w:eastAsia="zh-CN"/>
        </w:rPr>
        <w:t>4</w:t>
      </w:r>
      <w:r>
        <w:rPr>
          <w:rFonts w:hint="eastAsia" w:ascii="方正仿宋_GBK" w:hAnsi="方正仿宋_GBK" w:eastAsia="方正仿宋_GBK" w:cs="方正仿宋_GBK"/>
          <w:color w:val="auto"/>
          <w:sz w:val="32"/>
          <w:szCs w:val="32"/>
          <w:lang w:val="en-US" w:eastAsia="zh-CN"/>
        </w:rPr>
        <w:t>8</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 xml:space="preserve">   </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附件：公开竞争性比选文件格式</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p>
    <w:p>
      <w:pPr>
        <w:pStyle w:val="31"/>
        <w:spacing w:line="540" w:lineRule="exact"/>
        <w:ind w:firstLine="640" w:firstLineChars="200"/>
        <w:jc w:val="righ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重庆高速工程顾问有限公司</w:t>
      </w:r>
    </w:p>
    <w:p>
      <w:pPr>
        <w:pStyle w:val="31"/>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2022年</w:t>
      </w: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日</w:t>
      </w:r>
    </w:p>
    <w:p>
      <w:pPr>
        <w:spacing w:line="560" w:lineRule="exact"/>
        <w:ind w:firstLine="640" w:firstLineChars="200"/>
        <w:rPr>
          <w:rFonts w:hint="eastAsia" w:ascii="方正黑体_GBK" w:hAnsi="方正黑体_GBK" w:eastAsia="方正黑体_GBK" w:cs="方正黑体_GBK"/>
          <w:bCs/>
          <w:color w:val="auto"/>
          <w:sz w:val="32"/>
          <w:szCs w:val="32"/>
        </w:rPr>
      </w:pPr>
    </w:p>
    <w:p>
      <w:pPr>
        <w:spacing w:line="560" w:lineRule="exact"/>
        <w:ind w:firstLine="640" w:firstLineChars="200"/>
        <w:rPr>
          <w:rFonts w:hint="eastAsia" w:ascii="方正黑体_GBK" w:hAnsi="方正黑体_GBK" w:eastAsia="方正黑体_GBK" w:cs="方正黑体_GBK"/>
          <w:bCs/>
          <w:color w:val="auto"/>
          <w:sz w:val="32"/>
          <w:szCs w:val="32"/>
        </w:rPr>
      </w:pPr>
    </w:p>
    <w:p>
      <w:pPr>
        <w:spacing w:line="560" w:lineRule="exact"/>
        <w:ind w:firstLine="640" w:firstLineChars="200"/>
        <w:rPr>
          <w:rFonts w:hint="eastAsia" w:ascii="方正黑体_GBK" w:hAnsi="方正黑体_GBK" w:eastAsia="方正黑体_GBK" w:cs="方正黑体_GBK"/>
          <w:bCs/>
          <w:color w:val="auto"/>
          <w:sz w:val="32"/>
          <w:szCs w:val="32"/>
        </w:rPr>
      </w:pPr>
    </w:p>
    <w:p>
      <w:pPr>
        <w:spacing w:line="560" w:lineRule="exact"/>
        <w:ind w:firstLine="640" w:firstLineChars="200"/>
        <w:rPr>
          <w:rFonts w:hint="eastAsia" w:ascii="方正黑体_GBK" w:hAnsi="方正黑体_GBK" w:eastAsia="方正黑体_GBK" w:cs="方正黑体_GBK"/>
          <w:bCs/>
          <w:color w:val="auto"/>
          <w:sz w:val="32"/>
          <w:szCs w:val="32"/>
        </w:rPr>
      </w:pPr>
    </w:p>
    <w:p>
      <w:pPr>
        <w:spacing w:line="560" w:lineRule="exact"/>
        <w:ind w:firstLine="640" w:firstLineChars="200"/>
        <w:rPr>
          <w:rFonts w:hint="eastAsia" w:ascii="方正黑体_GBK" w:hAnsi="方正黑体_GBK" w:eastAsia="方正黑体_GBK" w:cs="方正黑体_GBK"/>
          <w:bCs/>
          <w:color w:val="auto"/>
          <w:sz w:val="32"/>
          <w:szCs w:val="32"/>
        </w:rPr>
      </w:pPr>
    </w:p>
    <w:p>
      <w:pPr>
        <w:spacing w:line="560" w:lineRule="exact"/>
        <w:ind w:firstLine="640" w:firstLineChars="200"/>
        <w:rPr>
          <w:rFonts w:hint="eastAsia" w:ascii="方正黑体_GBK" w:hAnsi="方正黑体_GBK" w:eastAsia="方正黑体_GBK" w:cs="方正黑体_GBK"/>
          <w:bCs/>
          <w:color w:val="auto"/>
          <w:sz w:val="32"/>
          <w:szCs w:val="32"/>
        </w:rPr>
      </w:pPr>
    </w:p>
    <w:p>
      <w:pPr>
        <w:spacing w:line="560" w:lineRule="exact"/>
        <w:ind w:firstLine="640" w:firstLineChars="200"/>
        <w:rPr>
          <w:rFonts w:hint="eastAsia" w:ascii="方正黑体_GBK" w:hAnsi="方正黑体_GBK" w:eastAsia="方正黑体_GBK" w:cs="方正黑体_GBK"/>
          <w:bCs/>
          <w:color w:val="auto"/>
          <w:sz w:val="32"/>
          <w:szCs w:val="32"/>
        </w:rPr>
      </w:pPr>
    </w:p>
    <w:p>
      <w:pPr>
        <w:spacing w:line="560" w:lineRule="exact"/>
        <w:ind w:firstLine="640" w:firstLineChars="200"/>
        <w:rPr>
          <w:rFonts w:hint="eastAsia" w:ascii="方正黑体_GBK" w:hAnsi="方正黑体_GBK" w:eastAsia="方正黑体_GBK" w:cs="方正黑体_GBK"/>
          <w:bCs/>
          <w:color w:val="auto"/>
          <w:sz w:val="32"/>
          <w:szCs w:val="32"/>
        </w:rPr>
      </w:pPr>
    </w:p>
    <w:p>
      <w:pPr>
        <w:spacing w:line="560" w:lineRule="exact"/>
        <w:ind w:firstLine="640" w:firstLineChars="200"/>
        <w:rPr>
          <w:rFonts w:hint="eastAsia" w:ascii="方正黑体_GBK" w:hAnsi="方正黑体_GBK" w:eastAsia="方正黑体_GBK" w:cs="方正黑体_GBK"/>
          <w:bCs/>
          <w:color w:val="auto"/>
          <w:sz w:val="32"/>
          <w:szCs w:val="32"/>
        </w:rPr>
      </w:pPr>
    </w:p>
    <w:p>
      <w:pPr>
        <w:spacing w:line="560" w:lineRule="exact"/>
        <w:ind w:firstLine="640" w:firstLineChars="200"/>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w:t>
      </w:r>
    </w:p>
    <w:p>
      <w:pPr>
        <w:spacing w:line="720" w:lineRule="exact"/>
        <w:jc w:val="center"/>
        <w:rPr>
          <w:rFonts w:ascii="方正小标宋_GBK" w:hAnsi="方正小标宋_GBK" w:eastAsia="方正小标宋_GBK" w:cs="方正小标宋_GBK"/>
          <w:bCs/>
          <w:color w:val="auto"/>
          <w:sz w:val="48"/>
          <w:szCs w:val="48"/>
        </w:rPr>
      </w:pPr>
    </w:p>
    <w:p>
      <w:pPr>
        <w:spacing w:line="720" w:lineRule="exact"/>
        <w:jc w:val="center"/>
        <w:rPr>
          <w:rFonts w:ascii="方正小标宋_GBK" w:hAnsi="方正小标宋_GBK" w:eastAsia="方正小标宋_GBK" w:cs="方正小标宋_GBK"/>
          <w:bCs/>
          <w:color w:val="auto"/>
          <w:sz w:val="48"/>
          <w:szCs w:val="48"/>
        </w:rPr>
      </w:pPr>
      <w:r>
        <w:rPr>
          <w:rFonts w:hint="eastAsia" w:ascii="方正小标宋_GBK" w:hAnsi="方正小标宋_GBK" w:eastAsia="方正小标宋_GBK" w:cs="方正小标宋_GBK"/>
          <w:bCs/>
          <w:color w:val="auto"/>
          <w:sz w:val="48"/>
          <w:szCs w:val="48"/>
        </w:rPr>
        <w:t>重庆高速工程顾问有限公司</w:t>
      </w:r>
    </w:p>
    <w:p>
      <w:pPr>
        <w:spacing w:line="720" w:lineRule="exact"/>
        <w:jc w:val="center"/>
        <w:rPr>
          <w:rFonts w:hint="eastAsia" w:ascii="方正小标宋_GBK" w:hAnsi="方正小标宋_GBK" w:eastAsia="方正小标宋_GBK" w:cs="方正小标宋_GBK"/>
          <w:bCs/>
          <w:color w:val="auto"/>
          <w:sz w:val="48"/>
          <w:szCs w:val="48"/>
        </w:rPr>
      </w:pPr>
    </w:p>
    <w:p>
      <w:pPr>
        <w:spacing w:line="720" w:lineRule="exact"/>
        <w:jc w:val="center"/>
        <w:rPr>
          <w:rFonts w:hint="eastAsia" w:ascii="方正小标宋_GBK" w:hAnsi="方正小标宋_GBK" w:eastAsia="方正小标宋_GBK" w:cs="方正小标宋_GBK"/>
          <w:bCs/>
          <w:color w:val="auto"/>
          <w:sz w:val="48"/>
          <w:szCs w:val="48"/>
        </w:rPr>
      </w:pPr>
    </w:p>
    <w:p>
      <w:pPr>
        <w:spacing w:line="720" w:lineRule="exact"/>
        <w:jc w:val="center"/>
        <w:rPr>
          <w:rFonts w:hint="eastAsia" w:ascii="方正小标宋_GBK" w:hAnsi="方正小标宋_GBK" w:eastAsia="方正小标宋_GBK" w:cs="方正小标宋_GBK"/>
          <w:bCs/>
          <w:color w:val="auto"/>
          <w:sz w:val="48"/>
          <w:szCs w:val="48"/>
        </w:rPr>
      </w:pPr>
    </w:p>
    <w:p>
      <w:pPr>
        <w:spacing w:line="720" w:lineRule="exact"/>
        <w:jc w:val="center"/>
        <w:rPr>
          <w:rFonts w:hint="eastAsia" w:ascii="方正小标宋_GBK" w:hAnsi="方正小标宋_GBK" w:eastAsia="方正小标宋_GBK" w:cs="方正小标宋_GBK"/>
          <w:bCs/>
          <w:color w:val="auto"/>
          <w:sz w:val="48"/>
          <w:szCs w:val="48"/>
        </w:rPr>
      </w:pPr>
      <w:r>
        <w:rPr>
          <w:rFonts w:hint="eastAsia" w:ascii="方正小标宋_GBK" w:hAnsi="方正小标宋_GBK" w:eastAsia="方正小标宋_GBK" w:cs="方正小标宋_GBK"/>
          <w:bCs/>
          <w:color w:val="auto"/>
          <w:sz w:val="48"/>
          <w:szCs w:val="48"/>
        </w:rPr>
        <w:t>城开高速通车慰问演出节目</w:t>
      </w:r>
    </w:p>
    <w:p>
      <w:pPr>
        <w:spacing w:line="720" w:lineRule="exact"/>
        <w:jc w:val="center"/>
        <w:rPr>
          <w:rFonts w:hint="eastAsia" w:ascii="方正小标宋_GBK" w:hAnsi="方正小标宋_GBK" w:eastAsia="方正小标宋_GBK" w:cs="方正小标宋_GBK"/>
          <w:bCs/>
          <w:color w:val="auto"/>
          <w:sz w:val="48"/>
          <w:szCs w:val="48"/>
          <w:lang w:val="en-US" w:eastAsia="zh-CN"/>
        </w:rPr>
      </w:pPr>
      <w:r>
        <w:rPr>
          <w:rFonts w:hint="eastAsia" w:ascii="方正小标宋_GBK" w:hAnsi="方正小标宋_GBK" w:eastAsia="方正小标宋_GBK" w:cs="方正小标宋_GBK"/>
          <w:bCs/>
          <w:color w:val="auto"/>
          <w:sz w:val="48"/>
          <w:szCs w:val="48"/>
        </w:rPr>
        <w:t>《花落谁家》</w:t>
      </w:r>
      <w:r>
        <w:rPr>
          <w:rFonts w:hint="eastAsia" w:ascii="方正小标宋_GBK" w:hAnsi="方正小标宋_GBK" w:eastAsia="方正小标宋_GBK" w:cs="方正小标宋_GBK"/>
          <w:bCs/>
          <w:color w:val="auto"/>
          <w:sz w:val="48"/>
          <w:szCs w:val="48"/>
          <w:lang w:val="en-US" w:eastAsia="zh-CN"/>
        </w:rPr>
        <w:t>编导团队</w:t>
      </w:r>
    </w:p>
    <w:p>
      <w:pPr>
        <w:pStyle w:val="2"/>
        <w:rPr>
          <w:rFonts w:hint="eastAsia" w:ascii="Cambria" w:hAnsi="Cambria" w:eastAsiaTheme="minorEastAsia"/>
          <w:bCs/>
          <w:sz w:val="28"/>
          <w:szCs w:val="28"/>
        </w:rPr>
      </w:pPr>
    </w:p>
    <w:p>
      <w:pPr>
        <w:tabs>
          <w:tab w:val="center" w:pos="4213"/>
          <w:tab w:val="left" w:pos="6678"/>
        </w:tabs>
        <w:spacing w:line="10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公开竞争性比选文件</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rPr>
      </w:pP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rPr>
      </w:pPr>
    </w:p>
    <w:p>
      <w:pPr>
        <w:pStyle w:val="2"/>
        <w:rPr>
          <w:color w:val="auto"/>
        </w:rPr>
      </w:pP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val="single"/>
        </w:rPr>
      </w:pPr>
      <w:r>
        <w:rPr>
          <w:rFonts w:hint="eastAsia" w:ascii="方正小标宋_GBK" w:hAnsi="仿宋" w:eastAsia="方正小标宋_GBK"/>
          <w:bCs/>
          <w:color w:val="auto"/>
          <w:sz w:val="32"/>
          <w:szCs w:val="32"/>
        </w:rPr>
        <w:t>报 价 人：</w:t>
      </w:r>
      <w:r>
        <w:rPr>
          <w:rFonts w:hint="eastAsia" w:ascii="方正小标宋_GBK" w:hAnsi="仿宋" w:eastAsia="方正小标宋_GBK"/>
          <w:bCs/>
          <w:color w:val="auto"/>
          <w:sz w:val="32"/>
          <w:szCs w:val="32"/>
          <w:u w:val="single"/>
        </w:rPr>
        <w:t xml:space="preserve">         （盖章）           </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rPr>
      </w:pPr>
      <w:r>
        <w:rPr>
          <w:rFonts w:hint="eastAsia" w:ascii="方正小标宋_GBK" w:hAnsi="仿宋" w:eastAsia="方正小标宋_GBK"/>
          <w:bCs/>
          <w:color w:val="auto"/>
          <w:sz w:val="32"/>
          <w:szCs w:val="32"/>
        </w:rPr>
        <w:t>投标日期：</w:t>
      </w:r>
      <w:r>
        <w:rPr>
          <w:rFonts w:hint="eastAsia" w:ascii="方正小标宋_GBK" w:hAnsi="仿宋" w:eastAsia="方正小标宋_GBK"/>
          <w:bCs/>
          <w:color w:val="auto"/>
          <w:sz w:val="32"/>
          <w:szCs w:val="32"/>
          <w:u w:val="single"/>
        </w:rPr>
        <w:t xml:space="preserve">                            </w:t>
      </w:r>
      <w:r>
        <w:rPr>
          <w:rFonts w:hint="eastAsia" w:ascii="方正小标宋_GBK" w:hAnsi="仿宋" w:eastAsia="方正小标宋_GBK"/>
          <w:bCs/>
          <w:color w:val="auto"/>
          <w:sz w:val="32"/>
          <w:szCs w:val="32"/>
        </w:rPr>
        <w:t xml:space="preserve">             </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val="single"/>
        </w:rPr>
      </w:pPr>
      <w:r>
        <w:rPr>
          <w:rFonts w:hint="eastAsia" w:ascii="方正小标宋_GBK" w:hAnsi="仿宋" w:eastAsia="方正小标宋_GBK"/>
          <w:bCs/>
          <w:color w:val="auto"/>
          <w:sz w:val="32"/>
          <w:szCs w:val="32"/>
        </w:rPr>
        <w:t>联 系 人：</w:t>
      </w:r>
      <w:r>
        <w:rPr>
          <w:rFonts w:hint="eastAsia" w:ascii="方正小标宋_GBK" w:hAnsi="仿宋" w:eastAsia="方正小标宋_GBK"/>
          <w:bCs/>
          <w:color w:val="auto"/>
          <w:sz w:val="32"/>
          <w:szCs w:val="32"/>
          <w:u w:val="single"/>
        </w:rPr>
        <w:t xml:space="preserve">                            </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val="single"/>
        </w:rPr>
      </w:pPr>
      <w:r>
        <w:rPr>
          <w:rFonts w:hint="eastAsia" w:ascii="方正小标宋_GBK" w:hAnsi="仿宋" w:eastAsia="方正小标宋_GBK"/>
          <w:bCs/>
          <w:color w:val="auto"/>
          <w:sz w:val="32"/>
          <w:szCs w:val="32"/>
        </w:rPr>
        <w:t>联系电话：</w:t>
      </w:r>
      <w:r>
        <w:rPr>
          <w:rFonts w:hint="eastAsia" w:ascii="方正小标宋_GBK" w:hAnsi="仿宋" w:eastAsia="方正小标宋_GBK"/>
          <w:bCs/>
          <w:color w:val="auto"/>
          <w:sz w:val="32"/>
          <w:szCs w:val="32"/>
          <w:u w:val="single"/>
        </w:rPr>
        <w:t xml:space="preserve">                            </w:t>
      </w:r>
    </w:p>
    <w:p>
      <w:pPr>
        <w:jc w:val="center"/>
        <w:rPr>
          <w:rFonts w:ascii="方正黑体_GBK" w:hAnsi="方正黑体_GBK" w:eastAsia="方正黑体_GBK" w:cs="方正黑体_GBK"/>
          <w:bCs/>
          <w:color w:val="auto"/>
          <w:sz w:val="32"/>
          <w:szCs w:val="32"/>
        </w:rPr>
      </w:pPr>
    </w:p>
    <w:p>
      <w:pPr>
        <w:tabs>
          <w:tab w:val="center" w:pos="4213"/>
          <w:tab w:val="left" w:pos="6678"/>
        </w:tabs>
        <w:spacing w:line="10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目  录</w:t>
      </w: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560" w:lineRule="exact"/>
        <w:ind w:left="638" w:leftChars="304" w:firstLine="0" w:firstLineChars="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val="en-US" w:eastAsia="zh-CN"/>
        </w:rPr>
        <w:t>报价函</w:t>
      </w:r>
      <w:r>
        <w:rPr>
          <w:rFonts w:hint="eastAsia" w:ascii="方正仿宋_GBK" w:hAnsi="方正仿宋_GBK" w:eastAsia="方正仿宋_GBK" w:cs="方正仿宋_GBK"/>
          <w:color w:val="auto"/>
          <w:sz w:val="32"/>
          <w:szCs w:val="32"/>
          <w:lang w:val="en-US" w:eastAsia="zh-CN"/>
        </w:rPr>
        <w:t>及报价表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X</w:t>
      </w:r>
    </w:p>
    <w:p>
      <w:pPr>
        <w:tabs>
          <w:tab w:val="left" w:pos="900"/>
          <w:tab w:val="left" w:pos="1080"/>
        </w:tabs>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二、营业执照……………………………………………</w:t>
      </w:r>
      <w:r>
        <w:rPr>
          <w:rFonts w:hint="eastAsia" w:ascii="方正仿宋_GBK" w:hAnsi="方正仿宋_GBK" w:eastAsia="方正仿宋_GBK" w:cs="方正仿宋_GBK"/>
          <w:color w:val="auto"/>
          <w:sz w:val="32"/>
          <w:szCs w:val="32"/>
          <w:lang w:val="en-US" w:eastAsia="zh-CN"/>
        </w:rPr>
        <w:t>………X</w:t>
      </w:r>
    </w:p>
    <w:p>
      <w:pPr>
        <w:tabs>
          <w:tab w:val="left" w:pos="900"/>
          <w:tab w:val="left" w:pos="1080"/>
        </w:tabs>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三、法定代表人身份证明及法定代表人的授权委托书……</w:t>
      </w:r>
      <w:r>
        <w:rPr>
          <w:rFonts w:hint="eastAsia" w:ascii="方正仿宋_GBK" w:hAnsi="方正仿宋_GBK" w:eastAsia="方正仿宋_GBK" w:cs="方正仿宋_GBK"/>
          <w:color w:val="auto"/>
          <w:sz w:val="32"/>
          <w:szCs w:val="32"/>
          <w:lang w:val="en-US" w:eastAsia="zh-CN"/>
        </w:rPr>
        <w:t>…X</w:t>
      </w:r>
    </w:p>
    <w:p>
      <w:pPr>
        <w:tabs>
          <w:tab w:val="left" w:pos="900"/>
          <w:tab w:val="left" w:pos="1080"/>
        </w:tabs>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四、单位业绩情况表……………………</w:t>
      </w:r>
      <w:r>
        <w:rPr>
          <w:rFonts w:hint="eastAsia" w:ascii="方正仿宋_GBK" w:hAnsi="方正仿宋_GBK" w:eastAsia="方正仿宋_GBK" w:cs="方正仿宋_GBK"/>
          <w:color w:val="auto"/>
          <w:sz w:val="32"/>
          <w:szCs w:val="32"/>
          <w:lang w:val="en-US" w:eastAsia="zh-CN"/>
        </w:rPr>
        <w:t xml:space="preserve">………………………X  </w:t>
      </w:r>
    </w:p>
    <w:p>
      <w:pPr>
        <w:tabs>
          <w:tab w:val="left" w:pos="900"/>
          <w:tab w:val="left" w:pos="1080"/>
        </w:tabs>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五、执行团队负责人业绩情况表</w:t>
      </w:r>
      <w:r>
        <w:rPr>
          <w:rFonts w:hint="eastAsia" w:ascii="方正仿宋_GBK" w:hAnsi="方正仿宋_GBK" w:eastAsia="方正仿宋_GBK" w:cs="方正仿宋_GBK"/>
          <w:color w:val="auto"/>
          <w:sz w:val="32"/>
          <w:szCs w:val="32"/>
          <w:lang w:val="en-US" w:eastAsia="zh-CN"/>
        </w:rPr>
        <w:t xml:space="preserve">………………………………X </w:t>
      </w:r>
    </w:p>
    <w:p>
      <w:pPr>
        <w:tabs>
          <w:tab w:val="left" w:pos="900"/>
          <w:tab w:val="left" w:pos="1080"/>
        </w:tabs>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六、节目策划思路</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…………………………………………X</w:t>
      </w:r>
    </w:p>
    <w:p>
      <w:pPr>
        <w:tabs>
          <w:tab w:val="left" w:pos="900"/>
          <w:tab w:val="left" w:pos="1080"/>
        </w:tabs>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lang w:val="en-US" w:eastAsia="zh-CN"/>
        </w:rPr>
        <w:t>、承诺书…………………………</w:t>
      </w:r>
      <w:r>
        <w:rPr>
          <w:rFonts w:hint="eastAsia" w:ascii="方正仿宋_GBK" w:hAnsi="方正仿宋_GBK" w:eastAsia="方正仿宋_GBK" w:cs="方正仿宋_GBK"/>
          <w:color w:val="auto"/>
          <w:sz w:val="32"/>
          <w:szCs w:val="32"/>
          <w:lang w:val="en-US" w:eastAsia="zh-CN"/>
        </w:rPr>
        <w:t xml:space="preserve">……………………………X  </w:t>
      </w:r>
    </w:p>
    <w:p>
      <w:pPr>
        <w:tabs>
          <w:tab w:val="left" w:pos="900"/>
          <w:tab w:val="left" w:pos="1080"/>
        </w:tabs>
        <w:spacing w:line="560" w:lineRule="exact"/>
        <w:ind w:firstLine="640" w:firstLineChars="200"/>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八、其他…………………………………………………………X</w:t>
      </w: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tabs>
          <w:tab w:val="left" w:pos="900"/>
          <w:tab w:val="left" w:pos="1080"/>
        </w:tabs>
        <w:spacing w:line="300" w:lineRule="auto"/>
        <w:jc w:val="center"/>
        <w:outlineLvl w:val="0"/>
        <w:rPr>
          <w:rFonts w:ascii="宋体" w:hAnsi="宋体" w:eastAsia="宋体" w:cs="宋体"/>
          <w:b/>
          <w:color w:val="auto"/>
          <w:sz w:val="24"/>
        </w:rPr>
      </w:pPr>
    </w:p>
    <w:p>
      <w:pPr>
        <w:jc w:val="center"/>
        <w:outlineLvl w:val="2"/>
        <w:rPr>
          <w:rFonts w:ascii="宋体" w:hAnsi="宋体" w:eastAsia="宋体" w:cs="宋体"/>
          <w:b/>
          <w:color w:val="auto"/>
          <w:sz w:val="28"/>
          <w:szCs w:val="28"/>
        </w:rPr>
        <w:sectPr>
          <w:footerReference r:id="rId5" w:type="default"/>
          <w:pgSz w:w="11906" w:h="16838"/>
          <w:pgMar w:top="1418" w:right="1361" w:bottom="1418" w:left="1361" w:header="851" w:footer="992" w:gutter="0"/>
          <w:pgNumType w:fmt="numberInDash" w:start="1"/>
          <w:cols w:space="720" w:num="1"/>
          <w:docGrid w:type="lines" w:linePitch="312" w:charSpace="0"/>
        </w:sectPr>
      </w:pPr>
      <w:bookmarkStart w:id="33" w:name="_Toc265510122"/>
    </w:p>
    <w:p>
      <w:pPr>
        <w:tabs>
          <w:tab w:val="center" w:pos="4213"/>
          <w:tab w:val="left" w:pos="6678"/>
        </w:tabs>
        <w:spacing w:line="10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一、报 价 函</w:t>
      </w:r>
    </w:p>
    <w:p>
      <w:pPr>
        <w:pStyle w:val="9"/>
        <w:spacing w:line="360" w:lineRule="auto"/>
        <w:rPr>
          <w:rFonts w:ascii="宋体" w:hAnsi="宋体"/>
          <w:color w:val="auto"/>
          <w:sz w:val="24"/>
          <w:szCs w:val="24"/>
        </w:rPr>
      </w:pPr>
    </w:p>
    <w:p>
      <w:pPr>
        <w:pStyle w:val="9"/>
        <w:spacing w:after="0"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致重庆高速工程顾问有限公司：</w:t>
      </w:r>
    </w:p>
    <w:p>
      <w:pPr>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本公司愿以报价人民币（大写）</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u w:val="single"/>
        </w:rPr>
        <w:t xml:space="preserve">    （小写）元</w:t>
      </w:r>
      <w:r>
        <w:rPr>
          <w:rFonts w:hint="eastAsia" w:ascii="方正仿宋_GBK" w:hAnsi="方正仿宋_GBK" w:eastAsia="方正仿宋_GBK" w:cs="方正仿宋_GBK"/>
          <w:color w:val="auto"/>
          <w:sz w:val="32"/>
          <w:szCs w:val="32"/>
        </w:rPr>
        <w:t>】完成</w:t>
      </w:r>
      <w:r>
        <w:rPr>
          <w:rFonts w:hint="eastAsia" w:ascii="方正仿宋_GBK" w:hAnsi="方正仿宋_GBK" w:eastAsia="方正仿宋_GBK" w:cs="方正仿宋_GBK"/>
          <w:color w:val="auto"/>
          <w:sz w:val="32"/>
          <w:szCs w:val="32"/>
          <w:u w:val="single"/>
        </w:rPr>
        <w:t xml:space="preserve">       （项目名称）       </w:t>
      </w:r>
      <w:r>
        <w:rPr>
          <w:rFonts w:hint="eastAsia" w:ascii="方正仿宋_GBK" w:hAnsi="方正仿宋_GBK" w:eastAsia="方正仿宋_GBK" w:cs="方正仿宋_GBK"/>
          <w:color w:val="auto"/>
          <w:sz w:val="32"/>
          <w:szCs w:val="32"/>
        </w:rPr>
        <w:t>工作，并以优质的服务在</w:t>
      </w:r>
      <w:r>
        <w:rPr>
          <w:rFonts w:hint="eastAsia" w:ascii="方正仿宋_GBK" w:hAnsi="方正仿宋_GBK" w:eastAsia="方正仿宋_GBK" w:cs="方正仿宋_GBK"/>
          <w:color w:val="auto"/>
          <w:sz w:val="32"/>
          <w:szCs w:val="32"/>
          <w:lang w:eastAsia="zh-CN"/>
        </w:rPr>
        <w:t>比选人</w:t>
      </w:r>
      <w:r>
        <w:rPr>
          <w:rFonts w:hint="eastAsia" w:ascii="方正仿宋_GBK" w:hAnsi="方正仿宋_GBK" w:eastAsia="方正仿宋_GBK" w:cs="方正仿宋_GBK"/>
          <w:color w:val="auto"/>
          <w:sz w:val="32"/>
          <w:szCs w:val="32"/>
        </w:rPr>
        <w:t>规定的时期内完成全部工作。</w:t>
      </w:r>
    </w:p>
    <w:p>
      <w:pPr>
        <w:pStyle w:val="9"/>
        <w:spacing w:after="0" w:line="560" w:lineRule="exact"/>
        <w:ind w:firstLine="640" w:firstLineChars="200"/>
        <w:rPr>
          <w:rFonts w:ascii="方正仿宋_GBK" w:hAnsi="方正仿宋_GBK" w:eastAsia="方正仿宋_GBK" w:cs="方正仿宋_GBK"/>
          <w:color w:val="auto"/>
          <w:sz w:val="32"/>
          <w:szCs w:val="32"/>
        </w:rPr>
      </w:pPr>
    </w:p>
    <w:p>
      <w:pPr>
        <w:pStyle w:val="9"/>
        <w:spacing w:after="0" w:line="560" w:lineRule="exact"/>
        <w:ind w:firstLine="640" w:firstLineChars="200"/>
        <w:rPr>
          <w:rFonts w:ascii="方正仿宋_GBK" w:hAnsi="方正仿宋_GBK" w:eastAsia="方正仿宋_GBK" w:cs="方正仿宋_GBK"/>
          <w:color w:val="auto"/>
          <w:sz w:val="32"/>
          <w:szCs w:val="32"/>
        </w:rPr>
      </w:pPr>
    </w:p>
    <w:p>
      <w:pPr>
        <w:pStyle w:val="9"/>
        <w:spacing w:after="0" w:line="560" w:lineRule="exact"/>
        <w:ind w:firstLine="640" w:firstLineChars="200"/>
        <w:rPr>
          <w:rFonts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　　　　　　报价人：</w:t>
      </w:r>
      <w:r>
        <w:rPr>
          <w:rFonts w:hint="eastAsia" w:ascii="方正仿宋_GBK" w:hAnsi="方正仿宋_GBK" w:eastAsia="方正仿宋_GBK" w:cs="方正仿宋_GBK"/>
          <w:color w:val="auto"/>
          <w:sz w:val="32"/>
          <w:szCs w:val="32"/>
          <w:u w:val="single"/>
        </w:rPr>
        <w:t xml:space="preserve">  （单位全称） （盖单位章）</w:t>
      </w:r>
    </w:p>
    <w:p>
      <w:pPr>
        <w:pStyle w:val="9"/>
        <w:spacing w:after="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法定代表人</w:t>
      </w:r>
    </w:p>
    <w:p>
      <w:pPr>
        <w:pStyle w:val="9"/>
        <w:spacing w:after="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或其委托代理人：</w:t>
      </w:r>
      <w:r>
        <w:rPr>
          <w:rFonts w:hint="eastAsia" w:ascii="方正仿宋_GBK" w:hAnsi="方正仿宋_GBK" w:eastAsia="方正仿宋_GBK" w:cs="方正仿宋_GBK"/>
          <w:color w:val="auto"/>
          <w:sz w:val="32"/>
          <w:szCs w:val="32"/>
          <w:u w:val="single"/>
        </w:rPr>
        <w:t xml:space="preserve">             （签字） </w:t>
      </w:r>
    </w:p>
    <w:p>
      <w:pPr>
        <w:pStyle w:val="9"/>
        <w:spacing w:after="0" w:line="560" w:lineRule="exact"/>
        <w:ind w:firstLine="640" w:firstLineChars="200"/>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日期: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年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spacing w:line="560" w:lineRule="exact"/>
        <w:ind w:firstLine="640" w:firstLineChars="200"/>
        <w:rPr>
          <w:rFonts w:ascii="方正仿宋_GBK" w:hAnsi="方正仿宋_GBK" w:eastAsia="方正仿宋_GBK" w:cs="方正仿宋_GBK"/>
          <w:color w:val="auto"/>
          <w:sz w:val="32"/>
          <w:szCs w:val="32"/>
        </w:rPr>
      </w:pPr>
    </w:p>
    <w:p>
      <w:pPr>
        <w:adjustRightInd w:val="0"/>
        <w:spacing w:line="560" w:lineRule="exact"/>
        <w:ind w:firstLine="640" w:firstLineChars="200"/>
        <w:rPr>
          <w:rFonts w:ascii="方正仿宋_GBK" w:hAnsi="方正仿宋_GBK" w:eastAsia="方正仿宋_GBK" w:cs="方正仿宋_GBK"/>
          <w:color w:val="auto"/>
          <w:sz w:val="32"/>
          <w:szCs w:val="32"/>
          <w:highlight w:val="none"/>
          <w:vertAlign w:val="superscript"/>
        </w:rPr>
      </w:pPr>
      <w:r>
        <w:rPr>
          <w:rFonts w:hint="eastAsia" w:ascii="方正仿宋_GBK" w:hAnsi="方正仿宋_GBK" w:eastAsia="方正仿宋_GBK" w:cs="方正仿宋_GBK"/>
          <w:color w:val="auto"/>
          <w:sz w:val="32"/>
          <w:szCs w:val="32"/>
          <w:highlight w:val="none"/>
        </w:rPr>
        <w:t>注：报价人仅须在报价函上加盖单位章，或由法定代表人或其委托代理人签字。</w:t>
      </w:r>
    </w:p>
    <w:p>
      <w:pPr>
        <w:adjustRightInd w:val="0"/>
        <w:spacing w:line="360" w:lineRule="auto"/>
        <w:rPr>
          <w:rFonts w:ascii="宋体" w:hAnsi="宋体"/>
          <w:color w:val="auto"/>
          <w:sz w:val="24"/>
        </w:rPr>
      </w:pPr>
    </w:p>
    <w:p>
      <w:pPr>
        <w:adjustRightInd w:val="0"/>
        <w:spacing w:line="360" w:lineRule="auto"/>
        <w:rPr>
          <w:rFonts w:ascii="宋体" w:hAnsi="宋体"/>
          <w:color w:val="auto"/>
          <w:sz w:val="24"/>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tabs>
          <w:tab w:val="left" w:pos="3780"/>
          <w:tab w:val="center" w:pos="4213"/>
          <w:tab w:val="left" w:pos="6678"/>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sz w:val="44"/>
          <w:szCs w:val="44"/>
          <w:lang w:val="en-US" w:eastAsia="zh-CN"/>
        </w:rPr>
        <w:t>报 价 表</w:t>
      </w:r>
    </w:p>
    <w:tbl>
      <w:tblPr>
        <w:tblStyle w:val="26"/>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2400"/>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名称</w:t>
            </w:r>
          </w:p>
        </w:tc>
        <w:tc>
          <w:tcPr>
            <w:tcW w:w="2400" w:type="dxa"/>
            <w:vAlign w:val="center"/>
          </w:tcPr>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费用（元）</w:t>
            </w:r>
          </w:p>
        </w:tc>
        <w:tc>
          <w:tcPr>
            <w:tcW w:w="4850" w:type="dxa"/>
            <w:vAlign w:val="center"/>
          </w:tcPr>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编剧</w:t>
            </w:r>
          </w:p>
        </w:tc>
        <w:tc>
          <w:tcPr>
            <w:tcW w:w="2400" w:type="dxa"/>
            <w:vAlign w:val="center"/>
          </w:tcPr>
          <w:p>
            <w:pPr>
              <w:jc w:val="center"/>
              <w:rPr>
                <w:rFonts w:hint="eastAsia" w:ascii="方正仿宋_GBK" w:hAnsi="方正仿宋_GBK" w:eastAsia="方正仿宋_GBK" w:cs="方正仿宋_GBK"/>
                <w:color w:val="auto"/>
                <w:sz w:val="32"/>
                <w:szCs w:val="32"/>
              </w:rPr>
            </w:pPr>
          </w:p>
        </w:tc>
        <w:tc>
          <w:tcPr>
            <w:tcW w:w="4850" w:type="dxa"/>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导演</w:t>
            </w:r>
          </w:p>
        </w:tc>
        <w:tc>
          <w:tcPr>
            <w:tcW w:w="2400" w:type="dxa"/>
            <w:vAlign w:val="center"/>
          </w:tcPr>
          <w:p>
            <w:pPr>
              <w:jc w:val="center"/>
              <w:rPr>
                <w:rFonts w:hint="eastAsia" w:ascii="方正仿宋_GBK" w:hAnsi="方正仿宋_GBK" w:eastAsia="方正仿宋_GBK" w:cs="方正仿宋_GBK"/>
                <w:color w:val="auto"/>
                <w:sz w:val="32"/>
                <w:szCs w:val="32"/>
                <w:lang w:eastAsia="zh-CN"/>
              </w:rPr>
            </w:pPr>
          </w:p>
        </w:tc>
        <w:tc>
          <w:tcPr>
            <w:tcW w:w="4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请列明单次排练费用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及总费用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舞蹈老师</w:t>
            </w:r>
          </w:p>
        </w:tc>
        <w:tc>
          <w:tcPr>
            <w:tcW w:w="2400" w:type="dxa"/>
            <w:vAlign w:val="center"/>
          </w:tcPr>
          <w:p>
            <w:pPr>
              <w:jc w:val="center"/>
              <w:rPr>
                <w:rFonts w:hint="eastAsia" w:ascii="方正仿宋_GBK" w:hAnsi="方正仿宋_GBK" w:eastAsia="方正仿宋_GBK" w:cs="方正仿宋_GBK"/>
                <w:color w:val="auto"/>
                <w:sz w:val="32"/>
                <w:szCs w:val="32"/>
              </w:rPr>
            </w:pPr>
          </w:p>
        </w:tc>
        <w:tc>
          <w:tcPr>
            <w:tcW w:w="4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请列明单次排练费用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及总费用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演员</w:t>
            </w:r>
          </w:p>
        </w:tc>
        <w:tc>
          <w:tcPr>
            <w:tcW w:w="2400" w:type="dxa"/>
            <w:vAlign w:val="center"/>
          </w:tcPr>
          <w:p>
            <w:pPr>
              <w:jc w:val="center"/>
              <w:rPr>
                <w:rFonts w:hint="eastAsia" w:ascii="方正仿宋_GBK" w:hAnsi="方正仿宋_GBK" w:eastAsia="方正仿宋_GBK" w:cs="方正仿宋_GBK"/>
                <w:color w:val="auto"/>
                <w:sz w:val="32"/>
                <w:szCs w:val="32"/>
              </w:rPr>
            </w:pPr>
          </w:p>
        </w:tc>
        <w:tc>
          <w:tcPr>
            <w:tcW w:w="4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请列明单个演员费用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及总费用（重庆主城区排练期间交通、餐饮及住宿费用自理）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化妆、造型</w:t>
            </w:r>
          </w:p>
        </w:tc>
        <w:tc>
          <w:tcPr>
            <w:tcW w:w="2400" w:type="dxa"/>
            <w:vAlign w:val="center"/>
          </w:tcPr>
          <w:p>
            <w:pPr>
              <w:jc w:val="center"/>
              <w:rPr>
                <w:rFonts w:hint="eastAsia" w:ascii="方正仿宋_GBK" w:hAnsi="方正仿宋_GBK" w:eastAsia="方正仿宋_GBK" w:cs="方正仿宋_GBK"/>
                <w:color w:val="auto"/>
                <w:sz w:val="32"/>
                <w:szCs w:val="32"/>
              </w:rPr>
            </w:pPr>
          </w:p>
        </w:tc>
        <w:tc>
          <w:tcPr>
            <w:tcW w:w="4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请列明单个演员单次化妆费用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服装</w:t>
            </w:r>
          </w:p>
        </w:tc>
        <w:tc>
          <w:tcPr>
            <w:tcW w:w="2400" w:type="dxa"/>
            <w:vAlign w:val="center"/>
          </w:tcPr>
          <w:p>
            <w:pPr>
              <w:jc w:val="center"/>
              <w:rPr>
                <w:rFonts w:hint="eastAsia" w:ascii="方正仿宋_GBK" w:hAnsi="方正仿宋_GBK" w:eastAsia="方正仿宋_GBK" w:cs="方正仿宋_GBK"/>
                <w:color w:val="auto"/>
                <w:sz w:val="32"/>
                <w:szCs w:val="32"/>
              </w:rPr>
            </w:pPr>
          </w:p>
        </w:tc>
        <w:tc>
          <w:tcPr>
            <w:tcW w:w="4850" w:type="dxa"/>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道具</w:t>
            </w:r>
          </w:p>
        </w:tc>
        <w:tc>
          <w:tcPr>
            <w:tcW w:w="2400" w:type="dxa"/>
            <w:vAlign w:val="center"/>
          </w:tcPr>
          <w:p>
            <w:pPr>
              <w:jc w:val="center"/>
              <w:rPr>
                <w:rFonts w:hint="eastAsia" w:ascii="方正仿宋_GBK" w:hAnsi="方正仿宋_GBK" w:eastAsia="方正仿宋_GBK" w:cs="方正仿宋_GBK"/>
                <w:color w:val="auto"/>
                <w:sz w:val="32"/>
                <w:szCs w:val="32"/>
                <w:lang w:eastAsia="zh-CN"/>
              </w:rPr>
            </w:pPr>
          </w:p>
        </w:tc>
        <w:tc>
          <w:tcPr>
            <w:tcW w:w="4850" w:type="dxa"/>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091" w:type="dxa"/>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音乐、音效</w:t>
            </w:r>
          </w:p>
        </w:tc>
        <w:tc>
          <w:tcPr>
            <w:tcW w:w="2400" w:type="dxa"/>
            <w:vAlign w:val="center"/>
          </w:tcPr>
          <w:p>
            <w:pPr>
              <w:jc w:val="center"/>
              <w:rPr>
                <w:rFonts w:hint="eastAsia" w:ascii="方正仿宋_GBK" w:hAnsi="方正仿宋_GBK" w:eastAsia="方正仿宋_GBK" w:cs="方正仿宋_GBK"/>
                <w:color w:val="auto"/>
                <w:sz w:val="32"/>
                <w:szCs w:val="32"/>
              </w:rPr>
            </w:pPr>
          </w:p>
        </w:tc>
        <w:tc>
          <w:tcPr>
            <w:tcW w:w="4850" w:type="dxa"/>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视频</w:t>
            </w:r>
          </w:p>
        </w:tc>
        <w:tc>
          <w:tcPr>
            <w:tcW w:w="2400" w:type="dxa"/>
            <w:vAlign w:val="center"/>
          </w:tcPr>
          <w:p>
            <w:pPr>
              <w:jc w:val="center"/>
              <w:rPr>
                <w:rFonts w:hint="eastAsia" w:ascii="方正仿宋_GBK" w:hAnsi="方正仿宋_GBK" w:eastAsia="方正仿宋_GBK" w:cs="方正仿宋_GBK"/>
                <w:color w:val="auto"/>
                <w:sz w:val="32"/>
                <w:szCs w:val="32"/>
                <w:lang w:val="en-US" w:eastAsia="zh-CN"/>
              </w:rPr>
            </w:pPr>
          </w:p>
        </w:tc>
        <w:tc>
          <w:tcPr>
            <w:tcW w:w="4850" w:type="dxa"/>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交通费</w:t>
            </w:r>
          </w:p>
        </w:tc>
        <w:tc>
          <w:tcPr>
            <w:tcW w:w="2400" w:type="dxa"/>
            <w:vAlign w:val="center"/>
          </w:tcPr>
          <w:p>
            <w:pPr>
              <w:jc w:val="center"/>
              <w:rPr>
                <w:rFonts w:hint="eastAsia" w:ascii="方正仿宋_GBK" w:hAnsi="方正仿宋_GBK" w:eastAsia="方正仿宋_GBK" w:cs="方正仿宋_GBK"/>
                <w:color w:val="auto"/>
                <w:sz w:val="32"/>
                <w:szCs w:val="32"/>
                <w:lang w:val="en-US" w:eastAsia="zh-CN"/>
              </w:rPr>
            </w:pPr>
          </w:p>
        </w:tc>
        <w:tc>
          <w:tcPr>
            <w:tcW w:w="4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演员、服装、道具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往返城口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暂定金</w:t>
            </w:r>
          </w:p>
        </w:tc>
        <w:tc>
          <w:tcPr>
            <w:tcW w:w="2400" w:type="dxa"/>
            <w:vAlign w:val="center"/>
          </w:tcPr>
          <w:p>
            <w:p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80000</w:t>
            </w:r>
          </w:p>
        </w:tc>
        <w:tc>
          <w:tcPr>
            <w:tcW w:w="4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lang w:val="en-US" w:eastAsia="zh-CN"/>
              </w:rPr>
              <w:t>排练场地费用、防疫措施费用、参建单位演员排练期间食宿费用、城口县彩排及演出期间食宿费用，住宿费（含早餐）不超过300元/人/天，午餐及晚餐不超过45元/人/餐，演出完成后据实结算。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税金</w:t>
            </w:r>
          </w:p>
        </w:tc>
        <w:tc>
          <w:tcPr>
            <w:tcW w:w="2400" w:type="dxa"/>
            <w:vAlign w:val="center"/>
          </w:tcPr>
          <w:p>
            <w:pPr>
              <w:jc w:val="center"/>
              <w:rPr>
                <w:rFonts w:hint="eastAsia" w:ascii="方正仿宋_GBK" w:hAnsi="方正仿宋_GBK" w:eastAsia="方正仿宋_GBK" w:cs="方正仿宋_GBK"/>
                <w:color w:val="auto"/>
                <w:sz w:val="32"/>
                <w:szCs w:val="32"/>
                <w:lang w:val="en-US" w:eastAsia="zh-CN"/>
              </w:rPr>
            </w:pPr>
          </w:p>
        </w:tc>
        <w:tc>
          <w:tcPr>
            <w:tcW w:w="4850" w:type="dxa"/>
            <w:vAlign w:val="center"/>
          </w:tcPr>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预留费用</w:t>
            </w:r>
          </w:p>
        </w:tc>
        <w:tc>
          <w:tcPr>
            <w:tcW w:w="2400" w:type="dxa"/>
            <w:vAlign w:val="center"/>
          </w:tcPr>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10000</w:t>
            </w:r>
          </w:p>
        </w:tc>
        <w:tc>
          <w:tcPr>
            <w:tcW w:w="4850" w:type="dxa"/>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1" w:type="dxa"/>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共 计</w:t>
            </w:r>
          </w:p>
        </w:tc>
        <w:tc>
          <w:tcPr>
            <w:tcW w:w="2400" w:type="dxa"/>
            <w:vAlign w:val="center"/>
          </w:tcPr>
          <w:p>
            <w:pPr>
              <w:jc w:val="center"/>
              <w:rPr>
                <w:rFonts w:hint="eastAsia" w:ascii="方正仿宋_GBK" w:hAnsi="方正仿宋_GBK" w:eastAsia="方正仿宋_GBK" w:cs="方正仿宋_GBK"/>
                <w:color w:val="auto"/>
                <w:sz w:val="32"/>
                <w:szCs w:val="32"/>
              </w:rPr>
            </w:pPr>
          </w:p>
        </w:tc>
        <w:tc>
          <w:tcPr>
            <w:tcW w:w="4850" w:type="dxa"/>
            <w:vAlign w:val="center"/>
          </w:tcPr>
          <w:p>
            <w:pPr>
              <w:jc w:val="center"/>
              <w:rPr>
                <w:rFonts w:hint="eastAsia" w:ascii="方正仿宋_GBK" w:hAnsi="方正仿宋_GBK" w:eastAsia="方正仿宋_GBK" w:cs="方正仿宋_GBK"/>
                <w:color w:val="auto"/>
                <w:sz w:val="32"/>
                <w:szCs w:val="32"/>
              </w:rPr>
            </w:pPr>
          </w:p>
        </w:tc>
      </w:tr>
    </w:tbl>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二</w:t>
      </w:r>
      <w:r>
        <w:rPr>
          <w:rFonts w:hint="eastAsia" w:ascii="方正小标宋_GBK" w:hAnsi="方正小标宋_GBK" w:eastAsia="方正小标宋_GBK" w:cs="方正小标宋_GBK"/>
          <w:bCs/>
          <w:color w:val="auto"/>
          <w:sz w:val="44"/>
          <w:szCs w:val="44"/>
        </w:rPr>
        <w:t>、营业执照</w:t>
      </w:r>
    </w:p>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lang w:val="en-US" w:eastAsia="zh-CN"/>
        </w:rPr>
      </w:pPr>
    </w:p>
    <w:p>
      <w:pPr>
        <w:numPr>
          <w:ilvl w:val="0"/>
          <w:numId w:val="0"/>
        </w:numPr>
        <w:autoSpaceDE w:val="0"/>
        <w:autoSpaceDN w:val="0"/>
        <w:adjustRightInd w:val="0"/>
        <w:spacing w:line="600" w:lineRule="exact"/>
        <w:jc w:val="center"/>
        <w:rPr>
          <w:rFonts w:hint="eastAsia" w:ascii="方正小标宋_GBK" w:hAnsi="方正小标宋_GBK" w:eastAsia="方正小标宋_GBK" w:cs="方正小标宋_GBK"/>
          <w:bCs/>
          <w:color w:val="auto"/>
          <w:sz w:val="44"/>
          <w:szCs w:val="44"/>
          <w:lang w:val="en-US" w:eastAsia="zh-CN"/>
        </w:rPr>
      </w:pPr>
    </w:p>
    <w:p>
      <w:pPr>
        <w:numPr>
          <w:ilvl w:val="0"/>
          <w:numId w:val="0"/>
        </w:numPr>
        <w:autoSpaceDE w:val="0"/>
        <w:autoSpaceDN w:val="0"/>
        <w:adjustRightInd w:val="0"/>
        <w:spacing w:line="6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三、</w:t>
      </w:r>
      <w:r>
        <w:rPr>
          <w:rFonts w:hint="eastAsia" w:ascii="方正小标宋_GBK" w:hAnsi="方正小标宋_GBK" w:eastAsia="方正小标宋_GBK" w:cs="方正小标宋_GBK"/>
          <w:bCs/>
          <w:color w:val="auto"/>
          <w:sz w:val="44"/>
          <w:szCs w:val="44"/>
        </w:rPr>
        <w:t>法定代表人身份证明</w:t>
      </w:r>
    </w:p>
    <w:p>
      <w:pPr>
        <w:autoSpaceDE w:val="0"/>
        <w:autoSpaceDN w:val="0"/>
        <w:adjustRightInd w:val="0"/>
        <w:spacing w:line="6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及法定代表人的授权委托书</w:t>
      </w:r>
    </w:p>
    <w:p>
      <w:pPr>
        <w:autoSpaceDE w:val="0"/>
        <w:autoSpaceDN w:val="0"/>
        <w:adjustRightInd w:val="0"/>
        <w:spacing w:line="600" w:lineRule="exact"/>
        <w:jc w:val="center"/>
        <w:rPr>
          <w:rFonts w:ascii="方正小标宋_GBK" w:hAnsi="方正小标宋_GBK" w:eastAsia="方正小标宋_GBK" w:cs="方正小标宋_GBK"/>
          <w:bCs/>
          <w:color w:val="auto"/>
          <w:sz w:val="44"/>
          <w:szCs w:val="44"/>
        </w:rPr>
      </w:pPr>
    </w:p>
    <w:p>
      <w:pPr>
        <w:autoSpaceDE w:val="0"/>
        <w:autoSpaceDN w:val="0"/>
        <w:adjustRightInd w:val="0"/>
        <w:spacing w:line="600" w:lineRule="exact"/>
        <w:jc w:val="center"/>
        <w:rPr>
          <w:rFonts w:ascii="方正黑体_GBK" w:hAnsi="方正黑体_GBK" w:eastAsia="方正黑体_GBK" w:cs="方正黑体_GBK"/>
          <w:bCs/>
          <w:color w:val="auto"/>
          <w:sz w:val="44"/>
          <w:szCs w:val="44"/>
          <w:highlight w:val="none"/>
        </w:rPr>
      </w:pPr>
      <w:r>
        <w:rPr>
          <w:rFonts w:hint="eastAsia" w:ascii="方正黑体_GBK" w:hAnsi="方正黑体_GBK" w:eastAsia="方正黑体_GBK" w:cs="方正黑体_GBK"/>
          <w:bCs/>
          <w:color w:val="auto"/>
          <w:sz w:val="44"/>
          <w:szCs w:val="44"/>
          <w:highlight w:val="none"/>
        </w:rPr>
        <w:t>（一）法定代表人身份证明</w:t>
      </w:r>
    </w:p>
    <w:p>
      <w:pPr>
        <w:spacing w:line="360" w:lineRule="auto"/>
        <w:ind w:firstLine="420" w:firstLineChars="200"/>
        <w:rPr>
          <w:rFonts w:ascii="宋体" w:hAnsi="宋体"/>
          <w:color w:val="auto"/>
          <w:szCs w:val="21"/>
        </w:rPr>
      </w:pPr>
    </w:p>
    <w:p>
      <w:pPr>
        <w:spacing w:line="360" w:lineRule="auto"/>
        <w:ind w:firstLine="480" w:firstLineChars="200"/>
        <w:rPr>
          <w:rFonts w:ascii="宋体" w:hAnsi="宋体"/>
          <w:color w:val="auto"/>
          <w:sz w:val="24"/>
        </w:rPr>
      </w:pP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报价人名称：</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单位性质：</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地    址：</w:t>
      </w:r>
      <w:r>
        <w:rPr>
          <w:rFonts w:hint="eastAsia" w:ascii="方正仿宋_GBK" w:hAnsi="方正仿宋_GBK" w:eastAsia="方正仿宋_GBK" w:cs="方正仿宋_GBK"/>
          <w:color w:val="auto"/>
          <w:sz w:val="32"/>
          <w:szCs w:val="32"/>
          <w:u w:val="single"/>
        </w:rPr>
        <w:t xml:space="preserve">                               </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成立时间：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日</w:t>
      </w:r>
    </w:p>
    <w:p>
      <w:pPr>
        <w:spacing w:line="560" w:lineRule="exact"/>
        <w:ind w:firstLine="640" w:firstLineChars="200"/>
        <w:rPr>
          <w:rFonts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b/>
          <w:color w:val="auto"/>
          <w:sz w:val="32"/>
          <w:szCs w:val="32"/>
          <w:u w:val="single"/>
        </w:rPr>
        <w:t>（法定代表人亲笔签字）</w:t>
      </w:r>
      <w:r>
        <w:rPr>
          <w:rFonts w:hint="eastAsia" w:ascii="方正仿宋_GBK" w:hAnsi="方正仿宋_GBK" w:eastAsia="方正仿宋_GBK" w:cs="方正仿宋_GBK"/>
          <w:color w:val="auto"/>
          <w:sz w:val="32"/>
          <w:szCs w:val="32"/>
        </w:rPr>
        <w:t xml:space="preserve"> 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系</w:t>
      </w:r>
      <w:r>
        <w:rPr>
          <w:rFonts w:hint="eastAsia" w:ascii="方正仿宋_GBK" w:hAnsi="方正仿宋_GBK" w:eastAsia="方正仿宋_GBK" w:cs="方正仿宋_GBK"/>
          <w:color w:val="auto"/>
          <w:sz w:val="32"/>
          <w:szCs w:val="32"/>
          <w:u w:val="single"/>
        </w:rPr>
        <w:t xml:space="preserve">         （报价人名称）  </w:t>
      </w:r>
      <w:r>
        <w:rPr>
          <w:rFonts w:hint="eastAsia" w:ascii="方正仿宋_GBK" w:hAnsi="方正仿宋_GBK" w:eastAsia="方正仿宋_GBK" w:cs="方正仿宋_GBK"/>
          <w:color w:val="auto"/>
          <w:sz w:val="32"/>
          <w:szCs w:val="32"/>
        </w:rPr>
        <w:t>的法定代表人。</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spacing w:line="560" w:lineRule="exact"/>
        <w:ind w:firstLine="640" w:firstLineChars="200"/>
        <w:rPr>
          <w:rFonts w:ascii="方正仿宋_GBK" w:hAnsi="方正仿宋_GBK" w:eastAsia="方正仿宋_GBK" w:cs="方正仿宋_GBK"/>
          <w:color w:val="auto"/>
          <w:sz w:val="32"/>
          <w:szCs w:val="32"/>
        </w:rPr>
      </w:pPr>
    </w:p>
    <w:p>
      <w:pPr>
        <w:spacing w:line="560" w:lineRule="exact"/>
        <w:ind w:firstLine="640" w:firstLineChars="200"/>
        <w:rPr>
          <w:rFonts w:ascii="方正仿宋_GBK" w:hAnsi="方正仿宋_GBK" w:eastAsia="方正仿宋_GBK" w:cs="方正仿宋_GBK"/>
          <w:color w:val="auto"/>
          <w:sz w:val="32"/>
          <w:szCs w:val="32"/>
        </w:rPr>
      </w:pP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报价人：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（盖单位章）</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日           </w:t>
      </w:r>
    </w:p>
    <w:p>
      <w:pPr>
        <w:spacing w:line="560" w:lineRule="exact"/>
        <w:ind w:firstLine="640" w:firstLineChars="200"/>
        <w:rPr>
          <w:rFonts w:ascii="方正仿宋_GBK" w:hAnsi="方正仿宋_GBK" w:eastAsia="方正仿宋_GBK" w:cs="方正仿宋_GBK"/>
          <w:color w:val="auto"/>
          <w:sz w:val="32"/>
          <w:szCs w:val="32"/>
        </w:rPr>
      </w:pP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注：法定代表人的签字必须是亲笔签名，不得用印章、签名章或其他电子制版签名。</w:t>
      </w:r>
    </w:p>
    <w:p>
      <w:pPr>
        <w:spacing w:before="158" w:beforeLines="50" w:after="158" w:afterLines="50" w:line="360" w:lineRule="auto"/>
        <w:jc w:val="center"/>
        <w:rPr>
          <w:rFonts w:ascii="方正黑体_GBK" w:hAnsi="方正黑体_GBK" w:eastAsia="方正黑体_GBK" w:cs="方正黑体_GBK"/>
          <w:bCs/>
          <w:color w:val="auto"/>
          <w:sz w:val="44"/>
          <w:szCs w:val="44"/>
          <w:highlight w:val="none"/>
        </w:rPr>
      </w:pPr>
      <w:r>
        <w:rPr>
          <w:rFonts w:hint="eastAsia" w:ascii="宋体" w:hAnsi="宋体"/>
          <w:b/>
          <w:color w:val="auto"/>
        </w:rPr>
        <w:br w:type="page"/>
      </w:r>
      <w:r>
        <w:rPr>
          <w:rFonts w:hint="eastAsia" w:ascii="方正黑体_GBK" w:hAnsi="方正黑体_GBK" w:eastAsia="方正黑体_GBK" w:cs="方正黑体_GBK"/>
          <w:bCs/>
          <w:color w:val="auto"/>
          <w:sz w:val="44"/>
          <w:szCs w:val="44"/>
          <w:highlight w:val="none"/>
        </w:rPr>
        <w:t>（二）授权委托书</w:t>
      </w:r>
    </w:p>
    <w:p>
      <w:pPr>
        <w:topLinePunct/>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（姓名）</w:t>
      </w:r>
      <w:r>
        <w:rPr>
          <w:rFonts w:hint="eastAsia" w:ascii="方正仿宋_GBK" w:hAnsi="方正仿宋_GBK" w:eastAsia="方正仿宋_GBK" w:cs="方正仿宋_GBK"/>
          <w:color w:val="auto"/>
          <w:sz w:val="32"/>
          <w:szCs w:val="32"/>
        </w:rPr>
        <w:t>系</w:t>
      </w:r>
      <w:r>
        <w:rPr>
          <w:rFonts w:hint="eastAsia" w:ascii="方正仿宋_GBK" w:hAnsi="方正仿宋_GBK" w:eastAsia="方正仿宋_GBK" w:cs="方正仿宋_GBK"/>
          <w:color w:val="auto"/>
          <w:sz w:val="32"/>
          <w:szCs w:val="32"/>
          <w:u w:val="single"/>
        </w:rPr>
        <w:t xml:space="preserve">   （报价人名称）</w:t>
      </w:r>
      <w:r>
        <w:rPr>
          <w:rFonts w:hint="eastAsia" w:ascii="方正仿宋_GBK" w:hAnsi="方正仿宋_GBK" w:eastAsia="方正仿宋_GBK" w:cs="方正仿宋_GBK"/>
          <w:color w:val="auto"/>
          <w:sz w:val="32"/>
          <w:szCs w:val="32"/>
        </w:rPr>
        <w:t>的法定代表人，现委托</w:t>
      </w:r>
      <w:r>
        <w:rPr>
          <w:rFonts w:hint="eastAsia" w:ascii="方正仿宋_GBK" w:hAnsi="方正仿宋_GBK" w:eastAsia="方正仿宋_GBK" w:cs="方正仿宋_GBK"/>
          <w:color w:val="auto"/>
          <w:sz w:val="32"/>
          <w:szCs w:val="32"/>
          <w:u w:val="single"/>
        </w:rPr>
        <w:t xml:space="preserve">   （姓名）</w:t>
      </w:r>
      <w:r>
        <w:rPr>
          <w:rFonts w:hint="eastAsia" w:ascii="方正仿宋_GBK" w:hAnsi="方正仿宋_GBK" w:eastAsia="方正仿宋_GBK" w:cs="方正仿宋_GBK"/>
          <w:color w:val="auto"/>
          <w:sz w:val="32"/>
          <w:szCs w:val="32"/>
        </w:rPr>
        <w:t>为我方代理人。代理人根据授权，以我方名义签署、澄清、说明、补正、递交、撤回、修改</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b/>
          <w:color w:val="auto"/>
          <w:sz w:val="32"/>
          <w:szCs w:val="32"/>
          <w:u w:val="single"/>
        </w:rPr>
        <w:t xml:space="preserve">（项目名称）  </w:t>
      </w:r>
      <w:r>
        <w:rPr>
          <w:rFonts w:hint="eastAsia" w:ascii="方正仿宋_GBK" w:hAnsi="方正仿宋_GBK" w:eastAsia="方正仿宋_GBK" w:cs="方正仿宋_GBK"/>
          <w:color w:val="auto"/>
          <w:sz w:val="32"/>
          <w:szCs w:val="32"/>
        </w:rPr>
        <w:t>的报价文件、签订合同和处理有关事宜，其法律后果由我方承担。</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委托期限：</w:t>
      </w:r>
      <w:r>
        <w:rPr>
          <w:rFonts w:hint="eastAsia" w:ascii="方正仿宋_GBK" w:hAnsi="方正仿宋_GBK" w:eastAsia="方正仿宋_GBK" w:cs="方正仿宋_GBK"/>
          <w:color w:val="auto"/>
          <w:sz w:val="32"/>
          <w:szCs w:val="32"/>
          <w:u w:val="single"/>
        </w:rPr>
        <w:t>本项目报价有效期内</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附：法定代表人身份证明</w:t>
      </w:r>
    </w:p>
    <w:p>
      <w:pPr>
        <w:spacing w:line="560" w:lineRule="exact"/>
        <w:ind w:firstLine="640" w:firstLineChars="200"/>
        <w:rPr>
          <w:rFonts w:ascii="方正仿宋_GBK" w:hAnsi="方正仿宋_GBK" w:eastAsia="方正仿宋_GBK" w:cs="方正仿宋_GBK"/>
          <w:color w:val="auto"/>
          <w:sz w:val="32"/>
          <w:szCs w:val="32"/>
        </w:rPr>
      </w:pPr>
    </w:p>
    <w:p>
      <w:pPr>
        <w:spacing w:line="560" w:lineRule="exact"/>
        <w:ind w:firstLine="640" w:firstLineChars="200"/>
        <w:jc w:val="righ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报价人：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（盖单位章）</w:t>
      </w:r>
    </w:p>
    <w:p>
      <w:pPr>
        <w:spacing w:line="560" w:lineRule="exact"/>
        <w:ind w:firstLine="640" w:firstLineChars="200"/>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法定代表人：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（签字）</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身份证号码：</w:t>
      </w:r>
      <w:r>
        <w:rPr>
          <w:rFonts w:hint="eastAsia" w:ascii="方正仿宋_GBK" w:hAnsi="方正仿宋_GBK" w:eastAsia="方正仿宋_GBK" w:cs="方正仿宋_GBK"/>
          <w:color w:val="auto"/>
          <w:sz w:val="32"/>
          <w:szCs w:val="32"/>
          <w:u w:val="single"/>
        </w:rPr>
        <w:t xml:space="preserve">                         </w:t>
      </w:r>
    </w:p>
    <w:p>
      <w:pPr>
        <w:spacing w:line="560" w:lineRule="exact"/>
        <w:ind w:firstLine="640" w:firstLineChars="200"/>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委托代理人：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（签字） </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身份证号码：</w:t>
      </w:r>
      <w:r>
        <w:rPr>
          <w:rFonts w:hint="eastAsia" w:ascii="方正仿宋_GBK" w:hAnsi="方正仿宋_GBK" w:eastAsia="方正仿宋_GBK" w:cs="方正仿宋_GBK"/>
          <w:color w:val="auto"/>
          <w:sz w:val="32"/>
          <w:szCs w:val="32"/>
          <w:u w:val="single"/>
        </w:rPr>
        <w:t xml:space="preserve">                         </w:t>
      </w:r>
    </w:p>
    <w:p>
      <w:pPr>
        <w:spacing w:line="560" w:lineRule="exact"/>
        <w:ind w:firstLine="640" w:firstLineChars="200"/>
        <w:jc w:val="righ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pStyle w:val="9"/>
        <w:snapToGrid w:val="0"/>
        <w:spacing w:after="0" w:line="560" w:lineRule="exact"/>
        <w:ind w:firstLine="640" w:firstLineChars="200"/>
        <w:rPr>
          <w:rFonts w:ascii="方正仿宋_GBK" w:hAnsi="方正仿宋_GBK" w:eastAsia="方正仿宋_GBK" w:cs="方正仿宋_GBK"/>
          <w:bCs/>
          <w:color w:val="auto"/>
          <w:sz w:val="32"/>
          <w:szCs w:val="32"/>
        </w:rPr>
      </w:pPr>
    </w:p>
    <w:p>
      <w:pPr>
        <w:pStyle w:val="9"/>
        <w:snapToGrid w:val="0"/>
        <w:spacing w:after="0" w:line="560" w:lineRule="exact"/>
        <w:ind w:firstLine="640" w:firstLineChars="200"/>
        <w:rPr>
          <w:rFonts w:ascii="方正仿宋_GBK" w:hAnsi="方正仿宋_GBK" w:eastAsia="方正仿宋_GBK" w:cs="方正仿宋_GBK"/>
          <w:bCs/>
          <w:color w:val="auto"/>
          <w:sz w:val="32"/>
          <w:szCs w:val="32"/>
        </w:rPr>
      </w:pPr>
    </w:p>
    <w:p>
      <w:pPr>
        <w:pStyle w:val="9"/>
        <w:snapToGrid w:val="0"/>
        <w:spacing w:after="0" w:line="560" w:lineRule="exact"/>
        <w:ind w:firstLine="640"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Cs/>
          <w:color w:val="auto"/>
          <w:sz w:val="32"/>
          <w:szCs w:val="32"/>
        </w:rPr>
        <w:t>注：</w:t>
      </w:r>
      <w:r>
        <w:rPr>
          <w:rFonts w:hint="eastAsia" w:ascii="方正仿宋_GBK" w:hAnsi="方正仿宋_GBK" w:eastAsia="方正仿宋_GBK" w:cs="方正仿宋_GBK"/>
          <w:b/>
          <w:bCs/>
          <w:color w:val="auto"/>
          <w:sz w:val="32"/>
          <w:szCs w:val="32"/>
        </w:rPr>
        <w:t xml:space="preserve"> </w:t>
      </w:r>
    </w:p>
    <w:p>
      <w:pPr>
        <w:pStyle w:val="9"/>
        <w:spacing w:after="0" w:line="56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1</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授权书中授权人和被授权人的签字不得用签名章代替。</w:t>
      </w:r>
    </w:p>
    <w:p>
      <w:pPr>
        <w:pStyle w:val="9"/>
        <w:spacing w:after="0" w:line="56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2</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报价人还须提供（附）授权人和被授权人的身份证复印件。</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若报价文件中授权书不满足要求，其报价文件资格审查不予通过。</w:t>
      </w:r>
    </w:p>
    <w:p>
      <w:pPr>
        <w:jc w:val="center"/>
        <w:rPr>
          <w:rFonts w:ascii="宋体" w:hAnsi="宋体"/>
          <w:b/>
          <w:color w:val="auto"/>
          <w:sz w:val="32"/>
          <w:szCs w:val="32"/>
        </w:rPr>
      </w:pPr>
    </w:p>
    <w:p>
      <w:pPr>
        <w:tabs>
          <w:tab w:val="center" w:pos="4213"/>
          <w:tab w:val="left" w:pos="6678"/>
        </w:tabs>
        <w:spacing w:line="6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四</w:t>
      </w:r>
      <w:r>
        <w:rPr>
          <w:rFonts w:hint="eastAsia" w:ascii="方正小标宋_GBK" w:hAnsi="方正小标宋_GBK" w:eastAsia="方正小标宋_GBK" w:cs="方正小标宋_GBK"/>
          <w:bCs/>
          <w:color w:val="auto"/>
          <w:sz w:val="44"/>
          <w:szCs w:val="44"/>
        </w:rPr>
        <w:t>、单位业绩情况表</w:t>
      </w:r>
    </w:p>
    <w:tbl>
      <w:tblPr>
        <w:tblStyle w:val="25"/>
        <w:tblpPr w:leftFromText="180" w:rightFromText="180" w:vertAnchor="text" w:horzAnchor="page" w:tblpX="1692" w:tblpY="566"/>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088" w:type="dxa"/>
            <w:vAlign w:val="center"/>
          </w:tcPr>
          <w:p>
            <w:pPr>
              <w:pStyle w:val="27"/>
              <w:spacing w:line="360" w:lineRule="auto"/>
              <w:jc w:val="center"/>
              <w:rPr>
                <w:rFonts w:hAnsi="宋体"/>
                <w:color w:val="auto"/>
              </w:rPr>
            </w:pPr>
            <w:r>
              <w:rPr>
                <w:rFonts w:hint="eastAsia" w:hAnsi="宋体"/>
                <w:color w:val="auto"/>
              </w:rPr>
              <w:t>项目名称</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88" w:type="dxa"/>
            <w:vAlign w:val="center"/>
          </w:tcPr>
          <w:p>
            <w:pPr>
              <w:pStyle w:val="27"/>
              <w:spacing w:line="360" w:lineRule="auto"/>
              <w:jc w:val="center"/>
              <w:rPr>
                <w:rFonts w:hAnsi="宋体"/>
                <w:color w:val="auto"/>
              </w:rPr>
            </w:pPr>
            <w:r>
              <w:rPr>
                <w:rFonts w:hint="eastAsia" w:hAnsi="宋体"/>
                <w:color w:val="auto"/>
              </w:rPr>
              <w:t>项目所在地</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088" w:type="dxa"/>
            <w:vAlign w:val="center"/>
          </w:tcPr>
          <w:p>
            <w:pPr>
              <w:pStyle w:val="27"/>
              <w:spacing w:line="360" w:lineRule="auto"/>
              <w:jc w:val="center"/>
              <w:rPr>
                <w:rFonts w:hAnsi="宋体"/>
                <w:color w:val="auto"/>
              </w:rPr>
            </w:pPr>
            <w:r>
              <w:rPr>
                <w:rFonts w:hint="eastAsia" w:hAnsi="宋体"/>
                <w:color w:val="auto"/>
              </w:rPr>
              <w:t>委托人名称</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088" w:type="dxa"/>
            <w:vAlign w:val="center"/>
          </w:tcPr>
          <w:p>
            <w:pPr>
              <w:pStyle w:val="27"/>
              <w:spacing w:line="360" w:lineRule="auto"/>
              <w:jc w:val="center"/>
              <w:rPr>
                <w:rFonts w:hAnsi="宋体"/>
                <w:color w:val="auto"/>
              </w:rPr>
            </w:pPr>
            <w:r>
              <w:rPr>
                <w:rFonts w:hint="eastAsia" w:hAnsi="宋体"/>
                <w:color w:val="auto"/>
              </w:rPr>
              <w:t>委托人地址</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088" w:type="dxa"/>
            <w:vAlign w:val="center"/>
          </w:tcPr>
          <w:p>
            <w:pPr>
              <w:pStyle w:val="27"/>
              <w:spacing w:line="360" w:lineRule="auto"/>
              <w:jc w:val="center"/>
              <w:rPr>
                <w:rFonts w:hAnsi="宋体"/>
                <w:color w:val="auto"/>
              </w:rPr>
            </w:pPr>
            <w:r>
              <w:rPr>
                <w:rFonts w:hint="eastAsia" w:hAnsi="宋体"/>
                <w:color w:val="auto"/>
              </w:rPr>
              <w:t>委托人电话</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088" w:type="dxa"/>
            <w:vAlign w:val="center"/>
          </w:tcPr>
          <w:p>
            <w:pPr>
              <w:pStyle w:val="27"/>
              <w:spacing w:line="360" w:lineRule="auto"/>
              <w:jc w:val="center"/>
              <w:rPr>
                <w:rFonts w:hAnsi="宋体"/>
                <w:color w:val="auto"/>
              </w:rPr>
            </w:pPr>
            <w:r>
              <w:rPr>
                <w:rFonts w:hint="eastAsia" w:hAnsi="宋体"/>
                <w:color w:val="auto"/>
              </w:rPr>
              <w:t>服务时间</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088" w:type="dxa"/>
            <w:vAlign w:val="center"/>
          </w:tcPr>
          <w:p>
            <w:pPr>
              <w:pStyle w:val="27"/>
              <w:spacing w:line="360" w:lineRule="auto"/>
              <w:jc w:val="center"/>
              <w:rPr>
                <w:rFonts w:hAnsi="宋体"/>
                <w:color w:val="auto"/>
              </w:rPr>
            </w:pPr>
            <w:r>
              <w:rPr>
                <w:rFonts w:hint="eastAsia" w:hAnsi="宋体"/>
                <w:color w:val="auto"/>
              </w:rPr>
              <w:t>项目描述</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088" w:type="dxa"/>
            <w:vAlign w:val="center"/>
          </w:tcPr>
          <w:p>
            <w:pPr>
              <w:pStyle w:val="27"/>
              <w:spacing w:line="360" w:lineRule="auto"/>
              <w:jc w:val="center"/>
              <w:rPr>
                <w:rFonts w:hAnsi="宋体"/>
                <w:color w:val="auto"/>
              </w:rPr>
            </w:pPr>
            <w:r>
              <w:rPr>
                <w:rFonts w:hint="eastAsia" w:hAnsi="宋体"/>
                <w:color w:val="auto"/>
              </w:rPr>
              <w:t>备注</w:t>
            </w:r>
          </w:p>
        </w:tc>
        <w:tc>
          <w:tcPr>
            <w:tcW w:w="6768" w:type="dxa"/>
            <w:vAlign w:val="center"/>
          </w:tcPr>
          <w:p>
            <w:pPr>
              <w:pStyle w:val="27"/>
              <w:spacing w:line="360" w:lineRule="auto"/>
              <w:jc w:val="center"/>
              <w:rPr>
                <w:rFonts w:hAnsi="宋体"/>
                <w:b/>
                <w:color w:val="auto"/>
              </w:rPr>
            </w:pPr>
          </w:p>
        </w:tc>
      </w:tr>
    </w:tbl>
    <w:p>
      <w:pPr>
        <w:pStyle w:val="27"/>
        <w:spacing w:line="360" w:lineRule="auto"/>
        <w:rPr>
          <w:rFonts w:hAnsi="宋体"/>
          <w:color w:val="auto"/>
          <w:sz w:val="21"/>
          <w:szCs w:val="21"/>
        </w:rPr>
      </w:pPr>
    </w:p>
    <w:p>
      <w:pPr>
        <w:pStyle w:val="27"/>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注：</w:t>
      </w:r>
    </w:p>
    <w:p>
      <w:pPr>
        <w:pStyle w:val="27"/>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1</w:t>
      </w:r>
      <w:r>
        <w:rPr>
          <w:rFonts w:hint="eastAsia" w:ascii="方正仿宋_GBK" w:hAnsi="仿宋" w:eastAsia="方正仿宋_GBK" w:cs="新宋体"/>
          <w:color w:val="auto"/>
          <w:kern w:val="2"/>
          <w:sz w:val="32"/>
          <w:szCs w:val="32"/>
          <w:lang w:eastAsia="zh-CN"/>
        </w:rPr>
        <w:t>．</w:t>
      </w:r>
      <w:r>
        <w:rPr>
          <w:rFonts w:hint="eastAsia" w:ascii="方正仿宋_GBK" w:hAnsi="仿宋" w:eastAsia="方正仿宋_GBK" w:cs="新宋体"/>
          <w:color w:val="auto"/>
          <w:kern w:val="2"/>
          <w:sz w:val="32"/>
          <w:szCs w:val="32"/>
        </w:rPr>
        <w:t>每张表格只填一个项目，并注明序号。</w:t>
      </w:r>
    </w:p>
    <w:p>
      <w:pPr>
        <w:pStyle w:val="27"/>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2</w:t>
      </w:r>
      <w:r>
        <w:rPr>
          <w:rFonts w:hint="eastAsia" w:ascii="方正仿宋_GBK" w:hAnsi="仿宋" w:eastAsia="方正仿宋_GBK" w:cs="新宋体"/>
          <w:color w:val="auto"/>
          <w:kern w:val="2"/>
          <w:sz w:val="32"/>
          <w:szCs w:val="32"/>
          <w:lang w:eastAsia="zh-CN"/>
        </w:rPr>
        <w:t>．</w:t>
      </w:r>
      <w:r>
        <w:rPr>
          <w:rFonts w:hint="eastAsia" w:ascii="方正仿宋_GBK" w:hAnsi="仿宋" w:eastAsia="方正仿宋_GBK" w:cs="新宋体"/>
          <w:color w:val="auto"/>
          <w:kern w:val="2"/>
          <w:sz w:val="32"/>
          <w:szCs w:val="32"/>
        </w:rPr>
        <w:t>业绩均须提供有效证明材料，包括但不限于合同协议书、中标通知书</w:t>
      </w:r>
      <w:r>
        <w:rPr>
          <w:rFonts w:hint="eastAsia" w:ascii="方正仿宋_GBK" w:hAnsi="仿宋" w:eastAsia="方正仿宋_GBK" w:cs="新宋体"/>
          <w:color w:val="auto"/>
          <w:kern w:val="2"/>
          <w:sz w:val="32"/>
          <w:szCs w:val="32"/>
          <w:lang w:eastAsia="zh-CN"/>
        </w:rPr>
        <w:t>、</w:t>
      </w:r>
      <w:r>
        <w:rPr>
          <w:rFonts w:hint="eastAsia" w:ascii="方正仿宋_GBK" w:hAnsi="仿宋" w:eastAsia="方正仿宋_GBK" w:cs="新宋体"/>
          <w:color w:val="auto"/>
          <w:kern w:val="2"/>
          <w:sz w:val="32"/>
          <w:szCs w:val="32"/>
          <w:lang w:val="en-US" w:eastAsia="zh-CN"/>
        </w:rPr>
        <w:t>委托单位证明</w:t>
      </w:r>
      <w:r>
        <w:rPr>
          <w:rFonts w:hint="eastAsia" w:ascii="方正仿宋_GBK" w:hAnsi="仿宋" w:eastAsia="方正仿宋_GBK" w:cs="新宋体"/>
          <w:color w:val="auto"/>
          <w:kern w:val="2"/>
          <w:sz w:val="32"/>
          <w:szCs w:val="32"/>
        </w:rPr>
        <w:t>等。未盖章或盖章不清晰、总金额或数量不清晰的合同均无效。</w:t>
      </w:r>
    </w:p>
    <w:p>
      <w:pPr>
        <w:pStyle w:val="27"/>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3</w:t>
      </w:r>
      <w:r>
        <w:rPr>
          <w:rFonts w:hint="eastAsia" w:ascii="方正仿宋_GBK" w:hAnsi="仿宋" w:eastAsia="方正仿宋_GBK" w:cs="新宋体"/>
          <w:color w:val="auto"/>
          <w:kern w:val="2"/>
          <w:sz w:val="32"/>
          <w:szCs w:val="32"/>
          <w:lang w:eastAsia="zh-CN"/>
        </w:rPr>
        <w:t>．</w:t>
      </w:r>
      <w:r>
        <w:rPr>
          <w:rFonts w:hint="eastAsia" w:ascii="方正仿宋_GBK" w:hAnsi="仿宋" w:eastAsia="方正仿宋_GBK" w:cs="新宋体"/>
          <w:color w:val="auto"/>
          <w:kern w:val="2"/>
          <w:sz w:val="32"/>
          <w:szCs w:val="32"/>
        </w:rPr>
        <w:t>如近年来，报价人法人机构发生合法变更或重组或法人名称变更时，应提供相关部门的合法批件或其他相关证明材料来证明其所附业绩的继承性，否则相应业绩在资格审查时将不予认可。</w:t>
      </w:r>
    </w:p>
    <w:p>
      <w:pPr>
        <w:tabs>
          <w:tab w:val="left" w:pos="3780"/>
          <w:tab w:val="center" w:pos="4213"/>
          <w:tab w:val="left" w:pos="6678"/>
        </w:tabs>
        <w:spacing w:line="1000" w:lineRule="exact"/>
        <w:jc w:val="center"/>
        <w:rPr>
          <w:rFonts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color w:val="auto"/>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color w:val="auto"/>
          <w:sz w:val="44"/>
          <w:szCs w:val="44"/>
        </w:rPr>
      </w:pPr>
    </w:p>
    <w:p>
      <w:pPr>
        <w:tabs>
          <w:tab w:val="center" w:pos="4213"/>
          <w:tab w:val="left" w:pos="6678"/>
        </w:tabs>
        <w:spacing w:line="600" w:lineRule="exact"/>
        <w:jc w:val="center"/>
        <w:rPr>
          <w:rFonts w:ascii="方正小标宋_GBK" w:hAnsi="方正小标宋_GBK" w:eastAsia="方正小标宋_GBK" w:cs="方正小标宋_GBK"/>
          <w:bCs/>
          <w:color w:val="auto"/>
          <w:sz w:val="44"/>
          <w:szCs w:val="44"/>
        </w:rPr>
      </w:pPr>
    </w:p>
    <w:p>
      <w:pPr>
        <w:tabs>
          <w:tab w:val="center" w:pos="4213"/>
          <w:tab w:val="left" w:pos="6678"/>
        </w:tabs>
        <w:spacing w:line="600" w:lineRule="exact"/>
        <w:jc w:val="center"/>
        <w:rPr>
          <w:rFonts w:hint="eastAsia" w:ascii="方正小标宋_GBK" w:hAnsi="方正小标宋_GBK" w:eastAsia="方正小标宋_GBK" w:cs="方正小标宋_GBK"/>
          <w:bCs/>
          <w:color w:val="auto"/>
          <w:sz w:val="44"/>
          <w:szCs w:val="44"/>
        </w:rPr>
      </w:pPr>
    </w:p>
    <w:p>
      <w:pPr>
        <w:tabs>
          <w:tab w:val="center" w:pos="4213"/>
          <w:tab w:val="left" w:pos="6678"/>
        </w:tabs>
        <w:spacing w:line="6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五</w:t>
      </w:r>
      <w:r>
        <w:rPr>
          <w:rFonts w:hint="eastAsia" w:ascii="方正小标宋_GBK" w:hAnsi="方正小标宋_GBK" w:eastAsia="方正小标宋_GBK" w:cs="方正小标宋_GBK"/>
          <w:bCs/>
          <w:color w:val="auto"/>
          <w:sz w:val="44"/>
          <w:szCs w:val="44"/>
        </w:rPr>
        <w:t>、执行团队负责人业绩情况表</w:t>
      </w:r>
    </w:p>
    <w:tbl>
      <w:tblPr>
        <w:tblStyle w:val="25"/>
        <w:tblpPr w:leftFromText="180" w:rightFromText="180" w:vertAnchor="text" w:horzAnchor="page" w:tblpX="1692" w:tblpY="566"/>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088" w:type="dxa"/>
            <w:vAlign w:val="center"/>
          </w:tcPr>
          <w:p>
            <w:pPr>
              <w:pStyle w:val="27"/>
              <w:spacing w:line="360" w:lineRule="auto"/>
              <w:jc w:val="center"/>
              <w:rPr>
                <w:rFonts w:hAnsi="宋体"/>
                <w:color w:val="auto"/>
              </w:rPr>
            </w:pPr>
            <w:r>
              <w:rPr>
                <w:rFonts w:hint="eastAsia" w:hAnsi="宋体"/>
                <w:color w:val="auto"/>
              </w:rPr>
              <w:t>项目名称</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88" w:type="dxa"/>
            <w:vAlign w:val="center"/>
          </w:tcPr>
          <w:p>
            <w:pPr>
              <w:pStyle w:val="27"/>
              <w:spacing w:line="360" w:lineRule="auto"/>
              <w:jc w:val="center"/>
              <w:rPr>
                <w:rFonts w:hAnsi="宋体"/>
                <w:color w:val="auto"/>
              </w:rPr>
            </w:pPr>
            <w:r>
              <w:rPr>
                <w:rFonts w:hint="eastAsia" w:hAnsi="宋体"/>
                <w:color w:val="auto"/>
              </w:rPr>
              <w:t>项目所在地</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088" w:type="dxa"/>
            <w:vAlign w:val="center"/>
          </w:tcPr>
          <w:p>
            <w:pPr>
              <w:pStyle w:val="27"/>
              <w:spacing w:line="360" w:lineRule="auto"/>
              <w:jc w:val="center"/>
              <w:rPr>
                <w:rFonts w:hAnsi="宋体"/>
                <w:color w:val="auto"/>
              </w:rPr>
            </w:pPr>
            <w:r>
              <w:rPr>
                <w:rFonts w:hint="eastAsia" w:hAnsi="宋体"/>
                <w:color w:val="auto"/>
              </w:rPr>
              <w:t>委托人名称</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088" w:type="dxa"/>
            <w:vAlign w:val="center"/>
          </w:tcPr>
          <w:p>
            <w:pPr>
              <w:pStyle w:val="27"/>
              <w:spacing w:line="360" w:lineRule="auto"/>
              <w:jc w:val="center"/>
              <w:rPr>
                <w:rFonts w:hAnsi="宋体"/>
                <w:color w:val="auto"/>
              </w:rPr>
            </w:pPr>
            <w:r>
              <w:rPr>
                <w:rFonts w:hint="eastAsia" w:hAnsi="宋体"/>
                <w:color w:val="auto"/>
              </w:rPr>
              <w:t>委托人地址</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088" w:type="dxa"/>
            <w:vAlign w:val="center"/>
          </w:tcPr>
          <w:p>
            <w:pPr>
              <w:pStyle w:val="27"/>
              <w:spacing w:line="360" w:lineRule="auto"/>
              <w:jc w:val="center"/>
              <w:rPr>
                <w:rFonts w:hAnsi="宋体"/>
                <w:color w:val="auto"/>
              </w:rPr>
            </w:pPr>
            <w:r>
              <w:rPr>
                <w:rFonts w:hint="eastAsia" w:hAnsi="宋体"/>
                <w:color w:val="auto"/>
              </w:rPr>
              <w:t>委托人电话</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088" w:type="dxa"/>
            <w:vAlign w:val="center"/>
          </w:tcPr>
          <w:p>
            <w:pPr>
              <w:pStyle w:val="27"/>
              <w:spacing w:line="360" w:lineRule="auto"/>
              <w:jc w:val="center"/>
              <w:rPr>
                <w:rFonts w:hAnsi="宋体"/>
                <w:color w:val="auto"/>
              </w:rPr>
            </w:pPr>
            <w:r>
              <w:rPr>
                <w:rFonts w:hint="eastAsia" w:hAnsi="宋体"/>
                <w:color w:val="auto"/>
              </w:rPr>
              <w:t>服务时间</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088" w:type="dxa"/>
            <w:vAlign w:val="center"/>
          </w:tcPr>
          <w:p>
            <w:pPr>
              <w:pStyle w:val="27"/>
              <w:spacing w:line="360" w:lineRule="auto"/>
              <w:jc w:val="center"/>
              <w:rPr>
                <w:rFonts w:hAnsi="宋体"/>
                <w:color w:val="auto"/>
              </w:rPr>
            </w:pPr>
            <w:r>
              <w:rPr>
                <w:rFonts w:hint="eastAsia" w:hAnsi="宋体"/>
                <w:color w:val="auto"/>
              </w:rPr>
              <w:t>项目描述</w:t>
            </w:r>
          </w:p>
        </w:tc>
        <w:tc>
          <w:tcPr>
            <w:tcW w:w="6768" w:type="dxa"/>
            <w:vAlign w:val="center"/>
          </w:tcPr>
          <w:p>
            <w:pPr>
              <w:pStyle w:val="27"/>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088" w:type="dxa"/>
            <w:vAlign w:val="center"/>
          </w:tcPr>
          <w:p>
            <w:pPr>
              <w:pStyle w:val="27"/>
              <w:spacing w:line="360" w:lineRule="auto"/>
              <w:jc w:val="center"/>
              <w:rPr>
                <w:rFonts w:hAnsi="宋体"/>
                <w:color w:val="auto"/>
              </w:rPr>
            </w:pPr>
            <w:r>
              <w:rPr>
                <w:rFonts w:hint="eastAsia" w:hAnsi="宋体"/>
                <w:color w:val="auto"/>
              </w:rPr>
              <w:t>备注</w:t>
            </w:r>
          </w:p>
        </w:tc>
        <w:tc>
          <w:tcPr>
            <w:tcW w:w="6768" w:type="dxa"/>
            <w:vAlign w:val="center"/>
          </w:tcPr>
          <w:p>
            <w:pPr>
              <w:pStyle w:val="27"/>
              <w:spacing w:line="360" w:lineRule="auto"/>
              <w:jc w:val="center"/>
              <w:rPr>
                <w:rFonts w:hAnsi="宋体"/>
                <w:b/>
                <w:color w:val="auto"/>
              </w:rPr>
            </w:pPr>
          </w:p>
        </w:tc>
      </w:tr>
    </w:tbl>
    <w:p>
      <w:pPr>
        <w:pStyle w:val="27"/>
        <w:spacing w:line="360" w:lineRule="auto"/>
        <w:rPr>
          <w:rFonts w:hAnsi="宋体"/>
          <w:color w:val="auto"/>
          <w:sz w:val="21"/>
          <w:szCs w:val="21"/>
        </w:rPr>
      </w:pPr>
    </w:p>
    <w:p>
      <w:pPr>
        <w:pStyle w:val="27"/>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注：</w:t>
      </w:r>
    </w:p>
    <w:p>
      <w:pPr>
        <w:pStyle w:val="27"/>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1</w:t>
      </w:r>
      <w:r>
        <w:rPr>
          <w:rFonts w:hint="eastAsia" w:ascii="方正仿宋_GBK" w:hAnsi="仿宋" w:eastAsia="方正仿宋_GBK" w:cs="新宋体"/>
          <w:color w:val="auto"/>
          <w:kern w:val="2"/>
          <w:sz w:val="32"/>
          <w:szCs w:val="32"/>
          <w:lang w:eastAsia="zh-CN"/>
        </w:rPr>
        <w:t>．</w:t>
      </w:r>
      <w:r>
        <w:rPr>
          <w:rFonts w:hint="eastAsia" w:ascii="方正仿宋_GBK" w:hAnsi="仿宋" w:eastAsia="方正仿宋_GBK" w:cs="新宋体"/>
          <w:color w:val="auto"/>
          <w:kern w:val="2"/>
          <w:sz w:val="32"/>
          <w:szCs w:val="32"/>
        </w:rPr>
        <w:t>每张表格只填一个项目，并注明序号。</w:t>
      </w:r>
    </w:p>
    <w:p>
      <w:pPr>
        <w:snapToGrid w:val="0"/>
        <w:spacing w:line="560" w:lineRule="exact"/>
        <w:ind w:firstLine="640" w:firstLineChars="200"/>
        <w:rPr>
          <w:rFonts w:hint="eastAsia" w:ascii="方正仿宋_GBK" w:hAnsi="仿宋" w:eastAsia="方正仿宋_GBK" w:cs="新宋体"/>
          <w:color w:val="auto"/>
          <w:sz w:val="32"/>
          <w:szCs w:val="32"/>
          <w:lang w:val="en-US" w:eastAsia="zh-CN"/>
        </w:rPr>
      </w:pPr>
      <w:r>
        <w:rPr>
          <w:rFonts w:hint="eastAsia" w:ascii="方正仿宋_GBK" w:hAnsi="仿宋" w:eastAsia="方正仿宋_GBK" w:cs="新宋体"/>
          <w:color w:val="auto"/>
          <w:sz w:val="32"/>
          <w:szCs w:val="32"/>
        </w:rPr>
        <w:t>2</w:t>
      </w:r>
      <w:r>
        <w:rPr>
          <w:rFonts w:hint="eastAsia" w:ascii="方正仿宋_GBK" w:hAnsi="仿宋" w:eastAsia="方正仿宋_GBK" w:cs="新宋体"/>
          <w:color w:val="auto"/>
          <w:sz w:val="32"/>
          <w:szCs w:val="32"/>
          <w:lang w:eastAsia="zh-CN"/>
        </w:rPr>
        <w:t>．</w:t>
      </w:r>
      <w:r>
        <w:rPr>
          <w:rFonts w:hint="eastAsia" w:ascii="方正仿宋_GBK" w:hAnsi="仿宋" w:eastAsia="方正仿宋_GBK" w:cs="新宋体"/>
          <w:color w:val="auto"/>
          <w:sz w:val="32"/>
          <w:szCs w:val="32"/>
        </w:rPr>
        <w:t>业绩均须提供有效证明材料：</w:t>
      </w:r>
      <w:r>
        <w:rPr>
          <w:rFonts w:hint="eastAsia" w:ascii="方正仿宋_GBK" w:hAnsi="仿宋" w:eastAsia="方正仿宋_GBK" w:cs="新宋体"/>
          <w:color w:val="auto"/>
          <w:kern w:val="2"/>
          <w:sz w:val="32"/>
          <w:szCs w:val="32"/>
        </w:rPr>
        <w:t>包括但不限于合同协议书、</w:t>
      </w:r>
      <w:r>
        <w:rPr>
          <w:rFonts w:hint="eastAsia" w:ascii="方正仿宋_GBK" w:hAnsi="仿宋" w:eastAsia="方正仿宋_GBK" w:cs="新宋体"/>
          <w:color w:val="auto"/>
          <w:sz w:val="32"/>
          <w:szCs w:val="32"/>
          <w:lang w:val="en-US" w:eastAsia="zh-CN"/>
        </w:rPr>
        <w:t>节目单、获奖证书</w:t>
      </w:r>
      <w:r>
        <w:rPr>
          <w:rFonts w:hint="eastAsia" w:ascii="方正仿宋_GBK" w:hAnsi="仿宋" w:eastAsia="方正仿宋_GBK" w:cs="新宋体"/>
          <w:color w:val="auto"/>
          <w:sz w:val="32"/>
          <w:szCs w:val="32"/>
        </w:rPr>
        <w:t>、</w:t>
      </w:r>
      <w:r>
        <w:rPr>
          <w:rFonts w:hint="eastAsia" w:ascii="方正仿宋_GBK" w:hAnsi="仿宋" w:eastAsia="方正仿宋_GBK" w:cs="新宋体"/>
          <w:color w:val="auto"/>
          <w:sz w:val="32"/>
          <w:szCs w:val="32"/>
          <w:lang w:val="en-US" w:eastAsia="zh-CN"/>
        </w:rPr>
        <w:t>合作单位盖章认定的执行团队负责人证明等。</w:t>
      </w:r>
    </w:p>
    <w:p>
      <w:pPr>
        <w:snapToGrid w:val="0"/>
        <w:spacing w:line="560" w:lineRule="exact"/>
        <w:ind w:firstLine="640" w:firstLineChars="200"/>
        <w:rPr>
          <w:rFonts w:hint="eastAsia" w:ascii="方正仿宋_GBK" w:hAnsi="仿宋" w:eastAsia="方正仿宋_GBK" w:cs="新宋体"/>
          <w:color w:val="auto"/>
          <w:sz w:val="32"/>
          <w:szCs w:val="32"/>
        </w:rPr>
      </w:pPr>
    </w:p>
    <w:p>
      <w:pPr>
        <w:rPr>
          <w:rFonts w:ascii="方正小标宋_GBK" w:hAnsi="方正小标宋_GBK" w:eastAsia="方正小标宋_GBK" w:cs="方正小标宋_GBK"/>
          <w:bCs/>
          <w:color w:val="auto"/>
          <w:sz w:val="44"/>
          <w:szCs w:val="44"/>
        </w:rPr>
      </w:pPr>
    </w:p>
    <w:p>
      <w:pPr>
        <w:tabs>
          <w:tab w:val="center" w:pos="4213"/>
          <w:tab w:val="left" w:pos="6678"/>
        </w:tabs>
        <w:spacing w:line="600" w:lineRule="exact"/>
        <w:jc w:val="center"/>
        <w:rPr>
          <w:rFonts w:hint="eastAsia" w:ascii="方正小标宋_GBK" w:hAnsi="方正小标宋_GBK" w:eastAsia="方正小标宋_GBK" w:cs="方正小标宋_GBK"/>
          <w:bCs/>
          <w:color w:val="auto"/>
          <w:sz w:val="44"/>
          <w:szCs w:val="44"/>
          <w:lang w:val="en-US" w:eastAsia="zh-CN"/>
        </w:rPr>
      </w:pPr>
    </w:p>
    <w:p>
      <w:pPr>
        <w:tabs>
          <w:tab w:val="center" w:pos="4213"/>
          <w:tab w:val="left" w:pos="6678"/>
        </w:tabs>
        <w:spacing w:line="600" w:lineRule="exact"/>
        <w:jc w:val="center"/>
        <w:rPr>
          <w:rFonts w:hint="eastAsia" w:ascii="方正小标宋_GBK" w:hAnsi="方正小标宋_GBK" w:eastAsia="方正小标宋_GBK" w:cs="方正小标宋_GBK"/>
          <w:bCs/>
          <w:color w:val="auto"/>
          <w:sz w:val="44"/>
          <w:szCs w:val="44"/>
          <w:lang w:val="en-US" w:eastAsia="zh-CN"/>
        </w:rPr>
      </w:pPr>
    </w:p>
    <w:p>
      <w:pPr>
        <w:tabs>
          <w:tab w:val="center" w:pos="4213"/>
          <w:tab w:val="left" w:pos="6678"/>
        </w:tabs>
        <w:spacing w:line="600" w:lineRule="exact"/>
        <w:jc w:val="center"/>
        <w:rPr>
          <w:rFonts w:hint="eastAsia" w:ascii="方正小标宋_GBK" w:hAnsi="方正小标宋_GBK" w:eastAsia="方正小标宋_GBK" w:cs="方正小标宋_GBK"/>
          <w:bCs/>
          <w:color w:val="auto"/>
          <w:sz w:val="44"/>
          <w:szCs w:val="44"/>
          <w:lang w:val="en-US" w:eastAsia="zh-CN"/>
        </w:rPr>
      </w:pPr>
    </w:p>
    <w:p>
      <w:pPr>
        <w:tabs>
          <w:tab w:val="center" w:pos="4213"/>
          <w:tab w:val="left" w:pos="6678"/>
        </w:tabs>
        <w:spacing w:line="600" w:lineRule="exact"/>
        <w:jc w:val="center"/>
        <w:rPr>
          <w:rFonts w:hint="eastAsia" w:ascii="方正小标宋_GBK" w:hAnsi="方正小标宋_GBK" w:eastAsia="方正小标宋_GBK" w:cs="方正小标宋_GBK"/>
          <w:bCs/>
          <w:color w:val="auto"/>
          <w:sz w:val="44"/>
          <w:szCs w:val="44"/>
          <w:lang w:val="en-US" w:eastAsia="zh-CN"/>
        </w:rPr>
      </w:pPr>
    </w:p>
    <w:p>
      <w:pPr>
        <w:tabs>
          <w:tab w:val="center" w:pos="4213"/>
          <w:tab w:val="left" w:pos="6678"/>
        </w:tabs>
        <w:spacing w:line="600" w:lineRule="exact"/>
        <w:jc w:val="center"/>
        <w:rPr>
          <w:rFonts w:hint="eastAsia" w:ascii="方正小标宋_GBK" w:hAnsi="方正小标宋_GBK" w:eastAsia="方正小标宋_GBK" w:cs="方正小标宋_GBK"/>
          <w:bCs/>
          <w:color w:val="auto"/>
          <w:sz w:val="44"/>
          <w:szCs w:val="44"/>
          <w:lang w:val="en-US" w:eastAsia="zh-CN"/>
        </w:rPr>
      </w:pPr>
    </w:p>
    <w:p>
      <w:pPr>
        <w:tabs>
          <w:tab w:val="center" w:pos="4213"/>
          <w:tab w:val="left" w:pos="6678"/>
        </w:tabs>
        <w:spacing w:line="600" w:lineRule="exact"/>
        <w:jc w:val="center"/>
        <w:rPr>
          <w:rFonts w:hint="eastAsia" w:ascii="方正小标宋_GBK" w:hAnsi="方正小标宋_GBK" w:eastAsia="方正小标宋_GBK" w:cs="方正小标宋_GBK"/>
          <w:bCs/>
          <w:color w:val="auto"/>
          <w:sz w:val="44"/>
          <w:szCs w:val="44"/>
          <w:lang w:val="en-US" w:eastAsia="zh-CN"/>
        </w:rPr>
      </w:pPr>
    </w:p>
    <w:p>
      <w:pPr>
        <w:tabs>
          <w:tab w:val="center" w:pos="4213"/>
          <w:tab w:val="left" w:pos="6678"/>
        </w:tabs>
        <w:spacing w:line="600" w:lineRule="exact"/>
        <w:jc w:val="center"/>
        <w:rPr>
          <w:rFonts w:hint="eastAsia" w:ascii="方正小标宋_GBK" w:hAnsi="方正小标宋_GBK" w:eastAsia="方正小标宋_GBK" w:cs="方正小标宋_GBK"/>
          <w:bCs/>
          <w:color w:val="auto"/>
          <w:sz w:val="44"/>
          <w:szCs w:val="44"/>
          <w:lang w:val="en-US" w:eastAsia="zh-CN"/>
        </w:rPr>
      </w:pPr>
    </w:p>
    <w:p>
      <w:pPr>
        <w:tabs>
          <w:tab w:val="center" w:pos="4213"/>
          <w:tab w:val="left" w:pos="6678"/>
        </w:tabs>
        <w:spacing w:line="600" w:lineRule="exact"/>
        <w:jc w:val="center"/>
        <w:rPr>
          <w:rFonts w:hint="eastAsia" w:ascii="方正小标宋_GBK" w:hAnsi="方正小标宋_GBK" w:eastAsia="方正小标宋_GBK" w:cs="方正小标宋_GBK"/>
          <w:bCs/>
          <w:color w:val="auto"/>
          <w:sz w:val="44"/>
          <w:szCs w:val="44"/>
          <w:lang w:val="en-US" w:eastAsia="zh-CN"/>
        </w:rPr>
      </w:pPr>
    </w:p>
    <w:p>
      <w:pPr>
        <w:tabs>
          <w:tab w:val="left" w:pos="3780"/>
          <w:tab w:val="center" w:pos="4213"/>
          <w:tab w:val="left" w:pos="6678"/>
        </w:tabs>
        <w:spacing w:line="10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六</w:t>
      </w:r>
      <w:r>
        <w:rPr>
          <w:rFonts w:hint="eastAsia" w:ascii="方正小标宋_GBK" w:hAnsi="方正小标宋_GBK" w:eastAsia="方正小标宋_GBK" w:cs="方正小标宋_GBK"/>
          <w:bCs/>
          <w:color w:val="auto"/>
          <w:sz w:val="44"/>
          <w:szCs w:val="44"/>
        </w:rPr>
        <w:t>、</w:t>
      </w:r>
      <w:r>
        <w:rPr>
          <w:rFonts w:hint="eastAsia" w:ascii="方正小标宋_GBK" w:hAnsi="方正小标宋_GBK" w:eastAsia="方正小标宋_GBK" w:cs="方正小标宋_GBK"/>
          <w:bCs/>
          <w:color w:val="auto"/>
          <w:sz w:val="44"/>
          <w:szCs w:val="44"/>
        </w:rPr>
        <w:t>节目策划思路</w:t>
      </w: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jc w:val="center"/>
        <w:outlineLvl w:val="2"/>
        <w:rPr>
          <w:rFonts w:ascii="宋体" w:hAnsi="宋体" w:eastAsia="宋体" w:cs="宋体"/>
          <w:b/>
          <w:color w:val="auto"/>
          <w:sz w:val="28"/>
          <w:szCs w:val="28"/>
        </w:rPr>
      </w:pPr>
    </w:p>
    <w:p>
      <w:pPr>
        <w:pStyle w:val="2"/>
        <w:rPr>
          <w:color w:val="auto"/>
        </w:rPr>
      </w:pPr>
    </w:p>
    <w:p>
      <w:pPr>
        <w:jc w:val="center"/>
        <w:outlineLvl w:val="2"/>
        <w:rPr>
          <w:rFonts w:ascii="宋体" w:hAnsi="宋体" w:eastAsia="宋体" w:cs="宋体"/>
          <w:b/>
          <w:color w:val="auto"/>
          <w:sz w:val="28"/>
          <w:szCs w:val="28"/>
        </w:rPr>
      </w:pPr>
    </w:p>
    <w:bookmarkEnd w:id="33"/>
    <w:p>
      <w:pPr>
        <w:tabs>
          <w:tab w:val="center" w:pos="4213"/>
          <w:tab w:val="left" w:pos="6678"/>
        </w:tabs>
        <w:spacing w:line="6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七</w:t>
      </w:r>
      <w:r>
        <w:rPr>
          <w:rFonts w:hint="eastAsia" w:ascii="方正小标宋_GBK" w:hAnsi="方正小标宋_GBK" w:eastAsia="方正小标宋_GBK" w:cs="方正小标宋_GBK"/>
          <w:bCs/>
          <w:color w:val="auto"/>
          <w:sz w:val="44"/>
          <w:szCs w:val="44"/>
        </w:rPr>
        <w:t>、承诺书</w:t>
      </w:r>
    </w:p>
    <w:p>
      <w:pPr>
        <w:snapToGrid w:val="0"/>
        <w:spacing w:line="600" w:lineRule="exact"/>
        <w:rPr>
          <w:rFonts w:ascii="方正仿宋_GBK" w:hAnsi="仿宋" w:eastAsia="方正仿宋_GBK" w:cs="新宋体"/>
          <w:color w:val="auto"/>
          <w:sz w:val="32"/>
          <w:szCs w:val="32"/>
        </w:rPr>
      </w:pPr>
    </w:p>
    <w:p>
      <w:pPr>
        <w:pStyle w:val="9"/>
        <w:spacing w:after="0" w:line="360" w:lineRule="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致重庆高速工程顾问有限公司：</w:t>
      </w:r>
    </w:p>
    <w:p>
      <w:pPr>
        <w:spacing w:line="360" w:lineRule="exact"/>
        <w:jc w:val="left"/>
        <w:rPr>
          <w:rFonts w:ascii="宋体" w:hAnsi="宋体" w:eastAsia="宋体" w:cs="宋体"/>
          <w:color w:val="auto"/>
          <w:sz w:val="24"/>
        </w:rPr>
      </w:pPr>
    </w:p>
    <w:p>
      <w:pPr>
        <w:ind w:firstLine="680" w:firstLineChars="200"/>
        <w:jc w:val="left"/>
        <w:rPr>
          <w:color w:val="auto"/>
        </w:rPr>
      </w:pPr>
      <w:r>
        <w:rPr>
          <w:rFonts w:hint="eastAsia" w:ascii="方正仿宋_GBK" w:hAnsi="方正仿宋_GBK" w:eastAsia="方正仿宋_GBK" w:cs="方正仿宋_GBK"/>
          <w:color w:val="auto"/>
          <w:spacing w:val="10"/>
          <w:kern w:val="0"/>
          <w:sz w:val="32"/>
          <w:szCs w:val="32"/>
        </w:rPr>
        <w:t>我单位（</w:t>
      </w:r>
      <w:r>
        <w:rPr>
          <w:rFonts w:hint="eastAsia" w:ascii="方正仿宋_GBK" w:hAnsi="方正仿宋_GBK" w:eastAsia="方正仿宋_GBK" w:cs="方正仿宋_GBK"/>
          <w:color w:val="auto"/>
          <w:spacing w:val="10"/>
          <w:kern w:val="0"/>
          <w:sz w:val="32"/>
          <w:szCs w:val="32"/>
          <w:u w:val="single"/>
        </w:rPr>
        <w:t xml:space="preserve">   单位名称   </w:t>
      </w:r>
      <w:r>
        <w:rPr>
          <w:rFonts w:hint="eastAsia" w:ascii="方正仿宋_GBK" w:hAnsi="方正仿宋_GBK" w:eastAsia="方正仿宋_GBK" w:cs="方正仿宋_GBK"/>
          <w:color w:val="auto"/>
          <w:spacing w:val="10"/>
          <w:kern w:val="0"/>
          <w:sz w:val="32"/>
          <w:szCs w:val="32"/>
        </w:rPr>
        <w:t>）参加重庆高速工程顾问有限公司“</w:t>
      </w:r>
      <w:r>
        <w:rPr>
          <w:rFonts w:hint="eastAsia" w:ascii="方正仿宋_GBK" w:hAnsi="方正仿宋_GBK" w:eastAsia="方正仿宋_GBK" w:cs="方正仿宋_GBK"/>
          <w:color w:val="auto"/>
          <w:sz w:val="32"/>
          <w:szCs w:val="32"/>
        </w:rPr>
        <w:t>城开高速通车慰问演出节目《花落谁家》</w:t>
      </w:r>
      <w:r>
        <w:rPr>
          <w:rFonts w:hint="eastAsia" w:ascii="方正仿宋_GBK" w:hAnsi="方正仿宋_GBK" w:eastAsia="方正仿宋_GBK" w:cs="方正仿宋_GBK"/>
          <w:color w:val="auto"/>
          <w:sz w:val="32"/>
          <w:szCs w:val="32"/>
          <w:lang w:val="en-US" w:eastAsia="zh-CN"/>
        </w:rPr>
        <w:t>编导团队</w:t>
      </w:r>
      <w:r>
        <w:rPr>
          <w:rFonts w:hint="eastAsia" w:ascii="方正仿宋_GBK" w:hAnsi="方正仿宋_GBK" w:eastAsia="方正仿宋_GBK" w:cs="方正仿宋_GBK"/>
          <w:color w:val="auto"/>
          <w:spacing w:val="10"/>
          <w:kern w:val="0"/>
          <w:sz w:val="32"/>
          <w:szCs w:val="32"/>
        </w:rPr>
        <w:t>”公开竞争性比选，对以下内容作出承诺：</w:t>
      </w:r>
    </w:p>
    <w:p>
      <w:pPr>
        <w:spacing w:line="560" w:lineRule="exact"/>
        <w:ind w:firstLine="680" w:firstLineChars="200"/>
        <w:rPr>
          <w:rFonts w:ascii="方正仿宋_GBK" w:hAnsi="方正仿宋_GBK" w:eastAsia="方正仿宋_GBK" w:cs="方正仿宋_GBK"/>
          <w:color w:val="auto"/>
          <w:spacing w:val="10"/>
          <w:kern w:val="0"/>
          <w:sz w:val="32"/>
          <w:szCs w:val="32"/>
        </w:rPr>
      </w:pPr>
      <w:r>
        <w:rPr>
          <w:rFonts w:hint="eastAsia" w:ascii="方正仿宋_GBK" w:hAnsi="方正仿宋_GBK" w:eastAsia="方正仿宋_GBK" w:cs="方正仿宋_GBK"/>
          <w:color w:val="auto"/>
          <w:spacing w:val="10"/>
          <w:kern w:val="0"/>
          <w:sz w:val="32"/>
          <w:szCs w:val="32"/>
        </w:rPr>
        <w:t>1</w:t>
      </w:r>
      <w:r>
        <w:rPr>
          <w:rFonts w:hint="eastAsia" w:ascii="方正仿宋_GBK" w:hAnsi="方正仿宋_GBK" w:eastAsia="方正仿宋_GBK" w:cs="方正仿宋_GBK"/>
          <w:color w:val="auto"/>
          <w:spacing w:val="10"/>
          <w:kern w:val="0"/>
          <w:sz w:val="32"/>
          <w:szCs w:val="32"/>
          <w:lang w:eastAsia="zh-CN"/>
        </w:rPr>
        <w:t>．</w:t>
      </w:r>
      <w:r>
        <w:rPr>
          <w:rFonts w:hint="eastAsia" w:ascii="方正仿宋_GBK" w:hAnsi="方正仿宋_GBK" w:eastAsia="方正仿宋_GBK" w:cs="方正仿宋_GBK"/>
          <w:color w:val="auto"/>
          <w:spacing w:val="10"/>
          <w:kern w:val="0"/>
          <w:sz w:val="32"/>
          <w:szCs w:val="32"/>
        </w:rPr>
        <w:t>我单位在国家企业信用信息公示系统中未被列入严重违法失信企业名单；我单位未被“信用中国”网站列入失信惩戒名单。</w:t>
      </w:r>
    </w:p>
    <w:p>
      <w:pPr>
        <w:spacing w:line="560" w:lineRule="exact"/>
        <w:ind w:firstLine="680" w:firstLineChars="200"/>
        <w:rPr>
          <w:rFonts w:ascii="方正仿宋_GBK" w:hAnsi="方正仿宋_GBK" w:eastAsia="方正仿宋_GBK" w:cs="方正仿宋_GBK"/>
          <w:color w:val="auto"/>
          <w:spacing w:val="10"/>
          <w:kern w:val="0"/>
          <w:sz w:val="32"/>
          <w:szCs w:val="32"/>
        </w:rPr>
      </w:pPr>
      <w:r>
        <w:rPr>
          <w:rFonts w:hint="eastAsia" w:ascii="方正仿宋_GBK" w:hAnsi="方正仿宋_GBK" w:eastAsia="方正仿宋_GBK" w:cs="方正仿宋_GBK"/>
          <w:color w:val="auto"/>
          <w:spacing w:val="10"/>
          <w:kern w:val="0"/>
          <w:sz w:val="32"/>
          <w:szCs w:val="32"/>
        </w:rPr>
        <w:t>2</w:t>
      </w:r>
      <w:r>
        <w:rPr>
          <w:rFonts w:hint="eastAsia" w:ascii="方正仿宋_GBK" w:hAnsi="方正仿宋_GBK" w:eastAsia="方正仿宋_GBK" w:cs="方正仿宋_GBK"/>
          <w:color w:val="auto"/>
          <w:spacing w:val="10"/>
          <w:kern w:val="0"/>
          <w:sz w:val="32"/>
          <w:szCs w:val="32"/>
          <w:lang w:eastAsia="zh-CN"/>
        </w:rPr>
        <w:t>．</w:t>
      </w:r>
      <w:r>
        <w:rPr>
          <w:rFonts w:hint="eastAsia" w:ascii="方正仿宋_GBK" w:hAnsi="方正仿宋_GBK" w:eastAsia="方正仿宋_GBK" w:cs="方正仿宋_GBK"/>
          <w:color w:val="auto"/>
          <w:spacing w:val="10"/>
          <w:kern w:val="0"/>
          <w:sz w:val="32"/>
          <w:szCs w:val="32"/>
        </w:rPr>
        <w:t>我单位具有独立承担民事责任的能力，具有良好的商业信誉和健全的财务制度，有依法纳税税收和缴纳社会保障资金的良好记录。</w:t>
      </w:r>
    </w:p>
    <w:p>
      <w:pPr>
        <w:pStyle w:val="28"/>
        <w:spacing w:beforeLines="0" w:afterLines="0" w:line="560" w:lineRule="exact"/>
        <w:ind w:firstLine="680" w:firstLineChars="200"/>
        <w:outlineLvl w:val="9"/>
        <w:rPr>
          <w:rFonts w:ascii="方正仿宋_GBK" w:hAnsi="方正仿宋_GBK" w:eastAsia="方正仿宋_GBK" w:cs="方正仿宋_GBK"/>
          <w:color w:val="auto"/>
          <w:spacing w:val="10"/>
          <w:kern w:val="0"/>
          <w:sz w:val="32"/>
          <w:szCs w:val="32"/>
        </w:rPr>
      </w:pPr>
      <w:r>
        <w:rPr>
          <w:rFonts w:hint="eastAsia" w:ascii="方正仿宋_GBK" w:hAnsi="方正仿宋_GBK" w:eastAsia="方正仿宋_GBK" w:cs="方正仿宋_GBK"/>
          <w:color w:val="auto"/>
          <w:spacing w:val="10"/>
          <w:sz w:val="32"/>
          <w:szCs w:val="32"/>
        </w:rPr>
        <w:t>3</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kern w:val="0"/>
          <w:sz w:val="32"/>
          <w:szCs w:val="32"/>
        </w:rPr>
        <w:t>我单位承诺参与商务部分</w:t>
      </w:r>
      <w:bookmarkStart w:id="34" w:name="_GoBack"/>
      <w:bookmarkEnd w:id="34"/>
      <w:r>
        <w:rPr>
          <w:rFonts w:hint="eastAsia" w:ascii="方正仿宋_GBK" w:hAnsi="方正仿宋_GBK" w:eastAsia="方正仿宋_GBK" w:cs="方正仿宋_GBK"/>
          <w:color w:val="auto"/>
          <w:spacing w:val="10"/>
          <w:kern w:val="0"/>
          <w:sz w:val="32"/>
          <w:szCs w:val="32"/>
        </w:rPr>
        <w:t>负责人业绩评分的人员将会是</w:t>
      </w:r>
      <w:r>
        <w:rPr>
          <w:rFonts w:hint="eastAsia" w:ascii="方正仿宋_GBK" w:hAnsi="方正仿宋_GBK" w:eastAsia="方正仿宋_GBK" w:cs="方正仿宋_GBK"/>
          <w:color w:val="auto"/>
          <w:spacing w:val="10"/>
          <w:kern w:val="0"/>
          <w:sz w:val="32"/>
          <w:szCs w:val="32"/>
          <w:lang w:val="en-US" w:eastAsia="zh-CN"/>
        </w:rPr>
        <w:t>本次演出节目</w:t>
      </w:r>
      <w:r>
        <w:rPr>
          <w:rFonts w:hint="eastAsia" w:ascii="方正仿宋_GBK" w:hAnsi="方正仿宋_GBK" w:eastAsia="方正仿宋_GBK" w:cs="方正仿宋_GBK"/>
          <w:color w:val="auto"/>
          <w:spacing w:val="10"/>
          <w:kern w:val="0"/>
          <w:sz w:val="32"/>
          <w:szCs w:val="32"/>
        </w:rPr>
        <w:t>的执行团队负责人。</w:t>
      </w:r>
    </w:p>
    <w:p>
      <w:pPr>
        <w:spacing w:line="560" w:lineRule="exact"/>
        <w:ind w:firstLine="680" w:firstLineChars="200"/>
        <w:rPr>
          <w:rFonts w:ascii="方正仿宋_GBK" w:hAnsi="方正仿宋_GBK" w:eastAsia="方正仿宋_GBK" w:cs="方正仿宋_GBK"/>
          <w:color w:val="auto"/>
          <w:spacing w:val="10"/>
          <w:kern w:val="0"/>
          <w:sz w:val="32"/>
          <w:szCs w:val="32"/>
        </w:rPr>
      </w:pPr>
      <w:r>
        <w:rPr>
          <w:rFonts w:hint="eastAsia" w:ascii="方正仿宋_GBK" w:hAnsi="方正仿宋_GBK" w:eastAsia="方正仿宋_GBK" w:cs="方正仿宋_GBK"/>
          <w:color w:val="auto"/>
          <w:spacing w:val="10"/>
          <w:kern w:val="0"/>
          <w:sz w:val="32"/>
          <w:szCs w:val="32"/>
          <w:lang w:eastAsia="zh-CN"/>
        </w:rPr>
        <w:t>4．</w:t>
      </w:r>
      <w:r>
        <w:rPr>
          <w:rFonts w:hint="eastAsia" w:ascii="方正仿宋_GBK" w:hAnsi="方正仿宋_GBK" w:eastAsia="方正仿宋_GBK" w:cs="方正仿宋_GBK"/>
          <w:color w:val="auto"/>
          <w:spacing w:val="10"/>
          <w:kern w:val="0"/>
          <w:sz w:val="32"/>
          <w:szCs w:val="32"/>
        </w:rPr>
        <w:t>如我单位提供虚假承诺或虚假信息，重庆高速工程顾问有限公司有权取消我单位成交资格；已签订合同的，重庆高速工程顾问有限公司有权解除合同并追究违约责任的后果。</w:t>
      </w:r>
    </w:p>
    <w:p>
      <w:pPr>
        <w:tabs>
          <w:tab w:val="left" w:pos="6300"/>
        </w:tabs>
        <w:snapToGrid w:val="0"/>
        <w:spacing w:line="600" w:lineRule="exact"/>
        <w:ind w:right="960"/>
        <w:jc w:val="right"/>
        <w:outlineLvl w:val="0"/>
        <w:rPr>
          <w:rFonts w:ascii="方正仿宋_GBK" w:hAnsi="仿宋" w:eastAsia="方正仿宋_GBK" w:cs="仿宋"/>
          <w:color w:val="auto"/>
          <w:sz w:val="32"/>
          <w:szCs w:val="32"/>
        </w:rPr>
      </w:pPr>
    </w:p>
    <w:p>
      <w:pPr>
        <w:tabs>
          <w:tab w:val="left" w:pos="6300"/>
        </w:tabs>
        <w:snapToGrid w:val="0"/>
        <w:spacing w:line="600" w:lineRule="exact"/>
        <w:jc w:val="right"/>
        <w:outlineLvl w:val="0"/>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w:t>
      </w:r>
      <w:r>
        <w:rPr>
          <w:rFonts w:hint="eastAsia" w:ascii="方正仿宋_GBK" w:hAnsi="仿宋" w:eastAsia="方正仿宋_GBK" w:cs="仿宋"/>
          <w:color w:val="auto"/>
          <w:sz w:val="32"/>
          <w:szCs w:val="32"/>
          <w:lang w:val="en-US" w:eastAsia="zh-CN"/>
        </w:rPr>
        <w:t>报价</w:t>
      </w:r>
      <w:r>
        <w:rPr>
          <w:rFonts w:hint="eastAsia" w:ascii="方正仿宋_GBK" w:hAnsi="仿宋" w:eastAsia="方正仿宋_GBK" w:cs="仿宋"/>
          <w:color w:val="auto"/>
          <w:sz w:val="32"/>
          <w:szCs w:val="32"/>
        </w:rPr>
        <w:t>人公章）</w:t>
      </w:r>
    </w:p>
    <w:p>
      <w:pPr>
        <w:spacing w:line="600" w:lineRule="exact"/>
        <w:jc w:val="right"/>
        <w:rPr>
          <w:rFonts w:hint="eastAsia"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年   月   日 </w:t>
      </w:r>
    </w:p>
    <w:p>
      <w:pPr>
        <w:pStyle w:val="2"/>
        <w:rPr>
          <w:rFonts w:hint="eastAsia" w:ascii="方正仿宋_GBK" w:hAnsi="仿宋" w:eastAsia="方正仿宋_GBK" w:cs="仿宋"/>
          <w:color w:val="auto"/>
          <w:sz w:val="32"/>
          <w:szCs w:val="32"/>
        </w:rPr>
      </w:pPr>
    </w:p>
    <w:p>
      <w:pPr>
        <w:rPr>
          <w:rFonts w:hint="eastAsia" w:ascii="方正仿宋_GBK" w:hAnsi="仿宋" w:eastAsia="方正仿宋_GBK" w:cs="仿宋"/>
          <w:color w:val="auto"/>
          <w:sz w:val="32"/>
          <w:szCs w:val="32"/>
        </w:rPr>
      </w:pPr>
    </w:p>
    <w:p>
      <w:pPr>
        <w:numPr>
          <w:ilvl w:val="0"/>
          <w:numId w:val="0"/>
        </w:numPr>
        <w:tabs>
          <w:tab w:val="left" w:pos="3780"/>
          <w:tab w:val="center" w:pos="4213"/>
          <w:tab w:val="left" w:pos="6678"/>
        </w:tabs>
        <w:spacing w:line="1000" w:lineRule="exact"/>
        <w:jc w:val="center"/>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sz w:val="44"/>
          <w:szCs w:val="44"/>
          <w:lang w:val="en-US" w:eastAsia="zh-CN"/>
        </w:rPr>
        <w:t>八、其他</w:t>
      </w:r>
    </w:p>
    <w:p>
      <w:pPr>
        <w:autoSpaceDE w:val="0"/>
        <w:autoSpaceDN w:val="0"/>
        <w:adjustRightInd w:val="0"/>
        <w:spacing w:line="600" w:lineRule="exact"/>
        <w:jc w:val="center"/>
        <w:rPr>
          <w:rFonts w:hint="eastAsia" w:ascii="方正黑体_GBK" w:hAnsi="方正黑体_GBK" w:eastAsia="方正黑体_GBK" w:cs="方正黑体_GBK"/>
          <w:bCs/>
          <w:snapToGrid/>
          <w:color w:val="auto"/>
          <w:sz w:val="44"/>
          <w:szCs w:val="44"/>
          <w:lang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r>
        <w:rPr>
          <w:rFonts w:hint="eastAsia" w:ascii="方正黑体_GBK" w:hAnsi="方正黑体_GBK" w:eastAsia="方正黑体_GBK" w:cs="方正黑体_GBK"/>
          <w:bCs/>
          <w:snapToGrid/>
          <w:color w:val="auto"/>
          <w:sz w:val="44"/>
          <w:szCs w:val="44"/>
          <w:lang w:eastAsia="zh-CN"/>
        </w:rPr>
        <w:t>“</w:t>
      </w:r>
      <w:r>
        <w:rPr>
          <w:rFonts w:hint="eastAsia" w:ascii="方正黑体_GBK" w:hAnsi="方正黑体_GBK" w:eastAsia="方正黑体_GBK" w:cs="方正黑体_GBK"/>
          <w:bCs/>
          <w:snapToGrid/>
          <w:color w:val="auto"/>
          <w:sz w:val="44"/>
          <w:szCs w:val="44"/>
        </w:rPr>
        <w:t>国家企业信用信息公示系统</w:t>
      </w:r>
      <w:r>
        <w:rPr>
          <w:rFonts w:hint="eastAsia" w:ascii="方正黑体_GBK" w:hAnsi="方正黑体_GBK" w:eastAsia="方正黑体_GBK" w:cs="方正黑体_GBK"/>
          <w:bCs/>
          <w:snapToGrid/>
          <w:color w:val="auto"/>
          <w:sz w:val="44"/>
          <w:szCs w:val="44"/>
          <w:lang w:eastAsia="zh-CN"/>
        </w:rPr>
        <w:t>”</w:t>
      </w:r>
      <w:r>
        <w:rPr>
          <w:rFonts w:hint="eastAsia" w:ascii="方正黑体_GBK" w:hAnsi="方正黑体_GBK" w:eastAsia="方正黑体_GBK" w:cs="方正黑体_GBK"/>
          <w:bCs/>
          <w:color w:val="auto"/>
          <w:sz w:val="44"/>
          <w:szCs w:val="44"/>
          <w:lang w:val="en-US" w:eastAsia="zh-CN"/>
        </w:rPr>
        <w:t>截图</w:t>
      </w: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rPr>
      </w:pPr>
      <w:r>
        <w:rPr>
          <w:rFonts w:hint="eastAsia" w:ascii="方正黑体_GBK" w:hAnsi="方正黑体_GBK" w:eastAsia="方正黑体_GBK" w:cs="方正黑体_GBK"/>
          <w:bCs/>
          <w:color w:val="auto"/>
          <w:sz w:val="44"/>
          <w:szCs w:val="44"/>
          <w:lang w:val="en-US" w:eastAsia="zh-CN"/>
        </w:rPr>
        <w:t>“信用中国”网站截图</w:t>
      </w: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p>
      <w:pPr>
        <w:autoSpaceDE w:val="0"/>
        <w:autoSpaceDN w:val="0"/>
        <w:adjustRightInd w:val="0"/>
        <w:spacing w:line="600" w:lineRule="exact"/>
        <w:jc w:val="center"/>
        <w:rPr>
          <w:rFonts w:hint="eastAsia" w:ascii="方正黑体_GBK" w:hAnsi="方正黑体_GBK" w:eastAsia="方正黑体_GBK" w:cs="方正黑体_GBK"/>
          <w:bCs/>
          <w:color w:val="auto"/>
          <w:sz w:val="44"/>
          <w:szCs w:val="44"/>
          <w:lang w:val="en-US" w:eastAsia="zh-CN"/>
        </w:rPr>
      </w:pPr>
    </w:p>
    <w:sectPr>
      <w:headerReference r:id="rId6" w:type="default"/>
      <w:footerReference r:id="rId7" w:type="default"/>
      <w:pgSz w:w="11905" w:h="16838"/>
      <w:pgMar w:top="1417" w:right="1361" w:bottom="1417" w:left="1361"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 w:name="fontmui">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652"/>
        <w:tab w:val="right" w:pos="9184"/>
      </w:tabs>
    </w:pPr>
    <w:r>
      <w:rPr>
        <w:rFonts w:hint="eastAsia"/>
      </w:rPr>
      <w:tab/>
    </w: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47"/>
      </w:tabs>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- 2 -</w:t>
                          </w:r>
                          <w:r>
                            <w:rPr>
                              <w:rFonts w:hint="eastAsia" w:asciiTheme="minorEastAsia" w:hAnsi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- 2 -</w:t>
                    </w:r>
                    <w:r>
                      <w:rPr>
                        <w:rFonts w:hint="eastAsia" w:asciiTheme="minorEastAsia" w:hAnsiTheme="minorEastAsia" w:cstheme="minorEastAsia"/>
                        <w:sz w:val="32"/>
                        <w:szCs w:val="32"/>
                      </w:rP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- 14 -</w:t>
                          </w:r>
                          <w:r>
                            <w:rPr>
                              <w:rFonts w:hint="eastAsia" w:asciiTheme="minorEastAsia" w:hAnsi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- 14 -</w:t>
                    </w:r>
                    <w:r>
                      <w:rPr>
                        <w:rFonts w:hint="eastAsia" w:asciiTheme="minorEastAsia" w:hAnsiTheme="minorEastAsia" w:cstheme="min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EDB4A"/>
    <w:multiLevelType w:val="singleLevel"/>
    <w:tmpl w:val="621EDB4A"/>
    <w:lvl w:ilvl="0" w:tentative="0">
      <w:start w:val="2"/>
      <w:numFmt w:val="chineseCounting"/>
      <w:suff w:val="nothing"/>
      <w:lvlText w:val="（%1）"/>
      <w:lvlJc w:val="left"/>
    </w:lvl>
  </w:abstractNum>
  <w:abstractNum w:abstractNumId="1">
    <w:nsid w:val="62202965"/>
    <w:multiLevelType w:val="singleLevel"/>
    <w:tmpl w:val="6220296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val="1"/>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jJjNmYxNjQ5ZmI1Y2NkNGVmMGMxMzEzODQ1YzQifQ=="/>
  </w:docVars>
  <w:rsids>
    <w:rsidRoot w:val="009D0402"/>
    <w:rsid w:val="00001089"/>
    <w:rsid w:val="00004646"/>
    <w:rsid w:val="00010F59"/>
    <w:rsid w:val="00024AEA"/>
    <w:rsid w:val="00037CFA"/>
    <w:rsid w:val="00040756"/>
    <w:rsid w:val="00043A3B"/>
    <w:rsid w:val="00052161"/>
    <w:rsid w:val="00055B2E"/>
    <w:rsid w:val="0005762B"/>
    <w:rsid w:val="00072665"/>
    <w:rsid w:val="00073A97"/>
    <w:rsid w:val="0007731F"/>
    <w:rsid w:val="000821D6"/>
    <w:rsid w:val="00085B45"/>
    <w:rsid w:val="00092632"/>
    <w:rsid w:val="00094312"/>
    <w:rsid w:val="000A136C"/>
    <w:rsid w:val="000B0046"/>
    <w:rsid w:val="000B39A7"/>
    <w:rsid w:val="000B7E1C"/>
    <w:rsid w:val="000B7FD5"/>
    <w:rsid w:val="000C005E"/>
    <w:rsid w:val="000C0D33"/>
    <w:rsid w:val="000C0D3C"/>
    <w:rsid w:val="000D42F3"/>
    <w:rsid w:val="000D6F20"/>
    <w:rsid w:val="000E67CE"/>
    <w:rsid w:val="000F0CA4"/>
    <w:rsid w:val="000F31F3"/>
    <w:rsid w:val="000F6D16"/>
    <w:rsid w:val="0010003E"/>
    <w:rsid w:val="00105F5C"/>
    <w:rsid w:val="00110A17"/>
    <w:rsid w:val="00121021"/>
    <w:rsid w:val="00127E59"/>
    <w:rsid w:val="001303E4"/>
    <w:rsid w:val="001349B2"/>
    <w:rsid w:val="001373DE"/>
    <w:rsid w:val="00140013"/>
    <w:rsid w:val="001631B6"/>
    <w:rsid w:val="0016457B"/>
    <w:rsid w:val="001658C8"/>
    <w:rsid w:val="00172886"/>
    <w:rsid w:val="00180583"/>
    <w:rsid w:val="00180DFC"/>
    <w:rsid w:val="0018335E"/>
    <w:rsid w:val="00184DE2"/>
    <w:rsid w:val="00185C22"/>
    <w:rsid w:val="00196CDB"/>
    <w:rsid w:val="001A0DCA"/>
    <w:rsid w:val="001A20DF"/>
    <w:rsid w:val="001B16F6"/>
    <w:rsid w:val="001B2A71"/>
    <w:rsid w:val="001B5338"/>
    <w:rsid w:val="001B53B9"/>
    <w:rsid w:val="001B6C25"/>
    <w:rsid w:val="001C402C"/>
    <w:rsid w:val="001D168F"/>
    <w:rsid w:val="001F02AD"/>
    <w:rsid w:val="001F325B"/>
    <w:rsid w:val="00204ACB"/>
    <w:rsid w:val="00217D16"/>
    <w:rsid w:val="00221691"/>
    <w:rsid w:val="00251DE0"/>
    <w:rsid w:val="0026011B"/>
    <w:rsid w:val="00262177"/>
    <w:rsid w:val="00262B36"/>
    <w:rsid w:val="0026317C"/>
    <w:rsid w:val="00264BDD"/>
    <w:rsid w:val="00266EE5"/>
    <w:rsid w:val="00272946"/>
    <w:rsid w:val="00280D93"/>
    <w:rsid w:val="002A42CB"/>
    <w:rsid w:val="002A615F"/>
    <w:rsid w:val="002C237B"/>
    <w:rsid w:val="002C58BC"/>
    <w:rsid w:val="002C68A8"/>
    <w:rsid w:val="002D54F8"/>
    <w:rsid w:val="002E26E4"/>
    <w:rsid w:val="002F099B"/>
    <w:rsid w:val="003005E4"/>
    <w:rsid w:val="00326C02"/>
    <w:rsid w:val="00337B43"/>
    <w:rsid w:val="00337B90"/>
    <w:rsid w:val="00350351"/>
    <w:rsid w:val="0036018E"/>
    <w:rsid w:val="003773C1"/>
    <w:rsid w:val="00380109"/>
    <w:rsid w:val="003864FA"/>
    <w:rsid w:val="00386D66"/>
    <w:rsid w:val="003870EF"/>
    <w:rsid w:val="003A0DE6"/>
    <w:rsid w:val="003B45AE"/>
    <w:rsid w:val="003B6537"/>
    <w:rsid w:val="003C4ABB"/>
    <w:rsid w:val="003C4DCE"/>
    <w:rsid w:val="003C50B5"/>
    <w:rsid w:val="003E2DDC"/>
    <w:rsid w:val="003E5D6A"/>
    <w:rsid w:val="00403363"/>
    <w:rsid w:val="00411212"/>
    <w:rsid w:val="00411217"/>
    <w:rsid w:val="00412540"/>
    <w:rsid w:val="00413BC5"/>
    <w:rsid w:val="004201FB"/>
    <w:rsid w:val="004216CA"/>
    <w:rsid w:val="00433BAD"/>
    <w:rsid w:val="0043414A"/>
    <w:rsid w:val="00457C10"/>
    <w:rsid w:val="00470CB9"/>
    <w:rsid w:val="00471234"/>
    <w:rsid w:val="0047289A"/>
    <w:rsid w:val="00474B9A"/>
    <w:rsid w:val="00475C6F"/>
    <w:rsid w:val="00476FA4"/>
    <w:rsid w:val="004807FC"/>
    <w:rsid w:val="00482DF8"/>
    <w:rsid w:val="00491B4E"/>
    <w:rsid w:val="00497C3E"/>
    <w:rsid w:val="004A43F7"/>
    <w:rsid w:val="004A5665"/>
    <w:rsid w:val="004B3BB5"/>
    <w:rsid w:val="004B55E6"/>
    <w:rsid w:val="004C377F"/>
    <w:rsid w:val="004C4AB6"/>
    <w:rsid w:val="004D3227"/>
    <w:rsid w:val="004E4EA7"/>
    <w:rsid w:val="004E58D1"/>
    <w:rsid w:val="004F06A0"/>
    <w:rsid w:val="004F65A8"/>
    <w:rsid w:val="004F6908"/>
    <w:rsid w:val="00510D5B"/>
    <w:rsid w:val="00512124"/>
    <w:rsid w:val="00513D17"/>
    <w:rsid w:val="00514C47"/>
    <w:rsid w:val="0052536E"/>
    <w:rsid w:val="00527E79"/>
    <w:rsid w:val="0053123E"/>
    <w:rsid w:val="00551260"/>
    <w:rsid w:val="005826CD"/>
    <w:rsid w:val="00586045"/>
    <w:rsid w:val="00586052"/>
    <w:rsid w:val="0058694C"/>
    <w:rsid w:val="00587F5F"/>
    <w:rsid w:val="00590524"/>
    <w:rsid w:val="00596645"/>
    <w:rsid w:val="005A2B83"/>
    <w:rsid w:val="005A3DC8"/>
    <w:rsid w:val="005A590A"/>
    <w:rsid w:val="005A64D0"/>
    <w:rsid w:val="005B0793"/>
    <w:rsid w:val="005C37D1"/>
    <w:rsid w:val="005C3D6C"/>
    <w:rsid w:val="005D69B5"/>
    <w:rsid w:val="005E7DD4"/>
    <w:rsid w:val="006070B7"/>
    <w:rsid w:val="00607904"/>
    <w:rsid w:val="006144AA"/>
    <w:rsid w:val="0061790D"/>
    <w:rsid w:val="00623C1D"/>
    <w:rsid w:val="00631717"/>
    <w:rsid w:val="00631DAC"/>
    <w:rsid w:val="00634F45"/>
    <w:rsid w:val="00642669"/>
    <w:rsid w:val="00652419"/>
    <w:rsid w:val="00653806"/>
    <w:rsid w:val="006654F3"/>
    <w:rsid w:val="00676EAE"/>
    <w:rsid w:val="00683A08"/>
    <w:rsid w:val="00691779"/>
    <w:rsid w:val="006961BC"/>
    <w:rsid w:val="006B0404"/>
    <w:rsid w:val="006B1628"/>
    <w:rsid w:val="006C1D65"/>
    <w:rsid w:val="006C4D91"/>
    <w:rsid w:val="006C647E"/>
    <w:rsid w:val="006C74B0"/>
    <w:rsid w:val="006D6090"/>
    <w:rsid w:val="00704498"/>
    <w:rsid w:val="00710010"/>
    <w:rsid w:val="00714838"/>
    <w:rsid w:val="0071600C"/>
    <w:rsid w:val="0071767A"/>
    <w:rsid w:val="00737880"/>
    <w:rsid w:val="00741258"/>
    <w:rsid w:val="00744A9C"/>
    <w:rsid w:val="0075234D"/>
    <w:rsid w:val="00755CF9"/>
    <w:rsid w:val="00762379"/>
    <w:rsid w:val="00763A2E"/>
    <w:rsid w:val="00763FD9"/>
    <w:rsid w:val="007669F6"/>
    <w:rsid w:val="007700B0"/>
    <w:rsid w:val="00773D03"/>
    <w:rsid w:val="00785BDB"/>
    <w:rsid w:val="00791449"/>
    <w:rsid w:val="0079476A"/>
    <w:rsid w:val="00797775"/>
    <w:rsid w:val="007A0342"/>
    <w:rsid w:val="007A6E53"/>
    <w:rsid w:val="007A7131"/>
    <w:rsid w:val="007A76B0"/>
    <w:rsid w:val="007B33CE"/>
    <w:rsid w:val="007B73AA"/>
    <w:rsid w:val="007C1377"/>
    <w:rsid w:val="007C3091"/>
    <w:rsid w:val="007C6A70"/>
    <w:rsid w:val="007C76CB"/>
    <w:rsid w:val="007D31A5"/>
    <w:rsid w:val="008017DF"/>
    <w:rsid w:val="00803715"/>
    <w:rsid w:val="00806E0E"/>
    <w:rsid w:val="0080773C"/>
    <w:rsid w:val="00817BE5"/>
    <w:rsid w:val="00832783"/>
    <w:rsid w:val="0083390B"/>
    <w:rsid w:val="00834654"/>
    <w:rsid w:val="00843F1C"/>
    <w:rsid w:val="0084479A"/>
    <w:rsid w:val="00847D61"/>
    <w:rsid w:val="0085012F"/>
    <w:rsid w:val="00856425"/>
    <w:rsid w:val="00857160"/>
    <w:rsid w:val="008616AB"/>
    <w:rsid w:val="00861BFF"/>
    <w:rsid w:val="008776C6"/>
    <w:rsid w:val="00881BF9"/>
    <w:rsid w:val="0088406B"/>
    <w:rsid w:val="00890BA0"/>
    <w:rsid w:val="008942B5"/>
    <w:rsid w:val="008A4065"/>
    <w:rsid w:val="008A55E1"/>
    <w:rsid w:val="008C1011"/>
    <w:rsid w:val="008D0596"/>
    <w:rsid w:val="008E069B"/>
    <w:rsid w:val="008E32BE"/>
    <w:rsid w:val="008E5B1B"/>
    <w:rsid w:val="008E7791"/>
    <w:rsid w:val="00902130"/>
    <w:rsid w:val="00904386"/>
    <w:rsid w:val="00904452"/>
    <w:rsid w:val="00910651"/>
    <w:rsid w:val="00911581"/>
    <w:rsid w:val="009158BF"/>
    <w:rsid w:val="00915DB4"/>
    <w:rsid w:val="00921D48"/>
    <w:rsid w:val="009262F8"/>
    <w:rsid w:val="00932E8B"/>
    <w:rsid w:val="00934353"/>
    <w:rsid w:val="00935310"/>
    <w:rsid w:val="0093635C"/>
    <w:rsid w:val="0094131D"/>
    <w:rsid w:val="009443F9"/>
    <w:rsid w:val="00946139"/>
    <w:rsid w:val="00951777"/>
    <w:rsid w:val="00952BD3"/>
    <w:rsid w:val="0095318D"/>
    <w:rsid w:val="00962589"/>
    <w:rsid w:val="00964CA9"/>
    <w:rsid w:val="009740D0"/>
    <w:rsid w:val="009873E0"/>
    <w:rsid w:val="009A232F"/>
    <w:rsid w:val="009C1017"/>
    <w:rsid w:val="009D0402"/>
    <w:rsid w:val="009D69CD"/>
    <w:rsid w:val="009D7F2C"/>
    <w:rsid w:val="009F4BB7"/>
    <w:rsid w:val="009F7081"/>
    <w:rsid w:val="00A0221D"/>
    <w:rsid w:val="00A02B8C"/>
    <w:rsid w:val="00A03821"/>
    <w:rsid w:val="00A03FEF"/>
    <w:rsid w:val="00A05859"/>
    <w:rsid w:val="00A165A0"/>
    <w:rsid w:val="00A178B8"/>
    <w:rsid w:val="00A23788"/>
    <w:rsid w:val="00A2573B"/>
    <w:rsid w:val="00A35959"/>
    <w:rsid w:val="00A572F5"/>
    <w:rsid w:val="00A64F10"/>
    <w:rsid w:val="00A70484"/>
    <w:rsid w:val="00A71A81"/>
    <w:rsid w:val="00A95466"/>
    <w:rsid w:val="00A96478"/>
    <w:rsid w:val="00AA1948"/>
    <w:rsid w:val="00AA1D59"/>
    <w:rsid w:val="00AD2E90"/>
    <w:rsid w:val="00AD4220"/>
    <w:rsid w:val="00AE75F2"/>
    <w:rsid w:val="00B04813"/>
    <w:rsid w:val="00B15816"/>
    <w:rsid w:val="00B20B6E"/>
    <w:rsid w:val="00B23865"/>
    <w:rsid w:val="00B23C7B"/>
    <w:rsid w:val="00B2606A"/>
    <w:rsid w:val="00B34544"/>
    <w:rsid w:val="00B34909"/>
    <w:rsid w:val="00B362ED"/>
    <w:rsid w:val="00B36526"/>
    <w:rsid w:val="00B43647"/>
    <w:rsid w:val="00B46E20"/>
    <w:rsid w:val="00B53159"/>
    <w:rsid w:val="00B82447"/>
    <w:rsid w:val="00B82546"/>
    <w:rsid w:val="00B87854"/>
    <w:rsid w:val="00B91691"/>
    <w:rsid w:val="00B91E9E"/>
    <w:rsid w:val="00B941DB"/>
    <w:rsid w:val="00BB559A"/>
    <w:rsid w:val="00BB6DC5"/>
    <w:rsid w:val="00BC4D4B"/>
    <w:rsid w:val="00BC523A"/>
    <w:rsid w:val="00BC53CA"/>
    <w:rsid w:val="00BC554C"/>
    <w:rsid w:val="00BC5584"/>
    <w:rsid w:val="00BD4AFD"/>
    <w:rsid w:val="00BE030B"/>
    <w:rsid w:val="00BE3743"/>
    <w:rsid w:val="00BE77A9"/>
    <w:rsid w:val="00BF0C9C"/>
    <w:rsid w:val="00BF25B8"/>
    <w:rsid w:val="00C026CB"/>
    <w:rsid w:val="00C03500"/>
    <w:rsid w:val="00C12205"/>
    <w:rsid w:val="00C130EC"/>
    <w:rsid w:val="00C23B8E"/>
    <w:rsid w:val="00C25A81"/>
    <w:rsid w:val="00C2722C"/>
    <w:rsid w:val="00C30C8E"/>
    <w:rsid w:val="00C35916"/>
    <w:rsid w:val="00C43F47"/>
    <w:rsid w:val="00C4528F"/>
    <w:rsid w:val="00C47BD2"/>
    <w:rsid w:val="00C50864"/>
    <w:rsid w:val="00C535BD"/>
    <w:rsid w:val="00C55939"/>
    <w:rsid w:val="00C66AD9"/>
    <w:rsid w:val="00C753D8"/>
    <w:rsid w:val="00C86BA6"/>
    <w:rsid w:val="00C918FA"/>
    <w:rsid w:val="00C955D5"/>
    <w:rsid w:val="00CA37E8"/>
    <w:rsid w:val="00CA7D17"/>
    <w:rsid w:val="00CB7807"/>
    <w:rsid w:val="00CC0EFD"/>
    <w:rsid w:val="00CD6604"/>
    <w:rsid w:val="00CE144C"/>
    <w:rsid w:val="00CE3658"/>
    <w:rsid w:val="00CE3DD2"/>
    <w:rsid w:val="00CE60E5"/>
    <w:rsid w:val="00CF5A22"/>
    <w:rsid w:val="00CF67D0"/>
    <w:rsid w:val="00CF73DD"/>
    <w:rsid w:val="00D145BA"/>
    <w:rsid w:val="00D149F7"/>
    <w:rsid w:val="00D17110"/>
    <w:rsid w:val="00D22BC9"/>
    <w:rsid w:val="00D22DBE"/>
    <w:rsid w:val="00D23E60"/>
    <w:rsid w:val="00D33BF3"/>
    <w:rsid w:val="00D36A39"/>
    <w:rsid w:val="00D40FF3"/>
    <w:rsid w:val="00D44DD8"/>
    <w:rsid w:val="00D52C94"/>
    <w:rsid w:val="00D63B46"/>
    <w:rsid w:val="00D74F33"/>
    <w:rsid w:val="00D75351"/>
    <w:rsid w:val="00D8064B"/>
    <w:rsid w:val="00D81B20"/>
    <w:rsid w:val="00D86181"/>
    <w:rsid w:val="00D90ED6"/>
    <w:rsid w:val="00D936DB"/>
    <w:rsid w:val="00DB604C"/>
    <w:rsid w:val="00DC404B"/>
    <w:rsid w:val="00DD51B3"/>
    <w:rsid w:val="00DD5755"/>
    <w:rsid w:val="00DE22EF"/>
    <w:rsid w:val="00DE5BD1"/>
    <w:rsid w:val="00DF1B68"/>
    <w:rsid w:val="00E0245A"/>
    <w:rsid w:val="00E0267A"/>
    <w:rsid w:val="00E06156"/>
    <w:rsid w:val="00E100B2"/>
    <w:rsid w:val="00E103CB"/>
    <w:rsid w:val="00E10A36"/>
    <w:rsid w:val="00E16F76"/>
    <w:rsid w:val="00E21D39"/>
    <w:rsid w:val="00E23BAF"/>
    <w:rsid w:val="00E27426"/>
    <w:rsid w:val="00E35919"/>
    <w:rsid w:val="00E45171"/>
    <w:rsid w:val="00E47BB3"/>
    <w:rsid w:val="00E55C98"/>
    <w:rsid w:val="00E56824"/>
    <w:rsid w:val="00E7350E"/>
    <w:rsid w:val="00E748D9"/>
    <w:rsid w:val="00E757D4"/>
    <w:rsid w:val="00E76CBF"/>
    <w:rsid w:val="00E80C86"/>
    <w:rsid w:val="00E8665F"/>
    <w:rsid w:val="00E87C8C"/>
    <w:rsid w:val="00EA208F"/>
    <w:rsid w:val="00EA31DB"/>
    <w:rsid w:val="00EA3A2A"/>
    <w:rsid w:val="00EA76C6"/>
    <w:rsid w:val="00EB7532"/>
    <w:rsid w:val="00EB76D9"/>
    <w:rsid w:val="00EC0D5C"/>
    <w:rsid w:val="00ED3BEC"/>
    <w:rsid w:val="00ED71A2"/>
    <w:rsid w:val="00EE01E7"/>
    <w:rsid w:val="00EE217D"/>
    <w:rsid w:val="00EE440F"/>
    <w:rsid w:val="00EF2761"/>
    <w:rsid w:val="00EF2A62"/>
    <w:rsid w:val="00EF69B2"/>
    <w:rsid w:val="00F13359"/>
    <w:rsid w:val="00F179F5"/>
    <w:rsid w:val="00F20D2E"/>
    <w:rsid w:val="00F23EB9"/>
    <w:rsid w:val="00F26346"/>
    <w:rsid w:val="00F279FA"/>
    <w:rsid w:val="00F329B4"/>
    <w:rsid w:val="00F435A6"/>
    <w:rsid w:val="00F43BBB"/>
    <w:rsid w:val="00F60418"/>
    <w:rsid w:val="00F6299D"/>
    <w:rsid w:val="00F70AC9"/>
    <w:rsid w:val="00F81943"/>
    <w:rsid w:val="00F92179"/>
    <w:rsid w:val="00FA040C"/>
    <w:rsid w:val="00FA11C7"/>
    <w:rsid w:val="00FA3AFC"/>
    <w:rsid w:val="00FA3C9D"/>
    <w:rsid w:val="00FA3ECD"/>
    <w:rsid w:val="00FD748C"/>
    <w:rsid w:val="00FD75BD"/>
    <w:rsid w:val="00FF6025"/>
    <w:rsid w:val="00FF6A8D"/>
    <w:rsid w:val="01025544"/>
    <w:rsid w:val="01191988"/>
    <w:rsid w:val="011D2372"/>
    <w:rsid w:val="011D4DBB"/>
    <w:rsid w:val="012C1A50"/>
    <w:rsid w:val="015A3CE4"/>
    <w:rsid w:val="015F483D"/>
    <w:rsid w:val="01725DA6"/>
    <w:rsid w:val="017F26F1"/>
    <w:rsid w:val="01961E76"/>
    <w:rsid w:val="01B247F0"/>
    <w:rsid w:val="01C33986"/>
    <w:rsid w:val="01C45D3D"/>
    <w:rsid w:val="01E06DB4"/>
    <w:rsid w:val="01E30E32"/>
    <w:rsid w:val="022008B8"/>
    <w:rsid w:val="022E480C"/>
    <w:rsid w:val="02336BE2"/>
    <w:rsid w:val="024A6515"/>
    <w:rsid w:val="02584C67"/>
    <w:rsid w:val="026A4CBF"/>
    <w:rsid w:val="027270DD"/>
    <w:rsid w:val="02896B99"/>
    <w:rsid w:val="02AA744A"/>
    <w:rsid w:val="02AC4F51"/>
    <w:rsid w:val="02BB403F"/>
    <w:rsid w:val="02C22E67"/>
    <w:rsid w:val="02D56439"/>
    <w:rsid w:val="02DB6387"/>
    <w:rsid w:val="02E0379A"/>
    <w:rsid w:val="02F75531"/>
    <w:rsid w:val="03297F1B"/>
    <w:rsid w:val="0345657A"/>
    <w:rsid w:val="03582BCF"/>
    <w:rsid w:val="0363100F"/>
    <w:rsid w:val="0374480A"/>
    <w:rsid w:val="037D2185"/>
    <w:rsid w:val="038845DC"/>
    <w:rsid w:val="039B114B"/>
    <w:rsid w:val="03A779A5"/>
    <w:rsid w:val="03B638FF"/>
    <w:rsid w:val="03B70396"/>
    <w:rsid w:val="03C7651E"/>
    <w:rsid w:val="04085557"/>
    <w:rsid w:val="040872F7"/>
    <w:rsid w:val="040A2568"/>
    <w:rsid w:val="043D0AD1"/>
    <w:rsid w:val="043E7726"/>
    <w:rsid w:val="044332ED"/>
    <w:rsid w:val="044D0041"/>
    <w:rsid w:val="04645C93"/>
    <w:rsid w:val="047D5BCF"/>
    <w:rsid w:val="049C2F73"/>
    <w:rsid w:val="04A065E3"/>
    <w:rsid w:val="04C56F2C"/>
    <w:rsid w:val="04CE72D9"/>
    <w:rsid w:val="04DE57A2"/>
    <w:rsid w:val="04EB7003"/>
    <w:rsid w:val="04F266BB"/>
    <w:rsid w:val="04FD2953"/>
    <w:rsid w:val="05080696"/>
    <w:rsid w:val="050A51F0"/>
    <w:rsid w:val="050C7849"/>
    <w:rsid w:val="051030B1"/>
    <w:rsid w:val="051C4332"/>
    <w:rsid w:val="054263D7"/>
    <w:rsid w:val="0553295F"/>
    <w:rsid w:val="056D354F"/>
    <w:rsid w:val="0570262F"/>
    <w:rsid w:val="05CD7F20"/>
    <w:rsid w:val="05D05491"/>
    <w:rsid w:val="05D21EF4"/>
    <w:rsid w:val="05D350F8"/>
    <w:rsid w:val="060745EB"/>
    <w:rsid w:val="0613083A"/>
    <w:rsid w:val="06205307"/>
    <w:rsid w:val="06255FD8"/>
    <w:rsid w:val="062E54D4"/>
    <w:rsid w:val="06350BAD"/>
    <w:rsid w:val="06351891"/>
    <w:rsid w:val="068A43BE"/>
    <w:rsid w:val="06A4441E"/>
    <w:rsid w:val="06A6183E"/>
    <w:rsid w:val="06B762B4"/>
    <w:rsid w:val="06CF0180"/>
    <w:rsid w:val="06D027C5"/>
    <w:rsid w:val="06D04C86"/>
    <w:rsid w:val="06D67051"/>
    <w:rsid w:val="06E60895"/>
    <w:rsid w:val="07136D77"/>
    <w:rsid w:val="071521B0"/>
    <w:rsid w:val="071674A5"/>
    <w:rsid w:val="07177A88"/>
    <w:rsid w:val="07253AC6"/>
    <w:rsid w:val="073B7435"/>
    <w:rsid w:val="074C60E3"/>
    <w:rsid w:val="076C26AE"/>
    <w:rsid w:val="077F7F10"/>
    <w:rsid w:val="078D5FF1"/>
    <w:rsid w:val="0794004A"/>
    <w:rsid w:val="07B76528"/>
    <w:rsid w:val="07BF592B"/>
    <w:rsid w:val="081015E8"/>
    <w:rsid w:val="081F66E2"/>
    <w:rsid w:val="08222BBA"/>
    <w:rsid w:val="086F0066"/>
    <w:rsid w:val="08847CA8"/>
    <w:rsid w:val="088B0B62"/>
    <w:rsid w:val="088D01A6"/>
    <w:rsid w:val="088E393C"/>
    <w:rsid w:val="08960A1A"/>
    <w:rsid w:val="0897168E"/>
    <w:rsid w:val="08B26B70"/>
    <w:rsid w:val="08B73372"/>
    <w:rsid w:val="08D51B49"/>
    <w:rsid w:val="08DC73A7"/>
    <w:rsid w:val="08E925B0"/>
    <w:rsid w:val="090550D1"/>
    <w:rsid w:val="092229D8"/>
    <w:rsid w:val="09243E49"/>
    <w:rsid w:val="09262D42"/>
    <w:rsid w:val="093B0788"/>
    <w:rsid w:val="094D0DB4"/>
    <w:rsid w:val="09581D9A"/>
    <w:rsid w:val="09593DBC"/>
    <w:rsid w:val="096D057E"/>
    <w:rsid w:val="096D252A"/>
    <w:rsid w:val="09784A45"/>
    <w:rsid w:val="09926E25"/>
    <w:rsid w:val="09B13E49"/>
    <w:rsid w:val="09C15B26"/>
    <w:rsid w:val="09C42A67"/>
    <w:rsid w:val="09DE2F89"/>
    <w:rsid w:val="09DE4AD0"/>
    <w:rsid w:val="09DE5B27"/>
    <w:rsid w:val="09E32696"/>
    <w:rsid w:val="09F05039"/>
    <w:rsid w:val="09F050CE"/>
    <w:rsid w:val="09F56ECE"/>
    <w:rsid w:val="09F8640A"/>
    <w:rsid w:val="0A2755DE"/>
    <w:rsid w:val="0A6D45AF"/>
    <w:rsid w:val="0A773262"/>
    <w:rsid w:val="0A7A6126"/>
    <w:rsid w:val="0A7D5B10"/>
    <w:rsid w:val="0A85121C"/>
    <w:rsid w:val="0A986A6D"/>
    <w:rsid w:val="0AA939AD"/>
    <w:rsid w:val="0AAA5B91"/>
    <w:rsid w:val="0AB67BDF"/>
    <w:rsid w:val="0AD90913"/>
    <w:rsid w:val="0ADD6EEC"/>
    <w:rsid w:val="0AEB363C"/>
    <w:rsid w:val="0B1973F6"/>
    <w:rsid w:val="0B265421"/>
    <w:rsid w:val="0B2C191D"/>
    <w:rsid w:val="0B3A526F"/>
    <w:rsid w:val="0B3C52D9"/>
    <w:rsid w:val="0B3D4091"/>
    <w:rsid w:val="0B4671E4"/>
    <w:rsid w:val="0B626914"/>
    <w:rsid w:val="0B897625"/>
    <w:rsid w:val="0BB70F3B"/>
    <w:rsid w:val="0BB9558F"/>
    <w:rsid w:val="0BBE42D2"/>
    <w:rsid w:val="0BD12497"/>
    <w:rsid w:val="0C010A3F"/>
    <w:rsid w:val="0C1041AE"/>
    <w:rsid w:val="0C1A7AD5"/>
    <w:rsid w:val="0C1B71D1"/>
    <w:rsid w:val="0C4563E8"/>
    <w:rsid w:val="0C6D7B18"/>
    <w:rsid w:val="0C77522E"/>
    <w:rsid w:val="0C9521F7"/>
    <w:rsid w:val="0CAD06AB"/>
    <w:rsid w:val="0CB7299C"/>
    <w:rsid w:val="0CBF4759"/>
    <w:rsid w:val="0CC51F9E"/>
    <w:rsid w:val="0CD5694D"/>
    <w:rsid w:val="0CD63314"/>
    <w:rsid w:val="0CED4456"/>
    <w:rsid w:val="0CF11BA8"/>
    <w:rsid w:val="0D08063C"/>
    <w:rsid w:val="0D083833"/>
    <w:rsid w:val="0D142AC5"/>
    <w:rsid w:val="0D1806E9"/>
    <w:rsid w:val="0D1F1B40"/>
    <w:rsid w:val="0D2A5A49"/>
    <w:rsid w:val="0D2C1561"/>
    <w:rsid w:val="0D310F89"/>
    <w:rsid w:val="0D3546EA"/>
    <w:rsid w:val="0D5B7BA3"/>
    <w:rsid w:val="0D605D27"/>
    <w:rsid w:val="0D680DC0"/>
    <w:rsid w:val="0D81673F"/>
    <w:rsid w:val="0D942DB4"/>
    <w:rsid w:val="0DB17CB8"/>
    <w:rsid w:val="0DB461AA"/>
    <w:rsid w:val="0DB824D6"/>
    <w:rsid w:val="0DDC17BC"/>
    <w:rsid w:val="0DDD07CD"/>
    <w:rsid w:val="0DEF20D5"/>
    <w:rsid w:val="0DF206B5"/>
    <w:rsid w:val="0DF2796A"/>
    <w:rsid w:val="0DF6149C"/>
    <w:rsid w:val="0DF9144A"/>
    <w:rsid w:val="0E01646F"/>
    <w:rsid w:val="0E087A93"/>
    <w:rsid w:val="0E1945FA"/>
    <w:rsid w:val="0E2A23F3"/>
    <w:rsid w:val="0E3063F8"/>
    <w:rsid w:val="0E445A1A"/>
    <w:rsid w:val="0E4771CA"/>
    <w:rsid w:val="0E491A10"/>
    <w:rsid w:val="0E523881"/>
    <w:rsid w:val="0E5821F0"/>
    <w:rsid w:val="0E7B2058"/>
    <w:rsid w:val="0E84441D"/>
    <w:rsid w:val="0EA17421"/>
    <w:rsid w:val="0EB2274A"/>
    <w:rsid w:val="0EB663FE"/>
    <w:rsid w:val="0EBE702D"/>
    <w:rsid w:val="0EC3439E"/>
    <w:rsid w:val="0ECE7024"/>
    <w:rsid w:val="0ED64F5D"/>
    <w:rsid w:val="0F030FA8"/>
    <w:rsid w:val="0F093FD0"/>
    <w:rsid w:val="0F0A03CF"/>
    <w:rsid w:val="0F153B79"/>
    <w:rsid w:val="0F157DDC"/>
    <w:rsid w:val="0F1B42FA"/>
    <w:rsid w:val="0F262D53"/>
    <w:rsid w:val="0F2C79BE"/>
    <w:rsid w:val="0F34330E"/>
    <w:rsid w:val="0F363504"/>
    <w:rsid w:val="0F5B0232"/>
    <w:rsid w:val="0F69213D"/>
    <w:rsid w:val="0F6B6C34"/>
    <w:rsid w:val="0F7D6133"/>
    <w:rsid w:val="0F921176"/>
    <w:rsid w:val="0FA80628"/>
    <w:rsid w:val="0FAA2FFE"/>
    <w:rsid w:val="0FB940E8"/>
    <w:rsid w:val="0FC97013"/>
    <w:rsid w:val="0FD35842"/>
    <w:rsid w:val="0FDC0C2B"/>
    <w:rsid w:val="0FF33245"/>
    <w:rsid w:val="0FFB4E1D"/>
    <w:rsid w:val="10177507"/>
    <w:rsid w:val="10183C0E"/>
    <w:rsid w:val="101C5549"/>
    <w:rsid w:val="102024BD"/>
    <w:rsid w:val="1046673D"/>
    <w:rsid w:val="104B0DC7"/>
    <w:rsid w:val="105931D6"/>
    <w:rsid w:val="10593F5D"/>
    <w:rsid w:val="108C1CBD"/>
    <w:rsid w:val="109D317D"/>
    <w:rsid w:val="10A068F6"/>
    <w:rsid w:val="10A469D4"/>
    <w:rsid w:val="10A50888"/>
    <w:rsid w:val="10B1040E"/>
    <w:rsid w:val="10BA3F91"/>
    <w:rsid w:val="10BD5C35"/>
    <w:rsid w:val="10CE365B"/>
    <w:rsid w:val="10E565E0"/>
    <w:rsid w:val="10E6778F"/>
    <w:rsid w:val="10EE1533"/>
    <w:rsid w:val="10FD4E7F"/>
    <w:rsid w:val="11011AA3"/>
    <w:rsid w:val="110E50FD"/>
    <w:rsid w:val="111C101F"/>
    <w:rsid w:val="112D3BB4"/>
    <w:rsid w:val="11307D06"/>
    <w:rsid w:val="11317F87"/>
    <w:rsid w:val="11447FB1"/>
    <w:rsid w:val="11653F1B"/>
    <w:rsid w:val="11724445"/>
    <w:rsid w:val="11A53E10"/>
    <w:rsid w:val="11A833A8"/>
    <w:rsid w:val="11C86BF1"/>
    <w:rsid w:val="11CF4AC4"/>
    <w:rsid w:val="11D44AA1"/>
    <w:rsid w:val="11E44959"/>
    <w:rsid w:val="11E8059F"/>
    <w:rsid w:val="11F94845"/>
    <w:rsid w:val="11FB48D9"/>
    <w:rsid w:val="11FB666F"/>
    <w:rsid w:val="120A591E"/>
    <w:rsid w:val="120B5ED9"/>
    <w:rsid w:val="12196C38"/>
    <w:rsid w:val="122216A9"/>
    <w:rsid w:val="122B2BE8"/>
    <w:rsid w:val="12577E8F"/>
    <w:rsid w:val="125E7E19"/>
    <w:rsid w:val="126462AD"/>
    <w:rsid w:val="12672438"/>
    <w:rsid w:val="126D39D5"/>
    <w:rsid w:val="12923ED2"/>
    <w:rsid w:val="1298587C"/>
    <w:rsid w:val="12991199"/>
    <w:rsid w:val="129972FF"/>
    <w:rsid w:val="12A52FC6"/>
    <w:rsid w:val="12AC61CE"/>
    <w:rsid w:val="12EB047B"/>
    <w:rsid w:val="12FD313F"/>
    <w:rsid w:val="13134FB6"/>
    <w:rsid w:val="132047CD"/>
    <w:rsid w:val="132C7AB3"/>
    <w:rsid w:val="13557469"/>
    <w:rsid w:val="13776C45"/>
    <w:rsid w:val="13856E1A"/>
    <w:rsid w:val="139C1196"/>
    <w:rsid w:val="13B01D49"/>
    <w:rsid w:val="13E713AD"/>
    <w:rsid w:val="13FA3723"/>
    <w:rsid w:val="14045A80"/>
    <w:rsid w:val="140F7390"/>
    <w:rsid w:val="142F1828"/>
    <w:rsid w:val="14330108"/>
    <w:rsid w:val="143C2EFA"/>
    <w:rsid w:val="145130CE"/>
    <w:rsid w:val="14564966"/>
    <w:rsid w:val="145C0A62"/>
    <w:rsid w:val="146B190F"/>
    <w:rsid w:val="146C7DD8"/>
    <w:rsid w:val="147163D2"/>
    <w:rsid w:val="147169AB"/>
    <w:rsid w:val="14894963"/>
    <w:rsid w:val="14894E85"/>
    <w:rsid w:val="148C7C18"/>
    <w:rsid w:val="148E6A17"/>
    <w:rsid w:val="14B611E4"/>
    <w:rsid w:val="14CF247D"/>
    <w:rsid w:val="14EF6D79"/>
    <w:rsid w:val="152303B2"/>
    <w:rsid w:val="15375035"/>
    <w:rsid w:val="158029EF"/>
    <w:rsid w:val="15A02363"/>
    <w:rsid w:val="15A36C62"/>
    <w:rsid w:val="15BF4732"/>
    <w:rsid w:val="15C72825"/>
    <w:rsid w:val="15FA23ED"/>
    <w:rsid w:val="160A7436"/>
    <w:rsid w:val="161B7A17"/>
    <w:rsid w:val="161F2ADF"/>
    <w:rsid w:val="16351C9E"/>
    <w:rsid w:val="163F7A1A"/>
    <w:rsid w:val="16410409"/>
    <w:rsid w:val="16420B84"/>
    <w:rsid w:val="16740E35"/>
    <w:rsid w:val="16760A8F"/>
    <w:rsid w:val="16793BA8"/>
    <w:rsid w:val="167D492D"/>
    <w:rsid w:val="16830E1F"/>
    <w:rsid w:val="16881088"/>
    <w:rsid w:val="169937C9"/>
    <w:rsid w:val="16B964EC"/>
    <w:rsid w:val="16C954FC"/>
    <w:rsid w:val="16F0216A"/>
    <w:rsid w:val="16F50075"/>
    <w:rsid w:val="16F7607B"/>
    <w:rsid w:val="17151943"/>
    <w:rsid w:val="173A5AD8"/>
    <w:rsid w:val="173D57EB"/>
    <w:rsid w:val="174C7E58"/>
    <w:rsid w:val="17577DC6"/>
    <w:rsid w:val="17796C1E"/>
    <w:rsid w:val="17814FDF"/>
    <w:rsid w:val="17906D9F"/>
    <w:rsid w:val="1793605D"/>
    <w:rsid w:val="17B425A6"/>
    <w:rsid w:val="17BB0F2D"/>
    <w:rsid w:val="17E05C2D"/>
    <w:rsid w:val="17F2442C"/>
    <w:rsid w:val="18082CB8"/>
    <w:rsid w:val="181D0A5D"/>
    <w:rsid w:val="1832225F"/>
    <w:rsid w:val="1834174E"/>
    <w:rsid w:val="1839297A"/>
    <w:rsid w:val="183A6432"/>
    <w:rsid w:val="185D1568"/>
    <w:rsid w:val="187D10B3"/>
    <w:rsid w:val="188667EA"/>
    <w:rsid w:val="189339C3"/>
    <w:rsid w:val="18975255"/>
    <w:rsid w:val="18982F55"/>
    <w:rsid w:val="189B33FA"/>
    <w:rsid w:val="189C5C7A"/>
    <w:rsid w:val="18A70EAA"/>
    <w:rsid w:val="18B3505C"/>
    <w:rsid w:val="18EC6CCE"/>
    <w:rsid w:val="18FA08FC"/>
    <w:rsid w:val="190110AA"/>
    <w:rsid w:val="19216162"/>
    <w:rsid w:val="19290419"/>
    <w:rsid w:val="19290F9B"/>
    <w:rsid w:val="193F1C98"/>
    <w:rsid w:val="1954333E"/>
    <w:rsid w:val="19566CBB"/>
    <w:rsid w:val="195A48D2"/>
    <w:rsid w:val="197B1A87"/>
    <w:rsid w:val="19816F4B"/>
    <w:rsid w:val="198425D0"/>
    <w:rsid w:val="199A01FD"/>
    <w:rsid w:val="19A546AB"/>
    <w:rsid w:val="19B53EED"/>
    <w:rsid w:val="19D21B61"/>
    <w:rsid w:val="19E6447F"/>
    <w:rsid w:val="19EC3F69"/>
    <w:rsid w:val="1A011D4D"/>
    <w:rsid w:val="1A034FE1"/>
    <w:rsid w:val="1A13069A"/>
    <w:rsid w:val="1A1755D0"/>
    <w:rsid w:val="1A2134CF"/>
    <w:rsid w:val="1A3A5B2D"/>
    <w:rsid w:val="1A4432BC"/>
    <w:rsid w:val="1A546F5E"/>
    <w:rsid w:val="1A693E4A"/>
    <w:rsid w:val="1A7A4A3E"/>
    <w:rsid w:val="1A7B4ECF"/>
    <w:rsid w:val="1A841A50"/>
    <w:rsid w:val="1AA579ED"/>
    <w:rsid w:val="1AB85039"/>
    <w:rsid w:val="1ABD062F"/>
    <w:rsid w:val="1AC4583B"/>
    <w:rsid w:val="1AC526AC"/>
    <w:rsid w:val="1AD669DD"/>
    <w:rsid w:val="1ADC60D3"/>
    <w:rsid w:val="1AE23964"/>
    <w:rsid w:val="1AE55BD7"/>
    <w:rsid w:val="1AE94449"/>
    <w:rsid w:val="1AEC6FF7"/>
    <w:rsid w:val="1AFF0D05"/>
    <w:rsid w:val="1B0A0EFF"/>
    <w:rsid w:val="1B0C5E86"/>
    <w:rsid w:val="1B165B9C"/>
    <w:rsid w:val="1B2F0D8F"/>
    <w:rsid w:val="1B331AD1"/>
    <w:rsid w:val="1B39559B"/>
    <w:rsid w:val="1B3B0C2C"/>
    <w:rsid w:val="1B4B47C4"/>
    <w:rsid w:val="1B514523"/>
    <w:rsid w:val="1B7C76CA"/>
    <w:rsid w:val="1B7F2C73"/>
    <w:rsid w:val="1B8745AB"/>
    <w:rsid w:val="1B8F762F"/>
    <w:rsid w:val="1B9B0713"/>
    <w:rsid w:val="1B9B7FA4"/>
    <w:rsid w:val="1BA00F7C"/>
    <w:rsid w:val="1BAF0B98"/>
    <w:rsid w:val="1BB73EC6"/>
    <w:rsid w:val="1BC542E6"/>
    <w:rsid w:val="1BCD787D"/>
    <w:rsid w:val="1BD001E4"/>
    <w:rsid w:val="1BE43AE9"/>
    <w:rsid w:val="1BE553EF"/>
    <w:rsid w:val="1BF56475"/>
    <w:rsid w:val="1BF745A7"/>
    <w:rsid w:val="1BFF2F51"/>
    <w:rsid w:val="1C0D4230"/>
    <w:rsid w:val="1C17085B"/>
    <w:rsid w:val="1C1D0418"/>
    <w:rsid w:val="1C1E1F92"/>
    <w:rsid w:val="1C270034"/>
    <w:rsid w:val="1C423B8E"/>
    <w:rsid w:val="1C434AD9"/>
    <w:rsid w:val="1C4C24FF"/>
    <w:rsid w:val="1C531BD8"/>
    <w:rsid w:val="1C6F6629"/>
    <w:rsid w:val="1C7D2486"/>
    <w:rsid w:val="1C7E676E"/>
    <w:rsid w:val="1C806689"/>
    <w:rsid w:val="1C8871FD"/>
    <w:rsid w:val="1C904C49"/>
    <w:rsid w:val="1C963287"/>
    <w:rsid w:val="1CA41CFC"/>
    <w:rsid w:val="1CA9098F"/>
    <w:rsid w:val="1CAF1FBE"/>
    <w:rsid w:val="1CD01A07"/>
    <w:rsid w:val="1CE01A01"/>
    <w:rsid w:val="1CE14234"/>
    <w:rsid w:val="1CF0175F"/>
    <w:rsid w:val="1CF54F51"/>
    <w:rsid w:val="1CF73F44"/>
    <w:rsid w:val="1D3F0D50"/>
    <w:rsid w:val="1D4A17B1"/>
    <w:rsid w:val="1D4C59F3"/>
    <w:rsid w:val="1D4F0B9D"/>
    <w:rsid w:val="1D556F1E"/>
    <w:rsid w:val="1D582662"/>
    <w:rsid w:val="1D633F4E"/>
    <w:rsid w:val="1D84195E"/>
    <w:rsid w:val="1D91142F"/>
    <w:rsid w:val="1D982D1F"/>
    <w:rsid w:val="1DBA11F4"/>
    <w:rsid w:val="1DBA691E"/>
    <w:rsid w:val="1DBB4AD1"/>
    <w:rsid w:val="1DC85720"/>
    <w:rsid w:val="1DCA146C"/>
    <w:rsid w:val="1DF5550A"/>
    <w:rsid w:val="1E014EB1"/>
    <w:rsid w:val="1E0320CF"/>
    <w:rsid w:val="1E1A5E6F"/>
    <w:rsid w:val="1E232EB6"/>
    <w:rsid w:val="1E31440C"/>
    <w:rsid w:val="1E381EC6"/>
    <w:rsid w:val="1E434CA9"/>
    <w:rsid w:val="1E6F375A"/>
    <w:rsid w:val="1E8B5D92"/>
    <w:rsid w:val="1E905370"/>
    <w:rsid w:val="1EBE6DFD"/>
    <w:rsid w:val="1EBF45E0"/>
    <w:rsid w:val="1EC40295"/>
    <w:rsid w:val="1ECC01B5"/>
    <w:rsid w:val="1ECE066A"/>
    <w:rsid w:val="1ED1659F"/>
    <w:rsid w:val="1EDB3267"/>
    <w:rsid w:val="1EDC62F9"/>
    <w:rsid w:val="1F0C2F6C"/>
    <w:rsid w:val="1F197BD0"/>
    <w:rsid w:val="1F202675"/>
    <w:rsid w:val="1F2203E9"/>
    <w:rsid w:val="1F267482"/>
    <w:rsid w:val="1F362BC2"/>
    <w:rsid w:val="1F3A4AEE"/>
    <w:rsid w:val="1F3B1907"/>
    <w:rsid w:val="1F3E234A"/>
    <w:rsid w:val="1F4A59F6"/>
    <w:rsid w:val="1F56045D"/>
    <w:rsid w:val="1F5D37EA"/>
    <w:rsid w:val="1F776DD8"/>
    <w:rsid w:val="1FA84B5E"/>
    <w:rsid w:val="1FCB6D21"/>
    <w:rsid w:val="1FD17DE0"/>
    <w:rsid w:val="1FF01EFE"/>
    <w:rsid w:val="200C0ADE"/>
    <w:rsid w:val="201877AF"/>
    <w:rsid w:val="20274BB1"/>
    <w:rsid w:val="202F5ADB"/>
    <w:rsid w:val="203074DA"/>
    <w:rsid w:val="204E1CA9"/>
    <w:rsid w:val="206775F4"/>
    <w:rsid w:val="208E324C"/>
    <w:rsid w:val="20A77F91"/>
    <w:rsid w:val="20A81A55"/>
    <w:rsid w:val="20AC4FE6"/>
    <w:rsid w:val="20BA39AE"/>
    <w:rsid w:val="20BE1168"/>
    <w:rsid w:val="20C2388B"/>
    <w:rsid w:val="20C31C94"/>
    <w:rsid w:val="20D63DE0"/>
    <w:rsid w:val="20E400A7"/>
    <w:rsid w:val="21085204"/>
    <w:rsid w:val="2111046F"/>
    <w:rsid w:val="21447891"/>
    <w:rsid w:val="215716F8"/>
    <w:rsid w:val="21594397"/>
    <w:rsid w:val="216D630A"/>
    <w:rsid w:val="21726CE9"/>
    <w:rsid w:val="218935C3"/>
    <w:rsid w:val="219D5C50"/>
    <w:rsid w:val="21C92B08"/>
    <w:rsid w:val="21D8167A"/>
    <w:rsid w:val="21DB67EC"/>
    <w:rsid w:val="21DF7250"/>
    <w:rsid w:val="21F26BEF"/>
    <w:rsid w:val="2214363C"/>
    <w:rsid w:val="221A2E5B"/>
    <w:rsid w:val="2230392C"/>
    <w:rsid w:val="224F1160"/>
    <w:rsid w:val="22794AB0"/>
    <w:rsid w:val="227B5BFF"/>
    <w:rsid w:val="227F4A78"/>
    <w:rsid w:val="22A57272"/>
    <w:rsid w:val="22A6769E"/>
    <w:rsid w:val="22A814B5"/>
    <w:rsid w:val="22AF73B0"/>
    <w:rsid w:val="22B74CCE"/>
    <w:rsid w:val="22CC4DC9"/>
    <w:rsid w:val="22D26287"/>
    <w:rsid w:val="22D72857"/>
    <w:rsid w:val="23016868"/>
    <w:rsid w:val="230446D1"/>
    <w:rsid w:val="233D371F"/>
    <w:rsid w:val="23461213"/>
    <w:rsid w:val="2361137C"/>
    <w:rsid w:val="236333BD"/>
    <w:rsid w:val="237B52DE"/>
    <w:rsid w:val="237B6435"/>
    <w:rsid w:val="23942DC6"/>
    <w:rsid w:val="2395402F"/>
    <w:rsid w:val="23971299"/>
    <w:rsid w:val="23A61443"/>
    <w:rsid w:val="23AC03A3"/>
    <w:rsid w:val="23CA364D"/>
    <w:rsid w:val="23DB79A1"/>
    <w:rsid w:val="23DF5D97"/>
    <w:rsid w:val="23EB62EC"/>
    <w:rsid w:val="23EF426E"/>
    <w:rsid w:val="23F12A6F"/>
    <w:rsid w:val="23F86506"/>
    <w:rsid w:val="23FE7E61"/>
    <w:rsid w:val="240A77D4"/>
    <w:rsid w:val="241D2F98"/>
    <w:rsid w:val="24335E51"/>
    <w:rsid w:val="243878A5"/>
    <w:rsid w:val="243D02E7"/>
    <w:rsid w:val="24442D15"/>
    <w:rsid w:val="245D6F32"/>
    <w:rsid w:val="24693A2F"/>
    <w:rsid w:val="24726124"/>
    <w:rsid w:val="24855F77"/>
    <w:rsid w:val="24986E9D"/>
    <w:rsid w:val="24A26448"/>
    <w:rsid w:val="24A300E3"/>
    <w:rsid w:val="24A86DE0"/>
    <w:rsid w:val="24AE6063"/>
    <w:rsid w:val="24B031B5"/>
    <w:rsid w:val="24BB06A0"/>
    <w:rsid w:val="24CB219B"/>
    <w:rsid w:val="24E0071E"/>
    <w:rsid w:val="250448C0"/>
    <w:rsid w:val="25226732"/>
    <w:rsid w:val="252951C3"/>
    <w:rsid w:val="2539030E"/>
    <w:rsid w:val="25467159"/>
    <w:rsid w:val="2548470A"/>
    <w:rsid w:val="25553239"/>
    <w:rsid w:val="25576294"/>
    <w:rsid w:val="25583C77"/>
    <w:rsid w:val="255C609F"/>
    <w:rsid w:val="25716ED2"/>
    <w:rsid w:val="25860185"/>
    <w:rsid w:val="25923AAA"/>
    <w:rsid w:val="25D00B49"/>
    <w:rsid w:val="25EA2B4F"/>
    <w:rsid w:val="25FB2FA8"/>
    <w:rsid w:val="26116393"/>
    <w:rsid w:val="26281914"/>
    <w:rsid w:val="264042AF"/>
    <w:rsid w:val="2655660D"/>
    <w:rsid w:val="26591130"/>
    <w:rsid w:val="265D60E3"/>
    <w:rsid w:val="2672659E"/>
    <w:rsid w:val="26863DC8"/>
    <w:rsid w:val="26A17D49"/>
    <w:rsid w:val="26B20618"/>
    <w:rsid w:val="26C6366F"/>
    <w:rsid w:val="26D577B7"/>
    <w:rsid w:val="26D6600B"/>
    <w:rsid w:val="26DB43AA"/>
    <w:rsid w:val="26E53861"/>
    <w:rsid w:val="26E54E09"/>
    <w:rsid w:val="26FD6646"/>
    <w:rsid w:val="27006595"/>
    <w:rsid w:val="270926EF"/>
    <w:rsid w:val="27190631"/>
    <w:rsid w:val="271A37DE"/>
    <w:rsid w:val="271E4E3A"/>
    <w:rsid w:val="272C2995"/>
    <w:rsid w:val="27322D4D"/>
    <w:rsid w:val="273D1DF8"/>
    <w:rsid w:val="2747098D"/>
    <w:rsid w:val="27481896"/>
    <w:rsid w:val="2757617C"/>
    <w:rsid w:val="275E0EAF"/>
    <w:rsid w:val="276615EF"/>
    <w:rsid w:val="27901E9E"/>
    <w:rsid w:val="27C0186F"/>
    <w:rsid w:val="27C140FF"/>
    <w:rsid w:val="27D6657C"/>
    <w:rsid w:val="27D85F21"/>
    <w:rsid w:val="27E7257B"/>
    <w:rsid w:val="27F97687"/>
    <w:rsid w:val="28094E16"/>
    <w:rsid w:val="280E0E7C"/>
    <w:rsid w:val="28253B33"/>
    <w:rsid w:val="28290EB8"/>
    <w:rsid w:val="28317A76"/>
    <w:rsid w:val="28485351"/>
    <w:rsid w:val="285D6686"/>
    <w:rsid w:val="286A6195"/>
    <w:rsid w:val="286B3E1A"/>
    <w:rsid w:val="28837325"/>
    <w:rsid w:val="288F3D4F"/>
    <w:rsid w:val="28B6761B"/>
    <w:rsid w:val="28C04F93"/>
    <w:rsid w:val="28E33136"/>
    <w:rsid w:val="28E82396"/>
    <w:rsid w:val="28F80710"/>
    <w:rsid w:val="290432D2"/>
    <w:rsid w:val="29181A22"/>
    <w:rsid w:val="29197D15"/>
    <w:rsid w:val="292276AE"/>
    <w:rsid w:val="29253C97"/>
    <w:rsid w:val="293A3FDA"/>
    <w:rsid w:val="293C7E93"/>
    <w:rsid w:val="29426DED"/>
    <w:rsid w:val="29455500"/>
    <w:rsid w:val="2947674C"/>
    <w:rsid w:val="295B2EF3"/>
    <w:rsid w:val="29726149"/>
    <w:rsid w:val="29871046"/>
    <w:rsid w:val="29B34460"/>
    <w:rsid w:val="29E52E12"/>
    <w:rsid w:val="29EA137D"/>
    <w:rsid w:val="29EA2020"/>
    <w:rsid w:val="29EC7C7C"/>
    <w:rsid w:val="2A2C047B"/>
    <w:rsid w:val="2A4A0A67"/>
    <w:rsid w:val="2A4A10E8"/>
    <w:rsid w:val="2A585158"/>
    <w:rsid w:val="2A5A4C4E"/>
    <w:rsid w:val="2A645FA6"/>
    <w:rsid w:val="2A71752E"/>
    <w:rsid w:val="2A83675C"/>
    <w:rsid w:val="2A8F1062"/>
    <w:rsid w:val="2AB81B5A"/>
    <w:rsid w:val="2AC56A9B"/>
    <w:rsid w:val="2ACD1DA4"/>
    <w:rsid w:val="2AFF4750"/>
    <w:rsid w:val="2B00008E"/>
    <w:rsid w:val="2B001881"/>
    <w:rsid w:val="2B153784"/>
    <w:rsid w:val="2B1F126B"/>
    <w:rsid w:val="2B1F66E8"/>
    <w:rsid w:val="2B233D61"/>
    <w:rsid w:val="2B237685"/>
    <w:rsid w:val="2B334A29"/>
    <w:rsid w:val="2B5538C4"/>
    <w:rsid w:val="2B606EEA"/>
    <w:rsid w:val="2B656264"/>
    <w:rsid w:val="2B924882"/>
    <w:rsid w:val="2B982E89"/>
    <w:rsid w:val="2BA52173"/>
    <w:rsid w:val="2BA80292"/>
    <w:rsid w:val="2BAB1F5A"/>
    <w:rsid w:val="2BB75701"/>
    <w:rsid w:val="2BCD0DD7"/>
    <w:rsid w:val="2BD1101F"/>
    <w:rsid w:val="2BD42733"/>
    <w:rsid w:val="2BEE3717"/>
    <w:rsid w:val="2BF5031A"/>
    <w:rsid w:val="2BF65273"/>
    <w:rsid w:val="2BFD6CC9"/>
    <w:rsid w:val="2C051864"/>
    <w:rsid w:val="2C120F91"/>
    <w:rsid w:val="2C1A7894"/>
    <w:rsid w:val="2C295F34"/>
    <w:rsid w:val="2C366E40"/>
    <w:rsid w:val="2C645B23"/>
    <w:rsid w:val="2C84386C"/>
    <w:rsid w:val="2C9D1EE4"/>
    <w:rsid w:val="2CD01214"/>
    <w:rsid w:val="2CDE2A22"/>
    <w:rsid w:val="2D176D06"/>
    <w:rsid w:val="2D206374"/>
    <w:rsid w:val="2D293FFB"/>
    <w:rsid w:val="2D2F33F5"/>
    <w:rsid w:val="2D332632"/>
    <w:rsid w:val="2D350C66"/>
    <w:rsid w:val="2D354B2D"/>
    <w:rsid w:val="2D4E438B"/>
    <w:rsid w:val="2D6A6C73"/>
    <w:rsid w:val="2D7476C7"/>
    <w:rsid w:val="2D7E06DC"/>
    <w:rsid w:val="2D8D11A7"/>
    <w:rsid w:val="2D912C7C"/>
    <w:rsid w:val="2D946698"/>
    <w:rsid w:val="2D9E263D"/>
    <w:rsid w:val="2DB3186C"/>
    <w:rsid w:val="2DB40E54"/>
    <w:rsid w:val="2DB62591"/>
    <w:rsid w:val="2DB65947"/>
    <w:rsid w:val="2DF97C25"/>
    <w:rsid w:val="2E520BA5"/>
    <w:rsid w:val="2E5270F7"/>
    <w:rsid w:val="2E5300F9"/>
    <w:rsid w:val="2E5F1CC9"/>
    <w:rsid w:val="2E8E5A99"/>
    <w:rsid w:val="2E9E6212"/>
    <w:rsid w:val="2EA61E55"/>
    <w:rsid w:val="2EAE1F4C"/>
    <w:rsid w:val="2EBA1C64"/>
    <w:rsid w:val="2EC808C5"/>
    <w:rsid w:val="2ED44188"/>
    <w:rsid w:val="2EDD1FC1"/>
    <w:rsid w:val="2EDD446A"/>
    <w:rsid w:val="2EDD4576"/>
    <w:rsid w:val="2EEF4136"/>
    <w:rsid w:val="2F050401"/>
    <w:rsid w:val="2F0A356D"/>
    <w:rsid w:val="2F39670F"/>
    <w:rsid w:val="2F5E6B4C"/>
    <w:rsid w:val="2F750315"/>
    <w:rsid w:val="2F7B78DF"/>
    <w:rsid w:val="2F893B14"/>
    <w:rsid w:val="2F8F459F"/>
    <w:rsid w:val="2F9E615D"/>
    <w:rsid w:val="2FAB0F5C"/>
    <w:rsid w:val="2FAD4D05"/>
    <w:rsid w:val="2FC54FAD"/>
    <w:rsid w:val="2FCE61C6"/>
    <w:rsid w:val="2FD77FAC"/>
    <w:rsid w:val="2FDE41E7"/>
    <w:rsid w:val="2FDF6BBC"/>
    <w:rsid w:val="2FEE378A"/>
    <w:rsid w:val="2FEF6198"/>
    <w:rsid w:val="2FF3587C"/>
    <w:rsid w:val="2FF43344"/>
    <w:rsid w:val="3006763D"/>
    <w:rsid w:val="302D79BA"/>
    <w:rsid w:val="30317CF4"/>
    <w:rsid w:val="30A03DF1"/>
    <w:rsid w:val="30B060A2"/>
    <w:rsid w:val="30B1263C"/>
    <w:rsid w:val="30BA23EF"/>
    <w:rsid w:val="30C6685A"/>
    <w:rsid w:val="30D07750"/>
    <w:rsid w:val="30DE32B0"/>
    <w:rsid w:val="30EB5DFF"/>
    <w:rsid w:val="30F77784"/>
    <w:rsid w:val="30FB1958"/>
    <w:rsid w:val="30FC5FE6"/>
    <w:rsid w:val="31014C80"/>
    <w:rsid w:val="31054C64"/>
    <w:rsid w:val="310D37E1"/>
    <w:rsid w:val="310F6CDB"/>
    <w:rsid w:val="313E35F5"/>
    <w:rsid w:val="314C59ED"/>
    <w:rsid w:val="315A2069"/>
    <w:rsid w:val="315F60DB"/>
    <w:rsid w:val="31626A4C"/>
    <w:rsid w:val="318E266F"/>
    <w:rsid w:val="3194125F"/>
    <w:rsid w:val="31941E45"/>
    <w:rsid w:val="319B67E7"/>
    <w:rsid w:val="31AA032C"/>
    <w:rsid w:val="31B4099B"/>
    <w:rsid w:val="31E7226A"/>
    <w:rsid w:val="31EE2105"/>
    <w:rsid w:val="31F53471"/>
    <w:rsid w:val="31FF6F42"/>
    <w:rsid w:val="3206754A"/>
    <w:rsid w:val="320C6AFC"/>
    <w:rsid w:val="3213490D"/>
    <w:rsid w:val="32227C1B"/>
    <w:rsid w:val="3223496E"/>
    <w:rsid w:val="323B1C9A"/>
    <w:rsid w:val="32574722"/>
    <w:rsid w:val="325F4A8A"/>
    <w:rsid w:val="327478EB"/>
    <w:rsid w:val="32753BBC"/>
    <w:rsid w:val="328A4CEC"/>
    <w:rsid w:val="328A780B"/>
    <w:rsid w:val="3297199D"/>
    <w:rsid w:val="329B4044"/>
    <w:rsid w:val="32A50E3B"/>
    <w:rsid w:val="32AE6F91"/>
    <w:rsid w:val="32B601F6"/>
    <w:rsid w:val="32B83D6B"/>
    <w:rsid w:val="32BB64AD"/>
    <w:rsid w:val="32D82A37"/>
    <w:rsid w:val="32EA6EC6"/>
    <w:rsid w:val="32FC689B"/>
    <w:rsid w:val="333A4A30"/>
    <w:rsid w:val="333D4AB4"/>
    <w:rsid w:val="33706232"/>
    <w:rsid w:val="339907AF"/>
    <w:rsid w:val="339C5908"/>
    <w:rsid w:val="33A465D5"/>
    <w:rsid w:val="33A6433D"/>
    <w:rsid w:val="33B12E06"/>
    <w:rsid w:val="33BA0DBD"/>
    <w:rsid w:val="33C23CE4"/>
    <w:rsid w:val="33CA59F0"/>
    <w:rsid w:val="33CD6D96"/>
    <w:rsid w:val="33EF72FD"/>
    <w:rsid w:val="33FA25CD"/>
    <w:rsid w:val="33FC1F95"/>
    <w:rsid w:val="340D39FD"/>
    <w:rsid w:val="340F2444"/>
    <w:rsid w:val="34163A9D"/>
    <w:rsid w:val="342C517A"/>
    <w:rsid w:val="34317D0B"/>
    <w:rsid w:val="34455B55"/>
    <w:rsid w:val="345064DF"/>
    <w:rsid w:val="34587200"/>
    <w:rsid w:val="3461796F"/>
    <w:rsid w:val="3464368C"/>
    <w:rsid w:val="346D6CB9"/>
    <w:rsid w:val="346F5B81"/>
    <w:rsid w:val="34795E57"/>
    <w:rsid w:val="347C720C"/>
    <w:rsid w:val="34951629"/>
    <w:rsid w:val="34A07AA1"/>
    <w:rsid w:val="34AA77A3"/>
    <w:rsid w:val="34AE58E3"/>
    <w:rsid w:val="34D26B29"/>
    <w:rsid w:val="34D50074"/>
    <w:rsid w:val="34DF7892"/>
    <w:rsid w:val="34E65EBB"/>
    <w:rsid w:val="34EA42F7"/>
    <w:rsid w:val="34F05C42"/>
    <w:rsid w:val="34F97D76"/>
    <w:rsid w:val="34FE71C3"/>
    <w:rsid w:val="35000371"/>
    <w:rsid w:val="35002326"/>
    <w:rsid w:val="353014D4"/>
    <w:rsid w:val="353E20F3"/>
    <w:rsid w:val="35426F07"/>
    <w:rsid w:val="354A4EA6"/>
    <w:rsid w:val="354B7769"/>
    <w:rsid w:val="354E6CFA"/>
    <w:rsid w:val="356065E5"/>
    <w:rsid w:val="35716BCE"/>
    <w:rsid w:val="35791C47"/>
    <w:rsid w:val="359A5F63"/>
    <w:rsid w:val="359B22E1"/>
    <w:rsid w:val="35A35FE2"/>
    <w:rsid w:val="35C436CD"/>
    <w:rsid w:val="35EF298C"/>
    <w:rsid w:val="360D1C67"/>
    <w:rsid w:val="361E4F90"/>
    <w:rsid w:val="362836ED"/>
    <w:rsid w:val="3629767E"/>
    <w:rsid w:val="36302A57"/>
    <w:rsid w:val="36334078"/>
    <w:rsid w:val="364350A1"/>
    <w:rsid w:val="364370D6"/>
    <w:rsid w:val="364C682C"/>
    <w:rsid w:val="365A62C5"/>
    <w:rsid w:val="367010A5"/>
    <w:rsid w:val="367B31B0"/>
    <w:rsid w:val="36951DAD"/>
    <w:rsid w:val="369E4B2E"/>
    <w:rsid w:val="36A0719F"/>
    <w:rsid w:val="36BA744C"/>
    <w:rsid w:val="36C13988"/>
    <w:rsid w:val="36C9647E"/>
    <w:rsid w:val="36E0069E"/>
    <w:rsid w:val="36F36459"/>
    <w:rsid w:val="371657DF"/>
    <w:rsid w:val="372325B3"/>
    <w:rsid w:val="372809DC"/>
    <w:rsid w:val="3740665C"/>
    <w:rsid w:val="3752448A"/>
    <w:rsid w:val="37550D56"/>
    <w:rsid w:val="375D3AB5"/>
    <w:rsid w:val="377244B0"/>
    <w:rsid w:val="37755D51"/>
    <w:rsid w:val="377A38B9"/>
    <w:rsid w:val="37901675"/>
    <w:rsid w:val="37906AE3"/>
    <w:rsid w:val="379529E1"/>
    <w:rsid w:val="379A14C3"/>
    <w:rsid w:val="37AA1D7C"/>
    <w:rsid w:val="37C05808"/>
    <w:rsid w:val="37C17F9B"/>
    <w:rsid w:val="37CE042C"/>
    <w:rsid w:val="37F8300E"/>
    <w:rsid w:val="37FE1AA8"/>
    <w:rsid w:val="381B6217"/>
    <w:rsid w:val="382B5944"/>
    <w:rsid w:val="382B6E73"/>
    <w:rsid w:val="38313A41"/>
    <w:rsid w:val="38381484"/>
    <w:rsid w:val="38571D03"/>
    <w:rsid w:val="38767A7F"/>
    <w:rsid w:val="38807AE4"/>
    <w:rsid w:val="38812C2C"/>
    <w:rsid w:val="388B3EA7"/>
    <w:rsid w:val="388B53BE"/>
    <w:rsid w:val="38BB1425"/>
    <w:rsid w:val="38BD5101"/>
    <w:rsid w:val="38BE323A"/>
    <w:rsid w:val="38CC1C9D"/>
    <w:rsid w:val="38CE38EF"/>
    <w:rsid w:val="38DB050C"/>
    <w:rsid w:val="38E54C08"/>
    <w:rsid w:val="39261FFD"/>
    <w:rsid w:val="392D1DEE"/>
    <w:rsid w:val="393F47F1"/>
    <w:rsid w:val="394303A1"/>
    <w:rsid w:val="39606C36"/>
    <w:rsid w:val="396B34AA"/>
    <w:rsid w:val="39706F32"/>
    <w:rsid w:val="39792519"/>
    <w:rsid w:val="39797A85"/>
    <w:rsid w:val="397A3EE5"/>
    <w:rsid w:val="398F135D"/>
    <w:rsid w:val="39A1257C"/>
    <w:rsid w:val="39AC72A1"/>
    <w:rsid w:val="39B73C83"/>
    <w:rsid w:val="39B95B4C"/>
    <w:rsid w:val="39BC4B62"/>
    <w:rsid w:val="39D47D94"/>
    <w:rsid w:val="39D851A9"/>
    <w:rsid w:val="39E74BCA"/>
    <w:rsid w:val="39F33798"/>
    <w:rsid w:val="39F408C9"/>
    <w:rsid w:val="39F4483B"/>
    <w:rsid w:val="3A0A071E"/>
    <w:rsid w:val="3A0D23B0"/>
    <w:rsid w:val="3A1F7539"/>
    <w:rsid w:val="3A2B63B7"/>
    <w:rsid w:val="3A3D58C9"/>
    <w:rsid w:val="3A4A2154"/>
    <w:rsid w:val="3A5D23D7"/>
    <w:rsid w:val="3A650EDD"/>
    <w:rsid w:val="3A6D12D9"/>
    <w:rsid w:val="3A79751B"/>
    <w:rsid w:val="3A94315D"/>
    <w:rsid w:val="3AB5039E"/>
    <w:rsid w:val="3AC301D8"/>
    <w:rsid w:val="3AC853AF"/>
    <w:rsid w:val="3ACF6F42"/>
    <w:rsid w:val="3AD763B5"/>
    <w:rsid w:val="3AF12127"/>
    <w:rsid w:val="3AF20B59"/>
    <w:rsid w:val="3AF86EFF"/>
    <w:rsid w:val="3B03649E"/>
    <w:rsid w:val="3B0E6BB0"/>
    <w:rsid w:val="3B1005E7"/>
    <w:rsid w:val="3B187865"/>
    <w:rsid w:val="3B1A5855"/>
    <w:rsid w:val="3B2346B4"/>
    <w:rsid w:val="3B25641A"/>
    <w:rsid w:val="3B2D586D"/>
    <w:rsid w:val="3B3B5EA3"/>
    <w:rsid w:val="3B4C31E1"/>
    <w:rsid w:val="3B562F3D"/>
    <w:rsid w:val="3B584EED"/>
    <w:rsid w:val="3B621CEE"/>
    <w:rsid w:val="3B67652C"/>
    <w:rsid w:val="3B761CA3"/>
    <w:rsid w:val="3B7D7BF5"/>
    <w:rsid w:val="3BA84E10"/>
    <w:rsid w:val="3BAA1FCE"/>
    <w:rsid w:val="3BAF7701"/>
    <w:rsid w:val="3BCE68EA"/>
    <w:rsid w:val="3BDB5FA7"/>
    <w:rsid w:val="3C183D95"/>
    <w:rsid w:val="3C3804BA"/>
    <w:rsid w:val="3C3B2216"/>
    <w:rsid w:val="3C3C2961"/>
    <w:rsid w:val="3C3E23E9"/>
    <w:rsid w:val="3C5D1A16"/>
    <w:rsid w:val="3C655C06"/>
    <w:rsid w:val="3C825579"/>
    <w:rsid w:val="3C9A77FC"/>
    <w:rsid w:val="3CA20752"/>
    <w:rsid w:val="3CA2797C"/>
    <w:rsid w:val="3CC80B45"/>
    <w:rsid w:val="3CCB1FE8"/>
    <w:rsid w:val="3CD376B6"/>
    <w:rsid w:val="3CE00AE8"/>
    <w:rsid w:val="3CE86A7A"/>
    <w:rsid w:val="3CEF1D4F"/>
    <w:rsid w:val="3CF23E93"/>
    <w:rsid w:val="3CF4290C"/>
    <w:rsid w:val="3D253EF9"/>
    <w:rsid w:val="3D2555A0"/>
    <w:rsid w:val="3D482764"/>
    <w:rsid w:val="3D734C42"/>
    <w:rsid w:val="3D7B353D"/>
    <w:rsid w:val="3D8C3780"/>
    <w:rsid w:val="3DB11285"/>
    <w:rsid w:val="3DB80F6B"/>
    <w:rsid w:val="3DDF5A1F"/>
    <w:rsid w:val="3DF65AB3"/>
    <w:rsid w:val="3DFC432D"/>
    <w:rsid w:val="3E03003D"/>
    <w:rsid w:val="3E0C30F1"/>
    <w:rsid w:val="3E192E7F"/>
    <w:rsid w:val="3E247AE7"/>
    <w:rsid w:val="3E3625C8"/>
    <w:rsid w:val="3E43205A"/>
    <w:rsid w:val="3E45601F"/>
    <w:rsid w:val="3E4D41DA"/>
    <w:rsid w:val="3E86310D"/>
    <w:rsid w:val="3E8E12AD"/>
    <w:rsid w:val="3E991647"/>
    <w:rsid w:val="3E9B1CFD"/>
    <w:rsid w:val="3E9C54DB"/>
    <w:rsid w:val="3E9F6BD8"/>
    <w:rsid w:val="3EBA38A8"/>
    <w:rsid w:val="3ECE53A7"/>
    <w:rsid w:val="3EF24209"/>
    <w:rsid w:val="3F0A34E0"/>
    <w:rsid w:val="3F31105D"/>
    <w:rsid w:val="3F341220"/>
    <w:rsid w:val="3F384C5C"/>
    <w:rsid w:val="3F4C768A"/>
    <w:rsid w:val="3F5B0264"/>
    <w:rsid w:val="3F8A43E4"/>
    <w:rsid w:val="3FAC2FC3"/>
    <w:rsid w:val="3FAD754F"/>
    <w:rsid w:val="3FBA3D56"/>
    <w:rsid w:val="3FBE13FD"/>
    <w:rsid w:val="3FBE3776"/>
    <w:rsid w:val="3FC1343A"/>
    <w:rsid w:val="3FC50844"/>
    <w:rsid w:val="3FD93B2B"/>
    <w:rsid w:val="3FFC0CFF"/>
    <w:rsid w:val="401735C3"/>
    <w:rsid w:val="40201F5F"/>
    <w:rsid w:val="402262CD"/>
    <w:rsid w:val="40300BC2"/>
    <w:rsid w:val="403B5B31"/>
    <w:rsid w:val="4045621C"/>
    <w:rsid w:val="405D265F"/>
    <w:rsid w:val="406E4A44"/>
    <w:rsid w:val="407F76A5"/>
    <w:rsid w:val="40875238"/>
    <w:rsid w:val="409C746E"/>
    <w:rsid w:val="409E533F"/>
    <w:rsid w:val="40AA5208"/>
    <w:rsid w:val="40B46702"/>
    <w:rsid w:val="40BD6235"/>
    <w:rsid w:val="40E64E4A"/>
    <w:rsid w:val="41027805"/>
    <w:rsid w:val="41122BF7"/>
    <w:rsid w:val="41192E47"/>
    <w:rsid w:val="413733D0"/>
    <w:rsid w:val="413A717C"/>
    <w:rsid w:val="41437B32"/>
    <w:rsid w:val="414A3EFD"/>
    <w:rsid w:val="414E292B"/>
    <w:rsid w:val="41622680"/>
    <w:rsid w:val="41650ECC"/>
    <w:rsid w:val="417C2EDA"/>
    <w:rsid w:val="418F175B"/>
    <w:rsid w:val="41A826E2"/>
    <w:rsid w:val="41C84B42"/>
    <w:rsid w:val="41D95998"/>
    <w:rsid w:val="41F67A88"/>
    <w:rsid w:val="420139C9"/>
    <w:rsid w:val="42093288"/>
    <w:rsid w:val="420F5221"/>
    <w:rsid w:val="42196332"/>
    <w:rsid w:val="422A5C02"/>
    <w:rsid w:val="4235531C"/>
    <w:rsid w:val="424129FF"/>
    <w:rsid w:val="425859D7"/>
    <w:rsid w:val="425C4F84"/>
    <w:rsid w:val="426800EC"/>
    <w:rsid w:val="426F79BA"/>
    <w:rsid w:val="42A82D64"/>
    <w:rsid w:val="42B01A33"/>
    <w:rsid w:val="42D246A9"/>
    <w:rsid w:val="42D30C27"/>
    <w:rsid w:val="42EB2241"/>
    <w:rsid w:val="42EE0A91"/>
    <w:rsid w:val="42F824D1"/>
    <w:rsid w:val="430C11F6"/>
    <w:rsid w:val="430F15A3"/>
    <w:rsid w:val="4326443A"/>
    <w:rsid w:val="433142A5"/>
    <w:rsid w:val="4353139C"/>
    <w:rsid w:val="43583F02"/>
    <w:rsid w:val="43861416"/>
    <w:rsid w:val="438E0944"/>
    <w:rsid w:val="4390261E"/>
    <w:rsid w:val="439B7C9D"/>
    <w:rsid w:val="43AD031A"/>
    <w:rsid w:val="43B86C09"/>
    <w:rsid w:val="43C73757"/>
    <w:rsid w:val="43FC5E00"/>
    <w:rsid w:val="44033F7C"/>
    <w:rsid w:val="44057689"/>
    <w:rsid w:val="44285110"/>
    <w:rsid w:val="4432272E"/>
    <w:rsid w:val="44346D3F"/>
    <w:rsid w:val="443760D8"/>
    <w:rsid w:val="443B4260"/>
    <w:rsid w:val="44444976"/>
    <w:rsid w:val="446D2A79"/>
    <w:rsid w:val="447725A2"/>
    <w:rsid w:val="447D5D7A"/>
    <w:rsid w:val="44825D25"/>
    <w:rsid w:val="44972DEE"/>
    <w:rsid w:val="44A3396F"/>
    <w:rsid w:val="44C26321"/>
    <w:rsid w:val="44C47F76"/>
    <w:rsid w:val="44C73F2E"/>
    <w:rsid w:val="450C1548"/>
    <w:rsid w:val="451E669D"/>
    <w:rsid w:val="45201FD1"/>
    <w:rsid w:val="45280BFF"/>
    <w:rsid w:val="45293CD9"/>
    <w:rsid w:val="452F512C"/>
    <w:rsid w:val="454B7798"/>
    <w:rsid w:val="45530767"/>
    <w:rsid w:val="455C1967"/>
    <w:rsid w:val="456C55F1"/>
    <w:rsid w:val="458019FD"/>
    <w:rsid w:val="4582164C"/>
    <w:rsid w:val="459546B2"/>
    <w:rsid w:val="45A15589"/>
    <w:rsid w:val="45A64BE8"/>
    <w:rsid w:val="45AF7EE5"/>
    <w:rsid w:val="45DC6019"/>
    <w:rsid w:val="45F809B0"/>
    <w:rsid w:val="45F84357"/>
    <w:rsid w:val="45FE570F"/>
    <w:rsid w:val="46161B58"/>
    <w:rsid w:val="463967C5"/>
    <w:rsid w:val="46470213"/>
    <w:rsid w:val="46756A96"/>
    <w:rsid w:val="46824663"/>
    <w:rsid w:val="46847C93"/>
    <w:rsid w:val="46FB5C26"/>
    <w:rsid w:val="47114DB0"/>
    <w:rsid w:val="47143AB8"/>
    <w:rsid w:val="47264D29"/>
    <w:rsid w:val="47301332"/>
    <w:rsid w:val="474465AF"/>
    <w:rsid w:val="474C0A5D"/>
    <w:rsid w:val="4755534A"/>
    <w:rsid w:val="475E5A12"/>
    <w:rsid w:val="476A087E"/>
    <w:rsid w:val="476F6AD4"/>
    <w:rsid w:val="47702A5E"/>
    <w:rsid w:val="477E50EB"/>
    <w:rsid w:val="478960C4"/>
    <w:rsid w:val="479C276E"/>
    <w:rsid w:val="47A047B6"/>
    <w:rsid w:val="47A13117"/>
    <w:rsid w:val="47A93649"/>
    <w:rsid w:val="47C515EC"/>
    <w:rsid w:val="47CA7AC0"/>
    <w:rsid w:val="47CC783D"/>
    <w:rsid w:val="47E45A13"/>
    <w:rsid w:val="47EF3787"/>
    <w:rsid w:val="48133B37"/>
    <w:rsid w:val="48163565"/>
    <w:rsid w:val="4818450B"/>
    <w:rsid w:val="48341830"/>
    <w:rsid w:val="483438D6"/>
    <w:rsid w:val="48484F3F"/>
    <w:rsid w:val="486119C5"/>
    <w:rsid w:val="48643CDC"/>
    <w:rsid w:val="486462FB"/>
    <w:rsid w:val="486E0592"/>
    <w:rsid w:val="486E38E1"/>
    <w:rsid w:val="48903771"/>
    <w:rsid w:val="4895463E"/>
    <w:rsid w:val="489861F6"/>
    <w:rsid w:val="489C704B"/>
    <w:rsid w:val="48AA767D"/>
    <w:rsid w:val="48AB1771"/>
    <w:rsid w:val="48CE1744"/>
    <w:rsid w:val="48CF653E"/>
    <w:rsid w:val="48DE1F62"/>
    <w:rsid w:val="48E97496"/>
    <w:rsid w:val="48EC44E9"/>
    <w:rsid w:val="4905342B"/>
    <w:rsid w:val="49080AA3"/>
    <w:rsid w:val="490B73CC"/>
    <w:rsid w:val="4914491C"/>
    <w:rsid w:val="492314C5"/>
    <w:rsid w:val="492A7B24"/>
    <w:rsid w:val="493913DF"/>
    <w:rsid w:val="494C5FDD"/>
    <w:rsid w:val="495342B7"/>
    <w:rsid w:val="496B5C16"/>
    <w:rsid w:val="496E0389"/>
    <w:rsid w:val="4979304E"/>
    <w:rsid w:val="498C1AA2"/>
    <w:rsid w:val="49A13168"/>
    <w:rsid w:val="49A1466A"/>
    <w:rsid w:val="49A7120E"/>
    <w:rsid w:val="49B95620"/>
    <w:rsid w:val="49D4315C"/>
    <w:rsid w:val="49DE610F"/>
    <w:rsid w:val="49F07E7D"/>
    <w:rsid w:val="49F42B69"/>
    <w:rsid w:val="4A094713"/>
    <w:rsid w:val="4A1314D6"/>
    <w:rsid w:val="4A142D6A"/>
    <w:rsid w:val="4A176AE3"/>
    <w:rsid w:val="4A3D1F55"/>
    <w:rsid w:val="4A4D6489"/>
    <w:rsid w:val="4A594662"/>
    <w:rsid w:val="4A73188B"/>
    <w:rsid w:val="4A753C8B"/>
    <w:rsid w:val="4A794CD3"/>
    <w:rsid w:val="4A833B3A"/>
    <w:rsid w:val="4A900406"/>
    <w:rsid w:val="4A984F04"/>
    <w:rsid w:val="4AB82D2B"/>
    <w:rsid w:val="4ABA3AA5"/>
    <w:rsid w:val="4ABC2E69"/>
    <w:rsid w:val="4ADA200B"/>
    <w:rsid w:val="4AE845E9"/>
    <w:rsid w:val="4AEB6213"/>
    <w:rsid w:val="4AF978D0"/>
    <w:rsid w:val="4B236FC4"/>
    <w:rsid w:val="4B370ED6"/>
    <w:rsid w:val="4B3B6376"/>
    <w:rsid w:val="4B43600C"/>
    <w:rsid w:val="4B71499C"/>
    <w:rsid w:val="4B741249"/>
    <w:rsid w:val="4B877482"/>
    <w:rsid w:val="4B88264F"/>
    <w:rsid w:val="4BA071EF"/>
    <w:rsid w:val="4BB24BB7"/>
    <w:rsid w:val="4BB861C8"/>
    <w:rsid w:val="4BDC2885"/>
    <w:rsid w:val="4BDD713B"/>
    <w:rsid w:val="4BE02067"/>
    <w:rsid w:val="4BED5B46"/>
    <w:rsid w:val="4BF31E0F"/>
    <w:rsid w:val="4BF9069A"/>
    <w:rsid w:val="4C3F3C5C"/>
    <w:rsid w:val="4C536CA7"/>
    <w:rsid w:val="4C5F45D0"/>
    <w:rsid w:val="4C7078BE"/>
    <w:rsid w:val="4C773FCD"/>
    <w:rsid w:val="4C7864F1"/>
    <w:rsid w:val="4C7D3F5D"/>
    <w:rsid w:val="4C991FE9"/>
    <w:rsid w:val="4C9C4592"/>
    <w:rsid w:val="4C9C5B01"/>
    <w:rsid w:val="4CD32E2F"/>
    <w:rsid w:val="4CE9589E"/>
    <w:rsid w:val="4CEB1DCB"/>
    <w:rsid w:val="4CF54B3C"/>
    <w:rsid w:val="4CF820F5"/>
    <w:rsid w:val="4CFD19A1"/>
    <w:rsid w:val="4D3A5810"/>
    <w:rsid w:val="4D4C733E"/>
    <w:rsid w:val="4D4D7B94"/>
    <w:rsid w:val="4D576A61"/>
    <w:rsid w:val="4D5D56F4"/>
    <w:rsid w:val="4D861BD0"/>
    <w:rsid w:val="4D96591C"/>
    <w:rsid w:val="4DBF7AA0"/>
    <w:rsid w:val="4DC47757"/>
    <w:rsid w:val="4DE01E3F"/>
    <w:rsid w:val="4DF1498E"/>
    <w:rsid w:val="4DFB56DA"/>
    <w:rsid w:val="4DFC23C9"/>
    <w:rsid w:val="4E0806F9"/>
    <w:rsid w:val="4E0A6150"/>
    <w:rsid w:val="4E1A1254"/>
    <w:rsid w:val="4E2E7B74"/>
    <w:rsid w:val="4E3A7D00"/>
    <w:rsid w:val="4E4C6A05"/>
    <w:rsid w:val="4E5B5FEB"/>
    <w:rsid w:val="4E79029C"/>
    <w:rsid w:val="4E8F73E4"/>
    <w:rsid w:val="4E995824"/>
    <w:rsid w:val="4EAF583D"/>
    <w:rsid w:val="4EBD317D"/>
    <w:rsid w:val="4EE0732C"/>
    <w:rsid w:val="4EE82BF4"/>
    <w:rsid w:val="4EEB196B"/>
    <w:rsid w:val="4EEF5FCD"/>
    <w:rsid w:val="4EFC6F18"/>
    <w:rsid w:val="4EFE1053"/>
    <w:rsid w:val="4F022AAE"/>
    <w:rsid w:val="4F053DD4"/>
    <w:rsid w:val="4F0A378B"/>
    <w:rsid w:val="4F14472C"/>
    <w:rsid w:val="4F17574D"/>
    <w:rsid w:val="4F2676F3"/>
    <w:rsid w:val="4F370140"/>
    <w:rsid w:val="4F3920BA"/>
    <w:rsid w:val="4F8706B7"/>
    <w:rsid w:val="4F972BA8"/>
    <w:rsid w:val="4FA62CB5"/>
    <w:rsid w:val="4FA74940"/>
    <w:rsid w:val="4FB24254"/>
    <w:rsid w:val="4FBC6A43"/>
    <w:rsid w:val="4FD94743"/>
    <w:rsid w:val="4FE839CD"/>
    <w:rsid w:val="4FF63B95"/>
    <w:rsid w:val="4FF709EA"/>
    <w:rsid w:val="50335D60"/>
    <w:rsid w:val="503E2A10"/>
    <w:rsid w:val="504E67C2"/>
    <w:rsid w:val="50523AEC"/>
    <w:rsid w:val="50533BFE"/>
    <w:rsid w:val="5087274F"/>
    <w:rsid w:val="50933A33"/>
    <w:rsid w:val="509476F1"/>
    <w:rsid w:val="509A5672"/>
    <w:rsid w:val="509C7961"/>
    <w:rsid w:val="509F7775"/>
    <w:rsid w:val="50CD663F"/>
    <w:rsid w:val="50CE71A5"/>
    <w:rsid w:val="50F30124"/>
    <w:rsid w:val="510C6BD5"/>
    <w:rsid w:val="510F5B5F"/>
    <w:rsid w:val="512B19E2"/>
    <w:rsid w:val="51356AF6"/>
    <w:rsid w:val="513C5D34"/>
    <w:rsid w:val="513F0EE3"/>
    <w:rsid w:val="51451EA9"/>
    <w:rsid w:val="514B6386"/>
    <w:rsid w:val="51566F42"/>
    <w:rsid w:val="516A0AEE"/>
    <w:rsid w:val="51701129"/>
    <w:rsid w:val="51743B11"/>
    <w:rsid w:val="518137D5"/>
    <w:rsid w:val="518400E3"/>
    <w:rsid w:val="51B91E38"/>
    <w:rsid w:val="51DE61F9"/>
    <w:rsid w:val="52025E0F"/>
    <w:rsid w:val="52047EDA"/>
    <w:rsid w:val="520E21C2"/>
    <w:rsid w:val="521D01B2"/>
    <w:rsid w:val="52222F96"/>
    <w:rsid w:val="52482BF7"/>
    <w:rsid w:val="526B23C4"/>
    <w:rsid w:val="52733F38"/>
    <w:rsid w:val="52762C78"/>
    <w:rsid w:val="52793AAD"/>
    <w:rsid w:val="52877F10"/>
    <w:rsid w:val="528949FA"/>
    <w:rsid w:val="528D3204"/>
    <w:rsid w:val="5299202C"/>
    <w:rsid w:val="52993796"/>
    <w:rsid w:val="529C6F2C"/>
    <w:rsid w:val="52A13172"/>
    <w:rsid w:val="52CE23C3"/>
    <w:rsid w:val="52E00826"/>
    <w:rsid w:val="52EC12A9"/>
    <w:rsid w:val="52F45192"/>
    <w:rsid w:val="53216A84"/>
    <w:rsid w:val="53325651"/>
    <w:rsid w:val="533B716D"/>
    <w:rsid w:val="5341691D"/>
    <w:rsid w:val="53423706"/>
    <w:rsid w:val="535B7049"/>
    <w:rsid w:val="537A2FC3"/>
    <w:rsid w:val="537E5B77"/>
    <w:rsid w:val="53870C0A"/>
    <w:rsid w:val="5389785C"/>
    <w:rsid w:val="538F61C6"/>
    <w:rsid w:val="539572FF"/>
    <w:rsid w:val="539B5CCA"/>
    <w:rsid w:val="53B26140"/>
    <w:rsid w:val="53C2409A"/>
    <w:rsid w:val="53D70226"/>
    <w:rsid w:val="53E361B3"/>
    <w:rsid w:val="53EC311A"/>
    <w:rsid w:val="541015AF"/>
    <w:rsid w:val="541137AE"/>
    <w:rsid w:val="54295842"/>
    <w:rsid w:val="5438296F"/>
    <w:rsid w:val="544A6EA5"/>
    <w:rsid w:val="544F44D4"/>
    <w:rsid w:val="545D381B"/>
    <w:rsid w:val="545D7E18"/>
    <w:rsid w:val="546E183A"/>
    <w:rsid w:val="548C6BE0"/>
    <w:rsid w:val="54955938"/>
    <w:rsid w:val="54A41AE0"/>
    <w:rsid w:val="54B63254"/>
    <w:rsid w:val="54CE2B81"/>
    <w:rsid w:val="54F02C74"/>
    <w:rsid w:val="54F27494"/>
    <w:rsid w:val="550416F1"/>
    <w:rsid w:val="550900B0"/>
    <w:rsid w:val="55345664"/>
    <w:rsid w:val="553517FC"/>
    <w:rsid w:val="55351B38"/>
    <w:rsid w:val="553E7976"/>
    <w:rsid w:val="554A056B"/>
    <w:rsid w:val="55503F77"/>
    <w:rsid w:val="555127C6"/>
    <w:rsid w:val="556B4CFB"/>
    <w:rsid w:val="557326D9"/>
    <w:rsid w:val="557B43A4"/>
    <w:rsid w:val="558D5959"/>
    <w:rsid w:val="558E2CA6"/>
    <w:rsid w:val="55924748"/>
    <w:rsid w:val="559D012C"/>
    <w:rsid w:val="55A43526"/>
    <w:rsid w:val="55A93E18"/>
    <w:rsid w:val="55B8354C"/>
    <w:rsid w:val="55C12CDD"/>
    <w:rsid w:val="55C30263"/>
    <w:rsid w:val="55C30F51"/>
    <w:rsid w:val="55C952CC"/>
    <w:rsid w:val="55D10F82"/>
    <w:rsid w:val="55E17495"/>
    <w:rsid w:val="5615771B"/>
    <w:rsid w:val="5618478D"/>
    <w:rsid w:val="561B11FB"/>
    <w:rsid w:val="56333D4B"/>
    <w:rsid w:val="5635743A"/>
    <w:rsid w:val="563731BD"/>
    <w:rsid w:val="563E6F68"/>
    <w:rsid w:val="569D27B2"/>
    <w:rsid w:val="56A530AE"/>
    <w:rsid w:val="56AF0B5E"/>
    <w:rsid w:val="56D279A5"/>
    <w:rsid w:val="56D44683"/>
    <w:rsid w:val="56EF483E"/>
    <w:rsid w:val="56F32019"/>
    <w:rsid w:val="57261CC5"/>
    <w:rsid w:val="573D3F15"/>
    <w:rsid w:val="57437DEF"/>
    <w:rsid w:val="57485EBE"/>
    <w:rsid w:val="575B7B87"/>
    <w:rsid w:val="576A3BCC"/>
    <w:rsid w:val="576C6BD1"/>
    <w:rsid w:val="576D765A"/>
    <w:rsid w:val="576F4187"/>
    <w:rsid w:val="57796BC8"/>
    <w:rsid w:val="578A07BC"/>
    <w:rsid w:val="57AA07FD"/>
    <w:rsid w:val="57B60841"/>
    <w:rsid w:val="57D97424"/>
    <w:rsid w:val="57E922C4"/>
    <w:rsid w:val="57EA4852"/>
    <w:rsid w:val="57FB62EE"/>
    <w:rsid w:val="580B07AA"/>
    <w:rsid w:val="582E1AF0"/>
    <w:rsid w:val="582F4BF9"/>
    <w:rsid w:val="58345DFA"/>
    <w:rsid w:val="584979DD"/>
    <w:rsid w:val="586C7384"/>
    <w:rsid w:val="589A556C"/>
    <w:rsid w:val="58BE21DC"/>
    <w:rsid w:val="58C23D33"/>
    <w:rsid w:val="58C71741"/>
    <w:rsid w:val="58CF56EB"/>
    <w:rsid w:val="58DD5C2D"/>
    <w:rsid w:val="58DE2B5D"/>
    <w:rsid w:val="58E96775"/>
    <w:rsid w:val="58EF3774"/>
    <w:rsid w:val="58FB7EA7"/>
    <w:rsid w:val="59094DCC"/>
    <w:rsid w:val="59116D69"/>
    <w:rsid w:val="591A6E42"/>
    <w:rsid w:val="593A19DA"/>
    <w:rsid w:val="594B586F"/>
    <w:rsid w:val="59583C6E"/>
    <w:rsid w:val="597924C3"/>
    <w:rsid w:val="59C23A08"/>
    <w:rsid w:val="59D87E46"/>
    <w:rsid w:val="59ED0AB4"/>
    <w:rsid w:val="59EE31ED"/>
    <w:rsid w:val="59F013B4"/>
    <w:rsid w:val="59F31E5A"/>
    <w:rsid w:val="59F66B1F"/>
    <w:rsid w:val="59FB1248"/>
    <w:rsid w:val="5A016286"/>
    <w:rsid w:val="5A067891"/>
    <w:rsid w:val="5A0F2FE2"/>
    <w:rsid w:val="5A363506"/>
    <w:rsid w:val="5A3F44DD"/>
    <w:rsid w:val="5A5277C5"/>
    <w:rsid w:val="5A530721"/>
    <w:rsid w:val="5A5F04F0"/>
    <w:rsid w:val="5A6918C5"/>
    <w:rsid w:val="5A713F2B"/>
    <w:rsid w:val="5A746400"/>
    <w:rsid w:val="5A7F4D5B"/>
    <w:rsid w:val="5A955DE8"/>
    <w:rsid w:val="5AAF2B67"/>
    <w:rsid w:val="5AB142A7"/>
    <w:rsid w:val="5AD85CAC"/>
    <w:rsid w:val="5AF051DF"/>
    <w:rsid w:val="5AFC1788"/>
    <w:rsid w:val="5B00127F"/>
    <w:rsid w:val="5B00646B"/>
    <w:rsid w:val="5B0F737C"/>
    <w:rsid w:val="5B1119D1"/>
    <w:rsid w:val="5B1B2B1D"/>
    <w:rsid w:val="5B1F16A4"/>
    <w:rsid w:val="5B2250BD"/>
    <w:rsid w:val="5B233743"/>
    <w:rsid w:val="5B26423E"/>
    <w:rsid w:val="5B4572FA"/>
    <w:rsid w:val="5B541125"/>
    <w:rsid w:val="5BC753B8"/>
    <w:rsid w:val="5BED3F1A"/>
    <w:rsid w:val="5BEF74F0"/>
    <w:rsid w:val="5BF522EA"/>
    <w:rsid w:val="5BF54374"/>
    <w:rsid w:val="5C014D50"/>
    <w:rsid w:val="5C0434F2"/>
    <w:rsid w:val="5C0747AF"/>
    <w:rsid w:val="5C0E4135"/>
    <w:rsid w:val="5C1B50C1"/>
    <w:rsid w:val="5C23096E"/>
    <w:rsid w:val="5C451F0A"/>
    <w:rsid w:val="5C612B8B"/>
    <w:rsid w:val="5C656D3C"/>
    <w:rsid w:val="5C717BFC"/>
    <w:rsid w:val="5CA57FE1"/>
    <w:rsid w:val="5CB0133F"/>
    <w:rsid w:val="5CB069D5"/>
    <w:rsid w:val="5CD06991"/>
    <w:rsid w:val="5CD235B2"/>
    <w:rsid w:val="5CF23339"/>
    <w:rsid w:val="5D183BD4"/>
    <w:rsid w:val="5D237CEB"/>
    <w:rsid w:val="5D4711FE"/>
    <w:rsid w:val="5D4A47EC"/>
    <w:rsid w:val="5D4B5FF9"/>
    <w:rsid w:val="5D5332AE"/>
    <w:rsid w:val="5D7B1AE7"/>
    <w:rsid w:val="5D7E0E87"/>
    <w:rsid w:val="5DA75DEB"/>
    <w:rsid w:val="5DB15614"/>
    <w:rsid w:val="5DC8345E"/>
    <w:rsid w:val="5DCF0616"/>
    <w:rsid w:val="5DDA61C4"/>
    <w:rsid w:val="5DDC053B"/>
    <w:rsid w:val="5DE33B06"/>
    <w:rsid w:val="5DE8599C"/>
    <w:rsid w:val="5DEB3C2A"/>
    <w:rsid w:val="5DEC2E48"/>
    <w:rsid w:val="5E0B2527"/>
    <w:rsid w:val="5E0B715B"/>
    <w:rsid w:val="5E1612EE"/>
    <w:rsid w:val="5E2715ED"/>
    <w:rsid w:val="5E38734C"/>
    <w:rsid w:val="5E513D1F"/>
    <w:rsid w:val="5E83670B"/>
    <w:rsid w:val="5E892D13"/>
    <w:rsid w:val="5ECC6318"/>
    <w:rsid w:val="5ED26B3B"/>
    <w:rsid w:val="5EDC4A6A"/>
    <w:rsid w:val="5EF335CB"/>
    <w:rsid w:val="5EF50B6E"/>
    <w:rsid w:val="5F177B46"/>
    <w:rsid w:val="5F225896"/>
    <w:rsid w:val="5F323531"/>
    <w:rsid w:val="5F597435"/>
    <w:rsid w:val="5F862272"/>
    <w:rsid w:val="5F982A72"/>
    <w:rsid w:val="5FA905B9"/>
    <w:rsid w:val="5FB051B3"/>
    <w:rsid w:val="5FB56CD9"/>
    <w:rsid w:val="5FD272D0"/>
    <w:rsid w:val="5FFF1C85"/>
    <w:rsid w:val="600C5B99"/>
    <w:rsid w:val="601F0DA9"/>
    <w:rsid w:val="602A75FD"/>
    <w:rsid w:val="602C1D1C"/>
    <w:rsid w:val="602D6272"/>
    <w:rsid w:val="60391F49"/>
    <w:rsid w:val="60490F38"/>
    <w:rsid w:val="605F3A2D"/>
    <w:rsid w:val="607129BB"/>
    <w:rsid w:val="60744731"/>
    <w:rsid w:val="607560E8"/>
    <w:rsid w:val="607E5C90"/>
    <w:rsid w:val="60823318"/>
    <w:rsid w:val="60952EC9"/>
    <w:rsid w:val="60966D01"/>
    <w:rsid w:val="60AC0C3A"/>
    <w:rsid w:val="60C04823"/>
    <w:rsid w:val="60C3691F"/>
    <w:rsid w:val="60E15B2B"/>
    <w:rsid w:val="60EA4267"/>
    <w:rsid w:val="61025C32"/>
    <w:rsid w:val="611506DE"/>
    <w:rsid w:val="61395C42"/>
    <w:rsid w:val="613E5627"/>
    <w:rsid w:val="614F1518"/>
    <w:rsid w:val="615D4515"/>
    <w:rsid w:val="615F707C"/>
    <w:rsid w:val="61804070"/>
    <w:rsid w:val="61881CC8"/>
    <w:rsid w:val="61904338"/>
    <w:rsid w:val="619B27B0"/>
    <w:rsid w:val="61AD27B9"/>
    <w:rsid w:val="61E547D0"/>
    <w:rsid w:val="61E7083D"/>
    <w:rsid w:val="61F041FC"/>
    <w:rsid w:val="620E3B13"/>
    <w:rsid w:val="622F23E0"/>
    <w:rsid w:val="627B2835"/>
    <w:rsid w:val="62C14F14"/>
    <w:rsid w:val="62CC1D47"/>
    <w:rsid w:val="62DA23C5"/>
    <w:rsid w:val="62DA35AE"/>
    <w:rsid w:val="62EA42A2"/>
    <w:rsid w:val="62F4491D"/>
    <w:rsid w:val="62FB1B98"/>
    <w:rsid w:val="62FE4A13"/>
    <w:rsid w:val="63000BFA"/>
    <w:rsid w:val="63094A42"/>
    <w:rsid w:val="630B7B93"/>
    <w:rsid w:val="6311760F"/>
    <w:rsid w:val="632F2CCF"/>
    <w:rsid w:val="632F6901"/>
    <w:rsid w:val="63373846"/>
    <w:rsid w:val="633B270B"/>
    <w:rsid w:val="63435550"/>
    <w:rsid w:val="63494902"/>
    <w:rsid w:val="6352265F"/>
    <w:rsid w:val="63602F41"/>
    <w:rsid w:val="63794BFC"/>
    <w:rsid w:val="637A6755"/>
    <w:rsid w:val="637C2AC2"/>
    <w:rsid w:val="638E4541"/>
    <w:rsid w:val="63982939"/>
    <w:rsid w:val="63BA12D5"/>
    <w:rsid w:val="63DF1265"/>
    <w:rsid w:val="63DF5FAD"/>
    <w:rsid w:val="63E96C76"/>
    <w:rsid w:val="63F46BFF"/>
    <w:rsid w:val="63FB41C7"/>
    <w:rsid w:val="64176F1D"/>
    <w:rsid w:val="641E2EB9"/>
    <w:rsid w:val="64252774"/>
    <w:rsid w:val="642C1CD3"/>
    <w:rsid w:val="642F1910"/>
    <w:rsid w:val="642F2C1D"/>
    <w:rsid w:val="643F0251"/>
    <w:rsid w:val="644C3300"/>
    <w:rsid w:val="644E30D0"/>
    <w:rsid w:val="64666864"/>
    <w:rsid w:val="64770EDF"/>
    <w:rsid w:val="64805A0A"/>
    <w:rsid w:val="648A6850"/>
    <w:rsid w:val="64912BF5"/>
    <w:rsid w:val="64930D2C"/>
    <w:rsid w:val="64B2444C"/>
    <w:rsid w:val="64D22255"/>
    <w:rsid w:val="64E615A3"/>
    <w:rsid w:val="64EF17D1"/>
    <w:rsid w:val="64EF4FA5"/>
    <w:rsid w:val="64F50B7D"/>
    <w:rsid w:val="65244E80"/>
    <w:rsid w:val="653C5D86"/>
    <w:rsid w:val="653D276B"/>
    <w:rsid w:val="653E3BC7"/>
    <w:rsid w:val="654E3589"/>
    <w:rsid w:val="65564EC1"/>
    <w:rsid w:val="657913B8"/>
    <w:rsid w:val="657B5E95"/>
    <w:rsid w:val="658C39EF"/>
    <w:rsid w:val="65974D44"/>
    <w:rsid w:val="65C54C24"/>
    <w:rsid w:val="65D81511"/>
    <w:rsid w:val="65DE0345"/>
    <w:rsid w:val="65E836F8"/>
    <w:rsid w:val="66047CA8"/>
    <w:rsid w:val="66097BFD"/>
    <w:rsid w:val="661A0414"/>
    <w:rsid w:val="662B4BE5"/>
    <w:rsid w:val="66391345"/>
    <w:rsid w:val="663E7C04"/>
    <w:rsid w:val="665051EF"/>
    <w:rsid w:val="66540BDD"/>
    <w:rsid w:val="6661639A"/>
    <w:rsid w:val="66670367"/>
    <w:rsid w:val="66696B1A"/>
    <w:rsid w:val="66960C99"/>
    <w:rsid w:val="669F7DC0"/>
    <w:rsid w:val="66A12299"/>
    <w:rsid w:val="66AC5185"/>
    <w:rsid w:val="66B54BE9"/>
    <w:rsid w:val="66B55BA1"/>
    <w:rsid w:val="66BE7DC8"/>
    <w:rsid w:val="66C81F55"/>
    <w:rsid w:val="66CE5BE5"/>
    <w:rsid w:val="66E464D0"/>
    <w:rsid w:val="66E7173F"/>
    <w:rsid w:val="66E866C7"/>
    <w:rsid w:val="670820D7"/>
    <w:rsid w:val="67144ED4"/>
    <w:rsid w:val="67176EDA"/>
    <w:rsid w:val="67206168"/>
    <w:rsid w:val="67233355"/>
    <w:rsid w:val="67246DEE"/>
    <w:rsid w:val="6732506D"/>
    <w:rsid w:val="673713EF"/>
    <w:rsid w:val="673E08F2"/>
    <w:rsid w:val="67400EFB"/>
    <w:rsid w:val="674E6BA0"/>
    <w:rsid w:val="675868B0"/>
    <w:rsid w:val="67745A00"/>
    <w:rsid w:val="67857078"/>
    <w:rsid w:val="679317BB"/>
    <w:rsid w:val="679A41E8"/>
    <w:rsid w:val="67A6439D"/>
    <w:rsid w:val="67D56A66"/>
    <w:rsid w:val="67DF2083"/>
    <w:rsid w:val="67E67B10"/>
    <w:rsid w:val="681C770A"/>
    <w:rsid w:val="681D40FB"/>
    <w:rsid w:val="68262164"/>
    <w:rsid w:val="68292494"/>
    <w:rsid w:val="683862AD"/>
    <w:rsid w:val="684077D1"/>
    <w:rsid w:val="6845718F"/>
    <w:rsid w:val="684D35C2"/>
    <w:rsid w:val="68522FA1"/>
    <w:rsid w:val="68553659"/>
    <w:rsid w:val="68604436"/>
    <w:rsid w:val="686231B8"/>
    <w:rsid w:val="686572F2"/>
    <w:rsid w:val="686D291A"/>
    <w:rsid w:val="68743261"/>
    <w:rsid w:val="68877AA2"/>
    <w:rsid w:val="68996DA1"/>
    <w:rsid w:val="68BC2AF3"/>
    <w:rsid w:val="68CD1EB4"/>
    <w:rsid w:val="68D021E0"/>
    <w:rsid w:val="68F316F3"/>
    <w:rsid w:val="6917244F"/>
    <w:rsid w:val="69413A15"/>
    <w:rsid w:val="696826F7"/>
    <w:rsid w:val="696F4A46"/>
    <w:rsid w:val="69746A72"/>
    <w:rsid w:val="69837B64"/>
    <w:rsid w:val="69972780"/>
    <w:rsid w:val="69B16E87"/>
    <w:rsid w:val="69B257E2"/>
    <w:rsid w:val="69C2724E"/>
    <w:rsid w:val="69CF2E38"/>
    <w:rsid w:val="69D53D48"/>
    <w:rsid w:val="69F75AEF"/>
    <w:rsid w:val="69F82CB3"/>
    <w:rsid w:val="6A0959C6"/>
    <w:rsid w:val="6A105B0D"/>
    <w:rsid w:val="6A110826"/>
    <w:rsid w:val="6A164D17"/>
    <w:rsid w:val="6A171106"/>
    <w:rsid w:val="6A290AD2"/>
    <w:rsid w:val="6A3008AC"/>
    <w:rsid w:val="6A3511D9"/>
    <w:rsid w:val="6A4C04B7"/>
    <w:rsid w:val="6A561ABE"/>
    <w:rsid w:val="6A5756C1"/>
    <w:rsid w:val="6A6521DC"/>
    <w:rsid w:val="6A717985"/>
    <w:rsid w:val="6A7D4DFA"/>
    <w:rsid w:val="6A91352F"/>
    <w:rsid w:val="6A924456"/>
    <w:rsid w:val="6A9F13B1"/>
    <w:rsid w:val="6AB10DBF"/>
    <w:rsid w:val="6AB15A79"/>
    <w:rsid w:val="6AB73428"/>
    <w:rsid w:val="6ABB5679"/>
    <w:rsid w:val="6ABC7B1F"/>
    <w:rsid w:val="6AEA59CD"/>
    <w:rsid w:val="6AEA7A8C"/>
    <w:rsid w:val="6B2E46AA"/>
    <w:rsid w:val="6B2F2B73"/>
    <w:rsid w:val="6B44160E"/>
    <w:rsid w:val="6B4C4D0A"/>
    <w:rsid w:val="6B4D13AD"/>
    <w:rsid w:val="6B6A5896"/>
    <w:rsid w:val="6B7E5301"/>
    <w:rsid w:val="6B8F10ED"/>
    <w:rsid w:val="6B991679"/>
    <w:rsid w:val="6BA721E2"/>
    <w:rsid w:val="6BAB6887"/>
    <w:rsid w:val="6BB8350B"/>
    <w:rsid w:val="6BBF5E82"/>
    <w:rsid w:val="6BD227FB"/>
    <w:rsid w:val="6BDC29E1"/>
    <w:rsid w:val="6BE81D5B"/>
    <w:rsid w:val="6BEA22A1"/>
    <w:rsid w:val="6C0370B6"/>
    <w:rsid w:val="6C303DBA"/>
    <w:rsid w:val="6C3C3959"/>
    <w:rsid w:val="6C48526F"/>
    <w:rsid w:val="6C524D13"/>
    <w:rsid w:val="6C5814AA"/>
    <w:rsid w:val="6C5F5F65"/>
    <w:rsid w:val="6C795638"/>
    <w:rsid w:val="6C7A24C0"/>
    <w:rsid w:val="6C92256D"/>
    <w:rsid w:val="6CAB7507"/>
    <w:rsid w:val="6CC92E2B"/>
    <w:rsid w:val="6CEB7EB4"/>
    <w:rsid w:val="6CF95B99"/>
    <w:rsid w:val="6CFA6B20"/>
    <w:rsid w:val="6D065DDC"/>
    <w:rsid w:val="6D086F79"/>
    <w:rsid w:val="6D1A56E7"/>
    <w:rsid w:val="6D237EF4"/>
    <w:rsid w:val="6D337250"/>
    <w:rsid w:val="6D621913"/>
    <w:rsid w:val="6D733653"/>
    <w:rsid w:val="6D901B6C"/>
    <w:rsid w:val="6DA06A91"/>
    <w:rsid w:val="6DAE77CA"/>
    <w:rsid w:val="6DC24605"/>
    <w:rsid w:val="6DCA78F6"/>
    <w:rsid w:val="6DD5042F"/>
    <w:rsid w:val="6DD615BB"/>
    <w:rsid w:val="6DD83553"/>
    <w:rsid w:val="6DE27257"/>
    <w:rsid w:val="6DF02B61"/>
    <w:rsid w:val="6DF642AE"/>
    <w:rsid w:val="6DFC560E"/>
    <w:rsid w:val="6E011935"/>
    <w:rsid w:val="6E020CC9"/>
    <w:rsid w:val="6E146F0D"/>
    <w:rsid w:val="6E30547C"/>
    <w:rsid w:val="6E34366E"/>
    <w:rsid w:val="6E396F60"/>
    <w:rsid w:val="6E4A1E2C"/>
    <w:rsid w:val="6E707D50"/>
    <w:rsid w:val="6E7D76B1"/>
    <w:rsid w:val="6E8B2D7E"/>
    <w:rsid w:val="6E944A1A"/>
    <w:rsid w:val="6EA9780A"/>
    <w:rsid w:val="6EC36AE0"/>
    <w:rsid w:val="6EC52476"/>
    <w:rsid w:val="6ECA1384"/>
    <w:rsid w:val="6ECC7354"/>
    <w:rsid w:val="6EE11318"/>
    <w:rsid w:val="6EE33D68"/>
    <w:rsid w:val="6F071A66"/>
    <w:rsid w:val="6F3C005C"/>
    <w:rsid w:val="6F5A4559"/>
    <w:rsid w:val="6F76487D"/>
    <w:rsid w:val="6F7E6DB7"/>
    <w:rsid w:val="6F801CED"/>
    <w:rsid w:val="6F867DD7"/>
    <w:rsid w:val="6F891FF6"/>
    <w:rsid w:val="6FB4194E"/>
    <w:rsid w:val="6FB41F17"/>
    <w:rsid w:val="6FC9320C"/>
    <w:rsid w:val="6FD02FA1"/>
    <w:rsid w:val="6FE160B8"/>
    <w:rsid w:val="6FE36489"/>
    <w:rsid w:val="6FE67521"/>
    <w:rsid w:val="6FF721A6"/>
    <w:rsid w:val="6FFF7815"/>
    <w:rsid w:val="70125919"/>
    <w:rsid w:val="701F0267"/>
    <w:rsid w:val="702C6ACA"/>
    <w:rsid w:val="70356CD2"/>
    <w:rsid w:val="70603538"/>
    <w:rsid w:val="706176A4"/>
    <w:rsid w:val="707B1242"/>
    <w:rsid w:val="707B294C"/>
    <w:rsid w:val="70842CDB"/>
    <w:rsid w:val="708E570B"/>
    <w:rsid w:val="709B2D80"/>
    <w:rsid w:val="70BE22D9"/>
    <w:rsid w:val="70D33FEE"/>
    <w:rsid w:val="70DC11DA"/>
    <w:rsid w:val="70F0520E"/>
    <w:rsid w:val="70FD4297"/>
    <w:rsid w:val="70FE1FCE"/>
    <w:rsid w:val="710B4E60"/>
    <w:rsid w:val="710B4FC1"/>
    <w:rsid w:val="710C21E3"/>
    <w:rsid w:val="711D14C0"/>
    <w:rsid w:val="713223AE"/>
    <w:rsid w:val="713C67E4"/>
    <w:rsid w:val="714379D9"/>
    <w:rsid w:val="714E6927"/>
    <w:rsid w:val="716E65F1"/>
    <w:rsid w:val="71727D10"/>
    <w:rsid w:val="7173034A"/>
    <w:rsid w:val="71906033"/>
    <w:rsid w:val="719320FC"/>
    <w:rsid w:val="71A724D2"/>
    <w:rsid w:val="71A7405E"/>
    <w:rsid w:val="71AC465B"/>
    <w:rsid w:val="71C53852"/>
    <w:rsid w:val="71DC2405"/>
    <w:rsid w:val="71E91144"/>
    <w:rsid w:val="721220D0"/>
    <w:rsid w:val="722A0464"/>
    <w:rsid w:val="722A268E"/>
    <w:rsid w:val="723A1256"/>
    <w:rsid w:val="725D611C"/>
    <w:rsid w:val="72705E90"/>
    <w:rsid w:val="727629C8"/>
    <w:rsid w:val="72835493"/>
    <w:rsid w:val="728377DD"/>
    <w:rsid w:val="72872706"/>
    <w:rsid w:val="728A689E"/>
    <w:rsid w:val="72974505"/>
    <w:rsid w:val="72A466ED"/>
    <w:rsid w:val="72A64135"/>
    <w:rsid w:val="72B73685"/>
    <w:rsid w:val="72CE297C"/>
    <w:rsid w:val="72E17C15"/>
    <w:rsid w:val="72ED7CB6"/>
    <w:rsid w:val="7305504F"/>
    <w:rsid w:val="73183B2E"/>
    <w:rsid w:val="732A5734"/>
    <w:rsid w:val="732C16CD"/>
    <w:rsid w:val="7332349F"/>
    <w:rsid w:val="733E2604"/>
    <w:rsid w:val="733E7273"/>
    <w:rsid w:val="736F1A65"/>
    <w:rsid w:val="738544B5"/>
    <w:rsid w:val="73871A04"/>
    <w:rsid w:val="739347B4"/>
    <w:rsid w:val="73A320DF"/>
    <w:rsid w:val="73AF42E8"/>
    <w:rsid w:val="73D10C61"/>
    <w:rsid w:val="73D90FF5"/>
    <w:rsid w:val="73DB51FE"/>
    <w:rsid w:val="73E028A3"/>
    <w:rsid w:val="73FF2A97"/>
    <w:rsid w:val="74256AD5"/>
    <w:rsid w:val="742A4D7C"/>
    <w:rsid w:val="74304AF8"/>
    <w:rsid w:val="74375A02"/>
    <w:rsid w:val="743F3D01"/>
    <w:rsid w:val="74485824"/>
    <w:rsid w:val="745D6BBB"/>
    <w:rsid w:val="745E1A44"/>
    <w:rsid w:val="74703298"/>
    <w:rsid w:val="7470768D"/>
    <w:rsid w:val="74840180"/>
    <w:rsid w:val="748A79B0"/>
    <w:rsid w:val="748B027B"/>
    <w:rsid w:val="7496569C"/>
    <w:rsid w:val="74A61C99"/>
    <w:rsid w:val="74B11989"/>
    <w:rsid w:val="74B304C9"/>
    <w:rsid w:val="74D12D6F"/>
    <w:rsid w:val="74D21E27"/>
    <w:rsid w:val="74DB5629"/>
    <w:rsid w:val="74EE1B7B"/>
    <w:rsid w:val="751F43F5"/>
    <w:rsid w:val="7532314E"/>
    <w:rsid w:val="755421D1"/>
    <w:rsid w:val="756D7716"/>
    <w:rsid w:val="75763288"/>
    <w:rsid w:val="758F1BEC"/>
    <w:rsid w:val="75914D7D"/>
    <w:rsid w:val="75B6742D"/>
    <w:rsid w:val="75BC1188"/>
    <w:rsid w:val="75C325B8"/>
    <w:rsid w:val="75C44D67"/>
    <w:rsid w:val="75C744E0"/>
    <w:rsid w:val="75D25706"/>
    <w:rsid w:val="75EC6E15"/>
    <w:rsid w:val="75EE7A09"/>
    <w:rsid w:val="75F54F57"/>
    <w:rsid w:val="75FD79B9"/>
    <w:rsid w:val="7605363B"/>
    <w:rsid w:val="76070E46"/>
    <w:rsid w:val="760C1FB8"/>
    <w:rsid w:val="761C10B5"/>
    <w:rsid w:val="763F246A"/>
    <w:rsid w:val="764735BA"/>
    <w:rsid w:val="764929CF"/>
    <w:rsid w:val="765875F5"/>
    <w:rsid w:val="765A5AF9"/>
    <w:rsid w:val="76612758"/>
    <w:rsid w:val="76802DEE"/>
    <w:rsid w:val="768E39E4"/>
    <w:rsid w:val="76987C68"/>
    <w:rsid w:val="76A31686"/>
    <w:rsid w:val="76AA77B5"/>
    <w:rsid w:val="76B22C7C"/>
    <w:rsid w:val="76B81FD4"/>
    <w:rsid w:val="76C77700"/>
    <w:rsid w:val="76D41E84"/>
    <w:rsid w:val="76DB1AF1"/>
    <w:rsid w:val="76E46E7E"/>
    <w:rsid w:val="770E5B1F"/>
    <w:rsid w:val="77105069"/>
    <w:rsid w:val="771E3709"/>
    <w:rsid w:val="773D2270"/>
    <w:rsid w:val="7767256C"/>
    <w:rsid w:val="77744811"/>
    <w:rsid w:val="77764CD1"/>
    <w:rsid w:val="777C4A08"/>
    <w:rsid w:val="77874127"/>
    <w:rsid w:val="778828AD"/>
    <w:rsid w:val="77883FC6"/>
    <w:rsid w:val="778B1DFE"/>
    <w:rsid w:val="7797242F"/>
    <w:rsid w:val="779B2456"/>
    <w:rsid w:val="77C101EB"/>
    <w:rsid w:val="77E76C3A"/>
    <w:rsid w:val="77F210E1"/>
    <w:rsid w:val="780272B8"/>
    <w:rsid w:val="78032991"/>
    <w:rsid w:val="78090AF3"/>
    <w:rsid w:val="780A5EED"/>
    <w:rsid w:val="780D409F"/>
    <w:rsid w:val="78112DC7"/>
    <w:rsid w:val="78181679"/>
    <w:rsid w:val="78202CD3"/>
    <w:rsid w:val="782E1C43"/>
    <w:rsid w:val="783279DF"/>
    <w:rsid w:val="78355D5E"/>
    <w:rsid w:val="78440DB8"/>
    <w:rsid w:val="7845084D"/>
    <w:rsid w:val="784B3738"/>
    <w:rsid w:val="785227D2"/>
    <w:rsid w:val="785E6F92"/>
    <w:rsid w:val="78923BDA"/>
    <w:rsid w:val="78A775AF"/>
    <w:rsid w:val="78AC4FAE"/>
    <w:rsid w:val="78DB68EE"/>
    <w:rsid w:val="78FD08EA"/>
    <w:rsid w:val="79192AD7"/>
    <w:rsid w:val="79250A9E"/>
    <w:rsid w:val="792F10E1"/>
    <w:rsid w:val="79393693"/>
    <w:rsid w:val="794E4E8F"/>
    <w:rsid w:val="795923F0"/>
    <w:rsid w:val="79631A70"/>
    <w:rsid w:val="79767F7F"/>
    <w:rsid w:val="79781DD3"/>
    <w:rsid w:val="79905D57"/>
    <w:rsid w:val="79A24154"/>
    <w:rsid w:val="79B92A49"/>
    <w:rsid w:val="79C15B62"/>
    <w:rsid w:val="79CB6A24"/>
    <w:rsid w:val="7A0A7870"/>
    <w:rsid w:val="7A29456E"/>
    <w:rsid w:val="7A3447BC"/>
    <w:rsid w:val="7A3D0797"/>
    <w:rsid w:val="7A5C4BAB"/>
    <w:rsid w:val="7A625B25"/>
    <w:rsid w:val="7A676755"/>
    <w:rsid w:val="7A825BED"/>
    <w:rsid w:val="7A8E3393"/>
    <w:rsid w:val="7AAA447A"/>
    <w:rsid w:val="7AB37F02"/>
    <w:rsid w:val="7AB45375"/>
    <w:rsid w:val="7AB460E0"/>
    <w:rsid w:val="7AD22FBD"/>
    <w:rsid w:val="7AD25FAB"/>
    <w:rsid w:val="7AE07688"/>
    <w:rsid w:val="7AE35DA6"/>
    <w:rsid w:val="7AE956C7"/>
    <w:rsid w:val="7AF129B5"/>
    <w:rsid w:val="7AFA75D2"/>
    <w:rsid w:val="7B450438"/>
    <w:rsid w:val="7B494AEB"/>
    <w:rsid w:val="7B4B4893"/>
    <w:rsid w:val="7B693D96"/>
    <w:rsid w:val="7B9246C4"/>
    <w:rsid w:val="7B934953"/>
    <w:rsid w:val="7BA020B0"/>
    <w:rsid w:val="7BAB0EBE"/>
    <w:rsid w:val="7BAD74B1"/>
    <w:rsid w:val="7BAF5AE6"/>
    <w:rsid w:val="7BAF6FE2"/>
    <w:rsid w:val="7BC43D5D"/>
    <w:rsid w:val="7BE31A55"/>
    <w:rsid w:val="7BEA1ED9"/>
    <w:rsid w:val="7C071382"/>
    <w:rsid w:val="7C0922F2"/>
    <w:rsid w:val="7C0C4B52"/>
    <w:rsid w:val="7C0F64CE"/>
    <w:rsid w:val="7C155CB0"/>
    <w:rsid w:val="7C1A323B"/>
    <w:rsid w:val="7C207779"/>
    <w:rsid w:val="7C384255"/>
    <w:rsid w:val="7C424281"/>
    <w:rsid w:val="7C503A6C"/>
    <w:rsid w:val="7C560E42"/>
    <w:rsid w:val="7C660996"/>
    <w:rsid w:val="7C91578C"/>
    <w:rsid w:val="7C9D23A0"/>
    <w:rsid w:val="7CB81EF3"/>
    <w:rsid w:val="7CD648B8"/>
    <w:rsid w:val="7CF07736"/>
    <w:rsid w:val="7CFD3AA6"/>
    <w:rsid w:val="7D015480"/>
    <w:rsid w:val="7D157CB7"/>
    <w:rsid w:val="7D264CB4"/>
    <w:rsid w:val="7D3D540F"/>
    <w:rsid w:val="7D431BE9"/>
    <w:rsid w:val="7D604904"/>
    <w:rsid w:val="7D6450B4"/>
    <w:rsid w:val="7D88696C"/>
    <w:rsid w:val="7DA679E5"/>
    <w:rsid w:val="7DC155A9"/>
    <w:rsid w:val="7DD752E2"/>
    <w:rsid w:val="7DDD1575"/>
    <w:rsid w:val="7DF331F9"/>
    <w:rsid w:val="7DF42BBC"/>
    <w:rsid w:val="7E09616D"/>
    <w:rsid w:val="7E1C54AB"/>
    <w:rsid w:val="7E64157D"/>
    <w:rsid w:val="7E7E3040"/>
    <w:rsid w:val="7E832344"/>
    <w:rsid w:val="7EE12B2D"/>
    <w:rsid w:val="7EF81CE9"/>
    <w:rsid w:val="7EFD124B"/>
    <w:rsid w:val="7F077478"/>
    <w:rsid w:val="7F1A00E6"/>
    <w:rsid w:val="7F2B7552"/>
    <w:rsid w:val="7F580F0B"/>
    <w:rsid w:val="7F5D3132"/>
    <w:rsid w:val="7F5D4675"/>
    <w:rsid w:val="7F61112B"/>
    <w:rsid w:val="7F624137"/>
    <w:rsid w:val="7F706D4A"/>
    <w:rsid w:val="7F7C201F"/>
    <w:rsid w:val="7F7E1655"/>
    <w:rsid w:val="7FAA4331"/>
    <w:rsid w:val="7FD041A9"/>
    <w:rsid w:val="7FE90F7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5"/>
    <w:unhideWhenUsed/>
    <w:qFormat/>
    <w:uiPriority w:val="99"/>
    <w:rPr>
      <w:b/>
      <w:bCs/>
    </w:rPr>
  </w:style>
  <w:style w:type="paragraph" w:styleId="7">
    <w:name w:val="annotation text"/>
    <w:basedOn w:val="1"/>
    <w:link w:val="44"/>
    <w:unhideWhenUsed/>
    <w:qFormat/>
    <w:uiPriority w:val="99"/>
    <w:pPr>
      <w:jc w:val="left"/>
    </w:pPr>
  </w:style>
  <w:style w:type="paragraph" w:styleId="8">
    <w:name w:val="Body Text 3"/>
    <w:basedOn w:val="1"/>
    <w:qFormat/>
    <w:uiPriority w:val="0"/>
    <w:pPr>
      <w:spacing w:after="120"/>
    </w:pPr>
    <w:rPr>
      <w:sz w:val="16"/>
      <w:szCs w:val="16"/>
    </w:rPr>
  </w:style>
  <w:style w:type="paragraph" w:styleId="9">
    <w:name w:val="Body Text"/>
    <w:basedOn w:val="1"/>
    <w:link w:val="46"/>
    <w:qFormat/>
    <w:uiPriority w:val="0"/>
    <w:pPr>
      <w:spacing w:after="120"/>
    </w:pPr>
    <w:rPr>
      <w:rFonts w:ascii="Calibri" w:hAnsi="Calibri" w:eastAsia="宋体" w:cs="Times New Roman"/>
    </w:rPr>
  </w:style>
  <w:style w:type="paragraph" w:styleId="10">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11">
    <w:name w:val="Plain Text"/>
    <w:basedOn w:val="1"/>
    <w:link w:val="42"/>
    <w:unhideWhenUsed/>
    <w:qFormat/>
    <w:uiPriority w:val="99"/>
    <w:rPr>
      <w:rFonts w:ascii="宋体" w:hAnsi="Courier New"/>
      <w:szCs w:val="21"/>
    </w:rPr>
  </w:style>
  <w:style w:type="paragraph" w:styleId="12">
    <w:name w:val="Date"/>
    <w:basedOn w:val="1"/>
    <w:next w:val="1"/>
    <w:qFormat/>
    <w:uiPriority w:val="0"/>
    <w:pPr>
      <w:ind w:left="100" w:leftChars="2500"/>
    </w:pPr>
  </w:style>
  <w:style w:type="paragraph" w:styleId="13">
    <w:name w:val="Balloon Text"/>
    <w:basedOn w:val="1"/>
    <w:link w:val="43"/>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19">
    <w:name w:val="index 1"/>
    <w:basedOn w:val="1"/>
    <w:next w:val="1"/>
    <w:qFormat/>
    <w:uiPriority w:val="6"/>
    <w:pPr>
      <w:spacing w:line="360" w:lineRule="auto"/>
      <w:jc w:val="center"/>
    </w:pPr>
    <w:rPr>
      <w:rFonts w:ascii="宋体" w:hAnsi="宋体" w:cs="Arial"/>
      <w:b/>
      <w:kern w:val="1"/>
      <w:sz w:val="24"/>
      <w:szCs w:val="24"/>
    </w:rPr>
  </w:style>
  <w:style w:type="paragraph" w:styleId="20">
    <w:name w:val="Title"/>
    <w:basedOn w:val="1"/>
    <w:qFormat/>
    <w:uiPriority w:val="10"/>
    <w:pPr>
      <w:adjustRightInd w:val="0"/>
      <w:spacing w:before="600" w:after="360" w:line="0" w:lineRule="atLeast"/>
      <w:jc w:val="center"/>
      <w:textAlignment w:val="baseline"/>
    </w:pPr>
    <w:rPr>
      <w:b/>
      <w:kern w:val="0"/>
      <w:sz w:val="28"/>
      <w:szCs w:val="20"/>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7">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character" w:customStyle="1" w:styleId="29">
    <w:name w:val="页眉 字符"/>
    <w:basedOn w:val="21"/>
    <w:link w:val="15"/>
    <w:qFormat/>
    <w:uiPriority w:val="99"/>
    <w:rPr>
      <w:sz w:val="18"/>
      <w:szCs w:val="18"/>
    </w:rPr>
  </w:style>
  <w:style w:type="character" w:customStyle="1" w:styleId="30">
    <w:name w:val="页脚 字符"/>
    <w:basedOn w:val="21"/>
    <w:link w:val="14"/>
    <w:qFormat/>
    <w:uiPriority w:val="99"/>
    <w:rPr>
      <w:sz w:val="18"/>
      <w:szCs w:val="18"/>
    </w:rPr>
  </w:style>
  <w:style w:type="paragraph" w:customStyle="1" w:styleId="31">
    <w:name w:val="列出段落1"/>
    <w:basedOn w:val="1"/>
    <w:qFormat/>
    <w:uiPriority w:val="34"/>
    <w:pPr>
      <w:ind w:firstLine="420" w:firstLineChars="200"/>
    </w:pPr>
  </w:style>
  <w:style w:type="character" w:customStyle="1" w:styleId="32">
    <w:name w:val="font41"/>
    <w:qFormat/>
    <w:uiPriority w:val="0"/>
    <w:rPr>
      <w:rFonts w:hint="eastAsia" w:ascii="宋体" w:hAnsi="宋体" w:eastAsia="宋体" w:cs="宋体"/>
      <w:color w:val="000000"/>
      <w:sz w:val="20"/>
      <w:szCs w:val="20"/>
      <w:u w:val="none"/>
    </w:rPr>
  </w:style>
  <w:style w:type="paragraph" w:customStyle="1" w:styleId="33">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4">
    <w:name w:val="Normal_51"/>
    <w:qFormat/>
    <w:uiPriority w:val="0"/>
    <w:pPr>
      <w:spacing w:before="120" w:after="240"/>
      <w:jc w:val="both"/>
    </w:pPr>
    <w:rPr>
      <w:rFonts w:ascii="Calibri" w:hAnsi="Calibri" w:eastAsia="Calibri" w:cs="Times New Roman"/>
      <w:sz w:val="22"/>
      <w:szCs w:val="22"/>
      <w:lang w:val="ru-RU" w:eastAsia="en-US" w:bidi="ar-SA"/>
    </w:rPr>
  </w:style>
  <w:style w:type="paragraph" w:customStyle="1" w:styleId="3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cs="宋体"/>
      <w:b w:val="0"/>
      <w:szCs w:val="20"/>
    </w:rPr>
  </w:style>
  <w:style w:type="paragraph" w:customStyle="1" w:styleId="38">
    <w:name w:val="正文文本 (2)"/>
    <w:basedOn w:val="1"/>
    <w:qFormat/>
    <w:uiPriority w:val="0"/>
    <w:pPr>
      <w:shd w:val="clear" w:color="auto" w:fill="FFFFFF"/>
      <w:spacing w:before="300" w:line="439" w:lineRule="exact"/>
      <w:jc w:val="distribute"/>
    </w:pPr>
    <w:rPr>
      <w:rFonts w:ascii="MingLiU" w:hAnsi="MingLiU" w:eastAsia="MingLiU" w:cs="MingLiU"/>
      <w:kern w:val="0"/>
      <w:sz w:val="22"/>
    </w:rPr>
  </w:style>
  <w:style w:type="character" w:customStyle="1" w:styleId="39">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40">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41">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纯文本 字符"/>
    <w:basedOn w:val="21"/>
    <w:link w:val="11"/>
    <w:qFormat/>
    <w:uiPriority w:val="99"/>
    <w:rPr>
      <w:rFonts w:ascii="宋体" w:hAnsi="Courier New" w:eastAsiaTheme="minorEastAsia" w:cstheme="minorBidi"/>
      <w:kern w:val="2"/>
      <w:sz w:val="21"/>
      <w:szCs w:val="21"/>
    </w:rPr>
  </w:style>
  <w:style w:type="character" w:customStyle="1" w:styleId="43">
    <w:name w:val="批注框文本 字符"/>
    <w:basedOn w:val="21"/>
    <w:link w:val="13"/>
    <w:semiHidden/>
    <w:qFormat/>
    <w:uiPriority w:val="99"/>
    <w:rPr>
      <w:rFonts w:asciiTheme="minorHAnsi" w:hAnsiTheme="minorHAnsi" w:eastAsiaTheme="minorEastAsia" w:cstheme="minorBidi"/>
      <w:kern w:val="2"/>
      <w:sz w:val="18"/>
      <w:szCs w:val="18"/>
    </w:rPr>
  </w:style>
  <w:style w:type="character" w:customStyle="1" w:styleId="44">
    <w:name w:val="批注文字 字符"/>
    <w:basedOn w:val="21"/>
    <w:link w:val="7"/>
    <w:semiHidden/>
    <w:qFormat/>
    <w:uiPriority w:val="99"/>
    <w:rPr>
      <w:rFonts w:asciiTheme="minorHAnsi" w:hAnsiTheme="minorHAnsi" w:eastAsiaTheme="minorEastAsia" w:cstheme="minorBidi"/>
      <w:kern w:val="2"/>
      <w:sz w:val="21"/>
      <w:szCs w:val="22"/>
    </w:rPr>
  </w:style>
  <w:style w:type="character" w:customStyle="1" w:styleId="45">
    <w:name w:val="批注主题 字符"/>
    <w:basedOn w:val="44"/>
    <w:link w:val="6"/>
    <w:semiHidden/>
    <w:qFormat/>
    <w:uiPriority w:val="99"/>
    <w:rPr>
      <w:rFonts w:asciiTheme="minorHAnsi" w:hAnsiTheme="minorHAnsi" w:eastAsiaTheme="minorEastAsia" w:cstheme="minorBidi"/>
      <w:b/>
      <w:bCs/>
      <w:kern w:val="2"/>
      <w:sz w:val="21"/>
      <w:szCs w:val="22"/>
    </w:rPr>
  </w:style>
  <w:style w:type="character" w:customStyle="1" w:styleId="46">
    <w:name w:val="正文文本 字符"/>
    <w:basedOn w:val="21"/>
    <w:link w:val="9"/>
    <w:qFormat/>
    <w:uiPriority w:val="0"/>
    <w:rPr>
      <w:rFonts w:ascii="Calibri" w:hAnsi="Calibri"/>
      <w:kern w:val="2"/>
      <w:sz w:val="21"/>
      <w:szCs w:val="22"/>
    </w:rPr>
  </w:style>
  <w:style w:type="paragraph" w:customStyle="1" w:styleId="47">
    <w:name w:val="列出段落2"/>
    <w:basedOn w:val="1"/>
    <w:link w:val="49"/>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8">
    <w:name w:val="font51"/>
    <w:qFormat/>
    <w:uiPriority w:val="0"/>
    <w:rPr>
      <w:rFonts w:hint="eastAsia" w:ascii="宋体" w:hAnsi="宋体" w:eastAsia="宋体" w:cs="宋体"/>
      <w:color w:val="000000"/>
      <w:sz w:val="20"/>
      <w:szCs w:val="20"/>
      <w:u w:val="none"/>
    </w:rPr>
  </w:style>
  <w:style w:type="character" w:customStyle="1" w:styleId="49">
    <w:name w:val="列出段落 Char"/>
    <w:link w:val="47"/>
    <w:qFormat/>
    <w:uiPriority w:val="34"/>
    <w:rPr>
      <w:sz w:val="24"/>
    </w:rPr>
  </w:style>
  <w:style w:type="paragraph" w:customStyle="1" w:styleId="50">
    <w:name w:val="列表段落1"/>
    <w:basedOn w:val="1"/>
    <w:unhideWhenUsed/>
    <w:qFormat/>
    <w:uiPriority w:val="99"/>
    <w:pPr>
      <w:ind w:firstLine="420" w:firstLineChars="200"/>
    </w:pPr>
  </w:style>
  <w:style w:type="paragraph" w:customStyle="1" w:styleId="51">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38D43-800F-4C81-809D-55D118E01AF2}">
  <ds:schemaRefs/>
</ds:datastoreItem>
</file>

<file path=docProps/app.xml><?xml version="1.0" encoding="utf-8"?>
<Properties xmlns="http://schemas.openxmlformats.org/officeDocument/2006/extended-properties" xmlns:vt="http://schemas.openxmlformats.org/officeDocument/2006/docPropsVTypes">
  <Template>Normal</Template>
  <Pages>25</Pages>
  <Words>5809</Words>
  <Characters>6221</Characters>
  <Lines>50</Lines>
  <Paragraphs>14</Paragraphs>
  <ScaleCrop>false</ScaleCrop>
  <LinksUpToDate>false</LinksUpToDate>
  <CharactersWithSpaces>7032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2021-02-19T09:01:00Z</dcterms:created>
  <dc:creator>wer</dc:creator>
  <cp:lastModifiedBy>谭艺</cp:lastModifiedBy>
  <cp:lastPrinted>2022-12-07T03:01:00Z</cp:lastPrinted>
  <dcterms:modified xsi:type="dcterms:W3CDTF">2022-12-07T03:57:15Z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6896A666510A4D97B70BD7887569A334</vt:lpwstr>
  </property>
</Properties>
</file>