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t>嘉陵江梯级渠化利泽航运枢纽工程</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t>35</w:t>
      </w:r>
      <w:r>
        <w:rPr>
          <w:rFonts w:hint="eastAsia" w:ascii="Times New Roman" w:hAnsi="Times New Roman" w:eastAsia="方正小标宋_GBK" w:cs="Times New Roman"/>
          <w:bCs/>
          <w:color w:val="auto"/>
          <w:sz w:val="48"/>
          <w:szCs w:val="48"/>
          <w:highlight w:val="none"/>
          <w:lang w:val="en-US" w:eastAsia="zh-CN"/>
        </w:rPr>
        <w:t>kV</w:t>
      </w:r>
      <w:r>
        <w:rPr>
          <w:rFonts w:hint="default" w:ascii="Times New Roman" w:hAnsi="Times New Roman" w:eastAsia="方正小标宋_GBK" w:cs="Times New Roman"/>
          <w:bCs/>
          <w:color w:val="auto"/>
          <w:sz w:val="48"/>
          <w:szCs w:val="48"/>
          <w:highlight w:val="none"/>
          <w:lang w:val="en-US" w:eastAsia="zh-CN"/>
        </w:rPr>
        <w:t>金钟变电站设备维护备品采购</w:t>
      </w:r>
    </w:p>
    <w:p>
      <w:pPr>
        <w:autoSpaceDE w:val="0"/>
        <w:autoSpaceDN w:val="0"/>
        <w:adjustRightInd w:val="0"/>
        <w:spacing w:line="360" w:lineRule="auto"/>
        <w:rPr>
          <w:rFonts w:hint="eastAsia"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7</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2"/>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64"/>
            </w:tabs>
          </w:pPr>
          <w:bookmarkStart w:id="90" w:name="_GoBack"/>
          <w:bookmarkEnd w:id="90"/>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eastAsia="方正小标宋_GBK" w:cs="Times New Roman"/>
              <w:color w:val="auto"/>
              <w:highlight w:val="none"/>
            </w:rPr>
            <w:fldChar w:fldCharType="begin"/>
          </w:r>
          <w:r>
            <w:rPr>
              <w:rFonts w:hint="default" w:ascii="Times New Roman" w:hAnsi="Times New Roman" w:eastAsia="方正小标宋_GBK" w:cs="Times New Roman"/>
              <w:highlight w:val="none"/>
            </w:rPr>
            <w:instrText xml:space="preserve"> HYPERLINK \l _Toc10167 </w:instrText>
          </w:r>
          <w:r>
            <w:rPr>
              <w:rFonts w:hint="default" w:ascii="Times New Roman" w:hAnsi="Times New Roman" w:eastAsia="方正小标宋_GBK" w:cs="Times New Roman"/>
              <w:highlight w:val="none"/>
            </w:rPr>
            <w:fldChar w:fldCharType="separate"/>
          </w:r>
          <w:r>
            <w:rPr>
              <w:rFonts w:hint="default" w:ascii="Times New Roman" w:hAnsi="Times New Roman" w:eastAsia="方正小标宋_GBK" w:cs="Times New Roman"/>
              <w:bCs/>
              <w:szCs w:val="44"/>
              <w:highlight w:val="none"/>
              <w:lang w:val="zh-CN" w:eastAsia="zh-CN"/>
            </w:rPr>
            <w:t>第一章 询价公告</w:t>
          </w:r>
          <w:r>
            <w:tab/>
          </w:r>
          <w:r>
            <w:fldChar w:fldCharType="begin"/>
          </w:r>
          <w:r>
            <w:instrText xml:space="preserve"> PAGEREF _Toc10167 \h </w:instrText>
          </w:r>
          <w:r>
            <w:fldChar w:fldCharType="separate"/>
          </w:r>
          <w:r>
            <w:t>2</w:t>
          </w:r>
          <w:r>
            <w:fldChar w:fldCharType="end"/>
          </w:r>
          <w:r>
            <w:rPr>
              <w:rFonts w:hint="default" w:ascii="Times New Roman" w:hAnsi="Times New Roman" w:eastAsia="方正小标宋_GBK" w:cs="Times New Roman"/>
              <w:color w:val="auto"/>
              <w:highlight w:val="none"/>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_Toc21639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1.询价条件</w:t>
          </w:r>
          <w:r>
            <w:tab/>
          </w:r>
          <w:r>
            <w:fldChar w:fldCharType="begin"/>
          </w:r>
          <w:r>
            <w:instrText xml:space="preserve"> PAGEREF _Toc21639 \h </w:instrText>
          </w:r>
          <w:r>
            <w:fldChar w:fldCharType="separate"/>
          </w:r>
          <w:r>
            <w:t>2</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_Toc6766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2.项目概况与询价工作范围</w:t>
          </w:r>
          <w:r>
            <w:tab/>
          </w:r>
          <w:r>
            <w:fldChar w:fldCharType="begin"/>
          </w:r>
          <w:r>
            <w:instrText xml:space="preserve"> PAGEREF _Toc6766 \h </w:instrText>
          </w:r>
          <w:r>
            <w:fldChar w:fldCharType="separate"/>
          </w:r>
          <w:r>
            <w:t>2</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_Toc24032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3.报价人资格要求</w:t>
          </w:r>
          <w:r>
            <w:tab/>
          </w:r>
          <w:r>
            <w:fldChar w:fldCharType="begin"/>
          </w:r>
          <w:r>
            <w:instrText xml:space="preserve"> PAGEREF _Toc24032 \h </w:instrText>
          </w:r>
          <w:r>
            <w:fldChar w:fldCharType="separate"/>
          </w:r>
          <w:r>
            <w:t>3</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_Toc9609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4.报价文件的递交</w:t>
          </w:r>
          <w:r>
            <w:tab/>
          </w:r>
          <w:r>
            <w:fldChar w:fldCharType="begin"/>
          </w:r>
          <w:r>
            <w:instrText xml:space="preserve"> PAGEREF _Toc9609 \h </w:instrText>
          </w:r>
          <w:r>
            <w:fldChar w:fldCharType="separate"/>
          </w:r>
          <w:r>
            <w:t>3</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_Toc25666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5.发布公告的媒介</w:t>
          </w:r>
          <w:r>
            <w:tab/>
          </w:r>
          <w:r>
            <w:fldChar w:fldCharType="begin"/>
          </w:r>
          <w:r>
            <w:instrText xml:space="preserve"> PAGEREF _Toc25666 \h </w:instrText>
          </w:r>
          <w:r>
            <w:fldChar w:fldCharType="separate"/>
          </w:r>
          <w:r>
            <w:t>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_Toc17391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6.联系方式</w:t>
          </w:r>
          <w:r>
            <w:tab/>
          </w:r>
          <w:r>
            <w:fldChar w:fldCharType="begin"/>
          </w:r>
          <w:r>
            <w:instrText xml:space="preserve"> PAGEREF _Toc17391 \h </w:instrText>
          </w:r>
          <w:r>
            <w:fldChar w:fldCharType="separate"/>
          </w:r>
          <w:r>
            <w:t>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_Toc31374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val="en-US" w:eastAsia="zh-CN"/>
            </w:rPr>
            <w:t>7.监督电话：023-42576662</w:t>
          </w:r>
          <w:r>
            <w:tab/>
          </w:r>
          <w:r>
            <w:fldChar w:fldCharType="begin"/>
          </w:r>
          <w:r>
            <w:instrText xml:space="preserve"> PAGEREF _Toc31374 \h </w:instrText>
          </w:r>
          <w:r>
            <w:fldChar w:fldCharType="separate"/>
          </w:r>
          <w:r>
            <w:t>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0"/>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_Toc6702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bCs/>
              <w:szCs w:val="44"/>
              <w:highlight w:val="none"/>
              <w:lang w:val="zh-CN" w:eastAsia="zh-CN"/>
            </w:rPr>
            <w:t>第二章 报价文件要求与评审办法</w:t>
          </w:r>
          <w:r>
            <w:tab/>
          </w:r>
          <w:r>
            <w:fldChar w:fldCharType="begin"/>
          </w:r>
          <w:r>
            <w:instrText xml:space="preserve"> PAGEREF _Toc6702 \h </w:instrText>
          </w:r>
          <w:r>
            <w:fldChar w:fldCharType="separate"/>
          </w:r>
          <w:r>
            <w:t>5</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_Toc25479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1.报价文件要求</w:t>
          </w:r>
          <w:r>
            <w:tab/>
          </w:r>
          <w:r>
            <w:fldChar w:fldCharType="begin"/>
          </w:r>
          <w:r>
            <w:instrText xml:space="preserve"> PAGEREF _Toc25479 \h </w:instrText>
          </w:r>
          <w:r>
            <w:fldChar w:fldCharType="separate"/>
          </w:r>
          <w:r>
            <w:t>5</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_Toc30399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2.评审办法</w:t>
          </w:r>
          <w:r>
            <w:tab/>
          </w:r>
          <w:r>
            <w:fldChar w:fldCharType="begin"/>
          </w:r>
          <w:r>
            <w:instrText xml:space="preserve"> PAGEREF _Toc30399 \h </w:instrText>
          </w:r>
          <w:r>
            <w:fldChar w:fldCharType="separate"/>
          </w:r>
          <w:r>
            <w:t>5</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_Toc30587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kern w:val="0"/>
              <w:szCs w:val="32"/>
              <w:highlight w:val="none"/>
              <w:lang w:val="en-US" w:eastAsia="zh-CN" w:bidi="ar-SA"/>
            </w:rPr>
            <w:t>3</w:t>
          </w:r>
          <w:r>
            <w:rPr>
              <w:rFonts w:hint="default" w:ascii="Times New Roman" w:hAnsi="Times New Roman" w:eastAsia="黑体" w:cs="Times New Roman"/>
              <w:bCs/>
              <w:kern w:val="0"/>
              <w:szCs w:val="32"/>
              <w:highlight w:val="none"/>
              <w:lang w:val="en-US" w:eastAsia="zh-CN" w:bidi="ar-SA"/>
            </w:rPr>
            <w:t>.</w:t>
          </w:r>
          <w:r>
            <w:rPr>
              <w:rFonts w:hint="eastAsia" w:ascii="Times New Roman" w:hAnsi="Times New Roman" w:eastAsia="黑体" w:cs="Times New Roman"/>
              <w:bCs/>
              <w:kern w:val="0"/>
              <w:szCs w:val="32"/>
              <w:highlight w:val="none"/>
              <w:lang w:val="en-US" w:eastAsia="zh-CN" w:bidi="ar-SA"/>
            </w:rPr>
            <w:t>质量技术要求</w:t>
          </w:r>
          <w:r>
            <w:tab/>
          </w:r>
          <w:r>
            <w:fldChar w:fldCharType="begin"/>
          </w:r>
          <w:r>
            <w:instrText xml:space="preserve"> PAGEREF _Toc30587 \h </w:instrText>
          </w:r>
          <w:r>
            <w:fldChar w:fldCharType="separate"/>
          </w:r>
          <w:r>
            <w:t>5</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0"/>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_Toc28045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bCs/>
              <w:szCs w:val="44"/>
              <w:highlight w:val="none"/>
              <w:lang w:val="zh-CN" w:eastAsia="zh-CN"/>
            </w:rPr>
            <w:t>第三章 合同条款</w:t>
          </w:r>
          <w:r>
            <w:rPr>
              <w:rFonts w:hint="eastAsia" w:ascii="Times New Roman" w:hAnsi="Times New Roman" w:eastAsia="方正小标宋_GBK" w:cs="Times New Roman"/>
              <w:bCs/>
              <w:szCs w:val="44"/>
              <w:highlight w:val="none"/>
              <w:lang w:val="en-US" w:eastAsia="zh-CN"/>
            </w:rPr>
            <w:t>与格式</w:t>
          </w:r>
          <w:r>
            <w:tab/>
          </w:r>
          <w:r>
            <w:fldChar w:fldCharType="begin"/>
          </w:r>
          <w:r>
            <w:instrText xml:space="preserve"> PAGEREF _Toc28045 \h </w:instrText>
          </w:r>
          <w:r>
            <w:fldChar w:fldCharType="separate"/>
          </w:r>
          <w:r>
            <w:t>6</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_Toc27699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第一条 项目的基本情况</w:t>
          </w:r>
          <w:r>
            <w:tab/>
          </w:r>
          <w:r>
            <w:fldChar w:fldCharType="begin"/>
          </w:r>
          <w:r>
            <w:instrText xml:space="preserve"> PAGEREF _Toc27699 \h </w:instrText>
          </w:r>
          <w:r>
            <w:fldChar w:fldCharType="separate"/>
          </w:r>
          <w:r>
            <w:t>6</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_Toc12447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第二条 工作范围和内容</w:t>
          </w:r>
          <w:r>
            <w:tab/>
          </w:r>
          <w:r>
            <w:fldChar w:fldCharType="begin"/>
          </w:r>
          <w:r>
            <w:instrText xml:space="preserve"> PAGEREF _Toc12447 \h </w:instrText>
          </w:r>
          <w:r>
            <w:fldChar w:fldCharType="separate"/>
          </w:r>
          <w:r>
            <w:t>6</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_Toc14711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第三条 工作经费及其支付方式</w:t>
          </w:r>
          <w:r>
            <w:tab/>
          </w:r>
          <w:r>
            <w:fldChar w:fldCharType="begin"/>
          </w:r>
          <w:r>
            <w:instrText xml:space="preserve"> PAGEREF _Toc14711 \h </w:instrText>
          </w:r>
          <w:r>
            <w:fldChar w:fldCharType="separate"/>
          </w:r>
          <w:r>
            <w:t>7</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_Toc5898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第四条 甲方的权利和义务</w:t>
          </w:r>
          <w:r>
            <w:tab/>
          </w:r>
          <w:r>
            <w:fldChar w:fldCharType="begin"/>
          </w:r>
          <w:r>
            <w:instrText xml:space="preserve"> PAGEREF _Toc5898 \h </w:instrText>
          </w:r>
          <w:r>
            <w:fldChar w:fldCharType="separate"/>
          </w:r>
          <w:r>
            <w:t>7</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_Toc26285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第五条 乙方的权利和义务</w:t>
          </w:r>
          <w:r>
            <w:tab/>
          </w:r>
          <w:r>
            <w:fldChar w:fldCharType="begin"/>
          </w:r>
          <w:r>
            <w:instrText xml:space="preserve"> PAGEREF _Toc26285 \h </w:instrText>
          </w:r>
          <w:r>
            <w:fldChar w:fldCharType="separate"/>
          </w:r>
          <w:r>
            <w:t>8</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_Toc3235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第六条 合同的变更与终止</w:t>
          </w:r>
          <w:r>
            <w:tab/>
          </w:r>
          <w:r>
            <w:fldChar w:fldCharType="begin"/>
          </w:r>
          <w:r>
            <w:instrText xml:space="preserve"> PAGEREF _Toc3235 \h </w:instrText>
          </w:r>
          <w:r>
            <w:fldChar w:fldCharType="separate"/>
          </w:r>
          <w:r>
            <w:t>8</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_Toc12881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第七条 违约责任</w:t>
          </w:r>
          <w:r>
            <w:tab/>
          </w:r>
          <w:r>
            <w:fldChar w:fldCharType="begin"/>
          </w:r>
          <w:r>
            <w:instrText xml:space="preserve"> PAGEREF _Toc12881 \h </w:instrText>
          </w:r>
          <w:r>
            <w:fldChar w:fldCharType="separate"/>
          </w:r>
          <w:r>
            <w:t>9</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_Toc14340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第八条 不可抗力</w:t>
          </w:r>
          <w:r>
            <w:tab/>
          </w:r>
          <w:r>
            <w:fldChar w:fldCharType="begin"/>
          </w:r>
          <w:r>
            <w:instrText xml:space="preserve"> PAGEREF _Toc14340 \h </w:instrText>
          </w:r>
          <w:r>
            <w:fldChar w:fldCharType="separate"/>
          </w:r>
          <w:r>
            <w:t>9</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_Toc19041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第九条 争议解决条款</w:t>
          </w:r>
          <w:r>
            <w:tab/>
          </w:r>
          <w:r>
            <w:fldChar w:fldCharType="begin"/>
          </w:r>
          <w:r>
            <w:instrText xml:space="preserve"> PAGEREF _Toc19041 \h </w:instrText>
          </w:r>
          <w:r>
            <w:fldChar w:fldCharType="separate"/>
          </w:r>
          <w:r>
            <w:t>9</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_Toc20955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第十条 合同份数及时效</w:t>
          </w:r>
          <w:r>
            <w:tab/>
          </w:r>
          <w:r>
            <w:fldChar w:fldCharType="begin"/>
          </w:r>
          <w:r>
            <w:instrText xml:space="preserve"> PAGEREF _Toc20955 \h </w:instrText>
          </w:r>
          <w:r>
            <w:fldChar w:fldCharType="separate"/>
          </w:r>
          <w:r>
            <w:t>9</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_Toc17645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附件1：廉政合同格式</w:t>
          </w:r>
          <w:r>
            <w:tab/>
          </w:r>
          <w:r>
            <w:fldChar w:fldCharType="begin"/>
          </w:r>
          <w:r>
            <w:instrText xml:space="preserve"> PAGEREF _Toc17645 \h </w:instrText>
          </w:r>
          <w:r>
            <w:fldChar w:fldCharType="separate"/>
          </w:r>
          <w:r>
            <w:t>11</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0"/>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_Toc16290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方正小标宋_GBK" w:cs="Times New Roman"/>
              <w:bCs/>
              <w:szCs w:val="44"/>
              <w:highlight w:val="none"/>
              <w:lang w:val="en-US" w:eastAsia="zh-CN"/>
            </w:rPr>
            <w:t xml:space="preserve">第四章 </w:t>
          </w:r>
          <w:r>
            <w:rPr>
              <w:rFonts w:hint="default" w:ascii="Times New Roman" w:hAnsi="Times New Roman" w:eastAsia="方正小标宋_GBK" w:cs="Times New Roman"/>
              <w:bCs/>
              <w:szCs w:val="44"/>
              <w:highlight w:val="none"/>
              <w:lang w:val="zh-CN" w:eastAsia="zh-CN"/>
            </w:rPr>
            <w:t>报价文件格式</w:t>
          </w:r>
          <w:r>
            <w:tab/>
          </w:r>
          <w:r>
            <w:fldChar w:fldCharType="begin"/>
          </w:r>
          <w:r>
            <w:instrText xml:space="preserve"> PAGEREF _Toc16290 \h </w:instrText>
          </w:r>
          <w:r>
            <w:fldChar w:fldCharType="separate"/>
          </w:r>
          <w:r>
            <w:t>14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_Toc17008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szCs w:val="44"/>
              <w:highlight w:val="none"/>
            </w:rPr>
            <w:t>一、法定代表人身份证明或授权委托书</w:t>
          </w:r>
          <w:r>
            <w:tab/>
          </w:r>
          <w:r>
            <w:fldChar w:fldCharType="begin"/>
          </w:r>
          <w:r>
            <w:instrText xml:space="preserve"> PAGEREF _Toc17008 \h </w:instrText>
          </w:r>
          <w:r>
            <w:fldChar w:fldCharType="separate"/>
          </w:r>
          <w:r>
            <w:t>17</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_Toc21811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szCs w:val="44"/>
              <w:highlight w:val="none"/>
            </w:rPr>
            <w:t>二、报价函</w:t>
          </w:r>
          <w:r>
            <w:tab/>
          </w:r>
          <w:r>
            <w:fldChar w:fldCharType="begin"/>
          </w:r>
          <w:r>
            <w:instrText xml:space="preserve"> PAGEREF _Toc21811 \h </w:instrText>
          </w:r>
          <w:r>
            <w:fldChar w:fldCharType="separate"/>
          </w:r>
          <w:r>
            <w:t>18</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_Toc12183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szCs w:val="44"/>
              <w:highlight w:val="none"/>
            </w:rPr>
            <w:t>三、报价表</w:t>
          </w:r>
          <w:r>
            <w:tab/>
          </w:r>
          <w:r>
            <w:fldChar w:fldCharType="begin"/>
          </w:r>
          <w:r>
            <w:instrText xml:space="preserve"> PAGEREF _Toc12183 \h </w:instrText>
          </w:r>
          <w:r>
            <w:fldChar w:fldCharType="separate"/>
          </w:r>
          <w:r>
            <w:t>20</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_Toc31696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方正小标宋_GBK" w:cs="Times New Roman"/>
              <w:szCs w:val="44"/>
              <w:highlight w:val="none"/>
              <w:lang w:val="en-US" w:eastAsia="zh-CN"/>
            </w:rPr>
            <w:t>五、</w:t>
          </w:r>
          <w:r>
            <w:rPr>
              <w:rFonts w:hint="default" w:ascii="Times New Roman" w:hAnsi="Times New Roman" w:eastAsia="方正小标宋_GBK" w:cs="Times New Roman"/>
              <w:szCs w:val="44"/>
              <w:highlight w:val="none"/>
            </w:rPr>
            <w:t>其他资料</w:t>
          </w:r>
          <w:r>
            <w:tab/>
          </w:r>
          <w:r>
            <w:fldChar w:fldCharType="begin"/>
          </w:r>
          <w:r>
            <w:instrText xml:space="preserve"> PAGEREF _Toc31696 \h </w:instrText>
          </w:r>
          <w:r>
            <w:fldChar w:fldCharType="separate"/>
          </w:r>
          <w:r>
            <w:t>26</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Cs/>
              <w:color w:val="auto"/>
              <w:kern w:val="0"/>
              <w:szCs w:val="22"/>
              <w:highlight w:val="none"/>
              <w:lang w:val="zh-CN" w:eastAsia="en-US" w:bidi="ar-SA"/>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 w:name="_Toc10167"/>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spacing w:line="510" w:lineRule="exact"/>
        <w:jc w:val="center"/>
        <w:rPr>
          <w:rFonts w:hint="default" w:ascii="Times New Roman" w:hAnsi="Times New Roman" w:eastAsia="方正小标宋_GBK" w:cs="Times New Roman"/>
          <w:color w:val="auto"/>
          <w:sz w:val="36"/>
          <w:szCs w:val="36"/>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val="en-US" w:eastAsia="zh-CN"/>
        </w:rPr>
      </w:pPr>
      <w:r>
        <w:rPr>
          <w:rFonts w:hint="default" w:ascii="Times New Roman" w:hAnsi="Times New Roman" w:eastAsia="方正小标宋_GBK" w:cs="Times New Roman"/>
          <w:color w:val="auto"/>
          <w:sz w:val="36"/>
          <w:szCs w:val="36"/>
          <w:highlight w:val="none"/>
          <w:lang w:val="en-US" w:eastAsia="zh-CN"/>
        </w:rPr>
        <w:t>嘉陵江梯级渠化利泽航运枢纽工程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35kV金钟变电站设备维护备品采购</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 w:name="_Toc29194681"/>
      <w:bookmarkStart w:id="3" w:name="_Toc6230450"/>
      <w:bookmarkStart w:id="4" w:name="_Toc375641571"/>
      <w:bookmarkStart w:id="5" w:name="_Toc370126361"/>
      <w:bookmarkStart w:id="6" w:name="_Toc21639"/>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本项目《</w:t>
      </w:r>
      <w:r>
        <w:rPr>
          <w:rFonts w:hint="default" w:ascii="Times New Roman" w:hAnsi="Times New Roman" w:eastAsia="方正仿宋_GBK" w:cs="Times New Roman"/>
          <w:bCs/>
          <w:color w:val="auto"/>
          <w:sz w:val="32"/>
          <w:szCs w:val="32"/>
          <w:highlight w:val="none"/>
          <w:lang w:val="en-US" w:eastAsia="zh-CN"/>
        </w:rPr>
        <w:t>嘉陵江梯级渠化利泽航运枢纽工程</w:t>
      </w:r>
      <w:r>
        <w:rPr>
          <w:rFonts w:hint="eastAsia" w:ascii="Times New Roman" w:hAnsi="Times New Roman" w:eastAsia="方正仿宋_GBK" w:cs="Times New Roman"/>
          <w:bCs/>
          <w:color w:val="auto"/>
          <w:sz w:val="32"/>
          <w:szCs w:val="32"/>
          <w:highlight w:val="none"/>
          <w:lang w:val="en-US" w:eastAsia="zh-CN"/>
        </w:rPr>
        <w:t>35kV金钟变电站设备维护备品采购》已具备发包条件，询价人为重庆嘉陵江利泽航电开发有限公司，发包人为重庆嘉陵江利泽航电开发有限公司。根据实际工作需要，现计划对该项目《</w:t>
      </w:r>
      <w:r>
        <w:rPr>
          <w:rFonts w:hint="default" w:ascii="Times New Roman" w:hAnsi="Times New Roman" w:eastAsia="方正仿宋_GBK" w:cs="Times New Roman"/>
          <w:bCs/>
          <w:color w:val="auto"/>
          <w:sz w:val="32"/>
          <w:szCs w:val="32"/>
          <w:highlight w:val="none"/>
          <w:lang w:val="en-US" w:eastAsia="zh-CN"/>
        </w:rPr>
        <w:t>嘉陵江梯级渠化利泽航运枢纽工程</w:t>
      </w:r>
      <w:r>
        <w:rPr>
          <w:rFonts w:hint="eastAsia" w:ascii="Times New Roman" w:hAnsi="Times New Roman" w:eastAsia="方正仿宋_GBK" w:cs="Times New Roman"/>
          <w:bCs/>
          <w:color w:val="auto"/>
          <w:sz w:val="32"/>
          <w:szCs w:val="32"/>
          <w:highlight w:val="none"/>
          <w:lang w:val="en-US" w:eastAsia="zh-CN"/>
        </w:rPr>
        <w:t>35kV金钟变电站设备维护备品采购》采取公开询价方式确定服务单位。</w:t>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7" w:name="_Toc29194682"/>
      <w:bookmarkStart w:id="8" w:name="_Toc6230451"/>
      <w:bookmarkStart w:id="9" w:name="_Toc6766"/>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bookmarkStart w:id="10" w:name="_Toc324429695"/>
      <w:bookmarkStart w:id="11" w:name="_Toc21092"/>
      <w:bookmarkStart w:id="12" w:name="_Toc323734100"/>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重庆市合川区大石街道利泽码头嘉陵江干流上游约3.5km处。</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嘉陵江梯级渠化利泽航运枢纽工程35kV金钟变电站设有8000kVA和4000kVA变压器各一台，35kV进线一回，由110kV古楼变电站至35kV利泽变电站，线路长约10公里。35kV母线采用单母线，设母线PT；10kV母线采用单母线分段，设Ⅰ</w:t>
      </w:r>
      <w:r>
        <w:rPr>
          <w:rFonts w:hint="eastAsia" w:ascii="Times New Roman" w:hAnsi="Times New Roman" w:eastAsia="方正仿宋_GBK" w:cs="Times New Roman"/>
          <w:bCs/>
          <w:color w:val="auto"/>
          <w:sz w:val="32"/>
          <w:szCs w:val="32"/>
          <w:highlight w:val="none"/>
          <w:lang w:val="en-US" w:eastAsia="zh-CN"/>
        </w:rPr>
        <w:t>段母线PT和Ⅱ段母线PT。10kVⅠ段母线设一回1500kvar户外式电容器组，10kVⅡ段母线设一回900kvar户外式电容器组10kV站用变一台，容量为50kVA。35kV变电站于2015年建设完成，2016年初投入运行。</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w:t>
      </w:r>
      <w:r>
        <w:rPr>
          <w:rFonts w:hint="eastAsia" w:ascii="Times New Roman" w:hAnsi="Times New Roman" w:eastAsia="方正仿宋_GBK" w:cs="Times New Roman"/>
          <w:b/>
          <w:bCs w:val="0"/>
          <w:color w:val="auto"/>
          <w:sz w:val="32"/>
          <w:szCs w:val="32"/>
          <w:highlight w:val="none"/>
          <w:lang w:val="en-US" w:eastAsia="zh-CN"/>
        </w:rPr>
        <w:t>金额</w:t>
      </w:r>
      <w:r>
        <w:rPr>
          <w:rFonts w:hint="default" w:ascii="Times New Roman" w:hAnsi="Times New Roman" w:eastAsia="方正仿宋_GBK" w:cs="Times New Roman"/>
          <w:b/>
          <w:bCs w:val="0"/>
          <w:color w:val="auto"/>
          <w:sz w:val="32"/>
          <w:szCs w:val="32"/>
          <w:highlight w:val="none"/>
          <w:lang w:eastAsia="zh-CN"/>
        </w:rPr>
        <w:t>：</w:t>
      </w:r>
      <w:r>
        <w:rPr>
          <w:rFonts w:hint="eastAsia" w:ascii="Times New Roman" w:hAnsi="Times New Roman" w:eastAsia="方正仿宋_GBK" w:cs="Times New Roman"/>
          <w:b/>
          <w:bCs w:val="0"/>
          <w:color w:val="auto"/>
          <w:sz w:val="32"/>
          <w:szCs w:val="32"/>
          <w:highlight w:val="none"/>
          <w:lang w:val="en-US" w:eastAsia="zh-CN"/>
        </w:rPr>
        <w:t>5.7万</w:t>
      </w:r>
      <w:r>
        <w:rPr>
          <w:rFonts w:hint="default" w:ascii="Times New Roman" w:hAnsi="Times New Roman" w:eastAsia="方正仿宋_GBK" w:cs="Times New Roman"/>
          <w:b/>
          <w:bCs w:val="0"/>
          <w:color w:val="auto"/>
          <w:sz w:val="32"/>
          <w:szCs w:val="32"/>
          <w:highlight w:val="none"/>
          <w:lang w:val="en-US" w:eastAsia="zh-CN"/>
        </w:rPr>
        <w:t>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报价人的报价不得高于最高限价，否则其报价文件将被否决。其它要求详见报价表中的报价说明。</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r>
        <w:rPr>
          <w:rFonts w:hint="eastAsia" w:ascii="Times New Roman" w:hAnsi="Times New Roman" w:eastAsia="方正仿宋_GBK" w:cs="Times New Roman"/>
          <w:bCs/>
          <w:color w:val="auto"/>
          <w:sz w:val="32"/>
          <w:szCs w:val="32"/>
          <w:highlight w:val="none"/>
          <w:lang w:val="en-US" w:eastAsia="zh-CN"/>
        </w:rPr>
        <w:t>及要求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本次询价的是</w:t>
      </w:r>
      <w:r>
        <w:rPr>
          <w:rFonts w:hint="default" w:ascii="Times New Roman" w:hAnsi="Times New Roman" w:eastAsia="方正仿宋_GBK" w:cs="Times New Roman"/>
          <w:bCs/>
          <w:color w:val="auto"/>
          <w:sz w:val="32"/>
          <w:szCs w:val="32"/>
          <w:highlight w:val="none"/>
          <w:lang w:val="en-US" w:eastAsia="zh-CN"/>
        </w:rPr>
        <w:t>利泽航运枢纽工程</w:t>
      </w:r>
      <w:r>
        <w:rPr>
          <w:rFonts w:hint="eastAsia" w:ascii="Times New Roman" w:hAnsi="Times New Roman" w:eastAsia="方正仿宋_GBK" w:cs="Times New Roman"/>
          <w:bCs/>
          <w:color w:val="auto"/>
          <w:sz w:val="32"/>
          <w:szCs w:val="32"/>
          <w:highlight w:val="none"/>
          <w:lang w:val="en-US" w:eastAsia="zh-CN"/>
        </w:rPr>
        <w:t>35kV金钟变电站运行设备备品采购（设备清单详见附见），复询人报价时设备品牌必须与原设备品牌一致，具体详见附件。本次报价包括设备、税金、运输及质保等全部费用。</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交货期：2022年8月30日</w:t>
      </w:r>
      <w:r>
        <w:rPr>
          <w:rFonts w:hint="default" w:ascii="Times New Roman" w:hAnsi="Times New Roman" w:eastAsia="方正仿宋_GBK" w:cs="Times New Roman"/>
          <w:bCs/>
          <w:color w:val="auto"/>
          <w:sz w:val="32"/>
          <w:szCs w:val="32"/>
          <w:highlight w:val="none"/>
          <w:lang w:val="en-US" w:eastAsia="zh-CN"/>
        </w:rPr>
        <w:t>。</w:t>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13" w:name="_Toc6230452"/>
      <w:bookmarkStart w:id="14" w:name="_Toc29194683"/>
      <w:bookmarkStart w:id="15" w:name="_Toc2403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（1）报价人为中国境内注册的独立法人企业。</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（2）报价人具有以下全部资质：</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①具有有效营业执照/事业单位法人证书、税务登记证、组织机构代码证的单位，多证合一的需备注；</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②</w:t>
      </w:r>
      <w:r>
        <w:rPr>
          <w:rFonts w:hint="eastAsia" w:ascii="Times New Roman" w:hAnsi="Times New Roman" w:eastAsia="方正仿宋_GBK" w:cs="Times New Roman"/>
          <w:bCs/>
          <w:color w:val="auto"/>
          <w:sz w:val="32"/>
          <w:szCs w:val="32"/>
          <w:highlight w:val="none"/>
          <w:lang w:val="en-US" w:eastAsia="zh-CN"/>
        </w:rPr>
        <w:t>营业执照上的经营范围应有电气设备。</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报价人没有被列入黑名单。</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w:t>
      </w:r>
      <w:r>
        <w:rPr>
          <w:rFonts w:hint="default" w:ascii="Times New Roman" w:hAnsi="Times New Roman" w:eastAsia="方正仿宋_GBK" w:cs="Times New Roman"/>
          <w:bCs/>
          <w:color w:val="auto"/>
          <w:sz w:val="32"/>
          <w:szCs w:val="32"/>
          <w:highlight w:val="none"/>
          <w:lang w:eastAsia="zh-CN"/>
        </w:rPr>
        <w:t>接受联合体询价。</w:t>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16" w:name="_Toc9609"/>
      <w:bookmarkStart w:id="17" w:name="_Toc29194684"/>
      <w:bookmarkStart w:id="18" w:name="_Toc324429696"/>
      <w:bookmarkStart w:id="19" w:name="_Toc6230453"/>
      <w:bookmarkStart w:id="20" w:name="_Toc323734101"/>
      <w:bookmarkStart w:id="21" w:name="_Toc13014"/>
      <w:r>
        <w:rPr>
          <w:rFonts w:hint="default" w:ascii="Times New Roman" w:hAnsi="Times New Roman" w:eastAsia="黑体" w:cs="Times New Roman"/>
          <w:b w:val="0"/>
          <w:color w:val="auto"/>
          <w:highlight w:val="none"/>
          <w:lang w:eastAsia="zh-CN"/>
        </w:rPr>
        <w:t>4.报价文件的递交</w:t>
      </w:r>
      <w:bookmarkEnd w:id="16"/>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default" w:ascii="Times New Roman" w:hAnsi="Times New Roman" w:eastAsia="方正仿宋_GBK" w:cs="Times New Roman"/>
          <w:bCs/>
          <w:color w:val="auto"/>
          <w:sz w:val="32"/>
          <w:szCs w:val="32"/>
          <w:highlight w:val="none"/>
          <w:u w:val="single"/>
          <w:lang w:val="en-US" w:eastAsia="zh-CN"/>
        </w:rPr>
        <w:t>重庆市合川区</w:t>
      </w:r>
      <w:r>
        <w:rPr>
          <w:rFonts w:hint="eastAsia" w:ascii="Times New Roman" w:hAnsi="Times New Roman" w:eastAsia="方正仿宋_GBK" w:cs="Times New Roman"/>
          <w:bCs/>
          <w:color w:val="auto"/>
          <w:sz w:val="32"/>
          <w:szCs w:val="32"/>
          <w:highlight w:val="none"/>
          <w:u w:val="single"/>
          <w:lang w:val="en-US" w:eastAsia="zh-CN"/>
        </w:rPr>
        <w:t>大石镇水口庙村</w:t>
      </w:r>
      <w:r>
        <w:rPr>
          <w:rFonts w:hint="default" w:ascii="Times New Roman" w:hAnsi="Times New Roman" w:eastAsia="方正仿宋_GBK" w:cs="Times New Roman"/>
          <w:bCs/>
          <w:color w:val="auto"/>
          <w:sz w:val="32"/>
          <w:szCs w:val="32"/>
          <w:highlight w:val="none"/>
          <w:u w:val="single"/>
          <w:lang w:val="en-US" w:eastAsia="zh-CN"/>
        </w:rPr>
        <w:t>利泽公司</w:t>
      </w:r>
      <w:r>
        <w:rPr>
          <w:rFonts w:hint="eastAsia" w:ascii="Times New Roman" w:hAnsi="Times New Roman" w:eastAsia="方正仿宋_GBK" w:cs="Times New Roman"/>
          <w:bCs/>
          <w:color w:val="auto"/>
          <w:sz w:val="32"/>
          <w:szCs w:val="32"/>
          <w:highlight w:val="none"/>
          <w:u w:val="single"/>
          <w:lang w:val="en-US" w:eastAsia="zh-CN"/>
        </w:rPr>
        <w:t>合同管理部（可邮寄，邮寄地址：</w:t>
      </w:r>
      <w:r>
        <w:rPr>
          <w:rFonts w:hint="default" w:ascii="Times New Roman" w:hAnsi="Times New Roman" w:eastAsia="方正仿宋_GBK" w:cs="Times New Roman"/>
          <w:bCs/>
          <w:color w:val="auto"/>
          <w:sz w:val="32"/>
          <w:szCs w:val="32"/>
          <w:highlight w:val="none"/>
          <w:u w:val="single"/>
          <w:lang w:val="en-US" w:eastAsia="zh-CN"/>
        </w:rPr>
        <w:t>重庆市合川区钱塘镇利泽公司</w:t>
      </w:r>
      <w:r>
        <w:rPr>
          <w:rFonts w:hint="eastAsia" w:ascii="Times New Roman" w:hAnsi="Times New Roman" w:eastAsia="方正仿宋_GBK" w:cs="Times New Roman"/>
          <w:bCs/>
          <w:color w:val="auto"/>
          <w:sz w:val="32"/>
          <w:szCs w:val="32"/>
          <w:highlight w:val="none"/>
          <w:u w:val="single"/>
          <w:lang w:val="en-US" w:eastAsia="zh-CN"/>
        </w:rPr>
        <w:t>，收件人：唐金勇，</w:t>
      </w:r>
      <w:r>
        <w:rPr>
          <w:rFonts w:hint="default" w:ascii="Times New Roman" w:hAnsi="Times New Roman" w:eastAsia="方正仿宋_GBK" w:cs="Times New Roman"/>
          <w:bCs/>
          <w:color w:val="auto"/>
          <w:sz w:val="32"/>
          <w:szCs w:val="32"/>
          <w:highlight w:val="none"/>
          <w:u w:val="single"/>
          <w:lang w:eastAsia="zh-CN"/>
        </w:rPr>
        <w:t>电  话：</w:t>
      </w:r>
      <w:r>
        <w:rPr>
          <w:rFonts w:hint="eastAsia" w:ascii="Times New Roman" w:hAnsi="Times New Roman" w:eastAsia="方正仿宋_GBK" w:cs="Times New Roman"/>
          <w:bCs/>
          <w:color w:val="auto"/>
          <w:sz w:val="32"/>
          <w:szCs w:val="32"/>
          <w:highlight w:val="none"/>
          <w:u w:val="single"/>
          <w:lang w:val="en-US" w:eastAsia="zh-CN"/>
        </w:rPr>
        <w:t>13982653996）</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eastAsia="zh-CN"/>
        </w:rPr>
        <w:t>公告发布之日起第</w:t>
      </w: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个工作日（含发布当日）</w:t>
      </w:r>
      <w:r>
        <w:rPr>
          <w:rFonts w:hint="eastAsia" w:ascii="Times New Roman" w:hAnsi="Times New Roman" w:eastAsia="方正仿宋_GBK" w:cs="Times New Roman"/>
          <w:bCs/>
          <w:color w:val="auto"/>
          <w:sz w:val="32"/>
          <w:szCs w:val="32"/>
          <w:highlight w:val="none"/>
          <w:lang w:val="en-US" w:eastAsia="zh-CN"/>
        </w:rPr>
        <w:t>18:00截止</w:t>
      </w:r>
      <w:r>
        <w:rPr>
          <w:rFonts w:hint="default" w:ascii="Times New Roman" w:hAnsi="Times New Roman" w:eastAsia="方正仿宋_GBK" w:cs="Times New Roman"/>
          <w:bCs/>
          <w:color w:val="auto"/>
          <w:sz w:val="32"/>
          <w:szCs w:val="32"/>
          <w:highlight w:val="none"/>
          <w:lang w:eastAsia="zh-CN"/>
        </w:rPr>
        <w:t>（北京时间）。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4.5其他要求：（通过合格供方库抽取的单位）纸质件按递交要求送达，同时还需在重庆高速公路集团有限公司招投标管理平台同步进行网上报价，满足重庆高速公路集团有限公司相关规定、程序和要求。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2" w:name="_Toc25666"/>
      <w:r>
        <w:rPr>
          <w:rFonts w:hint="default" w:ascii="Times New Roman" w:hAnsi="Times New Roman" w:eastAsia="黑体" w:cs="Times New Roman"/>
          <w:b w:val="0"/>
          <w:color w:val="auto"/>
          <w:highlight w:val="none"/>
          <w:lang w:eastAsia="zh-CN"/>
        </w:rPr>
        <w:t>5.发布公告的媒介</w:t>
      </w:r>
      <w:bookmarkEnd w:id="22"/>
    </w:p>
    <w:p>
      <w:pPr>
        <w:keepNext w:val="0"/>
        <w:keepLines w:val="0"/>
        <w:pageBreakBefore w:val="0"/>
        <w:kinsoku/>
        <w:wordWrap w:val="0"/>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3" w:name="_Toc17391"/>
      <w:r>
        <w:rPr>
          <w:rFonts w:hint="default" w:ascii="Times New Roman" w:hAnsi="Times New Roman" w:eastAsia="黑体" w:cs="Times New Roman"/>
          <w:b w:val="0"/>
          <w:color w:val="auto"/>
          <w:highlight w:val="none"/>
          <w:lang w:eastAsia="zh-CN"/>
        </w:rPr>
        <w:t>6.联系方式</w:t>
      </w:r>
      <w:bookmarkEnd w:id="23"/>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重庆嘉陵江利泽航电开发有限</w:t>
      </w:r>
      <w:r>
        <w:rPr>
          <w:rFonts w:hint="default" w:ascii="Times New Roman" w:hAnsi="Times New Roman" w:eastAsia="方正仿宋_GBK" w:cs="Times New Roman"/>
          <w:bCs/>
          <w:color w:val="auto"/>
          <w:sz w:val="32"/>
          <w:szCs w:val="32"/>
          <w:highlight w:val="none"/>
          <w:lang w:eastAsia="zh-CN"/>
        </w:rPr>
        <w:t>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default" w:ascii="Times New Roman" w:hAnsi="Times New Roman" w:eastAsia="方正仿宋_GBK" w:cs="Times New Roman"/>
          <w:bCs/>
          <w:color w:val="auto"/>
          <w:sz w:val="32"/>
          <w:szCs w:val="32"/>
          <w:highlight w:val="none"/>
          <w:lang w:val="en-US" w:eastAsia="zh-CN"/>
        </w:rPr>
        <w:t>重庆市合川区大石镇水口庙村利泽公司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唐金勇</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13982653996</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val="en-US" w:eastAsia="zh-CN"/>
        </w:rPr>
      </w:pPr>
      <w:bookmarkStart w:id="24" w:name="_Toc31374"/>
      <w:r>
        <w:rPr>
          <w:rFonts w:hint="default" w:ascii="Times New Roman" w:hAnsi="Times New Roman" w:eastAsia="黑体" w:cs="Times New Roman"/>
          <w:b w:val="0"/>
          <w:color w:val="auto"/>
          <w:highlight w:val="none"/>
          <w:lang w:val="en-US" w:eastAsia="zh-CN"/>
        </w:rPr>
        <w:t>7.</w:t>
      </w:r>
      <w:bookmarkStart w:id="25" w:name="_Toc19495"/>
      <w:bookmarkStart w:id="26" w:name="_Toc8719"/>
      <w:r>
        <w:rPr>
          <w:rFonts w:hint="default" w:ascii="Times New Roman" w:hAnsi="Times New Roman" w:eastAsia="黑体" w:cs="Times New Roman"/>
          <w:b w:val="0"/>
          <w:color w:val="auto"/>
          <w:highlight w:val="none"/>
          <w:lang w:val="en-US" w:eastAsia="zh-CN"/>
        </w:rPr>
        <w:t>监督电话：</w:t>
      </w:r>
      <w:bookmarkEnd w:id="25"/>
      <w:r>
        <w:rPr>
          <w:rFonts w:hint="default" w:ascii="Times New Roman" w:hAnsi="Times New Roman" w:eastAsia="黑体" w:cs="Times New Roman"/>
          <w:b w:val="0"/>
          <w:color w:val="auto"/>
          <w:highlight w:val="none"/>
          <w:lang w:val="en-US" w:eastAsia="zh-CN"/>
        </w:rPr>
        <w:t>023-42576662</w:t>
      </w:r>
      <w:bookmarkEnd w:id="24"/>
      <w:bookmarkEnd w:id="26"/>
    </w:p>
    <w:p>
      <w:pPr>
        <w:keepNext w:val="0"/>
        <w:keepLines w:val="0"/>
        <w:pageBreakBefore w:val="0"/>
        <w:widowControl/>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10" w:lineRule="exact"/>
        <w:ind w:left="100" w:leftChars="0" w:right="113" w:rightChars="0" w:firstLine="0" w:firstLineChars="0"/>
        <w:jc w:val="left"/>
        <w:textAlignment w:val="auto"/>
        <w:outlineLvl w:val="9"/>
        <w:rPr>
          <w:rFonts w:hint="default" w:ascii="Times New Roman" w:hAnsi="Times New Roman" w:cs="Times New Roman" w:eastAsiaTheme="minorEastAsia"/>
          <w:b/>
          <w:bCs/>
          <w:color w:val="auto"/>
          <w:sz w:val="24"/>
          <w:szCs w:val="21"/>
          <w:highlight w:val="none"/>
          <w:lang w:eastAsia="zh-CN"/>
        </w:rPr>
      </w:pP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7" w:name="_Toc6702"/>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27"/>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0" w:firstLineChars="0"/>
        <w:jc w:val="left"/>
        <w:textAlignment w:val="auto"/>
        <w:outlineLvl w:val="9"/>
        <w:rPr>
          <w:rFonts w:hint="default" w:ascii="Times New Roman" w:hAnsi="Times New Roman" w:eastAsia="黑体" w:cs="Times New Roman"/>
          <w:b w:val="0"/>
          <w:color w:val="auto"/>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8" w:name="_Toc25479"/>
      <w:r>
        <w:rPr>
          <w:rFonts w:hint="default" w:ascii="Times New Roman" w:hAnsi="Times New Roman" w:eastAsia="黑体" w:cs="Times New Roman"/>
          <w:b w:val="0"/>
          <w:color w:val="auto"/>
          <w:highlight w:val="none"/>
          <w:lang w:eastAsia="zh-CN"/>
        </w:rPr>
        <w:t>1.报价文件要求</w:t>
      </w:r>
      <w:bookmarkEnd w:id="28"/>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
          <w:bCs w:val="0"/>
          <w:color w:val="auto"/>
          <w:sz w:val="32"/>
          <w:szCs w:val="32"/>
          <w:highlight w:val="none"/>
          <w:lang w:val="en-US" w:eastAsia="zh-CN"/>
        </w:rPr>
        <w:t>伍万柒仟元整</w:t>
      </w:r>
      <w:r>
        <w:rPr>
          <w:rFonts w:hint="default" w:ascii="Times New Roman" w:hAnsi="Times New Roman" w:eastAsia="方正仿宋_GBK" w:cs="Times New Roman"/>
          <w:b/>
          <w:bCs w:val="0"/>
          <w:color w:val="auto"/>
          <w:sz w:val="32"/>
          <w:szCs w:val="32"/>
          <w:highlight w:val="none"/>
          <w:lang w:eastAsia="zh-CN"/>
        </w:rPr>
        <w:t>（￥</w:t>
      </w:r>
      <w:r>
        <w:rPr>
          <w:rFonts w:hint="eastAsia" w:ascii="Times New Roman" w:hAnsi="Times New Roman" w:eastAsia="方正仿宋_GBK" w:cs="Times New Roman"/>
          <w:b/>
          <w:bCs w:val="0"/>
          <w:color w:val="auto"/>
          <w:sz w:val="32"/>
          <w:szCs w:val="32"/>
          <w:highlight w:val="none"/>
          <w:lang w:val="en-US" w:eastAsia="zh-CN"/>
        </w:rPr>
        <w:t>5.7</w:t>
      </w:r>
      <w:r>
        <w:rPr>
          <w:rFonts w:hint="default" w:ascii="Times New Roman" w:hAnsi="Times New Roman" w:eastAsia="方正仿宋_GBK" w:cs="Times New Roman"/>
          <w:b/>
          <w:bCs w:val="0"/>
          <w:color w:val="auto"/>
          <w:sz w:val="32"/>
          <w:szCs w:val="32"/>
          <w:highlight w:val="none"/>
          <w:lang w:eastAsia="zh-CN"/>
        </w:rPr>
        <w:t>万元）</w:t>
      </w:r>
      <w:r>
        <w:rPr>
          <w:rFonts w:hint="default" w:ascii="Times New Roman" w:hAnsi="Times New Roman" w:eastAsia="方正仿宋_GBK" w:cs="Times New Roman"/>
          <w:bCs/>
          <w:color w:val="auto"/>
          <w:sz w:val="32"/>
          <w:szCs w:val="32"/>
          <w:highlight w:val="none"/>
          <w:lang w:eastAsia="zh-CN"/>
        </w:rPr>
        <w:t>。报价人的报价不得高于最高限价，否则其报价文件将被否决。其它要求详见报价表中的报价说明。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u w:val="single"/>
          <w:lang w:val="en-US" w:eastAsia="zh-CN"/>
        </w:rPr>
        <w:t>嘉陵江梯级渠化利泽航运枢纽工程</w:t>
      </w:r>
      <w:r>
        <w:rPr>
          <w:rFonts w:hint="eastAsia" w:ascii="Times New Roman" w:hAnsi="Times New Roman" w:eastAsia="方正仿宋_GBK" w:cs="Times New Roman"/>
          <w:bCs/>
          <w:color w:val="auto"/>
          <w:sz w:val="32"/>
          <w:szCs w:val="32"/>
          <w:highlight w:val="none"/>
          <w:u w:val="single"/>
          <w:lang w:val="en-US" w:eastAsia="zh-CN"/>
        </w:rPr>
        <w:t>35kV金钟变电站设备维护备品采购</w:t>
      </w:r>
      <w:r>
        <w:rPr>
          <w:rFonts w:hint="default" w:ascii="Times New Roman" w:hAnsi="Times New Roman" w:eastAsia="方正仿宋_GBK" w:cs="Times New Roman"/>
          <w:bCs/>
          <w:color w:val="auto"/>
          <w:sz w:val="32"/>
          <w:szCs w:val="32"/>
          <w:highlight w:val="none"/>
          <w:u w:val="single"/>
          <w:lang w:eastAsia="zh-CN"/>
        </w:rPr>
        <w:t>，报价文件在</w:t>
      </w:r>
      <w:r>
        <w:rPr>
          <w:rFonts w:hint="eastAsia" w:ascii="Times New Roman" w:hAnsi="Times New Roman" w:eastAsia="方正仿宋_GBK" w:cs="Times New Roman"/>
          <w:bCs/>
          <w:color w:val="auto"/>
          <w:sz w:val="32"/>
          <w:szCs w:val="32"/>
          <w:highlight w:val="none"/>
          <w:u w:val="single"/>
          <w:lang w:eastAsia="zh-CN"/>
        </w:rPr>
        <w:t>投标截止时间前不得开启</w:t>
      </w:r>
      <w:r>
        <w:rPr>
          <w:rFonts w:hint="default" w:ascii="Times New Roman" w:hAnsi="Times New Roman" w:eastAsia="方正仿宋_GBK" w:cs="Times New Roman"/>
          <w:bCs/>
          <w:color w:val="auto"/>
          <w:sz w:val="32"/>
          <w:szCs w:val="32"/>
          <w:highlight w:val="none"/>
          <w:u w:val="single"/>
          <w:lang w:eastAsia="zh-CN"/>
        </w:rPr>
        <w:t>。</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9" w:name="_Toc30399"/>
      <w:r>
        <w:rPr>
          <w:rFonts w:hint="default" w:ascii="Times New Roman" w:hAnsi="Times New Roman" w:eastAsia="黑体" w:cs="Times New Roman"/>
          <w:b w:val="0"/>
          <w:color w:val="auto"/>
          <w:highlight w:val="none"/>
          <w:lang w:eastAsia="zh-CN"/>
        </w:rPr>
        <w:t>2.评审办法</w:t>
      </w:r>
      <w:bookmarkEnd w:id="29"/>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eastAsia="zh-CN"/>
        </w:rPr>
        <w:t>本项目采用经评审的</w:t>
      </w:r>
      <w:r>
        <w:rPr>
          <w:rFonts w:hint="eastAsia" w:ascii="Times New Roman" w:hAnsi="Times New Roman" w:eastAsia="方正仿宋_GBK" w:cs="Times New Roman"/>
          <w:b/>
          <w:bCs w:val="0"/>
          <w:color w:val="auto"/>
          <w:sz w:val="32"/>
          <w:szCs w:val="32"/>
          <w:highlight w:val="none"/>
          <w:lang w:val="en-US" w:eastAsia="zh-CN"/>
        </w:rPr>
        <w:t>最低价法</w:t>
      </w:r>
      <w:r>
        <w:rPr>
          <w:rFonts w:hint="default" w:ascii="Times New Roman" w:hAnsi="Times New Roman" w:eastAsia="方正仿宋_GBK" w:cs="Times New Roman"/>
          <w:b/>
          <w:bCs w:val="0"/>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评审小组对通过初步评审的报价人，按报价由低至高的顺序推荐中标候选人。若最低投标价相同的，由评审小组自行决定中标候选人。</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olor w:val="auto"/>
          <w:sz w:val="32"/>
          <w:szCs w:val="32"/>
          <w:highlight w:val="none"/>
          <w:lang w:val="en-US" w:eastAsia="zh-CN"/>
        </w:rPr>
      </w:pPr>
      <w:bookmarkStart w:id="30" w:name="_Toc30587"/>
      <w:r>
        <w:rPr>
          <w:rFonts w:hint="eastAsia" w:ascii="Times New Roman" w:hAnsi="Times New Roman" w:eastAsia="黑体" w:cs="Times New Roman"/>
          <w:b w:val="0"/>
          <w:bCs/>
          <w:color w:val="auto"/>
          <w:kern w:val="0"/>
          <w:sz w:val="32"/>
          <w:szCs w:val="32"/>
          <w:highlight w:val="none"/>
          <w:lang w:val="en-US" w:eastAsia="zh-CN" w:bidi="ar-SA"/>
        </w:rPr>
        <w:t>3</w:t>
      </w:r>
      <w:r>
        <w:rPr>
          <w:rFonts w:hint="default" w:ascii="Times New Roman" w:hAnsi="Times New Roman" w:eastAsia="黑体" w:cs="Times New Roman"/>
          <w:b w:val="0"/>
          <w:bCs/>
          <w:color w:val="auto"/>
          <w:kern w:val="0"/>
          <w:sz w:val="32"/>
          <w:szCs w:val="32"/>
          <w:highlight w:val="none"/>
          <w:lang w:val="en-US" w:eastAsia="zh-CN" w:bidi="ar-SA"/>
        </w:rPr>
        <w:t>.</w:t>
      </w:r>
      <w:r>
        <w:rPr>
          <w:rFonts w:hint="eastAsia" w:ascii="Times New Roman" w:hAnsi="Times New Roman" w:eastAsia="黑体" w:cs="Times New Roman"/>
          <w:b w:val="0"/>
          <w:bCs/>
          <w:color w:val="auto"/>
          <w:kern w:val="0"/>
          <w:sz w:val="32"/>
          <w:szCs w:val="32"/>
          <w:highlight w:val="none"/>
          <w:lang w:val="en-US" w:eastAsia="zh-CN" w:bidi="ar-SA"/>
        </w:rPr>
        <w:t>质量技术要求</w:t>
      </w:r>
      <w:bookmarkEnd w:id="30"/>
    </w:p>
    <w:p>
      <w:pPr>
        <w:keepNext w:val="0"/>
        <w:keepLines w:val="0"/>
        <w:pageBreakBefore w:val="0"/>
        <w:numPr>
          <w:ilvl w:val="0"/>
          <w:numId w:val="1"/>
        </w:numPr>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必须满足报价清单中设备型号及品牌。</w:t>
      </w:r>
    </w:p>
    <w:p>
      <w:pPr>
        <w:keepNext w:val="0"/>
        <w:keepLines w:val="0"/>
        <w:pageBreakBefore w:val="0"/>
        <w:numPr>
          <w:ilvl w:val="0"/>
          <w:numId w:val="1"/>
        </w:numPr>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报价的设备能提供质检报告、使用说明书、保修卡等文件。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3、设备质保期</w:t>
      </w:r>
      <w:r>
        <w:rPr>
          <w:rFonts w:hint="eastAsia" w:ascii="Times New Roman" w:hAnsi="Times New Roman" w:eastAsia="方正仿宋_GBK" w:cs="Times New Roman"/>
          <w:b w:val="0"/>
          <w:bCs/>
          <w:color w:val="auto"/>
          <w:kern w:val="0"/>
          <w:sz w:val="32"/>
          <w:szCs w:val="32"/>
          <w:highlight w:val="none"/>
          <w:lang w:val="en-US" w:eastAsia="zh-CN" w:bidi="ar-SA"/>
        </w:rPr>
        <w:t>12个月（若复询人承诺的质量保证期超过12个月的，则按中选人的承诺计算）</w:t>
      </w:r>
      <w:r>
        <w:rPr>
          <w:rFonts w:hint="eastAsia" w:ascii="Times New Roman" w:hAnsi="Times New Roman" w:eastAsia="方正仿宋_GBK" w:cs="Times New Roman"/>
          <w:bCs/>
          <w:color w:val="auto"/>
          <w:sz w:val="32"/>
          <w:szCs w:val="32"/>
          <w:highlight w:val="none"/>
          <w:lang w:val="en-US" w:eastAsia="zh-CN"/>
        </w:rPr>
        <w:t>。</w:t>
      </w:r>
    </w:p>
    <w:p>
      <w:pPr>
        <w:rPr>
          <w:rFonts w:hint="default" w:ascii="Times New Roman" w:hAnsi="Times New Roman" w:cs="Times New Roman" w:eastAsiaTheme="minorEastAsia"/>
          <w:b/>
          <w:bCs/>
          <w:color w:val="auto"/>
          <w:sz w:val="44"/>
          <w:szCs w:val="44"/>
          <w:highlight w:val="none"/>
          <w:lang w:val="zh-CN" w:eastAsia="zh-CN"/>
        </w:rPr>
      </w:pPr>
      <w:r>
        <w:rPr>
          <w:rFonts w:hint="eastAsia" w:ascii="Times New Roman" w:hAnsi="Times New Roman" w:eastAsia="方正仿宋_GBK" w:cs="Times New Roman"/>
          <w:bCs/>
          <w:color w:val="auto"/>
          <w:sz w:val="32"/>
          <w:szCs w:val="32"/>
          <w:highlight w:val="none"/>
          <w:lang w:val="en-US" w:eastAsia="zh-CN"/>
        </w:rPr>
        <w:br w:type="page"/>
      </w:r>
      <w:bookmarkEnd w:id="17"/>
      <w:bookmarkEnd w:id="18"/>
      <w:bookmarkEnd w:id="19"/>
      <w:bookmarkEnd w:id="20"/>
      <w:bookmarkEnd w:id="21"/>
      <w:bookmarkStart w:id="31" w:name="_Toc29194756"/>
    </w:p>
    <w:bookmarkEnd w:id="31"/>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32" w:name="_Toc29194791"/>
      <w:bookmarkStart w:id="33" w:name="_Toc52097542"/>
      <w:bookmarkStart w:id="34" w:name="_Toc28045"/>
      <w:r>
        <w:rPr>
          <w:rFonts w:hint="default" w:ascii="Times New Roman" w:hAnsi="Times New Roman" w:eastAsia="方正小标宋_GBK" w:cs="Times New Roman"/>
          <w:bCs/>
          <w:color w:val="auto"/>
          <w:sz w:val="44"/>
          <w:szCs w:val="44"/>
          <w:highlight w:val="none"/>
          <w:lang w:val="zh-CN" w:eastAsia="zh-CN"/>
        </w:rPr>
        <w:t>第三章</w:t>
      </w:r>
      <w:bookmarkEnd w:id="32"/>
      <w:bookmarkEnd w:id="33"/>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bookmarkEnd w:id="34"/>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pacing w:line="50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委托人</w:t>
      </w:r>
      <w:r>
        <w:rPr>
          <w:rFonts w:hint="default"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u w:val="single"/>
          <w:lang w:eastAsia="zh-CN"/>
        </w:rPr>
        <w:t xml:space="preserve"> </w:t>
      </w:r>
      <w:r>
        <w:rPr>
          <w:rFonts w:hint="default" w:ascii="Times New Roman" w:hAnsi="Times New Roman" w:eastAsia="方正仿宋_GBK" w:cs="Times New Roman"/>
          <w:bCs/>
          <w:color w:val="auto"/>
          <w:sz w:val="32"/>
          <w:szCs w:val="32"/>
          <w:highlight w:val="none"/>
          <w:lang w:eastAsia="zh-CN"/>
        </w:rPr>
        <w:t>(以下简称“甲方”)与受托人</w:t>
      </w:r>
      <w:r>
        <w:rPr>
          <w:rFonts w:hint="default"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u w:val="single"/>
          <w:lang w:eastAsia="zh-CN"/>
        </w:rPr>
        <w:t xml:space="preserve"> </w:t>
      </w:r>
      <w:r>
        <w:rPr>
          <w:rFonts w:hint="default" w:ascii="Times New Roman" w:hAnsi="Times New Roman" w:eastAsia="方正仿宋_GBK" w:cs="Times New Roman"/>
          <w:bCs/>
          <w:color w:val="auto"/>
          <w:sz w:val="32"/>
          <w:szCs w:val="32"/>
          <w:highlight w:val="none"/>
          <w:lang w:eastAsia="zh-CN"/>
        </w:rPr>
        <w:t>(以下简称“乙方”)依照《中华人民共和国</w:t>
      </w:r>
      <w:r>
        <w:rPr>
          <w:rFonts w:hint="eastAsia" w:ascii="Times New Roman" w:hAnsi="Times New Roman" w:eastAsia="方正仿宋_GBK" w:cs="Times New Roman"/>
          <w:bCs/>
          <w:color w:val="auto"/>
          <w:sz w:val="32"/>
          <w:szCs w:val="32"/>
          <w:highlight w:val="none"/>
          <w:lang w:val="en-US" w:eastAsia="zh-CN"/>
        </w:rPr>
        <w:t>民法典</w:t>
      </w:r>
      <w:r>
        <w:rPr>
          <w:rFonts w:hint="default" w:ascii="Times New Roman" w:hAnsi="Times New Roman" w:eastAsia="方正仿宋_GBK" w:cs="Times New Roman"/>
          <w:bCs/>
          <w:color w:val="auto"/>
          <w:sz w:val="32"/>
          <w:szCs w:val="32"/>
          <w:highlight w:val="none"/>
          <w:lang w:eastAsia="zh-CN"/>
        </w:rPr>
        <w:t>》及其他有关法律、行政法规、部门规章、地方性法规和规章，主管部门相关要求、</w:t>
      </w:r>
      <w:r>
        <w:rPr>
          <w:rFonts w:hint="eastAsia" w:ascii="Times New Roman" w:hAnsi="Times New Roman" w:eastAsia="方正仿宋_GBK" w:cs="Times New Roman"/>
          <w:bCs/>
          <w:color w:val="auto"/>
          <w:sz w:val="32"/>
          <w:szCs w:val="32"/>
          <w:highlight w:val="none"/>
          <w:lang w:val="en-US" w:eastAsia="zh-CN"/>
        </w:rPr>
        <w:t>利泽</w:t>
      </w:r>
      <w:r>
        <w:rPr>
          <w:rFonts w:hint="default" w:ascii="Times New Roman" w:hAnsi="Times New Roman" w:eastAsia="方正仿宋_GBK" w:cs="Times New Roman"/>
          <w:bCs/>
          <w:color w:val="auto"/>
          <w:sz w:val="32"/>
          <w:szCs w:val="32"/>
          <w:highlight w:val="none"/>
          <w:lang w:eastAsia="zh-CN"/>
        </w:rPr>
        <w:t>航电枢纽工程项目的有关文件，遵循平等、自愿、公平和诚实信用的原则，经协商一致，双方就</w:t>
      </w:r>
      <w:r>
        <w:rPr>
          <w:rFonts w:hint="default" w:ascii="Times New Roman" w:hAnsi="Times New Roman" w:eastAsia="方正仿宋_GBK" w:cs="Times New Roman"/>
          <w:bCs/>
          <w:color w:val="auto"/>
          <w:sz w:val="32"/>
          <w:szCs w:val="32"/>
          <w:highlight w:val="none"/>
          <w:lang w:val="en-US" w:eastAsia="zh-CN"/>
        </w:rPr>
        <w:t>嘉陵江梯级渠化利泽航运枢纽工程</w:t>
      </w:r>
      <w:r>
        <w:rPr>
          <w:rFonts w:hint="eastAsia" w:ascii="Times New Roman" w:hAnsi="Times New Roman" w:eastAsia="方正仿宋_GBK" w:cs="Times New Roman"/>
          <w:bCs/>
          <w:color w:val="auto"/>
          <w:sz w:val="32"/>
          <w:szCs w:val="32"/>
          <w:highlight w:val="none"/>
          <w:lang w:val="en-US" w:eastAsia="zh-CN"/>
        </w:rPr>
        <w:t>发电机组采购</w:t>
      </w:r>
      <w:r>
        <w:rPr>
          <w:rFonts w:hint="default" w:ascii="Times New Roman" w:hAnsi="Times New Roman" w:eastAsia="方正仿宋_GBK" w:cs="Times New Roman"/>
          <w:bCs/>
          <w:color w:val="auto"/>
          <w:sz w:val="32"/>
          <w:szCs w:val="32"/>
          <w:highlight w:val="none"/>
          <w:lang w:eastAsia="zh-CN"/>
        </w:rPr>
        <w:t>事宜，订立本合同。</w:t>
      </w:r>
    </w:p>
    <w:p>
      <w:pPr>
        <w:pStyle w:val="4"/>
        <w:keepNext w:val="0"/>
        <w:keepLines w:val="0"/>
        <w:pageBreakBefore w:val="0"/>
        <w:widowControl w:val="0"/>
        <w:kinsoku/>
        <w:wordWrap/>
        <w:overflowPunct/>
        <w:topLinePunct w:val="0"/>
        <w:autoSpaceDE/>
        <w:autoSpaceDN/>
        <w:bidi w:val="0"/>
        <w:spacing w:line="500" w:lineRule="exact"/>
        <w:rPr>
          <w:rFonts w:hint="eastAsia" w:ascii="Times New Roman" w:hAnsi="Times New Roman" w:eastAsia="黑体" w:cs="Times New Roman"/>
          <w:b w:val="0"/>
          <w:bCs w:val="0"/>
          <w:color w:val="auto"/>
          <w:kern w:val="0"/>
          <w:sz w:val="32"/>
          <w:szCs w:val="32"/>
          <w:highlight w:val="none"/>
          <w:lang w:val="en-US" w:eastAsia="zh-CN" w:bidi="ar-SA"/>
        </w:rPr>
      </w:pPr>
      <w:bookmarkStart w:id="35" w:name="_Toc11058213"/>
      <w:bookmarkStart w:id="36" w:name="_Toc32420"/>
      <w:bookmarkStart w:id="37" w:name="_Toc27699"/>
      <w:r>
        <w:rPr>
          <w:rFonts w:hint="eastAsia" w:ascii="Times New Roman" w:hAnsi="Times New Roman" w:eastAsia="黑体" w:cs="Times New Roman"/>
          <w:b w:val="0"/>
          <w:bCs w:val="0"/>
          <w:color w:val="auto"/>
          <w:kern w:val="0"/>
          <w:sz w:val="32"/>
          <w:szCs w:val="32"/>
          <w:highlight w:val="none"/>
          <w:lang w:val="en-US" w:eastAsia="zh-CN" w:bidi="ar-SA"/>
        </w:rPr>
        <w:t>第一条 项目的基本情况</w:t>
      </w:r>
      <w:bookmarkEnd w:id="35"/>
      <w:bookmarkEnd w:id="36"/>
      <w:bookmarkEnd w:id="37"/>
    </w:p>
    <w:p>
      <w:pPr>
        <w:keepNext w:val="0"/>
        <w:keepLines w:val="0"/>
        <w:pageBreakBefore w:val="0"/>
        <w:widowControl w:val="0"/>
        <w:kinsoku/>
        <w:wordWrap/>
        <w:overflowPunct/>
        <w:topLinePunct w:val="0"/>
        <w:autoSpaceDE/>
        <w:autoSpaceDN/>
        <w:bidi w:val="0"/>
        <w:spacing w:line="50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（一）工程名称：</w:t>
      </w:r>
      <w:r>
        <w:rPr>
          <w:rFonts w:hint="default" w:ascii="Times New Roman" w:hAnsi="Times New Roman" w:eastAsia="方正仿宋_GBK" w:cs="Times New Roman"/>
          <w:bCs/>
          <w:color w:val="auto"/>
          <w:sz w:val="32"/>
          <w:szCs w:val="32"/>
          <w:highlight w:val="none"/>
          <w:lang w:val="en-US" w:eastAsia="zh-CN"/>
        </w:rPr>
        <w:t>嘉陵江梯级渠化利泽航运枢纽工程</w:t>
      </w:r>
    </w:p>
    <w:p>
      <w:pPr>
        <w:keepNext w:val="0"/>
        <w:keepLines w:val="0"/>
        <w:pageBreakBefore w:val="0"/>
        <w:widowControl w:val="0"/>
        <w:kinsoku/>
        <w:wordWrap/>
        <w:overflowPunct/>
        <w:topLinePunct w:val="0"/>
        <w:autoSpaceDE/>
        <w:autoSpaceDN/>
        <w:bidi w:val="0"/>
        <w:spacing w:line="50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（二）工程地点：</w:t>
      </w:r>
      <w:r>
        <w:rPr>
          <w:rFonts w:hint="eastAsia" w:ascii="Times New Roman" w:hAnsi="Times New Roman" w:eastAsia="方正仿宋_GBK" w:cs="Times New Roman"/>
          <w:bCs/>
          <w:color w:val="auto"/>
          <w:sz w:val="32"/>
          <w:szCs w:val="32"/>
          <w:highlight w:val="none"/>
          <w:lang w:val="en-US" w:eastAsia="zh-CN"/>
        </w:rPr>
        <w:t>重庆市合川区利泽公司</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0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（三）工程规模：装机</w:t>
      </w:r>
      <w:r>
        <w:rPr>
          <w:rFonts w:hint="eastAsia" w:ascii="Times New Roman" w:hAnsi="Times New Roman" w:eastAsia="方正仿宋_GBK" w:cs="Times New Roman"/>
          <w:bCs/>
          <w:color w:val="auto"/>
          <w:sz w:val="32"/>
          <w:szCs w:val="32"/>
          <w:highlight w:val="none"/>
          <w:lang w:val="en-US" w:eastAsia="zh-CN"/>
        </w:rPr>
        <w:t>74</w:t>
      </w:r>
      <w:r>
        <w:rPr>
          <w:rFonts w:hint="default" w:ascii="Times New Roman" w:hAnsi="Times New Roman" w:eastAsia="方正仿宋_GBK" w:cs="Times New Roman"/>
          <w:bCs/>
          <w:color w:val="auto"/>
          <w:sz w:val="32"/>
          <w:szCs w:val="32"/>
          <w:highlight w:val="none"/>
          <w:lang w:eastAsia="zh-CN"/>
        </w:rPr>
        <w:t>MW、船闸IV级。</w:t>
      </w:r>
    </w:p>
    <w:p>
      <w:pPr>
        <w:keepNext w:val="0"/>
        <w:keepLines w:val="0"/>
        <w:pageBreakBefore w:val="0"/>
        <w:widowControl w:val="0"/>
        <w:kinsoku/>
        <w:wordWrap/>
        <w:overflowPunct/>
        <w:topLinePunct w:val="0"/>
        <w:autoSpaceDE/>
        <w:autoSpaceDN/>
        <w:bidi w:val="0"/>
        <w:spacing w:line="500" w:lineRule="exact"/>
        <w:ind w:firstLine="440" w:firstLineChars="200"/>
        <w:jc w:val="both"/>
        <w:rPr>
          <w:color w:val="auto"/>
          <w:highlight w:val="none"/>
        </w:rPr>
      </w:pPr>
    </w:p>
    <w:p>
      <w:pPr>
        <w:pStyle w:val="4"/>
        <w:keepNext w:val="0"/>
        <w:keepLines w:val="0"/>
        <w:pageBreakBefore w:val="0"/>
        <w:widowControl w:val="0"/>
        <w:kinsoku/>
        <w:wordWrap/>
        <w:overflowPunct/>
        <w:topLinePunct w:val="0"/>
        <w:autoSpaceDE/>
        <w:autoSpaceDN/>
        <w:bidi w:val="0"/>
        <w:spacing w:line="500" w:lineRule="exact"/>
        <w:rPr>
          <w:rFonts w:hint="eastAsia" w:ascii="Times New Roman" w:hAnsi="Times New Roman" w:eastAsia="黑体" w:cs="Times New Roman"/>
          <w:b w:val="0"/>
          <w:bCs w:val="0"/>
          <w:color w:val="auto"/>
          <w:kern w:val="0"/>
          <w:sz w:val="32"/>
          <w:szCs w:val="32"/>
          <w:highlight w:val="none"/>
          <w:lang w:val="en-US" w:eastAsia="zh-CN" w:bidi="ar-SA"/>
        </w:rPr>
      </w:pPr>
      <w:bookmarkStart w:id="38" w:name="_Toc4689"/>
      <w:bookmarkStart w:id="39" w:name="_Toc11058214"/>
      <w:bookmarkStart w:id="40" w:name="_Toc12447"/>
      <w:r>
        <w:rPr>
          <w:rFonts w:hint="eastAsia" w:ascii="Times New Roman" w:hAnsi="Times New Roman" w:eastAsia="黑体" w:cs="Times New Roman"/>
          <w:b w:val="0"/>
          <w:bCs w:val="0"/>
          <w:color w:val="auto"/>
          <w:kern w:val="0"/>
          <w:sz w:val="32"/>
          <w:szCs w:val="32"/>
          <w:highlight w:val="none"/>
          <w:lang w:val="en-US" w:eastAsia="zh-CN" w:bidi="ar-SA"/>
        </w:rPr>
        <w:t>第二条 工作范围和内容</w:t>
      </w:r>
      <w:bookmarkEnd w:id="38"/>
      <w:bookmarkEnd w:id="39"/>
      <w:bookmarkEnd w:id="40"/>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color w:val="auto"/>
          <w:sz w:val="24"/>
          <w:highlight w:val="none"/>
        </w:rPr>
      </w:pPr>
      <w:r>
        <w:rPr>
          <w:rFonts w:hint="default" w:ascii="Times New Roman" w:hAnsi="Times New Roman" w:eastAsia="方正仿宋_GBK" w:cs="Times New Roman"/>
          <w:bCs/>
          <w:color w:val="auto"/>
          <w:sz w:val="32"/>
          <w:szCs w:val="32"/>
          <w:highlight w:val="none"/>
          <w:lang w:val="en-US" w:eastAsia="zh-CN"/>
        </w:rPr>
        <w:t>（一）工作范围：</w:t>
      </w:r>
    </w:p>
    <w:tbl>
      <w:tblPr>
        <w:tblStyle w:val="46"/>
        <w:tblW w:w="9810" w:type="dxa"/>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723"/>
        <w:gridCol w:w="2722"/>
        <w:gridCol w:w="713"/>
        <w:gridCol w:w="801"/>
        <w:gridCol w:w="1418"/>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65"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723"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名称</w:t>
            </w:r>
          </w:p>
        </w:tc>
        <w:tc>
          <w:tcPr>
            <w:tcW w:w="2722"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规格型号</w:t>
            </w:r>
          </w:p>
        </w:tc>
        <w:tc>
          <w:tcPr>
            <w:tcW w:w="713"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单位</w:t>
            </w:r>
          </w:p>
        </w:tc>
        <w:tc>
          <w:tcPr>
            <w:tcW w:w="801"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数量</w:t>
            </w:r>
          </w:p>
        </w:tc>
        <w:tc>
          <w:tcPr>
            <w:tcW w:w="141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生产厂家</w:t>
            </w:r>
          </w:p>
        </w:tc>
        <w:tc>
          <w:tcPr>
            <w:tcW w:w="176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5" w:type="dxa"/>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723"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复合绝缘氧化锌避雷器</w:t>
            </w:r>
          </w:p>
        </w:tc>
        <w:tc>
          <w:tcPr>
            <w:tcW w:w="2722"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YH5WZ-51/134;额定电压51kV；持续运行电压40.8kV</w:t>
            </w:r>
          </w:p>
        </w:tc>
        <w:tc>
          <w:tcPr>
            <w:tcW w:w="713"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只</w:t>
            </w:r>
          </w:p>
        </w:tc>
        <w:tc>
          <w:tcPr>
            <w:tcW w:w="801"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3</w:t>
            </w:r>
          </w:p>
        </w:tc>
        <w:tc>
          <w:tcPr>
            <w:tcW w:w="1418"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中国宏伟电气有限公司</w:t>
            </w:r>
          </w:p>
        </w:tc>
        <w:tc>
          <w:tcPr>
            <w:tcW w:w="1768"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35kV母线避雷器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5" w:type="dxa"/>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723"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复合外套氧化锌避雷器</w:t>
            </w:r>
          </w:p>
        </w:tc>
        <w:tc>
          <w:tcPr>
            <w:tcW w:w="2722"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YH4WZ-17/45;额定电压17kV；持续运行电压13.6kV</w:t>
            </w:r>
          </w:p>
        </w:tc>
        <w:tc>
          <w:tcPr>
            <w:tcW w:w="713"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只</w:t>
            </w:r>
          </w:p>
        </w:tc>
        <w:tc>
          <w:tcPr>
            <w:tcW w:w="801"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10</w:t>
            </w:r>
          </w:p>
        </w:tc>
        <w:tc>
          <w:tcPr>
            <w:tcW w:w="1418"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上海德力西集团有限公司</w:t>
            </w:r>
          </w:p>
        </w:tc>
        <w:tc>
          <w:tcPr>
            <w:tcW w:w="1768"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10kV母线避雷器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5" w:type="dxa"/>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723"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跌落式熔断器</w:t>
            </w:r>
          </w:p>
        </w:tc>
        <w:tc>
          <w:tcPr>
            <w:tcW w:w="2722"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型号：RW12-15/100A;额定电压15kV；额定电流100A</w:t>
            </w:r>
          </w:p>
        </w:tc>
        <w:tc>
          <w:tcPr>
            <w:tcW w:w="713"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只</w:t>
            </w:r>
          </w:p>
        </w:tc>
        <w:tc>
          <w:tcPr>
            <w:tcW w:w="801"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6</w:t>
            </w:r>
          </w:p>
        </w:tc>
        <w:tc>
          <w:tcPr>
            <w:tcW w:w="1418"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重庆桥城电气有限公司</w:t>
            </w:r>
          </w:p>
        </w:tc>
        <w:tc>
          <w:tcPr>
            <w:tcW w:w="1768"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10kV 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5" w:type="dxa"/>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723"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跌落式熔断器</w:t>
            </w:r>
          </w:p>
        </w:tc>
        <w:tc>
          <w:tcPr>
            <w:tcW w:w="2722"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型号：RW12-35/100A;额定电压35kV；额定电流100A</w:t>
            </w:r>
          </w:p>
        </w:tc>
        <w:tc>
          <w:tcPr>
            <w:tcW w:w="713"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只</w:t>
            </w:r>
          </w:p>
        </w:tc>
        <w:tc>
          <w:tcPr>
            <w:tcW w:w="801"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3</w:t>
            </w:r>
          </w:p>
        </w:tc>
        <w:tc>
          <w:tcPr>
            <w:tcW w:w="1418"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重庆桥城电气有限公司</w:t>
            </w:r>
          </w:p>
        </w:tc>
        <w:tc>
          <w:tcPr>
            <w:tcW w:w="1768"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35kV 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5" w:type="dxa"/>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723"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rPr>
            </w:pPr>
            <w:r>
              <w:rPr>
                <w:rFonts w:hint="eastAsia" w:ascii="仿宋_GB2312" w:hAnsi="仿宋_GB2312" w:eastAsia="仿宋_GB2312" w:cs="仿宋_GB2312"/>
                <w:i w:val="0"/>
                <w:color w:val="000000"/>
                <w:kern w:val="0"/>
                <w:sz w:val="21"/>
                <w:szCs w:val="21"/>
                <w:u w:val="none"/>
                <w:lang w:val="en-US" w:eastAsia="zh-CN" w:bidi="ar"/>
              </w:rPr>
              <w:t>变压器变色硅胶干燥剂</w:t>
            </w:r>
          </w:p>
        </w:tc>
        <w:tc>
          <w:tcPr>
            <w:tcW w:w="2722"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rPr>
            </w:pPr>
            <w:r>
              <w:rPr>
                <w:rFonts w:hint="eastAsia" w:ascii="仿宋_GB2312" w:hAnsi="仿宋_GB2312" w:eastAsia="仿宋_GB2312" w:cs="仿宋_GB2312"/>
                <w:i w:val="0"/>
                <w:color w:val="000000"/>
                <w:kern w:val="0"/>
                <w:sz w:val="21"/>
                <w:szCs w:val="21"/>
                <w:u w:val="none"/>
                <w:lang w:val="en-US" w:eastAsia="zh-CN" w:bidi="ar"/>
              </w:rPr>
              <w:t>（XSiO2.YH2O.ZCoCl2)GB/T7822-1987;500g一瓶装</w:t>
            </w:r>
          </w:p>
        </w:tc>
        <w:tc>
          <w:tcPr>
            <w:tcW w:w="713"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rPr>
            </w:pPr>
            <w:r>
              <w:rPr>
                <w:rFonts w:hint="eastAsia" w:ascii="仿宋_GB2312" w:hAnsi="仿宋_GB2312" w:eastAsia="仿宋_GB2312" w:cs="仿宋_GB2312"/>
                <w:i w:val="0"/>
                <w:color w:val="000000"/>
                <w:kern w:val="0"/>
                <w:sz w:val="21"/>
                <w:szCs w:val="21"/>
                <w:u w:val="none"/>
                <w:lang w:val="en-US" w:eastAsia="zh-CN" w:bidi="ar"/>
              </w:rPr>
              <w:t>KG</w:t>
            </w:r>
          </w:p>
        </w:tc>
        <w:tc>
          <w:tcPr>
            <w:tcW w:w="801"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rPr>
            </w:pPr>
            <w:r>
              <w:rPr>
                <w:rFonts w:hint="eastAsia" w:ascii="仿宋_GB2312" w:hAnsi="仿宋_GB2312" w:eastAsia="仿宋_GB2312" w:cs="仿宋_GB2312"/>
                <w:i w:val="0"/>
                <w:color w:val="000000"/>
                <w:kern w:val="0"/>
                <w:sz w:val="21"/>
                <w:szCs w:val="21"/>
                <w:u w:val="none"/>
                <w:lang w:val="en-US" w:eastAsia="zh-CN" w:bidi="ar"/>
              </w:rPr>
              <w:t>10</w:t>
            </w:r>
          </w:p>
        </w:tc>
        <w:tc>
          <w:tcPr>
            <w:tcW w:w="1418"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rPr>
            </w:pPr>
            <w:r>
              <w:rPr>
                <w:rFonts w:hint="eastAsia" w:ascii="仿宋_GB2312" w:hAnsi="仿宋_GB2312" w:eastAsia="仿宋_GB2312" w:cs="仿宋_GB2312"/>
                <w:i w:val="0"/>
                <w:color w:val="000000"/>
                <w:kern w:val="0"/>
                <w:sz w:val="21"/>
                <w:szCs w:val="21"/>
                <w:u w:val="none"/>
                <w:lang w:val="en-US" w:eastAsia="zh-CN" w:bidi="ar"/>
              </w:rPr>
              <w:t>成都金山化学试剂有限公司</w:t>
            </w:r>
          </w:p>
        </w:tc>
        <w:tc>
          <w:tcPr>
            <w:tcW w:w="1768"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rPr>
            </w:pPr>
            <w:r>
              <w:rPr>
                <w:rFonts w:hint="eastAsia" w:ascii="仿宋_GB2312" w:hAnsi="仿宋_GB2312" w:eastAsia="仿宋_GB2312" w:cs="仿宋_GB2312"/>
                <w:i w:val="0"/>
                <w:color w:val="000000"/>
                <w:kern w:val="0"/>
                <w:sz w:val="21"/>
                <w:szCs w:val="21"/>
                <w:u w:val="none"/>
                <w:lang w:val="en-US" w:eastAsia="zh-CN" w:bidi="ar"/>
              </w:rPr>
              <w:t>主变呼吸器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5" w:type="dxa"/>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723"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ZW8-12/T型断路器合闸线圈</w:t>
            </w:r>
          </w:p>
        </w:tc>
        <w:tc>
          <w:tcPr>
            <w:tcW w:w="2722"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DC220V 2.5A</w:t>
            </w:r>
          </w:p>
        </w:tc>
        <w:tc>
          <w:tcPr>
            <w:tcW w:w="713"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只</w:t>
            </w:r>
          </w:p>
        </w:tc>
        <w:tc>
          <w:tcPr>
            <w:tcW w:w="801"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3</w:t>
            </w:r>
          </w:p>
        </w:tc>
        <w:tc>
          <w:tcPr>
            <w:tcW w:w="1418" w:type="dxa"/>
            <w:vAlign w:val="top"/>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中国宏伟电气有限公司</w:t>
            </w:r>
          </w:p>
        </w:tc>
        <w:tc>
          <w:tcPr>
            <w:tcW w:w="1768" w:type="dxa"/>
            <w:vAlign w:val="top"/>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10kV负荷断路器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5" w:type="dxa"/>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723"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ZW8-12/T型断路器分闸线圈</w:t>
            </w:r>
          </w:p>
        </w:tc>
        <w:tc>
          <w:tcPr>
            <w:tcW w:w="2722"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DC220V 0.8A</w:t>
            </w:r>
          </w:p>
        </w:tc>
        <w:tc>
          <w:tcPr>
            <w:tcW w:w="713"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只</w:t>
            </w:r>
          </w:p>
        </w:tc>
        <w:tc>
          <w:tcPr>
            <w:tcW w:w="801"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3</w:t>
            </w:r>
          </w:p>
        </w:tc>
        <w:tc>
          <w:tcPr>
            <w:tcW w:w="1418" w:type="dxa"/>
            <w:vAlign w:val="top"/>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中国宏伟电气有限公司</w:t>
            </w:r>
          </w:p>
        </w:tc>
        <w:tc>
          <w:tcPr>
            <w:tcW w:w="1768" w:type="dxa"/>
            <w:vAlign w:val="top"/>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10kV负荷断路器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5" w:type="dxa"/>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723" w:type="dxa"/>
            <w:vAlign w:val="top"/>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数显交流电压表</w:t>
            </w:r>
          </w:p>
        </w:tc>
        <w:tc>
          <w:tcPr>
            <w:tcW w:w="2722" w:type="dxa"/>
            <w:vAlign w:val="top"/>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FZB-23/11，量程AC500V,精度0.2级</w:t>
            </w:r>
          </w:p>
        </w:tc>
        <w:tc>
          <w:tcPr>
            <w:tcW w:w="713" w:type="dxa"/>
            <w:vAlign w:val="top"/>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块</w:t>
            </w:r>
          </w:p>
        </w:tc>
        <w:tc>
          <w:tcPr>
            <w:tcW w:w="801" w:type="dxa"/>
            <w:vAlign w:val="top"/>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1</w:t>
            </w:r>
          </w:p>
        </w:tc>
        <w:tc>
          <w:tcPr>
            <w:tcW w:w="1418" w:type="dxa"/>
            <w:vAlign w:val="top"/>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许继电源有限公司</w:t>
            </w:r>
          </w:p>
        </w:tc>
        <w:tc>
          <w:tcPr>
            <w:tcW w:w="1768" w:type="dxa"/>
            <w:vAlign w:val="top"/>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直流屏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65" w:type="dxa"/>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723" w:type="dxa"/>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10kV柱式绝缘子</w:t>
            </w:r>
          </w:p>
        </w:tc>
        <w:tc>
          <w:tcPr>
            <w:tcW w:w="2722" w:type="dxa"/>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PS-20型（或57-2型）</w:t>
            </w:r>
          </w:p>
        </w:tc>
        <w:tc>
          <w:tcPr>
            <w:tcW w:w="713" w:type="dxa"/>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801" w:type="dxa"/>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418" w:type="dxa"/>
          </w:tcPr>
          <w:p>
            <w:pPr>
              <w:jc w:val="both"/>
              <w:rPr>
                <w:rFonts w:hint="eastAsia" w:ascii="仿宋_GB2312" w:hAnsi="仿宋_GB2312" w:eastAsia="仿宋_GB2312" w:cs="仿宋_GB2312"/>
                <w:sz w:val="21"/>
                <w:szCs w:val="21"/>
                <w:vertAlign w:val="baseline"/>
                <w:lang w:val="en-US" w:eastAsia="zh-CN"/>
              </w:rPr>
            </w:pPr>
          </w:p>
        </w:tc>
        <w:tc>
          <w:tcPr>
            <w:tcW w:w="1768" w:type="dxa"/>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10kV母线及线路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65" w:type="dxa"/>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723" w:type="dxa"/>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微机</w:t>
            </w:r>
            <w:r>
              <w:rPr>
                <w:rFonts w:hint="eastAsia" w:ascii="仿宋_GB2312" w:hAnsi="仿宋_GB2312" w:eastAsia="仿宋_GB2312" w:cs="仿宋_GB2312"/>
                <w:sz w:val="21"/>
                <w:szCs w:val="21"/>
                <w:vertAlign w:val="baseline"/>
              </w:rPr>
              <w:t>消谐装置</w:t>
            </w:r>
          </w:p>
        </w:tc>
        <w:tc>
          <w:tcPr>
            <w:tcW w:w="2722" w:type="dxa"/>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HCH7601</w:t>
            </w:r>
          </w:p>
        </w:tc>
        <w:tc>
          <w:tcPr>
            <w:tcW w:w="713" w:type="dxa"/>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台</w:t>
            </w:r>
          </w:p>
        </w:tc>
        <w:tc>
          <w:tcPr>
            <w:tcW w:w="801" w:type="dxa"/>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418" w:type="dxa"/>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太原合创公司</w:t>
            </w:r>
          </w:p>
        </w:tc>
        <w:tc>
          <w:tcPr>
            <w:tcW w:w="1768" w:type="dxa"/>
          </w:tcPr>
          <w:p>
            <w:pPr>
              <w:jc w:val="both"/>
              <w:rPr>
                <w:rFonts w:hint="eastAsia" w:ascii="仿宋_GB2312" w:hAnsi="仿宋_GB2312" w:eastAsia="仿宋_GB2312" w:cs="仿宋_GB2312"/>
                <w:sz w:val="21"/>
                <w:szCs w:val="21"/>
                <w:vertAlign w:val="baseline"/>
              </w:rPr>
            </w:pPr>
          </w:p>
        </w:tc>
      </w:tr>
    </w:tbl>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color w:val="auto"/>
          <w:sz w:val="24"/>
          <w:highlight w:val="none"/>
        </w:rPr>
      </w:pPr>
      <w:r>
        <w:rPr>
          <w:rFonts w:hint="eastAsia" w:ascii="Times New Roman" w:hAnsi="Times New Roman" w:eastAsia="方正仿宋_GBK" w:cs="Times New Roman"/>
          <w:bCs/>
          <w:color w:val="auto"/>
          <w:sz w:val="32"/>
          <w:szCs w:val="32"/>
          <w:highlight w:val="none"/>
          <w:lang w:val="en-US" w:eastAsia="zh-CN"/>
        </w:rPr>
        <w:t>备注：包括税金、采购、运输及质保等。</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（二）交货期：2022年2月20日</w:t>
      </w:r>
      <w:r>
        <w:rPr>
          <w:rFonts w:hint="default" w:ascii="Times New Roman" w:hAnsi="Times New Roman" w:eastAsia="方正仿宋_GBK" w:cs="Times New Roman"/>
          <w:bCs/>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spacing w:line="500" w:lineRule="exact"/>
        <w:rPr>
          <w:rFonts w:hint="eastAsia" w:ascii="Times New Roman" w:hAnsi="Times New Roman" w:eastAsia="黑体" w:cs="Times New Roman"/>
          <w:b w:val="0"/>
          <w:bCs w:val="0"/>
          <w:color w:val="auto"/>
          <w:kern w:val="0"/>
          <w:sz w:val="32"/>
          <w:szCs w:val="32"/>
          <w:highlight w:val="none"/>
          <w:lang w:val="en-US" w:eastAsia="zh-CN" w:bidi="ar-SA"/>
        </w:rPr>
      </w:pPr>
      <w:bookmarkStart w:id="41" w:name="_Toc11058216"/>
      <w:bookmarkStart w:id="42" w:name="_Toc28379"/>
      <w:bookmarkStart w:id="43" w:name="_Toc14711"/>
      <w:r>
        <w:rPr>
          <w:rFonts w:hint="eastAsia" w:ascii="Times New Roman" w:hAnsi="Times New Roman" w:eastAsia="黑体" w:cs="Times New Roman"/>
          <w:b w:val="0"/>
          <w:bCs w:val="0"/>
          <w:color w:val="auto"/>
          <w:kern w:val="0"/>
          <w:sz w:val="32"/>
          <w:szCs w:val="32"/>
          <w:highlight w:val="none"/>
          <w:lang w:val="en-US" w:eastAsia="zh-CN" w:bidi="ar-SA"/>
        </w:rPr>
        <w:t>第三条 工作经费及其支付方式</w:t>
      </w:r>
      <w:bookmarkEnd w:id="41"/>
      <w:bookmarkEnd w:id="42"/>
      <w:bookmarkEnd w:id="43"/>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（一）合同金额</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1、合同总价为人民币</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lang w:eastAsia="zh-CN"/>
        </w:rPr>
        <w:t>元（大写：</w:t>
      </w:r>
      <w:r>
        <w:rPr>
          <w:rFonts w:hint="eastAsia" w:ascii="Times New Roman" w:hAnsi="Times New Roman" w:eastAsia="方正仿宋_GBK" w:cs="Times New Roman"/>
          <w:bCs/>
          <w:color w:val="auto"/>
          <w:sz w:val="32"/>
          <w:szCs w:val="32"/>
          <w:highlight w:val="none"/>
          <w:lang w:val="en-US" w:eastAsia="zh-CN"/>
        </w:rPr>
        <w:t xml:space="preserve">     </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签约合同价为：固定总价。承包人所报单价和合价在合同有效期内固定不变，即合同价格不因国家和地方政策调整、物价变动等因数的影响而调整。</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（二）付款方式</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本合同采用分期方式进行支付，发包人将按以下方式和比例向承包人支付合同价款。</w:t>
      </w:r>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338"/>
        <w:gridCol w:w="2450"/>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序号</w:t>
            </w:r>
          </w:p>
        </w:tc>
        <w:tc>
          <w:tcPr>
            <w:tcW w:w="233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项目名称</w:t>
            </w:r>
          </w:p>
        </w:tc>
        <w:tc>
          <w:tcPr>
            <w:tcW w:w="245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支付比例和金额</w:t>
            </w:r>
          </w:p>
        </w:tc>
        <w:tc>
          <w:tcPr>
            <w:tcW w:w="305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233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第一次支付（预付款）</w:t>
            </w:r>
          </w:p>
        </w:tc>
        <w:tc>
          <w:tcPr>
            <w:tcW w:w="245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支付合同总价的10%</w:t>
            </w:r>
          </w:p>
        </w:tc>
        <w:tc>
          <w:tcPr>
            <w:tcW w:w="305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本合同生效。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233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第2次支付（到货款）</w:t>
            </w:r>
          </w:p>
        </w:tc>
        <w:tc>
          <w:tcPr>
            <w:tcW w:w="245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支付合同总价的90%</w:t>
            </w:r>
          </w:p>
        </w:tc>
        <w:tc>
          <w:tcPr>
            <w:tcW w:w="305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货物送到现场，经验收合格，移交发包人后。</w:t>
            </w:r>
          </w:p>
        </w:tc>
      </w:tr>
    </w:tbl>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rPr>
          <w:color w:val="auto"/>
          <w:sz w:val="24"/>
          <w:highlight w:val="none"/>
        </w:rPr>
      </w:pPr>
      <w:bookmarkStart w:id="44" w:name="_Toc18768"/>
      <w:bookmarkStart w:id="45" w:name="_Toc11058217"/>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46" w:name="_Toc5898"/>
      <w:r>
        <w:rPr>
          <w:rFonts w:hint="eastAsia" w:ascii="Times New Roman" w:hAnsi="Times New Roman" w:eastAsia="黑体" w:cs="Times New Roman"/>
          <w:b w:val="0"/>
          <w:bCs w:val="0"/>
          <w:color w:val="auto"/>
          <w:kern w:val="0"/>
          <w:sz w:val="32"/>
          <w:szCs w:val="32"/>
          <w:highlight w:val="none"/>
          <w:lang w:val="en-US" w:eastAsia="zh-CN" w:bidi="ar-SA"/>
        </w:rPr>
        <w:t>第四条 甲方的权利和义务</w:t>
      </w:r>
      <w:bookmarkEnd w:id="44"/>
      <w:bookmarkEnd w:id="45"/>
      <w:bookmarkEnd w:id="46"/>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（一）甲方的权利</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1、甲方有对</w:t>
      </w:r>
      <w:r>
        <w:rPr>
          <w:rFonts w:hint="eastAsia" w:ascii="Times New Roman" w:hAnsi="Times New Roman" w:eastAsia="方正仿宋_GBK" w:cs="Times New Roman"/>
          <w:bCs/>
          <w:color w:val="auto"/>
          <w:sz w:val="32"/>
          <w:szCs w:val="32"/>
          <w:highlight w:val="none"/>
          <w:lang w:val="en-US" w:eastAsia="zh-CN"/>
        </w:rPr>
        <w:t>采购设备相关</w:t>
      </w:r>
      <w:r>
        <w:rPr>
          <w:rFonts w:hint="eastAsia" w:ascii="Times New Roman" w:hAnsi="Times New Roman" w:eastAsia="方正仿宋_GBK" w:cs="Times New Roman"/>
          <w:bCs/>
          <w:color w:val="auto"/>
          <w:sz w:val="32"/>
          <w:szCs w:val="32"/>
          <w:highlight w:val="none"/>
          <w:lang w:eastAsia="zh-CN"/>
        </w:rPr>
        <w:t>项目的认定权，以及对</w:t>
      </w:r>
      <w:r>
        <w:rPr>
          <w:rFonts w:hint="eastAsia" w:ascii="Times New Roman" w:hAnsi="Times New Roman" w:eastAsia="方正仿宋_GBK" w:cs="Times New Roman"/>
          <w:bCs/>
          <w:color w:val="auto"/>
          <w:sz w:val="32"/>
          <w:szCs w:val="32"/>
          <w:highlight w:val="none"/>
          <w:lang w:val="en-US" w:eastAsia="zh-CN"/>
        </w:rPr>
        <w:t>采购设备</w:t>
      </w:r>
      <w:r>
        <w:rPr>
          <w:rFonts w:hint="eastAsia" w:ascii="Times New Roman" w:hAnsi="Times New Roman" w:eastAsia="方正仿宋_GBK" w:cs="Times New Roman"/>
          <w:bCs/>
          <w:color w:val="auto"/>
          <w:sz w:val="32"/>
          <w:szCs w:val="32"/>
          <w:highlight w:val="none"/>
          <w:lang w:eastAsia="zh-CN"/>
        </w:rPr>
        <w:t>相关项目</w:t>
      </w:r>
      <w:r>
        <w:rPr>
          <w:rFonts w:hint="eastAsia" w:ascii="Times New Roman" w:hAnsi="Times New Roman" w:eastAsia="方正仿宋_GBK" w:cs="Times New Roman"/>
          <w:bCs/>
          <w:color w:val="auto"/>
          <w:sz w:val="32"/>
          <w:szCs w:val="32"/>
          <w:highlight w:val="none"/>
          <w:lang w:val="en-US" w:eastAsia="zh-CN"/>
        </w:rPr>
        <w:t>的</w:t>
      </w:r>
      <w:r>
        <w:rPr>
          <w:rFonts w:hint="eastAsia" w:ascii="Times New Roman" w:hAnsi="Times New Roman" w:eastAsia="方正仿宋_GBK" w:cs="Times New Roman"/>
          <w:bCs/>
          <w:color w:val="auto"/>
          <w:sz w:val="32"/>
          <w:szCs w:val="32"/>
          <w:highlight w:val="none"/>
          <w:lang w:eastAsia="zh-CN"/>
        </w:rPr>
        <w:t>变更审批权。</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eastAsia="zh-CN"/>
        </w:rPr>
        <w:t>、甲方有权要求乙方提交</w:t>
      </w:r>
      <w:r>
        <w:rPr>
          <w:rFonts w:hint="eastAsia" w:ascii="Times New Roman" w:hAnsi="Times New Roman" w:eastAsia="方正仿宋_GBK" w:cs="Times New Roman"/>
          <w:bCs/>
          <w:color w:val="auto"/>
          <w:sz w:val="32"/>
          <w:szCs w:val="32"/>
          <w:highlight w:val="none"/>
          <w:lang w:val="en-US" w:eastAsia="zh-CN"/>
        </w:rPr>
        <w:t>采购设备合同</w:t>
      </w:r>
      <w:r>
        <w:rPr>
          <w:rFonts w:hint="eastAsia" w:ascii="Times New Roman" w:hAnsi="Times New Roman" w:eastAsia="方正仿宋_GBK" w:cs="Times New Roman"/>
          <w:bCs/>
          <w:color w:val="auto"/>
          <w:sz w:val="32"/>
          <w:szCs w:val="32"/>
          <w:highlight w:val="none"/>
          <w:lang w:eastAsia="zh-CN"/>
        </w:rPr>
        <w:t>报告。</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（二）甲方的义务</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eastAsia="zh-CN"/>
        </w:rPr>
        <w:t>、甲方应在7日内对乙方书面提交并要求作出决定的事宜作出书面答复。</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eastAsia="zh-CN"/>
        </w:rPr>
        <w:t>、甲方应按合同约定支付相应报酬。</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color w:val="auto"/>
          <w:sz w:val="24"/>
          <w:highlight w:val="none"/>
          <w:lang w:eastAsia="zh-CN"/>
        </w:rPr>
      </w:pP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、本合同有关条款规定的或补充协议中约定的甲方应负的其它责任。</w:t>
      </w:r>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47" w:name="_Toc6308"/>
      <w:bookmarkStart w:id="48" w:name="_Toc11058218"/>
      <w:bookmarkStart w:id="49" w:name="_Toc26285"/>
      <w:r>
        <w:rPr>
          <w:rFonts w:hint="eastAsia" w:ascii="Times New Roman" w:hAnsi="Times New Roman" w:eastAsia="黑体" w:cs="Times New Roman"/>
          <w:b w:val="0"/>
          <w:bCs w:val="0"/>
          <w:color w:val="auto"/>
          <w:kern w:val="0"/>
          <w:sz w:val="32"/>
          <w:szCs w:val="32"/>
          <w:highlight w:val="none"/>
          <w:lang w:val="en-US" w:eastAsia="zh-CN" w:bidi="ar-SA"/>
        </w:rPr>
        <w:t>第五条 乙方的权利和义务</w:t>
      </w:r>
      <w:bookmarkEnd w:id="47"/>
      <w:bookmarkEnd w:id="48"/>
      <w:bookmarkEnd w:id="49"/>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（一）乙方的权利</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eastAsia="zh-CN"/>
        </w:rPr>
        <w:t>、当发现不符合国家颁布的建设工程质量标准或合同约定的质量标准时，乙方应当书面报告甲方。</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eastAsia="zh-CN"/>
        </w:rPr>
        <w:t>、甲方授权乙方行使的其他职权。</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、本合同中约定的乙方的权利应当理解为甲方赋予乙方的职权，乙方必须履行。</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（二）乙方的义务</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1、按有关规定</w:t>
      </w:r>
      <w:r>
        <w:rPr>
          <w:rFonts w:hint="eastAsia" w:ascii="Times New Roman" w:hAnsi="Times New Roman" w:eastAsia="方正仿宋_GBK" w:cs="Times New Roman"/>
          <w:bCs/>
          <w:color w:val="auto"/>
          <w:sz w:val="32"/>
          <w:szCs w:val="32"/>
          <w:highlight w:val="none"/>
          <w:lang w:val="en-US" w:eastAsia="zh-CN"/>
        </w:rPr>
        <w:t>采购设备。</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color w:val="auto"/>
          <w:sz w:val="24"/>
          <w:highlight w:val="none"/>
          <w:lang w:eastAsia="zh-CN"/>
        </w:rPr>
      </w:pP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按合同约定时间供货。</w:t>
      </w:r>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50" w:name="_Toc11058219"/>
      <w:bookmarkStart w:id="51" w:name="_Toc23547"/>
      <w:bookmarkStart w:id="52" w:name="_Toc3235"/>
      <w:r>
        <w:rPr>
          <w:rFonts w:hint="eastAsia" w:ascii="Times New Roman" w:hAnsi="Times New Roman" w:eastAsia="黑体" w:cs="Times New Roman"/>
          <w:b w:val="0"/>
          <w:bCs w:val="0"/>
          <w:color w:val="auto"/>
          <w:kern w:val="0"/>
          <w:sz w:val="32"/>
          <w:szCs w:val="32"/>
          <w:highlight w:val="none"/>
          <w:lang w:val="en-US" w:eastAsia="zh-CN" w:bidi="ar-SA"/>
        </w:rPr>
        <w:t>第六条 合同的变更与终止</w:t>
      </w:r>
      <w:bookmarkEnd w:id="50"/>
      <w:bookmarkEnd w:id="51"/>
      <w:bookmarkEnd w:id="52"/>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eastAsia="zh-CN"/>
        </w:rPr>
        <w:t xml:space="preserve"> 合同签订后，因甲方原因，使得</w:t>
      </w:r>
      <w:r>
        <w:rPr>
          <w:rFonts w:hint="eastAsia" w:ascii="Times New Roman" w:hAnsi="Times New Roman" w:eastAsia="方正仿宋_GBK" w:cs="Times New Roman"/>
          <w:bCs/>
          <w:color w:val="auto"/>
          <w:sz w:val="32"/>
          <w:szCs w:val="32"/>
          <w:highlight w:val="none"/>
          <w:lang w:val="en-US" w:eastAsia="zh-CN"/>
        </w:rPr>
        <w:t>服务工作不能如期开展的，甲方可通知乙方进行供货工期</w:t>
      </w:r>
      <w:r>
        <w:rPr>
          <w:rFonts w:hint="eastAsia" w:ascii="Times New Roman" w:hAnsi="Times New Roman" w:eastAsia="方正仿宋_GBK" w:cs="Times New Roman"/>
          <w:bCs/>
          <w:color w:val="auto"/>
          <w:sz w:val="32"/>
          <w:szCs w:val="32"/>
          <w:highlight w:val="none"/>
          <w:lang w:eastAsia="zh-CN"/>
        </w:rPr>
        <w:t>延长，</w:t>
      </w:r>
      <w:r>
        <w:rPr>
          <w:rFonts w:hint="eastAsia" w:ascii="Times New Roman" w:hAnsi="Times New Roman" w:eastAsia="方正仿宋_GBK" w:cs="Times New Roman"/>
          <w:bCs/>
          <w:color w:val="auto"/>
          <w:sz w:val="32"/>
          <w:szCs w:val="32"/>
          <w:highlight w:val="none"/>
          <w:lang w:val="en-US" w:eastAsia="zh-CN"/>
        </w:rPr>
        <w:t>乙方不得要求增加费用</w:t>
      </w:r>
      <w:r>
        <w:rPr>
          <w:rFonts w:hint="eastAsia" w:ascii="Times New Roman" w:hAnsi="Times New Roman" w:eastAsia="方正仿宋_GBK" w:cs="Times New Roman"/>
          <w:bCs/>
          <w:color w:val="auto"/>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eastAsia="zh-CN"/>
        </w:rPr>
        <w:t>乙方向甲方办理完成果移交手续，乙方收到服务费结清款，</w:t>
      </w:r>
      <w:r>
        <w:rPr>
          <w:rFonts w:hint="eastAsia" w:ascii="Times New Roman" w:hAnsi="Times New Roman" w:eastAsia="方正仿宋_GBK" w:cs="Times New Roman"/>
          <w:bCs/>
          <w:color w:val="auto"/>
          <w:sz w:val="32"/>
          <w:szCs w:val="32"/>
          <w:highlight w:val="none"/>
          <w:lang w:val="en-US" w:eastAsia="zh-CN"/>
        </w:rPr>
        <w:t>本</w:t>
      </w:r>
      <w:r>
        <w:rPr>
          <w:rFonts w:hint="eastAsia" w:ascii="Times New Roman" w:hAnsi="Times New Roman" w:eastAsia="方正仿宋_GBK" w:cs="Times New Roman"/>
          <w:bCs/>
          <w:color w:val="auto"/>
          <w:sz w:val="32"/>
          <w:szCs w:val="32"/>
          <w:highlight w:val="none"/>
          <w:lang w:eastAsia="zh-CN"/>
        </w:rPr>
        <w:t>合同即终止。</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当事人一方要求变更或解除合同时，应当在</w:t>
      </w:r>
      <w:r>
        <w:rPr>
          <w:rFonts w:hint="eastAsia" w:ascii="Times New Roman" w:hAnsi="Times New Roman" w:eastAsia="方正仿宋_GBK" w:cs="Times New Roman"/>
          <w:bCs/>
          <w:color w:val="auto"/>
          <w:sz w:val="32"/>
          <w:szCs w:val="32"/>
          <w:highlight w:val="none"/>
          <w:lang w:val="en-US" w:eastAsia="zh-CN"/>
        </w:rPr>
        <w:t>5</w:t>
      </w:r>
      <w:r>
        <w:rPr>
          <w:rFonts w:hint="eastAsia" w:ascii="Times New Roman" w:hAnsi="Times New Roman" w:eastAsia="方正仿宋_GBK" w:cs="Times New Roman"/>
          <w:bCs/>
          <w:color w:val="auto"/>
          <w:sz w:val="32"/>
          <w:szCs w:val="32"/>
          <w:highlight w:val="none"/>
          <w:lang w:eastAsia="zh-CN"/>
        </w:rPr>
        <w:t>日前通知对方，因解除合同使一方遭受损失的，除依法可以免除责任的外，应由责任方负责赔偿。变更或解除合同的通知或协议必须采取书面形式，协议未达成之前，原合同仍然有效。</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4、</w:t>
      </w:r>
      <w:r>
        <w:rPr>
          <w:rFonts w:hint="eastAsia" w:ascii="Times New Roman" w:hAnsi="Times New Roman" w:eastAsia="方正仿宋_GBK" w:cs="Times New Roman"/>
          <w:bCs/>
          <w:color w:val="auto"/>
          <w:sz w:val="32"/>
          <w:szCs w:val="32"/>
          <w:highlight w:val="none"/>
          <w:lang w:eastAsia="zh-CN"/>
        </w:rPr>
        <w:t>乙方未按合同约定严格履行合同义务的，甲方有权向乙方发出通知要求乙方限期纠正违约行为。若甲方发出通知后</w:t>
      </w:r>
      <w:r>
        <w:rPr>
          <w:rFonts w:hint="eastAsia" w:ascii="Times New Roman" w:hAnsi="Times New Roman" w:eastAsia="方正仿宋_GBK" w:cs="Times New Roman"/>
          <w:bCs/>
          <w:color w:val="auto"/>
          <w:sz w:val="32"/>
          <w:szCs w:val="32"/>
          <w:highlight w:val="none"/>
          <w:lang w:val="en-US" w:eastAsia="zh-CN"/>
        </w:rPr>
        <w:t>5</w:t>
      </w:r>
      <w:r>
        <w:rPr>
          <w:rFonts w:hint="eastAsia" w:ascii="Times New Roman" w:hAnsi="Times New Roman" w:eastAsia="方正仿宋_GBK" w:cs="Times New Roman"/>
          <w:bCs/>
          <w:color w:val="auto"/>
          <w:sz w:val="32"/>
          <w:szCs w:val="32"/>
          <w:highlight w:val="none"/>
          <w:lang w:eastAsia="zh-CN"/>
        </w:rPr>
        <w:t>日内没收到乙方答复，可在通知发出后</w:t>
      </w:r>
      <w:r>
        <w:rPr>
          <w:rFonts w:hint="eastAsia" w:ascii="Times New Roman" w:hAnsi="Times New Roman" w:eastAsia="方正仿宋_GBK" w:cs="Times New Roman"/>
          <w:bCs/>
          <w:color w:val="auto"/>
          <w:sz w:val="32"/>
          <w:szCs w:val="32"/>
          <w:highlight w:val="none"/>
          <w:lang w:val="en-US" w:eastAsia="zh-CN"/>
        </w:rPr>
        <w:t>5</w:t>
      </w:r>
      <w:r>
        <w:rPr>
          <w:rFonts w:hint="eastAsia" w:ascii="Times New Roman" w:hAnsi="Times New Roman" w:eastAsia="方正仿宋_GBK" w:cs="Times New Roman"/>
          <w:bCs/>
          <w:color w:val="auto"/>
          <w:sz w:val="32"/>
          <w:szCs w:val="32"/>
          <w:highlight w:val="none"/>
          <w:lang w:eastAsia="zh-CN"/>
        </w:rPr>
        <w:t>日后发出终止本合同的声明，合同即行终止。乙方承担违约责任。</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53" w:name="_Toc21937"/>
      <w:bookmarkStart w:id="54" w:name="_Toc11058220"/>
      <w:bookmarkStart w:id="55" w:name="_Toc12881"/>
      <w:r>
        <w:rPr>
          <w:rFonts w:hint="eastAsia" w:ascii="Times New Roman" w:hAnsi="Times New Roman" w:eastAsia="黑体" w:cs="Times New Roman"/>
          <w:b w:val="0"/>
          <w:bCs w:val="0"/>
          <w:color w:val="auto"/>
          <w:kern w:val="0"/>
          <w:sz w:val="32"/>
          <w:szCs w:val="32"/>
          <w:highlight w:val="none"/>
          <w:lang w:val="en-US" w:eastAsia="zh-CN" w:bidi="ar-SA"/>
        </w:rPr>
        <w:t>第七条 违约责任</w:t>
      </w:r>
      <w:bookmarkEnd w:id="53"/>
      <w:bookmarkEnd w:id="54"/>
      <w:bookmarkEnd w:id="55"/>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bookmarkStart w:id="56" w:name="_Toc445363454"/>
      <w:bookmarkStart w:id="57" w:name="_Toc11058221"/>
      <w:r>
        <w:rPr>
          <w:rFonts w:hint="eastAsia" w:ascii="Times New Roman" w:hAnsi="Times New Roman" w:eastAsia="方正仿宋_GBK" w:cs="Times New Roman"/>
          <w:b w:val="0"/>
          <w:bCs/>
          <w:color w:val="auto"/>
          <w:kern w:val="0"/>
          <w:sz w:val="32"/>
          <w:szCs w:val="32"/>
          <w:highlight w:val="none"/>
          <w:lang w:val="en-US" w:eastAsia="zh-CN" w:bidi="ar-SA"/>
        </w:rPr>
        <w:t>（一）甲方违约的情形及承担违约责任的方式</w:t>
      </w:r>
      <w:bookmarkEnd w:id="56"/>
      <w:bookmarkEnd w:id="57"/>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甲方不按时支付费用，除支付本合同约定的前期工作费外，未按期支付部分的款项还应按同期银行存款利率给乙方计讨利息，造成乙方停工的工期顺延。</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bookmarkStart w:id="58" w:name="_Toc11058222"/>
      <w:bookmarkStart w:id="59" w:name="_Toc445363455"/>
      <w:r>
        <w:rPr>
          <w:rFonts w:hint="eastAsia" w:ascii="Times New Roman" w:hAnsi="Times New Roman" w:eastAsia="方正仿宋_GBK" w:cs="Times New Roman"/>
          <w:b w:val="0"/>
          <w:bCs/>
          <w:color w:val="auto"/>
          <w:kern w:val="0"/>
          <w:sz w:val="32"/>
          <w:szCs w:val="32"/>
          <w:highlight w:val="none"/>
          <w:lang w:val="en-US" w:eastAsia="zh-CN" w:bidi="ar-SA"/>
        </w:rPr>
        <w:t>（二）乙方违约的情形及承担违约责任的方式</w:t>
      </w:r>
      <w:bookmarkEnd w:id="58"/>
      <w:bookmarkEnd w:id="59"/>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1、当乙方无正当理由履行或没有充分履行其相关承诺义务时，甲方有权书面通知乙方，指明其未能履约内容和甲方要求其承担的违约责任。</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2、因乙方原因给甲方造成损失的，甲方有权要求乙方进行赔偿，但累计赔偿总额不应超过合同金额10%。</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60" w:name="_Toc11058223"/>
      <w:bookmarkStart w:id="61" w:name="_Toc22097"/>
      <w:bookmarkStart w:id="62" w:name="_Toc14340"/>
      <w:r>
        <w:rPr>
          <w:rFonts w:hint="eastAsia" w:ascii="Times New Roman" w:hAnsi="Times New Roman" w:eastAsia="黑体" w:cs="Times New Roman"/>
          <w:b w:val="0"/>
          <w:bCs w:val="0"/>
          <w:color w:val="auto"/>
          <w:kern w:val="0"/>
          <w:sz w:val="32"/>
          <w:szCs w:val="32"/>
          <w:highlight w:val="none"/>
          <w:lang w:val="en-US" w:eastAsia="zh-CN" w:bidi="ar-SA"/>
        </w:rPr>
        <w:t>第八条 不可抗力</w:t>
      </w:r>
      <w:bookmarkEnd w:id="60"/>
      <w:bookmarkEnd w:id="61"/>
      <w:bookmarkEnd w:id="62"/>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（一）不可抗力，是指不能预见、不能避免且不能克服，对本合同的</w:t>
      </w:r>
      <w:r>
        <w:rPr>
          <w:rFonts w:hint="eastAsia" w:ascii="Times New Roman" w:hAnsi="Times New Roman" w:eastAsia="方正仿宋_GBK" w:cs="Times New Roman"/>
          <w:bCs/>
          <w:color w:val="auto"/>
          <w:sz w:val="32"/>
          <w:szCs w:val="32"/>
          <w:highlight w:val="none"/>
          <w:lang w:val="en-US" w:eastAsia="zh-CN"/>
        </w:rPr>
        <w:t>采购设备相关</w:t>
      </w:r>
      <w:r>
        <w:rPr>
          <w:rFonts w:hint="eastAsia"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 w:val="0"/>
          <w:bCs/>
          <w:color w:val="auto"/>
          <w:kern w:val="0"/>
          <w:sz w:val="32"/>
          <w:szCs w:val="32"/>
          <w:highlight w:val="none"/>
          <w:lang w:val="en-US" w:eastAsia="zh-CN" w:bidi="ar-SA"/>
        </w:rPr>
        <w:t>造成实质性影响的自然灾害和战争、动乱（不包括甲乙方内部的任何纠纷和纷争）等社会事件。</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（二）政府关于本工程的重大调整或规划方案重大功能性调整，也属不可抗力。</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63" w:name="_Toc11058224"/>
      <w:bookmarkStart w:id="64" w:name="_Toc8279"/>
      <w:bookmarkStart w:id="65" w:name="_Toc19041"/>
      <w:r>
        <w:rPr>
          <w:rFonts w:hint="eastAsia" w:ascii="Times New Roman" w:hAnsi="Times New Roman" w:eastAsia="黑体" w:cs="Times New Roman"/>
          <w:b w:val="0"/>
          <w:bCs w:val="0"/>
          <w:color w:val="auto"/>
          <w:kern w:val="0"/>
          <w:sz w:val="32"/>
          <w:szCs w:val="32"/>
          <w:highlight w:val="none"/>
          <w:lang w:val="en-US" w:eastAsia="zh-CN" w:bidi="ar-SA"/>
        </w:rPr>
        <w:t>第九条 争议解决条款</w:t>
      </w:r>
      <w:bookmarkEnd w:id="63"/>
      <w:bookmarkEnd w:id="64"/>
      <w:bookmarkEnd w:id="65"/>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firstLine="800" w:firstLineChars="25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因本合同或履行本合同发生争议，双方当事人应友好协商解决或由有关主管单位进行调解，协商或调解不成，任何一方均应向甲方所在地的人民法院提起诉讼。</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66" w:name="_Toc2926"/>
      <w:bookmarkStart w:id="67" w:name="_Toc11058227"/>
      <w:bookmarkStart w:id="68" w:name="_Toc20955"/>
      <w:r>
        <w:rPr>
          <w:rFonts w:hint="eastAsia" w:ascii="Times New Roman" w:hAnsi="Times New Roman" w:eastAsia="黑体" w:cs="Times New Roman"/>
          <w:b w:val="0"/>
          <w:bCs w:val="0"/>
          <w:color w:val="auto"/>
          <w:kern w:val="0"/>
          <w:sz w:val="32"/>
          <w:szCs w:val="32"/>
          <w:highlight w:val="none"/>
          <w:lang w:val="en-US" w:eastAsia="zh-CN" w:bidi="ar-SA"/>
        </w:rPr>
        <w:t>第十条 合同份数及时效</w:t>
      </w:r>
      <w:bookmarkEnd w:id="66"/>
      <w:bookmarkEnd w:id="67"/>
      <w:bookmarkEnd w:id="68"/>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bookmarkStart w:id="69" w:name="_Toc5808"/>
      <w:r>
        <w:rPr>
          <w:rFonts w:hint="eastAsia" w:ascii="Times New Roman" w:hAnsi="Times New Roman" w:eastAsia="方正仿宋_GBK" w:cs="Times New Roman"/>
          <w:b w:val="0"/>
          <w:bCs/>
          <w:color w:val="auto"/>
          <w:kern w:val="0"/>
          <w:sz w:val="32"/>
          <w:szCs w:val="32"/>
          <w:highlight w:val="none"/>
          <w:lang w:val="en-US" w:eastAsia="zh-CN" w:bidi="ar-SA"/>
        </w:rPr>
        <w:t>本合同一式 6 份，其中甲方 4 份，乙方 2 份。本合同自合同双方签字盖章之日起生效，合同双方权利义务完成之后自然失效。</w:t>
      </w:r>
      <w:bookmarkEnd w:id="69"/>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en-US" w:eastAsia="zh-CN"/>
        </w:rPr>
        <w:t>甲方</w:t>
      </w:r>
      <w:r>
        <w:rPr>
          <w:rFonts w:hint="default" w:ascii="Times New Roman" w:hAnsi="Times New Roman" w:eastAsia="方正仿宋_GBK" w:cs="Times New Roman"/>
          <w:bCs/>
          <w:color w:val="auto"/>
          <w:sz w:val="32"/>
          <w:szCs w:val="32"/>
          <w:highlight w:val="none"/>
          <w:lang w:val="zh-CN" w:eastAsia="zh-CN"/>
        </w:rPr>
        <w:t xml:space="preserve">：                     </w:t>
      </w:r>
      <w:r>
        <w:rPr>
          <w:rFonts w:hint="eastAsia" w:ascii="Times New Roman" w:hAnsi="Times New Roman" w:eastAsia="方正仿宋_GBK" w:cs="Times New Roman"/>
          <w:bCs/>
          <w:color w:val="auto"/>
          <w:sz w:val="32"/>
          <w:szCs w:val="32"/>
          <w:highlight w:val="none"/>
          <w:lang w:val="en-US" w:eastAsia="zh-CN"/>
        </w:rPr>
        <w:t>乙方</w:t>
      </w:r>
      <w:r>
        <w:rPr>
          <w:rFonts w:hint="default" w:ascii="Times New Roman" w:hAnsi="Times New Roman" w:eastAsia="方正仿宋_GBK" w:cs="Times New Roman"/>
          <w:bCs/>
          <w:color w:val="auto"/>
          <w:sz w:val="32"/>
          <w:szCs w:val="32"/>
          <w:highlight w:val="none"/>
          <w:lang w:val="zh-CN" w:eastAsia="zh-CN"/>
        </w:rPr>
        <w:t xml:space="preserve">：             </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val="zh-CN" w:eastAsia="zh-CN"/>
        </w:rPr>
        <w:t>法定代表人：               法定代表人：</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val="zh-CN" w:eastAsia="zh-CN"/>
        </w:rPr>
        <w:t>或其授权的代理人：         或其授权的代理人：</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jc w:val="left"/>
        <w:rPr>
          <w:rFonts w:hint="eastAsia"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val="zh-CN" w:eastAsia="zh-CN"/>
        </w:rPr>
        <w:t xml:space="preserve">日期：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日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日期：</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日</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zh-CN" w:eastAsia="zh-CN"/>
        </w:rPr>
      </w:pPr>
    </w:p>
    <w:p>
      <w:pPr>
        <w:keepNext w:val="0"/>
        <w:keepLines w:val="0"/>
        <w:pageBreakBefore w:val="0"/>
        <w:widowControl w:val="0"/>
        <w:kinsoku/>
        <w:wordWrap/>
        <w:overflowPunct/>
        <w:topLinePunct w:val="0"/>
        <w:autoSpaceDE/>
        <w:autoSpaceDN/>
        <w:bidi w:val="0"/>
        <w:adjustRightInd/>
        <w:snapToGrid/>
        <w:spacing w:line="590" w:lineRule="exact"/>
        <w:ind w:left="3" w:leftChars="0" w:right="0" w:rightChars="0" w:firstLine="0" w:firstLineChars="0"/>
        <w:jc w:val="center"/>
        <w:textAlignment w:val="auto"/>
        <w:outlineLvl w:val="9"/>
        <w:rPr>
          <w:rFonts w:hint="default" w:ascii="Times New Roman" w:hAnsi="Times New Roman" w:eastAsia="方正仿宋_GBK" w:cs="Times New Roman"/>
          <w:bCs/>
          <w:color w:val="auto"/>
          <w:sz w:val="32"/>
          <w:szCs w:val="32"/>
          <w:highlight w:val="none"/>
          <w:lang w:val="zh-CN" w:eastAsia="zh-CN"/>
        </w:rPr>
      </w:pPr>
    </w:p>
    <w:p>
      <w:pPr>
        <w:rPr>
          <w:rFonts w:hint="default"/>
          <w:color w:val="auto"/>
          <w:highlight w:val="none"/>
          <w:lang w:val="zh-CN"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bookmarkStart w:id="70" w:name="_Toc80627904"/>
      <w:bookmarkStart w:id="71" w:name="_Toc17645"/>
      <w:r>
        <w:rPr>
          <w:rFonts w:hint="eastAsia" w:ascii="Times New Roman" w:hAnsi="Times New Roman" w:eastAsia="黑体" w:cs="Times New Roman"/>
          <w:b w:val="0"/>
          <w:bCs w:val="0"/>
          <w:color w:val="auto"/>
          <w:kern w:val="0"/>
          <w:sz w:val="32"/>
          <w:szCs w:val="32"/>
          <w:highlight w:val="none"/>
          <w:lang w:val="en-US" w:eastAsia="zh-CN" w:bidi="ar-SA"/>
        </w:rPr>
        <w:t>附件1：廉政合同格式</w:t>
      </w:r>
      <w:bookmarkEnd w:id="70"/>
      <w:bookmarkEnd w:id="71"/>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72" w:name="_Toc24117"/>
      <w:bookmarkStart w:id="73" w:name="_Toc420995178"/>
      <w:bookmarkStart w:id="74" w:name="_Toc420995074"/>
      <w:bookmarkStart w:id="75" w:name="_Toc418517429"/>
      <w:bookmarkStart w:id="76" w:name="_Toc421798219"/>
      <w:bookmarkStart w:id="77" w:name="_Toc416788188"/>
      <w:r>
        <w:rPr>
          <w:rFonts w:hint="default" w:ascii="Times New Roman" w:hAnsi="Times New Roman" w:eastAsia="方正仿宋_GBK" w:cs="Times New Roman"/>
          <w:b/>
          <w:bCs w:val="0"/>
          <w:color w:val="auto"/>
          <w:kern w:val="0"/>
          <w:sz w:val="32"/>
          <w:szCs w:val="32"/>
          <w:highlight w:val="none"/>
          <w:lang w:val="zh-CN" w:eastAsia="zh-CN" w:bidi="ar-SA"/>
        </w:rPr>
        <w:t>廉政合同</w:t>
      </w:r>
      <w:bookmarkEnd w:id="72"/>
      <w:bookmarkEnd w:id="73"/>
      <w:bookmarkEnd w:id="74"/>
      <w:bookmarkEnd w:id="75"/>
      <w:bookmarkEnd w:id="76"/>
      <w:bookmarkEnd w:id="77"/>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根据有关工程建设、廉政建设的规定，为做好工程建设中的党风廉政建设，保证工程建设高效优质，保证建设资金的安全和有效使用以及投资效益，（发包人）与（承包人），特订立如下合同：</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textAlignment w:val="auto"/>
        <w:outlineLvl w:val="9"/>
        <w:rPr>
          <w:rFonts w:hint="eastAsia" w:ascii="Times New Roman" w:hAnsi="Times New Roman" w:eastAsia="方正仿宋_GBK" w:cs="Times New Roman"/>
          <w:b/>
          <w:bCs w:val="0"/>
          <w:color w:val="auto"/>
          <w:kern w:val="0"/>
          <w:sz w:val="32"/>
          <w:szCs w:val="32"/>
          <w:highlight w:val="none"/>
          <w:lang w:val="zh-CN" w:eastAsia="zh-CN" w:bidi="ar-SA"/>
        </w:rPr>
      </w:pPr>
      <w:r>
        <w:rPr>
          <w:rFonts w:hint="default" w:ascii="Times New Roman" w:hAnsi="Times New Roman" w:eastAsia="方正仿宋_GBK" w:cs="Times New Roman"/>
          <w:b/>
          <w:bCs w:val="0"/>
          <w:color w:val="auto"/>
          <w:kern w:val="0"/>
          <w:sz w:val="32"/>
          <w:szCs w:val="32"/>
          <w:highlight w:val="none"/>
          <w:lang w:val="zh-CN" w:eastAsia="zh-CN" w:bidi="ar-SA"/>
        </w:rPr>
        <w:t>1.一般约定</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（1）严格遵守党的政策规定和国家有关法律法规及行业部门的有关规定。</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（2）严格执行合同文件，自觉按合同办事。</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（3）双方的业务活动坚持公开、公正、诚信、透明的原则（法律认定的商业秘密和合同文件另有规定除外），不得损害国家和集体利益，违反工程建设管理规章制度。</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（4）建立健全廉政制度，开展廉政教育，设立廉政告示牌，公布举报电话，监督并认真查处违法违纪行为。</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（5）发现对方在业务活动中有违反廉政规定的行为，有及时提醒对方纠正的权利和义务。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（6）发现对方严重违反本合同义务条款的行为，有向其上级有关部门举报、建议给予处理并要求告知处理结果的权利。</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textAlignment w:val="auto"/>
        <w:outlineLvl w:val="9"/>
        <w:rPr>
          <w:rFonts w:hint="eastAsia" w:ascii="Times New Roman" w:hAnsi="Times New Roman" w:eastAsia="方正仿宋_GBK" w:cs="Times New Roman"/>
          <w:b/>
          <w:bCs w:val="0"/>
          <w:color w:val="auto"/>
          <w:kern w:val="0"/>
          <w:sz w:val="32"/>
          <w:szCs w:val="32"/>
          <w:highlight w:val="none"/>
          <w:lang w:val="zh-CN" w:eastAsia="zh-CN" w:bidi="ar-SA"/>
        </w:rPr>
      </w:pPr>
      <w:r>
        <w:rPr>
          <w:rFonts w:hint="default" w:ascii="Times New Roman" w:hAnsi="Times New Roman" w:eastAsia="方正仿宋_GBK" w:cs="Times New Roman"/>
          <w:b/>
          <w:bCs w:val="0"/>
          <w:color w:val="auto"/>
          <w:kern w:val="0"/>
          <w:sz w:val="32"/>
          <w:szCs w:val="32"/>
          <w:highlight w:val="none"/>
          <w:lang w:val="zh-CN" w:eastAsia="zh-CN" w:bidi="ar-SA"/>
        </w:rPr>
        <w:t>2.发包人的义务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（2）发包人工作人员不得参加承包人安排的超标准宴请和娱乐活动；不得接受承包人提供的通讯工具、交通工具和高档办公用品等。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（3）发包人及其工作人员不得要求或者接受承包人为其住房装修、婚丧嫁娶活动、配偶子女的工作安排以及出国出境、旅游等提供方便等。</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（4）发包人工作人员及其配偶、子女不得从事与发包人工程有关的材料设备供应、工程分包、劳务等经济活动。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（5）发包人及其工作人员不得以任何理由向承包人推荐分包单位或推销材料，不得要求承包人购买合同规定外的材料和设备。</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（6）发包人工作人员要秉公办事，不准营私舞弊，不准利用职权从事各种个人有偿中介活动和安排个人施工队伍。</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textAlignment w:val="auto"/>
        <w:outlineLvl w:val="9"/>
        <w:rPr>
          <w:rFonts w:hint="eastAsia" w:ascii="Times New Roman" w:hAnsi="Times New Roman" w:eastAsia="方正仿宋_GBK" w:cs="Times New Roman"/>
          <w:b/>
          <w:bCs w:val="0"/>
          <w:color w:val="auto"/>
          <w:kern w:val="0"/>
          <w:sz w:val="32"/>
          <w:szCs w:val="32"/>
          <w:highlight w:val="none"/>
          <w:lang w:val="zh-CN" w:eastAsia="zh-CN" w:bidi="ar-SA"/>
        </w:rPr>
      </w:pPr>
      <w:r>
        <w:rPr>
          <w:rFonts w:hint="default" w:ascii="Times New Roman" w:hAnsi="Times New Roman" w:eastAsia="方正仿宋_GBK" w:cs="Times New Roman"/>
          <w:b/>
          <w:bCs w:val="0"/>
          <w:color w:val="auto"/>
          <w:kern w:val="0"/>
          <w:sz w:val="32"/>
          <w:szCs w:val="32"/>
          <w:highlight w:val="none"/>
          <w:lang w:val="zh-CN" w:eastAsia="zh-CN" w:bidi="ar-SA"/>
        </w:rPr>
        <w:t>3.承包人义务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（1）承包人不得以任何理由向发包人及其工作人员行贿或馈赠礼金、有价证券、贵重礼品。</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（2）承包人不得以任何名义为发包人及其工作人员报销应由发包人单位或个人支付的任何费用。</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（3）承包人不得以任何理由安排发包人工作人员参加超标准宴请及娱乐活动。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（4）承包人不得为发包人单位和个人购置或提供通讯工具、交通工具和高档办公用品等。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textAlignment w:val="auto"/>
        <w:outlineLvl w:val="9"/>
        <w:rPr>
          <w:rFonts w:hint="eastAsia" w:ascii="Times New Roman" w:hAnsi="Times New Roman" w:eastAsia="方正仿宋_GBK" w:cs="Times New Roman"/>
          <w:b/>
          <w:bCs w:val="0"/>
          <w:color w:val="auto"/>
          <w:kern w:val="0"/>
          <w:sz w:val="32"/>
          <w:szCs w:val="32"/>
          <w:highlight w:val="none"/>
          <w:lang w:val="zh-CN" w:eastAsia="zh-CN" w:bidi="ar-SA"/>
        </w:rPr>
      </w:pPr>
      <w:r>
        <w:rPr>
          <w:rFonts w:hint="default" w:ascii="Times New Roman" w:hAnsi="Times New Roman" w:eastAsia="方正仿宋_GBK" w:cs="Times New Roman"/>
          <w:b/>
          <w:bCs w:val="0"/>
          <w:color w:val="auto"/>
          <w:kern w:val="0"/>
          <w:sz w:val="32"/>
          <w:szCs w:val="32"/>
          <w:highlight w:val="none"/>
          <w:lang w:val="zh-CN" w:eastAsia="zh-CN" w:bidi="ar-SA"/>
        </w:rPr>
        <w:t>4.违约责任</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6.本合同有效期为甲乙双方签署之日起至该工程项目竣工验收后止。</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7.本合同作为承包合同的附件，与承包合同具有同等的法律效力，经合同双方签署立即生效。</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8.本合同</w:t>
      </w:r>
      <w:r>
        <w:rPr>
          <w:rFonts w:hint="eastAsia" w:ascii="Times New Roman" w:hAnsi="Times New Roman" w:eastAsia="方正仿宋_GBK" w:cs="Times New Roman"/>
          <w:b w:val="0"/>
          <w:bCs/>
          <w:color w:val="auto"/>
          <w:kern w:val="0"/>
          <w:sz w:val="32"/>
          <w:szCs w:val="32"/>
          <w:highlight w:val="none"/>
          <w:lang w:val="en-US" w:eastAsia="zh-CN" w:bidi="ar-SA"/>
        </w:rPr>
        <w:t>份数与主合同一致。</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en-US" w:eastAsia="zh-CN"/>
        </w:rPr>
        <w:t>甲方</w:t>
      </w:r>
      <w:r>
        <w:rPr>
          <w:rFonts w:hint="default" w:ascii="Times New Roman" w:hAnsi="Times New Roman" w:eastAsia="方正仿宋_GBK" w:cs="Times New Roman"/>
          <w:bCs/>
          <w:color w:val="auto"/>
          <w:sz w:val="32"/>
          <w:szCs w:val="32"/>
          <w:highlight w:val="none"/>
          <w:lang w:val="zh-CN" w:eastAsia="zh-CN"/>
        </w:rPr>
        <w:t xml:space="preserve">：                     </w:t>
      </w:r>
      <w:r>
        <w:rPr>
          <w:rFonts w:hint="eastAsia" w:ascii="Times New Roman" w:hAnsi="Times New Roman" w:eastAsia="方正仿宋_GBK" w:cs="Times New Roman"/>
          <w:bCs/>
          <w:color w:val="auto"/>
          <w:sz w:val="32"/>
          <w:szCs w:val="32"/>
          <w:highlight w:val="none"/>
          <w:lang w:val="en-US" w:eastAsia="zh-CN"/>
        </w:rPr>
        <w:t>乙方</w:t>
      </w:r>
      <w:r>
        <w:rPr>
          <w:rFonts w:hint="default" w:ascii="Times New Roman" w:hAnsi="Times New Roman" w:eastAsia="方正仿宋_GBK" w:cs="Times New Roman"/>
          <w:bCs/>
          <w:color w:val="auto"/>
          <w:sz w:val="32"/>
          <w:szCs w:val="32"/>
          <w:highlight w:val="none"/>
          <w:lang w:val="zh-CN" w:eastAsia="zh-CN"/>
        </w:rPr>
        <w:t xml:space="preserve">： </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val="zh-CN" w:eastAsia="zh-CN"/>
        </w:rPr>
        <w:t>法定代表人：               法定代表人：</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val="zh-CN" w:eastAsia="zh-CN"/>
        </w:rPr>
        <w:t>或其授权的代理人：         或其授权的代理人：</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right="0" w:rightChars="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Cs/>
          <w:color w:val="auto"/>
          <w:sz w:val="32"/>
          <w:szCs w:val="32"/>
          <w:highlight w:val="none"/>
          <w:lang w:val="zh-CN" w:eastAsia="zh-CN"/>
        </w:rPr>
        <w:t xml:space="preserve">日期：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日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日期：</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日</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44"/>
        <w:rPr>
          <w:rFonts w:hint="default"/>
          <w:color w:val="auto"/>
          <w:highlight w:val="none"/>
          <w:lang w:val="en-US" w:eastAsia="zh-CN"/>
        </w:rPr>
        <w:sectPr>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78" w:name="_Toc16290"/>
      <w:r>
        <w:rPr>
          <w:rFonts w:hint="eastAsia" w:ascii="Times New Roman" w:hAnsi="Times New Roman" w:eastAsia="方正小标宋_GBK" w:cs="Times New Roman"/>
          <w:bCs/>
          <w:color w:val="auto"/>
          <w:sz w:val="44"/>
          <w:szCs w:val="44"/>
          <w:highlight w:val="none"/>
          <w:lang w:val="en-US" w:eastAsia="zh-CN"/>
        </w:rPr>
        <w:t xml:space="preserve">第四章 </w:t>
      </w:r>
      <w:r>
        <w:rPr>
          <w:rFonts w:hint="default" w:ascii="Times New Roman" w:hAnsi="Times New Roman" w:eastAsia="方正小标宋_GBK" w:cs="Times New Roman"/>
          <w:bCs/>
          <w:color w:val="auto"/>
          <w:sz w:val="44"/>
          <w:szCs w:val="44"/>
          <w:highlight w:val="none"/>
          <w:lang w:val="zh-CN" w:eastAsia="zh-CN"/>
        </w:rPr>
        <w:t>报价文件格式</w:t>
      </w:r>
      <w:bookmarkEnd w:id="78"/>
    </w:p>
    <w:p>
      <w:pPr>
        <w:pStyle w:val="44"/>
        <w:rPr>
          <w:rFonts w:hint="default"/>
          <w:color w:val="auto"/>
          <w:highlight w:val="none"/>
          <w:lang w:val="zh-CN" w:eastAsia="zh-CN"/>
        </w:rPr>
      </w:pPr>
    </w:p>
    <w:p>
      <w:pPr>
        <w:pStyle w:val="44"/>
        <w:rPr>
          <w:rFonts w:hint="default"/>
          <w:color w:val="auto"/>
          <w:highlight w:val="none"/>
          <w:lang w:val="zh-CN" w:eastAsia="zh-CN"/>
        </w:rPr>
      </w:pPr>
    </w:p>
    <w:p>
      <w:pPr>
        <w:pStyle w:val="44"/>
        <w:rPr>
          <w:rFonts w:hint="default"/>
          <w:color w:val="auto"/>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44"/>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100"/>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79"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79"/>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80" w:name="_Toc17008"/>
      <w:bookmarkStart w:id="81" w:name="bookmark292"/>
      <w:bookmarkStart w:id="82" w:name="_Toc10710824"/>
      <w:bookmarkStart w:id="83" w:name="_Toc29194793"/>
      <w:r>
        <w:rPr>
          <w:rFonts w:hint="default" w:ascii="Times New Roman" w:hAnsi="Times New Roman" w:eastAsia="方正小标宋_GBK" w:cs="Times New Roman"/>
          <w:color w:val="auto"/>
          <w:sz w:val="44"/>
          <w:szCs w:val="44"/>
          <w:highlight w:val="none"/>
        </w:rPr>
        <w:t>一、法定代表人身份证明或授权委托书</w:t>
      </w:r>
      <w:bookmarkEnd w:id="80"/>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84" w:name="_Toc21811"/>
      <w:r>
        <w:rPr>
          <w:rFonts w:hint="default" w:ascii="Times New Roman" w:hAnsi="Times New Roman" w:eastAsia="方正小标宋_GBK" w:cs="Times New Roman"/>
          <w:color w:val="auto"/>
          <w:sz w:val="44"/>
          <w:szCs w:val="44"/>
          <w:highlight w:val="none"/>
        </w:rPr>
        <w:t>二、报价函</w:t>
      </w:r>
      <w:bookmarkEnd w:id="81"/>
      <w:bookmarkEnd w:id="82"/>
      <w:bookmarkEnd w:id="83"/>
      <w:bookmarkEnd w:id="84"/>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85"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85"/>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（1）投标函；</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（2）法定代表人身份证明或授权委托书；</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（3）报价表；</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（4）资格审查资料；</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（5）项目方案及进度安排；</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6）其它。</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（1）在收到中标通知后，在规定的期限内与你方签订合同；</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（2）在签订合同时不向你方提出附加条件；</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（3）按照询价文件要求提交履约保证金；</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（4）在合同约定的期限内完成合同规定的全部义务。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86" w:name="_Toc29194794"/>
      <w:bookmarkStart w:id="87" w:name="_Toc10710825"/>
      <w:bookmarkStart w:id="88" w:name="_Toc12183"/>
      <w:r>
        <w:rPr>
          <w:rFonts w:hint="default" w:ascii="Times New Roman" w:hAnsi="Times New Roman" w:eastAsia="方正小标宋_GBK" w:cs="Times New Roman"/>
          <w:color w:val="auto"/>
          <w:sz w:val="44"/>
          <w:szCs w:val="44"/>
          <w:highlight w:val="none"/>
        </w:rPr>
        <w:t>三、报价表</w:t>
      </w:r>
      <w:bookmarkEnd w:id="86"/>
      <w:bookmarkEnd w:id="87"/>
      <w:bookmarkEnd w:id="88"/>
    </w:p>
    <w:p>
      <w:pPr>
        <w:tabs>
          <w:tab w:val="left" w:pos="939"/>
        </w:tabs>
        <w:adjustRightInd w:val="0"/>
        <w:spacing w:line="510" w:lineRule="exact"/>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1.报价说明</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（1）价格应按照本说明的要求报价，以人民币计价，单位为元，精确到个数位。</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（2）报价表中的价格，</w:t>
      </w:r>
      <w:r>
        <w:rPr>
          <w:rFonts w:hint="eastAsia" w:ascii="Times New Roman" w:hAnsi="Times New Roman" w:eastAsia="方正仿宋_GBK" w:cs="Times New Roman"/>
          <w:color w:val="auto"/>
          <w:sz w:val="32"/>
          <w:szCs w:val="32"/>
          <w:highlight w:val="none"/>
          <w:lang w:val="en-US" w:eastAsia="zh-CN" w:bidi="en-US"/>
        </w:rPr>
        <w:t>复询</w:t>
      </w:r>
      <w:r>
        <w:rPr>
          <w:rFonts w:hint="default" w:ascii="Times New Roman" w:hAnsi="Times New Roman" w:eastAsia="方正仿宋_GBK" w:cs="Times New Roman"/>
          <w:color w:val="auto"/>
          <w:sz w:val="32"/>
          <w:szCs w:val="32"/>
          <w:highlight w:val="none"/>
          <w:lang w:eastAsia="zh-CN" w:bidi="en-US"/>
        </w:rPr>
        <w:t>人应按</w:t>
      </w:r>
      <w:r>
        <w:rPr>
          <w:rFonts w:hint="eastAsia" w:ascii="Times New Roman" w:hAnsi="Times New Roman" w:eastAsia="方正仿宋_GBK" w:cs="Times New Roman"/>
          <w:color w:val="auto"/>
          <w:sz w:val="32"/>
          <w:szCs w:val="32"/>
          <w:highlight w:val="none"/>
          <w:lang w:val="en-US" w:eastAsia="zh-CN" w:bidi="en-US"/>
        </w:rPr>
        <w:t>询价</w:t>
      </w:r>
      <w:r>
        <w:rPr>
          <w:rFonts w:hint="default" w:ascii="Times New Roman" w:hAnsi="Times New Roman" w:eastAsia="方正仿宋_GBK" w:cs="Times New Roman"/>
          <w:color w:val="auto"/>
          <w:sz w:val="32"/>
          <w:szCs w:val="32"/>
          <w:highlight w:val="none"/>
          <w:lang w:eastAsia="zh-CN" w:bidi="en-US"/>
        </w:rPr>
        <w:t>文件</w:t>
      </w:r>
      <w:r>
        <w:rPr>
          <w:rFonts w:hint="eastAsia" w:ascii="Times New Roman" w:hAnsi="Times New Roman" w:eastAsia="方正仿宋_GBK" w:cs="Times New Roman"/>
          <w:color w:val="auto"/>
          <w:sz w:val="32"/>
          <w:szCs w:val="32"/>
          <w:highlight w:val="none"/>
          <w:lang w:val="en-US" w:eastAsia="zh-CN" w:bidi="en-US"/>
        </w:rPr>
        <w:t>的</w:t>
      </w:r>
      <w:r>
        <w:rPr>
          <w:rFonts w:hint="default" w:ascii="Times New Roman" w:hAnsi="Times New Roman" w:eastAsia="方正仿宋_GBK" w:cs="Times New Roman"/>
          <w:color w:val="auto"/>
          <w:sz w:val="32"/>
          <w:szCs w:val="32"/>
          <w:highlight w:val="none"/>
          <w:lang w:eastAsia="zh-CN" w:bidi="en-US"/>
        </w:rPr>
        <w:t>要求对</w:t>
      </w:r>
      <w:r>
        <w:rPr>
          <w:rFonts w:hint="default" w:ascii="Times New Roman" w:hAnsi="Times New Roman" w:eastAsia="方正仿宋_GBK" w:cs="Times New Roman"/>
          <w:color w:val="auto"/>
          <w:sz w:val="32"/>
          <w:szCs w:val="32"/>
          <w:highlight w:val="none"/>
          <w:lang w:val="en-US" w:eastAsia="zh-CN" w:bidi="en-US"/>
        </w:rPr>
        <w:t>嘉陵江梯级渠化利泽航运枢纽工程</w:t>
      </w:r>
      <w:r>
        <w:rPr>
          <w:rFonts w:hint="eastAsia" w:ascii="Times New Roman" w:hAnsi="Times New Roman" w:eastAsia="方正仿宋_GBK" w:cs="Times New Roman"/>
          <w:color w:val="auto"/>
          <w:sz w:val="32"/>
          <w:szCs w:val="32"/>
          <w:highlight w:val="none"/>
          <w:lang w:val="en-US" w:eastAsia="zh-CN" w:bidi="en-US"/>
        </w:rPr>
        <w:t>35kV金钟变电站设备维护备品采购</w:t>
      </w:r>
      <w:r>
        <w:rPr>
          <w:rFonts w:hint="default" w:ascii="Times New Roman" w:hAnsi="Times New Roman" w:eastAsia="方正仿宋_GBK" w:cs="Times New Roman"/>
          <w:color w:val="auto"/>
          <w:sz w:val="32"/>
          <w:szCs w:val="32"/>
          <w:highlight w:val="none"/>
          <w:lang w:eastAsia="zh-CN" w:bidi="en-US"/>
        </w:rPr>
        <w:t>的</w:t>
      </w:r>
      <w:r>
        <w:rPr>
          <w:rFonts w:hint="default" w:ascii="Times New Roman" w:hAnsi="Times New Roman" w:eastAsia="方正仿宋_GBK" w:cs="Times New Roman"/>
          <w:color w:val="auto"/>
          <w:sz w:val="32"/>
          <w:szCs w:val="32"/>
          <w:highlight w:val="none"/>
          <w:lang w:val="en-US" w:eastAsia="zh-CN" w:bidi="en-US"/>
        </w:rPr>
        <w:t>全部内容进行报价，本合同的直接费、间接费、保险费、税金、风险费和其他有关费用以及为完成本合同所规定的全部责任和义务可能产生的</w:t>
      </w:r>
      <w:r>
        <w:rPr>
          <w:rFonts w:hint="eastAsia" w:ascii="Times New Roman" w:hAnsi="Times New Roman" w:eastAsia="方正仿宋_GBK" w:cs="Times New Roman"/>
          <w:color w:val="auto"/>
          <w:sz w:val="32"/>
          <w:szCs w:val="32"/>
          <w:highlight w:val="none"/>
          <w:lang w:val="en-US" w:eastAsia="zh-CN" w:bidi="en-US"/>
        </w:rPr>
        <w:t>费用</w:t>
      </w:r>
      <w:r>
        <w:rPr>
          <w:rFonts w:hint="default" w:ascii="Times New Roman" w:hAnsi="Times New Roman" w:eastAsia="方正仿宋_GBK" w:cs="Times New Roman"/>
          <w:color w:val="auto"/>
          <w:sz w:val="32"/>
          <w:szCs w:val="32"/>
          <w:highlight w:val="none"/>
          <w:lang w:val="en-US" w:eastAsia="zh-CN" w:bidi="en-US"/>
        </w:rPr>
        <w:t>，而</w:t>
      </w:r>
      <w:r>
        <w:rPr>
          <w:rFonts w:hint="eastAsia" w:ascii="Times New Roman" w:hAnsi="Times New Roman" w:eastAsia="方正仿宋_GBK" w:cs="Times New Roman"/>
          <w:color w:val="auto"/>
          <w:sz w:val="32"/>
          <w:szCs w:val="32"/>
          <w:highlight w:val="none"/>
          <w:lang w:val="en-US" w:eastAsia="zh-CN" w:bidi="en-US"/>
        </w:rPr>
        <w:t>询价</w:t>
      </w:r>
      <w:r>
        <w:rPr>
          <w:rFonts w:hint="default" w:ascii="Times New Roman" w:hAnsi="Times New Roman" w:eastAsia="方正仿宋_GBK" w:cs="Times New Roman"/>
          <w:color w:val="auto"/>
          <w:sz w:val="32"/>
          <w:szCs w:val="32"/>
          <w:highlight w:val="none"/>
          <w:lang w:val="en-US" w:eastAsia="zh-CN" w:bidi="en-US"/>
        </w:rPr>
        <w:t>文件又未明示或者</w:t>
      </w:r>
      <w:r>
        <w:rPr>
          <w:rFonts w:hint="eastAsia" w:ascii="Times New Roman" w:hAnsi="Times New Roman" w:eastAsia="方正仿宋_GBK" w:cs="Times New Roman"/>
          <w:color w:val="auto"/>
          <w:sz w:val="32"/>
          <w:szCs w:val="32"/>
          <w:highlight w:val="none"/>
          <w:lang w:val="en-US" w:eastAsia="zh-CN" w:bidi="en-US"/>
        </w:rPr>
        <w:t>复询</w:t>
      </w:r>
      <w:r>
        <w:rPr>
          <w:rFonts w:hint="default" w:ascii="Times New Roman" w:hAnsi="Times New Roman" w:eastAsia="方正仿宋_GBK" w:cs="Times New Roman"/>
          <w:color w:val="auto"/>
          <w:sz w:val="32"/>
          <w:szCs w:val="32"/>
          <w:highlight w:val="none"/>
          <w:lang w:val="en-US" w:eastAsia="zh-CN" w:bidi="en-US"/>
        </w:rPr>
        <w:t>人认为应由甲方支付的费用，均计入投标总报价中。报价表中未列出项目的费用均包含于投标总报价中。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r>
        <w:rPr>
          <w:rFonts w:hint="default" w:ascii="Times New Roman" w:hAnsi="Times New Roman" w:eastAsia="方正仿宋_GBK" w:cs="Times New Roman"/>
          <w:color w:val="auto"/>
          <w:sz w:val="32"/>
          <w:szCs w:val="32"/>
          <w:highlight w:val="none"/>
          <w:lang w:val="en-US" w:eastAsia="zh-CN" w:bidi="en-US"/>
        </w:rPr>
        <w:t>（</w:t>
      </w:r>
      <w:r>
        <w:rPr>
          <w:rFonts w:hint="eastAsia" w:ascii="Times New Roman" w:hAnsi="Times New Roman" w:eastAsia="方正仿宋_GBK" w:cs="Times New Roman"/>
          <w:color w:val="auto"/>
          <w:sz w:val="32"/>
          <w:szCs w:val="32"/>
          <w:highlight w:val="none"/>
          <w:lang w:val="en-US" w:eastAsia="zh-CN" w:bidi="en-US"/>
        </w:rPr>
        <w:t>3</w:t>
      </w:r>
      <w:r>
        <w:rPr>
          <w:rFonts w:hint="default" w:ascii="Times New Roman" w:hAnsi="Times New Roman" w:eastAsia="方正仿宋_GBK" w:cs="Times New Roman"/>
          <w:color w:val="auto"/>
          <w:sz w:val="32"/>
          <w:szCs w:val="32"/>
          <w:highlight w:val="none"/>
          <w:lang w:val="en-US" w:eastAsia="zh-CN" w:bidi="en-US"/>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w:t>
      </w:r>
      <w:r>
        <w:rPr>
          <w:rFonts w:hint="eastAsia" w:ascii="Times New Roman" w:hAnsi="Times New Roman" w:eastAsia="方正仿宋_GBK" w:cs="Times New Roman"/>
          <w:color w:val="auto"/>
          <w:sz w:val="32"/>
          <w:szCs w:val="32"/>
          <w:highlight w:val="none"/>
          <w:lang w:val="en-US" w:eastAsia="zh-CN" w:bidi="en-US"/>
        </w:rPr>
        <w:t>4</w:t>
      </w:r>
      <w:r>
        <w:rPr>
          <w:rFonts w:hint="default" w:ascii="Times New Roman" w:hAnsi="Times New Roman" w:eastAsia="方正仿宋_GBK" w:cs="Times New Roman"/>
          <w:color w:val="auto"/>
          <w:sz w:val="32"/>
          <w:szCs w:val="32"/>
          <w:highlight w:val="none"/>
          <w:lang w:eastAsia="zh-CN" w:bidi="en-US"/>
        </w:rPr>
        <w:t>）报价在合同有效期内固定不变，即合同价格不因国家和</w:t>
      </w:r>
      <w:r>
        <w:rPr>
          <w:rFonts w:hint="default" w:ascii="Times New Roman" w:hAnsi="Times New Roman" w:eastAsia="方正仿宋_GBK" w:cs="Times New Roman"/>
          <w:color w:val="auto"/>
          <w:sz w:val="32"/>
          <w:szCs w:val="32"/>
          <w:highlight w:val="none"/>
          <w:lang w:eastAsia="zh-CN"/>
        </w:rPr>
        <w:t>地方政策调整、物价变动等因数的影响而调整。</w:t>
      </w:r>
    </w:p>
    <w:p>
      <w:pPr>
        <w:tabs>
          <w:tab w:val="left" w:pos="939"/>
        </w:tabs>
        <w:adjustRightInd w:val="0"/>
        <w:spacing w:line="510" w:lineRule="exact"/>
        <w:ind w:firstLine="640" w:firstLineChars="200"/>
        <w:rPr>
          <w:rFonts w:hint="default" w:ascii="Times New Roman" w:hAnsi="Times New Roman" w:eastAsia="方正仿宋_GBK" w:cs="Times New Roman"/>
          <w:color w:val="auto"/>
          <w:kern w:val="0"/>
          <w:sz w:val="32"/>
          <w:szCs w:val="32"/>
          <w:highlight w:val="none"/>
          <w:lang w:val="en-US" w:eastAsia="zh-CN" w:bidi="en-US"/>
        </w:rPr>
      </w:pPr>
      <w:r>
        <w:rPr>
          <w:rFonts w:hint="eastAsia" w:ascii="Times New Roman" w:hAnsi="Times New Roman" w:eastAsia="方正仿宋_GBK" w:cs="Times New Roman"/>
          <w:color w:val="auto"/>
          <w:kern w:val="0"/>
          <w:sz w:val="32"/>
          <w:szCs w:val="32"/>
          <w:highlight w:val="none"/>
          <w:lang w:val="en-US" w:eastAsia="zh-CN" w:bidi="en-US"/>
        </w:rPr>
        <w:t>（5）</w:t>
      </w:r>
      <w:r>
        <w:rPr>
          <w:rFonts w:hint="eastAsia" w:ascii="Times New Roman" w:hAnsi="Times New Roman" w:eastAsia="方正仿宋_GBK" w:cs="Times New Roman"/>
          <w:color w:val="auto"/>
          <w:sz w:val="32"/>
          <w:szCs w:val="32"/>
          <w:highlight w:val="none"/>
          <w:lang w:val="en-US" w:eastAsia="zh-CN" w:bidi="en-US"/>
        </w:rPr>
        <w:t>报价</w:t>
      </w:r>
      <w:r>
        <w:rPr>
          <w:rFonts w:hint="eastAsia" w:ascii="Times New Roman" w:hAnsi="Times New Roman" w:eastAsia="方正仿宋_GBK" w:cs="Times New Roman"/>
          <w:color w:val="auto"/>
          <w:kern w:val="0"/>
          <w:sz w:val="32"/>
          <w:szCs w:val="32"/>
          <w:highlight w:val="none"/>
          <w:lang w:val="en-US" w:eastAsia="zh-CN" w:bidi="en-US"/>
        </w:rPr>
        <w:t>表中的单价、合价及总价等在合同有效期内均固定不变。</w:t>
      </w:r>
    </w:p>
    <w:p>
      <w:pPr>
        <w:tabs>
          <w:tab w:val="left" w:pos="939"/>
        </w:tabs>
        <w:adjustRightInd w:val="0"/>
        <w:spacing w:line="510" w:lineRule="exact"/>
        <w:ind w:firstLine="640" w:firstLineChars="200"/>
        <w:rPr>
          <w:rFonts w:hint="default" w:ascii="Times New Roman" w:hAnsi="Times New Roman" w:eastAsia="方正仿宋_GBK" w:cs="Times New Roman"/>
          <w:color w:val="auto"/>
          <w:kern w:val="0"/>
          <w:sz w:val="32"/>
          <w:szCs w:val="32"/>
          <w:highlight w:val="none"/>
          <w:lang w:val="en-US" w:eastAsia="zh-CN" w:bidi="en-US"/>
        </w:rPr>
      </w:pPr>
      <w:r>
        <w:rPr>
          <w:rFonts w:hint="eastAsia" w:ascii="Times New Roman" w:hAnsi="Times New Roman" w:eastAsia="方正仿宋_GBK" w:cs="Times New Roman"/>
          <w:color w:val="auto"/>
          <w:sz w:val="32"/>
          <w:szCs w:val="32"/>
          <w:highlight w:val="none"/>
          <w:lang w:val="en-US" w:eastAsia="zh-CN" w:bidi="en-US"/>
        </w:rPr>
        <w:t>（6）</w:t>
      </w:r>
      <w:r>
        <w:rPr>
          <w:rFonts w:hint="default" w:ascii="Times New Roman" w:hAnsi="Times New Roman" w:eastAsia="方正仿宋_GBK" w:cs="Times New Roman"/>
          <w:color w:val="auto"/>
          <w:sz w:val="32"/>
          <w:szCs w:val="32"/>
          <w:highlight w:val="none"/>
          <w:lang w:val="en-US" w:eastAsia="zh-CN" w:bidi="en-US"/>
        </w:rPr>
        <w:t>其他</w:t>
      </w:r>
      <w:r>
        <w:rPr>
          <w:rFonts w:hint="default" w:ascii="Times New Roman" w:hAnsi="Times New Roman" w:eastAsia="方正仿宋_GBK" w:cs="Times New Roman"/>
          <w:color w:val="auto"/>
          <w:kern w:val="0"/>
          <w:sz w:val="32"/>
          <w:szCs w:val="32"/>
          <w:highlight w:val="none"/>
          <w:lang w:val="en-US" w:eastAsia="zh-CN" w:bidi="en-US"/>
        </w:rPr>
        <w:t>有关</w:t>
      </w:r>
      <w:r>
        <w:rPr>
          <w:rFonts w:hint="default" w:ascii="Times New Roman" w:hAnsi="Times New Roman" w:eastAsia="方正仿宋_GBK" w:cs="Times New Roman"/>
          <w:color w:val="auto"/>
          <w:sz w:val="32"/>
          <w:szCs w:val="32"/>
          <w:highlight w:val="none"/>
          <w:lang w:val="en-US" w:eastAsia="zh-CN" w:bidi="en-US"/>
        </w:rPr>
        <w:t>费用</w:t>
      </w:r>
      <w:r>
        <w:rPr>
          <w:rFonts w:hint="eastAsia" w:ascii="Times New Roman" w:hAnsi="Times New Roman" w:eastAsia="方正仿宋_GBK" w:cs="Times New Roman"/>
          <w:color w:val="auto"/>
          <w:sz w:val="32"/>
          <w:szCs w:val="32"/>
          <w:highlight w:val="none"/>
          <w:lang w:val="en-US" w:eastAsia="zh-CN" w:bidi="en-US"/>
        </w:rPr>
        <w:t>包括</w:t>
      </w:r>
      <w:r>
        <w:rPr>
          <w:rFonts w:hint="eastAsia" w:ascii="Times New Roman" w:hAnsi="Times New Roman" w:eastAsia="方正仿宋_GBK" w:cs="Times New Roman"/>
          <w:bCs/>
          <w:color w:val="auto"/>
          <w:sz w:val="32"/>
          <w:szCs w:val="32"/>
          <w:highlight w:val="none"/>
          <w:lang w:val="en-US" w:eastAsia="zh-CN"/>
        </w:rPr>
        <w:t>但不限于：所需的设备采购费、试验费、包装费、保管费、运杂费、利润、税费等，以及合同明示或暗示的风险、责任和义务等所发生的其他全部费用。</w:t>
      </w:r>
    </w:p>
    <w:p>
      <w:pPr>
        <w:tabs>
          <w:tab w:val="left" w:pos="939"/>
        </w:tabs>
        <w:adjustRightInd w:val="0"/>
        <w:spacing w:line="510" w:lineRule="exact"/>
        <w:ind w:firstLine="640" w:firstLineChars="200"/>
        <w:rPr>
          <w:rFonts w:hint="eastAsia" w:ascii="Times New Roman" w:hAnsi="Times New Roman" w:eastAsia="方正仿宋_GBK" w:cs="Times New Roman"/>
          <w:color w:val="auto"/>
          <w:sz w:val="32"/>
          <w:szCs w:val="32"/>
          <w:highlight w:val="none"/>
          <w:lang w:val="en-US" w:eastAsia="zh-CN" w:bidi="en-US"/>
        </w:rPr>
      </w:pPr>
      <w:r>
        <w:rPr>
          <w:rFonts w:hint="eastAsia" w:ascii="Times New Roman" w:hAnsi="Times New Roman" w:eastAsia="方正仿宋_GBK" w:cs="Times New Roman"/>
          <w:color w:val="auto"/>
          <w:sz w:val="32"/>
          <w:szCs w:val="32"/>
          <w:highlight w:val="none"/>
          <w:lang w:val="en-US" w:eastAsia="zh-CN" w:bidi="en-US"/>
        </w:rPr>
        <w:t>（7）在价格清单中没有专门提及的、但对一套完整的性能优良的合同设备必不可少的或对改善合同设备运行品质所必需的设备及元器件亦应包含在合同设备供货范围内，承包人仍应全部、完整的提供。</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r>
        <w:rPr>
          <w:rFonts w:hint="eastAsia" w:ascii="Times New Roman" w:hAnsi="Times New Roman" w:eastAsia="方正仿宋_GBK" w:cs="Times New Roman"/>
          <w:color w:val="auto"/>
          <w:sz w:val="32"/>
          <w:szCs w:val="32"/>
          <w:highlight w:val="none"/>
          <w:lang w:val="en-US" w:eastAsia="zh-CN" w:bidi="en-US"/>
        </w:rPr>
        <w:t>（8）为了防止设备运输及现场保管变形，承包人应负责按相关规范标准对设备采取支托、加固、包装等措施，相关费用均已包含在投标报价中。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numPr>
          <w:ilvl w:val="0"/>
          <w:numId w:val="0"/>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bidi="en-US"/>
        </w:rPr>
        <w:t>2.</w:t>
      </w:r>
      <w:r>
        <w:rPr>
          <w:rFonts w:hint="default" w:ascii="Times New Roman" w:hAnsi="Times New Roman" w:eastAsia="方正仿宋_GBK" w:cs="Times New Roman"/>
          <w:color w:val="auto"/>
          <w:sz w:val="32"/>
          <w:szCs w:val="32"/>
          <w:highlight w:val="none"/>
          <w:lang w:eastAsia="zh-CN" w:bidi="en-US"/>
        </w:rPr>
        <w:t>报价表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lang w:eastAsia="zh-CN"/>
        </w:rPr>
      </w:pPr>
      <w:r>
        <w:rPr>
          <w:rFonts w:hint="eastAsia" w:ascii="Times New Roman" w:hAnsi="Times New Roman" w:eastAsia="方正小标宋_GBK" w:cs="Times New Roman"/>
          <w:bCs/>
          <w:color w:val="auto"/>
          <w:sz w:val="32"/>
          <w:szCs w:val="32"/>
          <w:highlight w:val="none"/>
          <w:lang w:val="en-US" w:eastAsia="zh-CN"/>
        </w:rPr>
        <w:t>35kV金钟变电站设备维护备品采购</w:t>
      </w:r>
      <w:r>
        <w:rPr>
          <w:rFonts w:hint="default" w:ascii="Times New Roman" w:hAnsi="Times New Roman" w:eastAsia="方正小标宋_GBK" w:cs="Times New Roman"/>
          <w:bCs/>
          <w:color w:val="auto"/>
          <w:sz w:val="32"/>
          <w:szCs w:val="32"/>
          <w:highlight w:val="none"/>
          <w:lang w:eastAsia="zh-CN"/>
        </w:rPr>
        <w:t>报价表</w:t>
      </w:r>
    </w:p>
    <w:p>
      <w:pPr>
        <w:keepNext w:val="0"/>
        <w:keepLines w:val="0"/>
        <w:pageBreakBefore w:val="0"/>
        <w:widowControl w:val="0"/>
        <w:kinsoku/>
        <w:wordWrap/>
        <w:overflowPunct/>
        <w:topLinePunct w:val="0"/>
        <w:autoSpaceDE/>
        <w:autoSpaceDN/>
        <w:bidi w:val="0"/>
        <w:adjustRightInd/>
        <w:snapToGrid/>
        <w:spacing w:line="590" w:lineRule="exact"/>
        <w:ind w:left="3" w:leftChars="0" w:right="0" w:rightChars="0" w:firstLine="0" w:firstLineChars="0"/>
        <w:jc w:val="center"/>
        <w:textAlignment w:val="auto"/>
        <w:outlineLvl w:val="9"/>
        <w:rPr>
          <w:rFonts w:hint="eastAsia"/>
          <w:color w:val="auto"/>
          <w:highlight w:val="none"/>
        </w:rPr>
      </w:pPr>
    </w:p>
    <w:tbl>
      <w:tblPr>
        <w:tblStyle w:val="46"/>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220"/>
        <w:gridCol w:w="1023"/>
        <w:gridCol w:w="990"/>
        <w:gridCol w:w="1173"/>
        <w:gridCol w:w="1173"/>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0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序号</w:t>
            </w:r>
          </w:p>
        </w:tc>
        <w:tc>
          <w:tcPr>
            <w:tcW w:w="22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名称</w:t>
            </w:r>
          </w:p>
        </w:tc>
        <w:tc>
          <w:tcPr>
            <w:tcW w:w="102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单位</w:t>
            </w:r>
          </w:p>
        </w:tc>
        <w:tc>
          <w:tcPr>
            <w:tcW w:w="99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数量</w:t>
            </w: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单价（元）</w:t>
            </w: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合价（元）</w:t>
            </w:r>
          </w:p>
        </w:tc>
        <w:tc>
          <w:tcPr>
            <w:tcW w:w="9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0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22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02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9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0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22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02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9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3</w:t>
            </w:r>
          </w:p>
        </w:tc>
        <w:tc>
          <w:tcPr>
            <w:tcW w:w="22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02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9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4</w:t>
            </w:r>
          </w:p>
        </w:tc>
        <w:tc>
          <w:tcPr>
            <w:tcW w:w="22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02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9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0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5</w:t>
            </w:r>
          </w:p>
        </w:tc>
        <w:tc>
          <w:tcPr>
            <w:tcW w:w="5406" w:type="dxa"/>
            <w:gridSpan w:val="4"/>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合计（投标总报价）</w:t>
            </w:r>
          </w:p>
        </w:tc>
        <w:tc>
          <w:tcPr>
            <w:tcW w:w="117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2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bl>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p>
    <w:p>
      <w:pPr>
        <w:tabs>
          <w:tab w:val="left" w:pos="939"/>
        </w:tabs>
        <w:adjustRightInd w:val="0"/>
        <w:spacing w:line="510" w:lineRule="exact"/>
        <w:ind w:firstLine="440" w:firstLineChars="200"/>
        <w:jc w:val="right"/>
        <w:rPr>
          <w:rFonts w:hint="eastAsia" w:ascii="宋体" w:hAnsi="宋体"/>
          <w:color w:val="auto"/>
          <w:szCs w:val="21"/>
          <w:highlight w:val="none"/>
        </w:rPr>
      </w:pPr>
      <w:r>
        <w:rPr>
          <w:rFonts w:hint="eastAsia"/>
          <w:color w:val="auto"/>
          <w:szCs w:val="21"/>
          <w:highlight w:val="none"/>
          <w:lang w:val="en-US" w:eastAsia="zh-CN"/>
        </w:rPr>
        <w:t>报价人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（盖单位法人章）</w:t>
      </w:r>
    </w:p>
    <w:p>
      <w:pPr>
        <w:tabs>
          <w:tab w:val="left" w:pos="939"/>
        </w:tabs>
        <w:adjustRightInd w:val="0"/>
        <w:spacing w:line="510" w:lineRule="exact"/>
        <w:ind w:firstLine="440" w:firstLineChars="200"/>
        <w:jc w:val="right"/>
        <w:rPr>
          <w:color w:val="auto"/>
          <w:highlight w:val="none"/>
        </w:rPr>
      </w:pPr>
    </w:p>
    <w:p>
      <w:pPr>
        <w:tabs>
          <w:tab w:val="left" w:pos="939"/>
        </w:tabs>
        <w:adjustRightInd w:val="0"/>
        <w:spacing w:line="510" w:lineRule="exact"/>
        <w:ind w:firstLine="440" w:firstLineChars="200"/>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tabs>
          <w:tab w:val="left" w:pos="939"/>
        </w:tabs>
        <w:adjustRightInd w:val="0"/>
        <w:spacing w:line="510" w:lineRule="exact"/>
        <w:ind w:firstLine="640" w:firstLineChars="200"/>
        <w:jc w:val="right"/>
        <w:rPr>
          <w:rFonts w:hint="default" w:ascii="Times New Roman" w:hAnsi="Times New Roman" w:eastAsia="方正仿宋_GBK" w:cs="Times New Roman"/>
          <w:color w:val="auto"/>
          <w:sz w:val="32"/>
          <w:szCs w:val="32"/>
          <w:highlight w:val="none"/>
          <w:lang w:val="en-US" w:eastAsia="zh-CN" w:bidi="en-US"/>
        </w:rPr>
      </w:pPr>
    </w:p>
    <w:p>
      <w:pPr>
        <w:tabs>
          <w:tab w:val="left" w:pos="939"/>
        </w:tabs>
        <w:adjustRightInd w:val="0"/>
        <w:spacing w:line="510" w:lineRule="exact"/>
        <w:ind w:firstLine="440" w:firstLineChars="200"/>
        <w:jc w:val="right"/>
        <w:rPr>
          <w:rFonts w:hint="default" w:ascii="Times New Roman" w:hAnsi="Times New Roman" w:eastAsia="方正仿宋_GBK" w:cs="Times New Roman"/>
          <w:color w:val="auto"/>
          <w:sz w:val="32"/>
          <w:szCs w:val="32"/>
          <w:highlight w:val="none"/>
          <w:lang w:val="en-US" w:eastAsia="zh-CN" w:bidi="en-US"/>
        </w:rPr>
      </w:pP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p>
    <w:p>
      <w:pPr>
        <w:pStyle w:val="173"/>
        <w:keepNext/>
        <w:keepLines/>
        <w:shd w:val="clear" w:color="auto" w:fill="auto"/>
        <w:spacing w:before="0" w:after="476" w:line="510" w:lineRule="exact"/>
        <w:jc w:val="center"/>
        <w:rPr>
          <w:rFonts w:hint="default" w:ascii="Times New Roman" w:hAnsi="Times New Roman" w:cs="Times New Roman"/>
          <w:color w:val="auto"/>
          <w:highlight w:val="none"/>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jc w:val="center"/>
        <w:rPr>
          <w:rFonts w:hint="default" w:ascii="Times New Roman" w:hAnsi="Times New Roman" w:eastAsia="方正小标宋_GBK" w:cs="Times New Roman"/>
          <w:color w:val="auto"/>
          <w:kern w:val="2"/>
          <w:sz w:val="44"/>
          <w:szCs w:val="44"/>
          <w:highlight w:val="none"/>
          <w:lang w:val="en-US" w:eastAsia="zh-CN" w:bidi="ar-SA"/>
        </w:rPr>
      </w:pPr>
      <w:r>
        <w:rPr>
          <w:rFonts w:hint="default" w:ascii="Times New Roman" w:hAnsi="Times New Roman" w:eastAsia="方正小标宋_GBK" w:cs="Times New Roman"/>
          <w:color w:val="auto"/>
          <w:kern w:val="2"/>
          <w:sz w:val="44"/>
          <w:szCs w:val="44"/>
          <w:highlight w:val="none"/>
          <w:lang w:val="en-US" w:eastAsia="zh-CN" w:bidi="ar-SA"/>
        </w:rPr>
        <w:t>四、资格审查资料</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3.业绩证明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人力资源配备</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重庆</w:t>
      </w:r>
      <w:r>
        <w:rPr>
          <w:rFonts w:hint="eastAsia" w:ascii="Times New Roman" w:hAnsi="Times New Roman" w:eastAsia="方正仿宋_GBK" w:cs="Times New Roman"/>
          <w:color w:val="auto"/>
          <w:sz w:val="32"/>
          <w:szCs w:val="32"/>
          <w:highlight w:val="none"/>
          <w:lang w:val="en-US" w:eastAsia="zh-CN"/>
        </w:rPr>
        <w:t>嘉陵江利泽航电开发有限公司</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val="en-US" w:eastAsia="zh-CN"/>
        </w:rPr>
        <w:t>项目的询价，自愿作出以下承诺：</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1、询价截止日投标资格情况不存在下列情形之一：</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（1）被人民法院在“信用中国”网站（www.creditchina.gov.cn）列入失信被执行人名单且在被执行期内；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（2）被列入《重庆市工程建设领域招标投标信用管理暂行办法》规定的重点关注名单且记分达到12分且在记分有效期内；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（3）被列入《重庆市工程建设领域招标投标信用管理暂行办法》规定的黑名单且在有效期内；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（4）被国家、重庆市（含市或任</w:t>
      </w:r>
      <w:r>
        <w:rPr>
          <w:rFonts w:hint="default" w:ascii="Times New Roman" w:hAnsi="Times New Roman" w:eastAsia="方正仿宋_GBK" w:cs="Times New Roman"/>
          <w:color w:val="auto"/>
          <w:sz w:val="32"/>
          <w:szCs w:val="32"/>
          <w:highlight w:val="none"/>
          <w:lang w:eastAsia="zh-CN"/>
        </w:rPr>
        <w:t>意区县）有关行政部门处以暂停投标资格行政处罚，且在处罚期限内；</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val="en-US" w:eastAsia="zh-CN"/>
        </w:rPr>
        <w:t>格式”规定，询价文件中没有询价人不能接受的条件。</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5、询价文件符合 “技术标准和要求”规定。</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w:t>
      </w:r>
      <w:r>
        <w:rPr>
          <w:rFonts w:hint="eastAsia" w:ascii="Times New Roman" w:hAnsi="Times New Roman" w:eastAsia="方正仿宋_GBK" w:cs="Times New Roman"/>
          <w:color w:val="auto"/>
          <w:sz w:val="32"/>
          <w:szCs w:val="32"/>
          <w:highlight w:val="none"/>
          <w:lang w:val="en-US" w:eastAsia="zh-CN"/>
        </w:rPr>
        <w:t>其他</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特此承诺。</w:t>
      </w:r>
    </w:p>
    <w:p>
      <w:pPr>
        <w:pStyle w:val="44"/>
        <w:rPr>
          <w:rFonts w:hint="default" w:ascii="Times New Roman" w:hAnsi="Times New Roman" w:eastAsia="方正仿宋_GBK" w:cs="Times New Roman"/>
          <w:color w:val="auto"/>
          <w:sz w:val="32"/>
          <w:szCs w:val="32"/>
          <w:highlight w:val="none"/>
          <w:lang w:val="en-US" w:eastAsia="zh-CN"/>
        </w:rPr>
      </w:pPr>
    </w:p>
    <w:p>
      <w:pPr>
        <w:pStyle w:val="44"/>
        <w:rPr>
          <w:rFonts w:hint="default" w:ascii="Times New Roman" w:hAnsi="Times New Roman" w:eastAsia="方正仿宋_GBK" w:cs="Times New Roman"/>
          <w:color w:val="auto"/>
          <w:sz w:val="32"/>
          <w:szCs w:val="32"/>
          <w:highlight w:val="none"/>
          <w:lang w:val="en-US" w:eastAsia="zh-CN"/>
        </w:rPr>
      </w:pPr>
    </w:p>
    <w:p>
      <w:pPr>
        <w:pStyle w:val="44"/>
        <w:rPr>
          <w:rFonts w:hint="default" w:ascii="Times New Roman" w:hAnsi="Times New Roman" w:eastAsia="方正仿宋_GBK" w:cs="Times New Roman"/>
          <w:color w:val="auto"/>
          <w:sz w:val="32"/>
          <w:szCs w:val="32"/>
          <w:highlight w:val="none"/>
          <w:lang w:val="en-US" w:eastAsia="zh-CN"/>
        </w:rPr>
      </w:pP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报价人：         （盖单位法人章）</w:t>
      </w: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法定代表人：       （签字或盖章）</w:t>
      </w: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年    月    日</w:t>
      </w:r>
    </w:p>
    <w:p>
      <w:pPr>
        <w:pStyle w:val="44"/>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60" w:lineRule="exact"/>
        <w:jc w:val="center"/>
        <w:rPr>
          <w:rFonts w:hint="default" w:ascii="Times New Roman" w:hAnsi="Times New Roman" w:eastAsia="方正小标宋_GBK" w:cs="Times New Roman"/>
          <w:color w:val="auto"/>
          <w:sz w:val="44"/>
          <w:szCs w:val="44"/>
          <w:highlight w:val="none"/>
        </w:rPr>
      </w:pPr>
      <w:bookmarkStart w:id="89" w:name="_Toc31696"/>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rPr>
        <w:t>其他资料</w:t>
      </w:r>
      <w:bookmarkEnd w:id="89"/>
    </w:p>
    <w:p>
      <w:pPr>
        <w:spacing w:line="510" w:lineRule="exact"/>
        <w:rPr>
          <w:rFonts w:hint="default" w:ascii="Times New Roman" w:hAnsi="Times New Roman" w:eastAsia="方正仿宋_GBK" w:cs="Times New Roman"/>
          <w:color w:val="auto"/>
          <w:kern w:val="0"/>
          <w:sz w:val="32"/>
          <w:szCs w:val="32"/>
          <w:highlight w:val="none"/>
          <w:lang w:val="en-US" w:eastAsia="zh-CN" w:bidi="ar-SA"/>
        </w:rPr>
      </w:pPr>
    </w:p>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B41618-D309-4A3D-B46D-79BBF8C1D5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ivaldi">
    <w:panose1 w:val="03020602050506090804"/>
    <w:charset w:val="00"/>
    <w:family w:val="auto"/>
    <w:pitch w:val="default"/>
    <w:sig w:usb0="00000003" w:usb1="00000000" w:usb2="00000000" w:usb3="00000000" w:csb0="20000001"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2" w:fontKey="{604514F3-704F-4F30-9F5C-94C6A51AE917}"/>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embedRegular r:id="rId3" w:fontKey="{37E43308-8111-4860-812F-C8897C730FA0}"/>
  </w:font>
  <w:font w:name="方正仿宋_GBK">
    <w:panose1 w:val="03000509000000000000"/>
    <w:charset w:val="86"/>
    <w:family w:val="auto"/>
    <w:pitch w:val="default"/>
    <w:sig w:usb0="00000001" w:usb1="080E0000" w:usb2="00000000" w:usb3="00000000" w:csb0="00040000" w:csb1="00000000"/>
    <w:embedRegular r:id="rId4" w:fontKey="{AF93522C-C359-4305-9D16-954F82E7E261}"/>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5A72A"/>
    <w:multiLevelType w:val="singleLevel"/>
    <w:tmpl w:val="8E55A72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YjhlMjJjN2IzZTM0ZmJiOTM4NmJjYWRjNTRjZGY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352552C"/>
    <w:rsid w:val="048A3FA3"/>
    <w:rsid w:val="04C75BA9"/>
    <w:rsid w:val="052F1662"/>
    <w:rsid w:val="05D040CC"/>
    <w:rsid w:val="0636605F"/>
    <w:rsid w:val="067A2C61"/>
    <w:rsid w:val="06FD65F2"/>
    <w:rsid w:val="071E511A"/>
    <w:rsid w:val="07DB11AE"/>
    <w:rsid w:val="08651193"/>
    <w:rsid w:val="08F93D5B"/>
    <w:rsid w:val="09CD7F8F"/>
    <w:rsid w:val="0B4A7F72"/>
    <w:rsid w:val="0B9D7068"/>
    <w:rsid w:val="0BB95CD2"/>
    <w:rsid w:val="0BFE4292"/>
    <w:rsid w:val="0CD07E15"/>
    <w:rsid w:val="0CFA4A65"/>
    <w:rsid w:val="0FB66909"/>
    <w:rsid w:val="10A81391"/>
    <w:rsid w:val="117A6EEF"/>
    <w:rsid w:val="11AD7344"/>
    <w:rsid w:val="13916DEF"/>
    <w:rsid w:val="13B86C2F"/>
    <w:rsid w:val="14295DAF"/>
    <w:rsid w:val="142A7E51"/>
    <w:rsid w:val="14840E85"/>
    <w:rsid w:val="1491177B"/>
    <w:rsid w:val="14E84C4F"/>
    <w:rsid w:val="159E24E8"/>
    <w:rsid w:val="15A10B00"/>
    <w:rsid w:val="15DB6778"/>
    <w:rsid w:val="160C4C85"/>
    <w:rsid w:val="162417DF"/>
    <w:rsid w:val="164028F3"/>
    <w:rsid w:val="16A76DEE"/>
    <w:rsid w:val="17AC5B95"/>
    <w:rsid w:val="198130EF"/>
    <w:rsid w:val="19AE416C"/>
    <w:rsid w:val="19DD43BA"/>
    <w:rsid w:val="1A4B45F5"/>
    <w:rsid w:val="1AEB3291"/>
    <w:rsid w:val="1CD8468B"/>
    <w:rsid w:val="1CEB3111"/>
    <w:rsid w:val="1D1E25DF"/>
    <w:rsid w:val="1D652848"/>
    <w:rsid w:val="1DD736C3"/>
    <w:rsid w:val="1DE176F4"/>
    <w:rsid w:val="1DEC1A04"/>
    <w:rsid w:val="1ED764BA"/>
    <w:rsid w:val="214F77BD"/>
    <w:rsid w:val="21CC3BA7"/>
    <w:rsid w:val="22102401"/>
    <w:rsid w:val="224C673C"/>
    <w:rsid w:val="228765EB"/>
    <w:rsid w:val="241174C5"/>
    <w:rsid w:val="24304B96"/>
    <w:rsid w:val="24430E72"/>
    <w:rsid w:val="244671F3"/>
    <w:rsid w:val="24B738C2"/>
    <w:rsid w:val="24DB5C0B"/>
    <w:rsid w:val="24E95961"/>
    <w:rsid w:val="255178E6"/>
    <w:rsid w:val="255E1927"/>
    <w:rsid w:val="25C80720"/>
    <w:rsid w:val="26710645"/>
    <w:rsid w:val="26A91696"/>
    <w:rsid w:val="272F2851"/>
    <w:rsid w:val="275D345E"/>
    <w:rsid w:val="279C6923"/>
    <w:rsid w:val="27BD1AEB"/>
    <w:rsid w:val="27FB689C"/>
    <w:rsid w:val="28FC289D"/>
    <w:rsid w:val="2914405B"/>
    <w:rsid w:val="29156EF2"/>
    <w:rsid w:val="2AB62871"/>
    <w:rsid w:val="2BC53552"/>
    <w:rsid w:val="2BF539B5"/>
    <w:rsid w:val="2C61237F"/>
    <w:rsid w:val="2D280A7E"/>
    <w:rsid w:val="2D3D6524"/>
    <w:rsid w:val="2E0326AE"/>
    <w:rsid w:val="2F3F177A"/>
    <w:rsid w:val="304C71E7"/>
    <w:rsid w:val="305C3F87"/>
    <w:rsid w:val="306E0CE5"/>
    <w:rsid w:val="31900874"/>
    <w:rsid w:val="319A23E2"/>
    <w:rsid w:val="32141918"/>
    <w:rsid w:val="32757FD6"/>
    <w:rsid w:val="328937F3"/>
    <w:rsid w:val="33C83BC3"/>
    <w:rsid w:val="33D87B23"/>
    <w:rsid w:val="35153592"/>
    <w:rsid w:val="35996867"/>
    <w:rsid w:val="36A87205"/>
    <w:rsid w:val="36CA2FA0"/>
    <w:rsid w:val="37910835"/>
    <w:rsid w:val="38500738"/>
    <w:rsid w:val="387B5356"/>
    <w:rsid w:val="389F0583"/>
    <w:rsid w:val="3B3B1938"/>
    <w:rsid w:val="3B536115"/>
    <w:rsid w:val="3B896557"/>
    <w:rsid w:val="3C607658"/>
    <w:rsid w:val="3D12686E"/>
    <w:rsid w:val="3DA446E9"/>
    <w:rsid w:val="3E0A4684"/>
    <w:rsid w:val="3E415AC4"/>
    <w:rsid w:val="3E5507CB"/>
    <w:rsid w:val="3EC066EC"/>
    <w:rsid w:val="3ED20001"/>
    <w:rsid w:val="3EE322BE"/>
    <w:rsid w:val="3EED6A2E"/>
    <w:rsid w:val="3EF25A32"/>
    <w:rsid w:val="3F137520"/>
    <w:rsid w:val="408814E1"/>
    <w:rsid w:val="418D49B0"/>
    <w:rsid w:val="41B25D59"/>
    <w:rsid w:val="42615AA3"/>
    <w:rsid w:val="426A5D19"/>
    <w:rsid w:val="4281410E"/>
    <w:rsid w:val="42A713D5"/>
    <w:rsid w:val="42EE0B57"/>
    <w:rsid w:val="42FC2B26"/>
    <w:rsid w:val="453756CC"/>
    <w:rsid w:val="46240E54"/>
    <w:rsid w:val="469E20DF"/>
    <w:rsid w:val="46B20E2E"/>
    <w:rsid w:val="46E4318C"/>
    <w:rsid w:val="471F4D88"/>
    <w:rsid w:val="479E3A47"/>
    <w:rsid w:val="47D87266"/>
    <w:rsid w:val="48324764"/>
    <w:rsid w:val="49A2577D"/>
    <w:rsid w:val="4A321E22"/>
    <w:rsid w:val="4A3546F1"/>
    <w:rsid w:val="4A913C5B"/>
    <w:rsid w:val="4B106456"/>
    <w:rsid w:val="4C6F2EDA"/>
    <w:rsid w:val="4E03626B"/>
    <w:rsid w:val="4F7B2533"/>
    <w:rsid w:val="508711A9"/>
    <w:rsid w:val="510E35CE"/>
    <w:rsid w:val="517B4EC0"/>
    <w:rsid w:val="51B322DA"/>
    <w:rsid w:val="51CC3CA7"/>
    <w:rsid w:val="53366EE7"/>
    <w:rsid w:val="54271112"/>
    <w:rsid w:val="54523A5C"/>
    <w:rsid w:val="555C3065"/>
    <w:rsid w:val="55987088"/>
    <w:rsid w:val="55D43B94"/>
    <w:rsid w:val="563F0B60"/>
    <w:rsid w:val="565372A1"/>
    <w:rsid w:val="56A32E66"/>
    <w:rsid w:val="56EF6751"/>
    <w:rsid w:val="577747A6"/>
    <w:rsid w:val="577A27D6"/>
    <w:rsid w:val="593C56D0"/>
    <w:rsid w:val="593F171A"/>
    <w:rsid w:val="59995821"/>
    <w:rsid w:val="59E454CF"/>
    <w:rsid w:val="59F726F3"/>
    <w:rsid w:val="5B052582"/>
    <w:rsid w:val="5B297B8D"/>
    <w:rsid w:val="5B396C7A"/>
    <w:rsid w:val="5B57543C"/>
    <w:rsid w:val="5B953C9A"/>
    <w:rsid w:val="5BE066C1"/>
    <w:rsid w:val="5C1726A7"/>
    <w:rsid w:val="5C1B578B"/>
    <w:rsid w:val="5CA00DF1"/>
    <w:rsid w:val="5CFD0956"/>
    <w:rsid w:val="5D313A8F"/>
    <w:rsid w:val="5DA1040B"/>
    <w:rsid w:val="5DBD4136"/>
    <w:rsid w:val="5E7D7B12"/>
    <w:rsid w:val="5F566E06"/>
    <w:rsid w:val="5FA74DF5"/>
    <w:rsid w:val="60895210"/>
    <w:rsid w:val="60DC0379"/>
    <w:rsid w:val="60F91A9B"/>
    <w:rsid w:val="61681DAA"/>
    <w:rsid w:val="62137647"/>
    <w:rsid w:val="645271F1"/>
    <w:rsid w:val="64761A1E"/>
    <w:rsid w:val="65585085"/>
    <w:rsid w:val="655D08B7"/>
    <w:rsid w:val="67015D83"/>
    <w:rsid w:val="676C3643"/>
    <w:rsid w:val="67B30A70"/>
    <w:rsid w:val="68562C5D"/>
    <w:rsid w:val="69BE3E7E"/>
    <w:rsid w:val="69E81028"/>
    <w:rsid w:val="6AD53C58"/>
    <w:rsid w:val="6B9A2F6E"/>
    <w:rsid w:val="6DE06576"/>
    <w:rsid w:val="7036127C"/>
    <w:rsid w:val="70656815"/>
    <w:rsid w:val="7094702E"/>
    <w:rsid w:val="709655A9"/>
    <w:rsid w:val="710D7515"/>
    <w:rsid w:val="7139605B"/>
    <w:rsid w:val="71775C8E"/>
    <w:rsid w:val="72B14FD5"/>
    <w:rsid w:val="73B35CB1"/>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C4D729D"/>
    <w:rsid w:val="7DCC7838"/>
    <w:rsid w:val="7EB76CAC"/>
    <w:rsid w:val="7EBD184F"/>
    <w:rsid w:val="7F49148B"/>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1"/>
    <w:qFormat/>
    <w:uiPriority w:val="0"/>
    <w:pPr>
      <w:ind w:left="237" w:right="113"/>
      <w:outlineLvl w:val="2"/>
    </w:pPr>
    <w:rPr>
      <w:sz w:val="28"/>
      <w:szCs w:val="28"/>
    </w:rPr>
  </w:style>
  <w:style w:type="paragraph" w:styleId="6">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6"/>
    <w:qFormat/>
    <w:uiPriority w:val="0"/>
    <w:rPr>
      <w:rFonts w:asciiTheme="minorHAnsi" w:hAnsiTheme="minorHAnsi" w:cstheme="minorBidi"/>
      <w:kern w:val="2"/>
      <w:sz w:val="21"/>
      <w:szCs w:val="24"/>
      <w:lang w:eastAsia="zh-CN"/>
    </w:rPr>
  </w:style>
  <w:style w:type="paragraph" w:styleId="17">
    <w:name w:val="Body Text 3"/>
    <w:basedOn w:val="1"/>
    <w:link w:val="101"/>
    <w:qFormat/>
    <w:uiPriority w:val="0"/>
    <w:pPr>
      <w:jc w:val="both"/>
    </w:pPr>
    <w:rPr>
      <w:rFonts w:hAnsiTheme="minorHAnsi" w:eastAsiaTheme="minorEastAsia" w:cstheme="minorBidi"/>
      <w:kern w:val="2"/>
      <w:sz w:val="24"/>
      <w:lang w:eastAsia="zh-CN"/>
    </w:rPr>
  </w:style>
  <w:style w:type="paragraph" w:styleId="18">
    <w:name w:val="Body Text"/>
    <w:basedOn w:val="1"/>
    <w:link w:val="56"/>
    <w:qFormat/>
    <w:uiPriority w:val="0"/>
    <w:rPr>
      <w:sz w:val="21"/>
      <w:szCs w:val="21"/>
    </w:rPr>
  </w:style>
  <w:style w:type="paragraph" w:styleId="19">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8"/>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5"/>
    <w:unhideWhenUsed/>
    <w:qFormat/>
    <w:uiPriority w:val="0"/>
    <w:pPr>
      <w:ind w:left="100" w:leftChars="2500"/>
    </w:pPr>
  </w:style>
  <w:style w:type="paragraph" w:styleId="25">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1"/>
    <w:unhideWhenUsed/>
    <w:qFormat/>
    <w:uiPriority w:val="0"/>
    <w:rPr>
      <w:sz w:val="18"/>
      <w:szCs w:val="18"/>
    </w:rPr>
  </w:style>
  <w:style w:type="paragraph" w:styleId="28">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6"/>
    <w:next w:val="16"/>
    <w:link w:val="97"/>
    <w:unhideWhenUsed/>
    <w:qFormat/>
    <w:uiPriority w:val="0"/>
    <w:rPr>
      <w:rFonts w:ascii="宋体" w:hAnsi="宋体" w:cs="宋体"/>
      <w:b/>
      <w:bCs/>
    </w:rPr>
  </w:style>
  <w:style w:type="paragraph" w:styleId="43">
    <w:name w:val="Body Text First Indent"/>
    <w:basedOn w:val="18"/>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44">
    <w:name w:val="Body Text First Indent 2"/>
    <w:basedOn w:val="19"/>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正文文本 Char"/>
    <w:basedOn w:val="47"/>
    <w:qFormat/>
    <w:uiPriority w:val="0"/>
    <w:rPr>
      <w:rFonts w:ascii="宋体" w:hAnsi="宋体" w:eastAsia="宋体" w:cs="宋体"/>
      <w:kern w:val="0"/>
      <w:sz w:val="22"/>
      <w:lang w:eastAsia="en-US"/>
    </w:rPr>
  </w:style>
  <w:style w:type="character" w:customStyle="1" w:styleId="56">
    <w:name w:val="正文文本 Char1"/>
    <w:basedOn w:val="47"/>
    <w:link w:val="18"/>
    <w:qFormat/>
    <w:uiPriority w:val="1"/>
    <w:rPr>
      <w:rFonts w:ascii="宋体" w:hAnsi="宋体" w:eastAsia="宋体" w:cs="宋体"/>
      <w:kern w:val="0"/>
      <w:szCs w:val="21"/>
      <w:lang w:eastAsia="en-US"/>
    </w:rPr>
  </w:style>
  <w:style w:type="character" w:customStyle="1" w:styleId="57">
    <w:name w:val="页脚 Char2"/>
    <w:link w:val="28"/>
    <w:qFormat/>
    <w:uiPriority w:val="99"/>
    <w:rPr>
      <w:sz w:val="18"/>
      <w:szCs w:val="18"/>
    </w:rPr>
  </w:style>
  <w:style w:type="character" w:customStyle="1" w:styleId="58">
    <w:name w:val="页脚 Char"/>
    <w:basedOn w:val="47"/>
    <w:qFormat/>
    <w:uiPriority w:val="99"/>
    <w:rPr>
      <w:rFonts w:ascii="宋体" w:hAnsi="宋体" w:eastAsia="宋体" w:cs="宋体"/>
      <w:kern w:val="0"/>
      <w:sz w:val="18"/>
      <w:szCs w:val="18"/>
      <w:lang w:eastAsia="en-US"/>
    </w:rPr>
  </w:style>
  <w:style w:type="character" w:customStyle="1" w:styleId="59">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0">
    <w:name w:val="标题 2 Char1"/>
    <w:basedOn w:val="47"/>
    <w:link w:val="4"/>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7"/>
    <w:link w:val="7"/>
    <w:qFormat/>
    <w:uiPriority w:val="0"/>
    <w:rPr>
      <w:rFonts w:ascii="Times New Roman" w:hAnsi="Times New Roman" w:eastAsia="宋体" w:cs="Times New Roman"/>
      <w:b/>
      <w:bCs/>
      <w:sz w:val="28"/>
      <w:szCs w:val="28"/>
    </w:rPr>
  </w:style>
  <w:style w:type="character" w:customStyle="1" w:styleId="66">
    <w:name w:val="标题 6 Char"/>
    <w:basedOn w:val="47"/>
    <w:link w:val="8"/>
    <w:qFormat/>
    <w:uiPriority w:val="0"/>
    <w:rPr>
      <w:rFonts w:ascii="Arial" w:hAnsi="Arial" w:eastAsia="黑体" w:cs="Times New Roman"/>
      <w:b/>
      <w:bCs/>
      <w:kern w:val="0"/>
      <w:sz w:val="24"/>
      <w:szCs w:val="24"/>
    </w:rPr>
  </w:style>
  <w:style w:type="character" w:customStyle="1" w:styleId="67">
    <w:name w:val="标题 7 Char"/>
    <w:basedOn w:val="47"/>
    <w:link w:val="9"/>
    <w:qFormat/>
    <w:uiPriority w:val="0"/>
    <w:rPr>
      <w:rFonts w:ascii="Times New Roman" w:hAnsi="Times New Roman" w:eastAsia="宋体" w:cs="Times New Roman"/>
      <w:b/>
      <w:bCs/>
      <w:kern w:val="0"/>
      <w:sz w:val="24"/>
      <w:szCs w:val="24"/>
    </w:rPr>
  </w:style>
  <w:style w:type="character" w:customStyle="1" w:styleId="68">
    <w:name w:val="标题 8 Char"/>
    <w:basedOn w:val="47"/>
    <w:link w:val="10"/>
    <w:qFormat/>
    <w:uiPriority w:val="0"/>
    <w:rPr>
      <w:rFonts w:ascii="Arial" w:hAnsi="Arial" w:eastAsia="黑体" w:cs="Times New Roman"/>
      <w:kern w:val="0"/>
      <w:sz w:val="24"/>
      <w:szCs w:val="24"/>
    </w:rPr>
  </w:style>
  <w:style w:type="character" w:customStyle="1" w:styleId="69">
    <w:name w:val="标题 9 Char"/>
    <w:basedOn w:val="47"/>
    <w:link w:val="11"/>
    <w:qFormat/>
    <w:uiPriority w:val="0"/>
    <w:rPr>
      <w:rFonts w:ascii="Arial" w:hAnsi="Arial" w:eastAsia="黑体" w:cs="Times New Roman"/>
      <w:kern w:val="0"/>
      <w:szCs w:val="21"/>
    </w:rPr>
  </w:style>
  <w:style w:type="character" w:customStyle="1" w:styleId="70">
    <w:name w:val="标题 1 Char1"/>
    <w:basedOn w:val="47"/>
    <w:link w:val="3"/>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7"/>
    <w:link w:val="5"/>
    <w:qFormat/>
    <w:uiPriority w:val="0"/>
    <w:rPr>
      <w:rFonts w:ascii="宋体" w:hAnsi="宋体" w:eastAsia="宋体" w:cs="宋体"/>
      <w:kern w:val="0"/>
      <w:sz w:val="28"/>
      <w:szCs w:val="28"/>
      <w:lang w:eastAsia="en-US"/>
    </w:rPr>
  </w:style>
  <w:style w:type="character" w:customStyle="1" w:styleId="72">
    <w:name w:val="标题 4 Char1"/>
    <w:basedOn w:val="47"/>
    <w:link w:val="6"/>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4">
    <w:name w:val="List Paragraph"/>
    <w:basedOn w:val="1"/>
    <w:qFormat/>
    <w:uiPriority w:val="1"/>
  </w:style>
  <w:style w:type="paragraph" w:customStyle="1" w:styleId="75">
    <w:name w:val="Table Paragraph"/>
    <w:basedOn w:val="1"/>
    <w:qFormat/>
    <w:uiPriority w:val="1"/>
  </w:style>
  <w:style w:type="character" w:customStyle="1" w:styleId="76">
    <w:name w:val="页眉 Char2"/>
    <w:link w:val="29"/>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Char1"/>
    <w:basedOn w:val="47"/>
    <w:link w:val="27"/>
    <w:semiHidden/>
    <w:qFormat/>
    <w:uiPriority w:val="0"/>
    <w:rPr>
      <w:rFonts w:ascii="宋体" w:hAnsi="宋体" w:eastAsia="宋体" w:cs="宋体"/>
      <w:kern w:val="0"/>
      <w:sz w:val="18"/>
      <w:szCs w:val="18"/>
      <w:lang w:eastAsia="en-US"/>
    </w:rPr>
  </w:style>
  <w:style w:type="paragraph" w:customStyle="1" w:styleId="82">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Char"/>
    <w:link w:val="16"/>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Char2"/>
    <w:link w:val="22"/>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Char1"/>
    <w:basedOn w:val="47"/>
    <w:link w:val="24"/>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2"/>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7"/>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Char"/>
    <w:link w:val="19"/>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6"/>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Char"/>
    <w:link w:val="43"/>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3"/>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5"/>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5"/>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Char"/>
    <w:link w:val="35"/>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Char"/>
    <w:link w:val="41"/>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5"/>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7"/>
    <w:link w:val="38"/>
    <w:semiHidden/>
    <w:qFormat/>
    <w:uiPriority w:val="99"/>
    <w:rPr>
      <w:rFonts w:ascii="宋体" w:hAnsi="宋体" w:eastAsia="宋体" w:cs="宋体"/>
      <w:kern w:val="0"/>
      <w:sz w:val="22"/>
      <w:lang w:eastAsia="en-US"/>
    </w:rPr>
  </w:style>
  <w:style w:type="character" w:customStyle="1" w:styleId="190">
    <w:name w:val="docpro"/>
    <w:basedOn w:val="47"/>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纯文本1"/>
    <w:basedOn w:val="1"/>
    <w:qFormat/>
    <w:uiPriority w:val="0"/>
    <w:rPr>
      <w:rFonts w:ascii="宋体" w:hAnsi="Courier New"/>
      <w:kern w:val="0"/>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7611</Words>
  <Characters>8244</Characters>
  <Lines>72</Lines>
  <Paragraphs>20</Paragraphs>
  <TotalTime>0</TotalTime>
  <ScaleCrop>false</ScaleCrop>
  <LinksUpToDate>false</LinksUpToDate>
  <CharactersWithSpaces>8702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勤劳的马</cp:lastModifiedBy>
  <dcterms:modified xsi:type="dcterms:W3CDTF">2022-07-20T07:21:14Z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0D907DBB05F84B37847F04C8CD718D8C</vt:lpwstr>
  </property>
</Properties>
</file>