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560"/>
        </w:tabs>
        <w:spacing w:line="640" w:lineRule="exact"/>
        <w:jc w:val="center"/>
        <w:rPr>
          <w:rFonts w:hint="default" w:ascii="方正小标宋" w:hAnsi="方正小标宋" w:eastAsia="方正小标宋" w:cs="方正小标宋"/>
          <w:b/>
          <w:bCs/>
          <w:w w:val="98"/>
          <w:sz w:val="44"/>
          <w:szCs w:val="44"/>
          <w:lang w:val="en-US" w:eastAsia="zh-CN"/>
        </w:rPr>
      </w:pPr>
      <w:r>
        <w:rPr>
          <w:rFonts w:hint="eastAsia" w:ascii="方正小标宋" w:hAnsi="方正小标宋" w:eastAsia="方正小标宋" w:cs="方正小标宋"/>
          <w:b/>
          <w:bCs/>
          <w:w w:val="98"/>
          <w:sz w:val="44"/>
          <w:szCs w:val="44"/>
          <w:lang w:val="en-US" w:eastAsia="zh-CN"/>
        </w:rPr>
        <w:t>重庆高速公路集团公司南方营运分公司</w:t>
      </w:r>
    </w:p>
    <w:p>
      <w:pPr>
        <w:numPr>
          <w:ilvl w:val="0"/>
          <w:numId w:val="0"/>
        </w:numPr>
        <w:jc w:val="center"/>
        <w:rPr>
          <w:rFonts w:hint="eastAsia" w:ascii="方正小标宋" w:hAnsi="方正小标宋" w:eastAsia="方正小标宋" w:cs="方正小标宋"/>
          <w:b/>
          <w:bCs/>
          <w:w w:val="98"/>
          <w:sz w:val="44"/>
          <w:szCs w:val="44"/>
          <w:lang w:val="en-US" w:eastAsia="zh-CN"/>
        </w:rPr>
      </w:pPr>
      <w:r>
        <w:rPr>
          <w:rFonts w:hint="eastAsia" w:ascii="方正小标宋" w:hAnsi="方正小标宋" w:eastAsia="方正小标宋" w:cs="方正小标宋"/>
          <w:b/>
          <w:bCs/>
          <w:w w:val="98"/>
          <w:sz w:val="44"/>
          <w:szCs w:val="44"/>
          <w:lang w:val="en-US" w:eastAsia="zh-CN"/>
        </w:rPr>
        <w:t>2022年消防器材集中采购询价函（第二次）</w:t>
      </w:r>
    </w:p>
    <w:p>
      <w:pPr>
        <w:numPr>
          <w:ilvl w:val="0"/>
          <w:numId w:val="0"/>
        </w:numPr>
        <w:ind w:firstLine="865" w:firstLineChars="200"/>
        <w:rPr>
          <w:rFonts w:hint="eastAsia" w:ascii="方正小标宋" w:hAnsi="方正小标宋" w:eastAsia="方正小标宋" w:cs="方正小标宋"/>
          <w:b/>
          <w:bCs/>
          <w:w w:val="98"/>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eastAsia="方正仿宋_GBK"/>
          <w:sz w:val="32"/>
          <w:szCs w:val="32"/>
        </w:rPr>
      </w:pPr>
      <w:r>
        <w:rPr>
          <w:rFonts w:hint="eastAsia" w:ascii="方正仿宋" w:hAnsi="方正仿宋" w:eastAsia="方正仿宋" w:cs="方正仿宋"/>
          <w:sz w:val="32"/>
          <w:szCs w:val="32"/>
          <w:lang w:val="en-US" w:eastAsia="zh-CN"/>
        </w:rPr>
        <w:t>南方公司需更新消防器材一批，其中各型号灭火器4454具（含南道路1987具、江綦路1610具）、各型号消防箱311个、水带 199圈（含江綦路30圈）、水枪186个（含江綦路30个）、消防棒169支。南方公司拟采取公开询价的方式确定供货商。询价方案具体要点如下：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rPr>
      </w:pPr>
      <w:r>
        <w:rPr>
          <w:rFonts w:hint="eastAsia" w:ascii="方正仿宋" w:hAnsi="方正仿宋" w:eastAsia="方正仿宋" w:cs="方正仿宋"/>
          <w:sz w:val="32"/>
          <w:szCs w:val="32"/>
          <w:lang w:val="en-US" w:eastAsia="zh-CN"/>
        </w:rPr>
        <w:t>公开询价内容：</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采购项目内容：</w:t>
      </w:r>
    </w:p>
    <w:p>
      <w:pPr>
        <w:spacing w:line="580" w:lineRule="exact"/>
        <w:ind w:firstLine="600" w:firstLineChars="200"/>
        <w:jc w:val="center"/>
        <w:rPr>
          <w:rFonts w:hint="eastAsia"/>
          <w:lang w:val="en-US" w:eastAsia="zh-CN"/>
        </w:rPr>
      </w:pPr>
      <w:r>
        <w:rPr>
          <w:rFonts w:hint="eastAsia" w:ascii="方正仿宋_GBK" w:eastAsia="方正仿宋_GBK"/>
          <w:sz w:val="30"/>
          <w:szCs w:val="30"/>
        </w:rPr>
        <w:t>南方公司</w:t>
      </w:r>
      <w:r>
        <w:rPr>
          <w:rFonts w:ascii="方正仿宋_GBK" w:eastAsia="方正仿宋_GBK"/>
          <w:sz w:val="30"/>
          <w:szCs w:val="30"/>
        </w:rPr>
        <w:t>202</w:t>
      </w:r>
      <w:r>
        <w:rPr>
          <w:rFonts w:hint="eastAsia" w:ascii="方正仿宋_GBK" w:eastAsia="方正仿宋_GBK"/>
          <w:sz w:val="30"/>
          <w:szCs w:val="30"/>
          <w:lang w:val="en-US" w:eastAsia="zh-CN"/>
        </w:rPr>
        <w:t>2</w:t>
      </w:r>
      <w:r>
        <w:rPr>
          <w:rFonts w:hint="eastAsia" w:ascii="方正仿宋_GBK" w:eastAsia="方正仿宋_GBK"/>
          <w:sz w:val="30"/>
          <w:szCs w:val="30"/>
        </w:rPr>
        <w:t>年消防器材采购统计表</w:t>
      </w:r>
    </w:p>
    <w:tbl>
      <w:tblPr>
        <w:tblStyle w:val="8"/>
        <w:tblW w:w="9595" w:type="dxa"/>
        <w:tblInd w:w="0" w:type="dxa"/>
        <w:tblLayout w:type="fixed"/>
        <w:tblCellMar>
          <w:top w:w="0" w:type="dxa"/>
          <w:left w:w="0" w:type="dxa"/>
          <w:bottom w:w="0" w:type="dxa"/>
          <w:right w:w="0" w:type="dxa"/>
        </w:tblCellMar>
      </w:tblPr>
      <w:tblGrid>
        <w:gridCol w:w="482"/>
        <w:gridCol w:w="1456"/>
        <w:gridCol w:w="5761"/>
        <w:gridCol w:w="900"/>
        <w:gridCol w:w="996"/>
      </w:tblGrid>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bookmarkStart w:id="0" w:name="_Hlk50635807"/>
            <w:r>
              <w:rPr>
                <w:rFonts w:hint="eastAsia" w:ascii="宋体" w:hAnsi="宋体" w:cs="宋体"/>
                <w:b/>
                <w:color w:val="000000"/>
                <w:kern w:val="0"/>
                <w:sz w:val="22"/>
                <w:szCs w:val="22"/>
              </w:rPr>
              <w:t>序号</w:t>
            </w:r>
          </w:p>
        </w:tc>
        <w:tc>
          <w:tcPr>
            <w:tcW w:w="1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5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送货或安装地点（隧道/收费站/服务区等）</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r>
      <w:bookmarkEnd w:id="0"/>
      <w:tr>
        <w:tblPrEx>
          <w:tblCellMar>
            <w:top w:w="0" w:type="dxa"/>
            <w:left w:w="0" w:type="dxa"/>
            <w:bottom w:w="0" w:type="dxa"/>
            <w:right w:w="0" w:type="dxa"/>
          </w:tblCellMar>
        </w:tblPrEx>
        <w:trPr>
          <w:trHeight w:val="123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界石中心：中心接龙库房20具；G65巴南站56具；巴南服务区26具；</w:t>
            </w:r>
          </w:p>
          <w:p>
            <w:pPr>
              <w:widowControl/>
              <w:jc w:val="left"/>
              <w:textAlignment w:val="center"/>
              <w:rPr>
                <w:rFonts w:hint="default" w:ascii="宋体" w:hAnsi="宋体" w:eastAsia="宋体" w:cs="宋体"/>
                <w:b w:val="0"/>
                <w:bCs w:val="0"/>
                <w:color w:val="auto"/>
                <w:sz w:val="22"/>
                <w:szCs w:val="22"/>
                <w:lang w:val="en-US" w:eastAsia="zh-CN"/>
              </w:rPr>
            </w:pPr>
            <w:r>
              <w:rPr>
                <w:rFonts w:hint="default" w:ascii="宋体" w:hAnsi="宋体" w:eastAsia="宋体" w:cs="宋体"/>
                <w:b w:val="0"/>
                <w:bCs w:val="0"/>
                <w:color w:val="auto"/>
                <w:sz w:val="22"/>
                <w:szCs w:val="22"/>
                <w:lang w:val="en-US" w:eastAsia="zh-CN"/>
              </w:rPr>
              <w:t>武隆中心：中心12具；武隆站46具；白马站30具；江口站30具；水江服务区26具；武隆服务区20具；桥隧站2</w:t>
            </w:r>
            <w:r>
              <w:rPr>
                <w:rFonts w:hint="eastAsia" w:ascii="宋体" w:hAnsi="宋体" w:eastAsia="宋体" w:cs="宋体"/>
                <w:b w:val="0"/>
                <w:bCs w:val="0"/>
                <w:color w:val="auto"/>
                <w:sz w:val="22"/>
                <w:szCs w:val="22"/>
                <w:lang w:val="en-US" w:eastAsia="zh-CN"/>
              </w:rPr>
              <w:t>9</w:t>
            </w:r>
            <w:r>
              <w:rPr>
                <w:rFonts w:hint="default" w:ascii="宋体" w:hAnsi="宋体" w:eastAsia="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w:t>
            </w:r>
          </w:p>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万盛中心：丛林站2具；万盛管理中心4具；通惠站2个；文凤站6具；万盛西7具；</w:t>
            </w:r>
          </w:p>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李渡中心：中心90具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406</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具</w:t>
            </w:r>
          </w:p>
        </w:tc>
      </w:tr>
      <w:tr>
        <w:tblPrEx>
          <w:tblCellMar>
            <w:top w:w="0" w:type="dxa"/>
            <w:left w:w="0" w:type="dxa"/>
            <w:bottom w:w="0" w:type="dxa"/>
            <w:right w:w="0" w:type="dxa"/>
          </w:tblCellMar>
        </w:tblPrEx>
        <w:trPr>
          <w:trHeight w:val="107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8公斤干粉灭火器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界石中心：中心接龙库房10具；</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武隆中心：武隆服务区4具；桥隧站40具；</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万盛中心：巴蕉弯隧道2具；万盛隧道16具；永城隧道20具；通惠隧道30具；万盛西站22具；</w:t>
            </w:r>
          </w:p>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李渡中心：中心40具</w:t>
            </w:r>
          </w:p>
          <w:p>
            <w:pPr>
              <w:widowControl/>
              <w:jc w:val="left"/>
              <w:textAlignment w:val="center"/>
              <w:rPr>
                <w:rFonts w:hint="eastAsia" w:ascii="宋体" w:hAnsi="宋体" w:eastAsia="宋体" w:cs="宋体"/>
                <w:b w:val="0"/>
                <w:bCs w:val="0"/>
                <w:color w:val="auto"/>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184</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具</w:t>
            </w:r>
          </w:p>
        </w:tc>
      </w:tr>
      <w:tr>
        <w:tblPrEx>
          <w:tblCellMar>
            <w:top w:w="0" w:type="dxa"/>
            <w:left w:w="0" w:type="dxa"/>
            <w:bottom w:w="0" w:type="dxa"/>
            <w:right w:w="0" w:type="dxa"/>
          </w:tblCellMar>
        </w:tblPrEx>
        <w:trPr>
          <w:trHeight w:val="1218"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20公斤干粉灭火器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界石中心：G65巴南站2具；巴南服务区2具；</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武隆中心：武隆站4具；白马站2具；水江服务区2具；武隆服务区4具；桥隧站5具</w:t>
            </w:r>
          </w:p>
          <w:p>
            <w:pPr>
              <w:widowControl/>
              <w:jc w:val="left"/>
              <w:textAlignment w:val="center"/>
              <w:rPr>
                <w:rFonts w:hint="default" w:ascii="宋体" w:hAnsi="宋体" w:eastAsia="宋体" w:cs="宋体"/>
                <w:b w:val="0"/>
                <w:bCs w:val="0"/>
                <w:color w:val="auto"/>
                <w:sz w:val="22"/>
                <w:szCs w:val="22"/>
                <w:lang w:val="en-US" w:eastAsia="zh-CN"/>
              </w:rPr>
            </w:pPr>
          </w:p>
          <w:p>
            <w:pPr>
              <w:widowControl/>
              <w:jc w:val="left"/>
              <w:textAlignment w:val="center"/>
              <w:rPr>
                <w:rFonts w:hint="eastAsia" w:ascii="宋体" w:hAnsi="宋体" w:eastAsia="宋体" w:cs="宋体"/>
                <w:b w:val="0"/>
                <w:bCs w:val="0"/>
                <w:color w:val="auto"/>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21</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具</w:t>
            </w:r>
          </w:p>
        </w:tc>
      </w:tr>
      <w:tr>
        <w:tblPrEx>
          <w:tblCellMar>
            <w:top w:w="0" w:type="dxa"/>
            <w:left w:w="0" w:type="dxa"/>
            <w:bottom w:w="0" w:type="dxa"/>
            <w:right w:w="0" w:type="dxa"/>
          </w:tblCellMar>
        </w:tblPrEx>
        <w:trPr>
          <w:trHeight w:val="123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2公斤车载干粉灭火器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李渡中心：中心6具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具</w:t>
            </w:r>
          </w:p>
        </w:tc>
      </w:tr>
      <w:tr>
        <w:tblPrEx>
          <w:tblCellMar>
            <w:top w:w="0" w:type="dxa"/>
            <w:left w:w="0" w:type="dxa"/>
            <w:bottom w:w="0" w:type="dxa"/>
            <w:right w:w="0" w:type="dxa"/>
          </w:tblCellMar>
        </w:tblPrEx>
        <w:trPr>
          <w:trHeight w:val="10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3公斤二氧化碳灭火器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李渡中心：监控中心24具、李渡站机房4具、李渡站发电机房6具鸭江收费站机房6具、鸭江站发电机房6具、平桥收费站机房6具、发电机房6具、涪陵服务区发电机房12具、龙桥收费站机房6具、发电机房6具、马武收费站机房6具、马武收费站发电机房6具、中心72具（6个隧道发电机房、6个隧道配电房）；</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武隆中心：武隆站10具；白马站10具；江口站10具；水江服务区18具；武隆服务区12具；桥隧站10具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236</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具</w:t>
            </w:r>
          </w:p>
        </w:tc>
      </w:tr>
      <w:tr>
        <w:tblPrEx>
          <w:tblCellMar>
            <w:top w:w="0" w:type="dxa"/>
            <w:left w:w="0" w:type="dxa"/>
            <w:bottom w:w="0" w:type="dxa"/>
            <w:right w:w="0" w:type="dxa"/>
          </w:tblCellMar>
        </w:tblPrEx>
        <w:trPr>
          <w:trHeight w:val="83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7公斤二氧化碳灭火器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万盛中心：万盛管理中心4具；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具</w:t>
            </w:r>
          </w:p>
        </w:tc>
      </w:tr>
      <w:tr>
        <w:tblPrEx>
          <w:tblCellMar>
            <w:top w:w="0" w:type="dxa"/>
            <w:left w:w="0" w:type="dxa"/>
            <w:bottom w:w="0" w:type="dxa"/>
            <w:right w:w="0" w:type="dxa"/>
          </w:tblCellMar>
        </w:tblPrEx>
        <w:trPr>
          <w:trHeight w:val="96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水带</w:t>
            </w:r>
          </w:p>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(20/米）</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界石中心：中心接龙库房10圈；</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武隆中心：武隆站2圈；白马站3圈；江口站2圈；武隆服务区4圈；桥隧站124圈</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万盛中心：南平服务区2圈；永城站1圈；南平站1圈</w:t>
            </w:r>
          </w:p>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李渡中心：中心20圈</w:t>
            </w:r>
          </w:p>
          <w:p>
            <w:pPr>
              <w:widowControl/>
              <w:jc w:val="left"/>
              <w:textAlignment w:val="center"/>
              <w:rPr>
                <w:rFonts w:hint="default" w:ascii="宋体" w:hAnsi="宋体" w:eastAsia="宋体" w:cs="宋体"/>
                <w:b w:val="0"/>
                <w:bCs w:val="0"/>
                <w:color w:val="auto"/>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169</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圈</w:t>
            </w:r>
          </w:p>
        </w:tc>
      </w:tr>
      <w:tr>
        <w:tblPrEx>
          <w:tblCellMar>
            <w:top w:w="0" w:type="dxa"/>
            <w:left w:w="0" w:type="dxa"/>
            <w:bottom w:w="0" w:type="dxa"/>
            <w:right w:w="0" w:type="dxa"/>
          </w:tblCellMar>
        </w:tblPrEx>
        <w:trPr>
          <w:trHeight w:val="86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水枪</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武隆中心：桥隧站136个</w:t>
            </w:r>
          </w:p>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李渡中心：中心20个</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156</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个</w:t>
            </w:r>
          </w:p>
        </w:tc>
      </w:tr>
      <w:tr>
        <w:tblPrEx>
          <w:tblCellMar>
            <w:top w:w="0" w:type="dxa"/>
            <w:left w:w="0" w:type="dxa"/>
            <w:bottom w:w="0" w:type="dxa"/>
            <w:right w:w="0" w:type="dxa"/>
          </w:tblCellMar>
        </w:tblPrEx>
        <w:trPr>
          <w:trHeight w:val="10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消防器箱</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（8公斤）</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厚度1.2mm检验报告</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万盛中心：丛林站6个；丛林站1个；万盛西站3个</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10</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个</w:t>
            </w:r>
          </w:p>
        </w:tc>
      </w:tr>
      <w:tr>
        <w:tblPrEx>
          <w:tblCellMar>
            <w:top w:w="0" w:type="dxa"/>
            <w:left w:w="0" w:type="dxa"/>
            <w:bottom w:w="0" w:type="dxa"/>
            <w:right w:w="0" w:type="dxa"/>
          </w:tblCellMar>
        </w:tblPrEx>
        <w:trPr>
          <w:trHeight w:val="99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消防器箱</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（4公斤）</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厚度 1.2mm检验报告</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界石中心：G65巴南28个；G75巴南站30个；南彭14个；石龙4个；大观6个；巴南服务区9个；</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武隆中心：中心10个；武隆站5个；白马站15个；江口站10个；水江服务区38个；武隆服务区20个</w:t>
            </w:r>
          </w:p>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万盛中心：通惠站2个；万盛站3个；南平站3个；文凤站3个，万盛西站9个</w:t>
            </w:r>
          </w:p>
          <w:p>
            <w:pPr>
              <w:widowControl/>
              <w:jc w:val="left"/>
              <w:textAlignment w:val="center"/>
              <w:rPr>
                <w:rFonts w:hint="eastAsia" w:ascii="宋体" w:hAnsi="宋体" w:eastAsia="宋体" w:cs="宋体"/>
                <w:b w:val="0"/>
                <w:bCs w:val="0"/>
                <w:color w:val="auto"/>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209</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个</w:t>
            </w:r>
          </w:p>
        </w:tc>
      </w:tr>
      <w:tr>
        <w:tblPrEx>
          <w:tblCellMar>
            <w:top w:w="0" w:type="dxa"/>
            <w:left w:w="0" w:type="dxa"/>
            <w:bottom w:w="0" w:type="dxa"/>
            <w:right w:w="0" w:type="dxa"/>
          </w:tblCellMar>
        </w:tblPrEx>
        <w:trPr>
          <w:trHeight w:val="110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消防器箱（7公斤二氧化碳）</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界石中心：G65巴南1个；G75巴南站1个；南彭4个；大观1个；</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武隆中心：武隆站2个</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9</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个</w:t>
            </w:r>
          </w:p>
        </w:tc>
      </w:tr>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消防棒（充电式）</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界石中心：90支</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武隆中心：中心20支；武隆站6支；白马站3支；江口站4支；水江服务区1支；武隆服务区5支</w:t>
            </w:r>
          </w:p>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万盛中心：通惠站2支；永城站2支；万盛西站2支；万盛站5支；丛林站2支；南平服务区2支；南平站2支；文凤站2支；万盛管理中心1支</w:t>
            </w:r>
          </w:p>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李渡中心：李渡中心5支、涪陵服务区5支、李渡管理站5支、平桥管理站5支</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169</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支</w:t>
            </w:r>
          </w:p>
        </w:tc>
      </w:tr>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14</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灭火器箱（3公斤二氧化碳）</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监控中心12个、、李渡站机房2个、李渡站发电机房3个、鸭江收费站机房3个、鸭江站发电机房3个、平桥收费站机房3个、平桥收费站发电机房3个、涪陵服务区发电机房6个、龙桥收费站机房3个、发电机房3个、马武收费站机房3个、马武收费站发电机房3个、李渡中心36个（6个隧道发电机房、6个隧道配电房）</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83</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个</w:t>
            </w:r>
          </w:p>
        </w:tc>
      </w:tr>
    </w:tbl>
    <w:p/>
    <w:p>
      <w:pPr>
        <w:spacing w:line="580" w:lineRule="exact"/>
        <w:ind w:firstLine="600" w:firstLineChars="200"/>
        <w:jc w:val="center"/>
        <w:rPr>
          <w:rFonts w:ascii="方正仿宋_GBK" w:eastAsia="方正仿宋_GBK"/>
          <w:sz w:val="30"/>
          <w:szCs w:val="30"/>
        </w:rPr>
      </w:pPr>
      <w:r>
        <w:rPr>
          <w:rFonts w:hint="eastAsia" w:ascii="方正仿宋_GBK" w:eastAsia="方正仿宋_GBK"/>
          <w:sz w:val="30"/>
          <w:szCs w:val="30"/>
          <w:lang w:val="en-US" w:eastAsia="zh-CN"/>
        </w:rPr>
        <w:t>通粤</w:t>
      </w:r>
      <w:r>
        <w:rPr>
          <w:rFonts w:hint="eastAsia" w:ascii="方正仿宋_GBK" w:eastAsia="方正仿宋_GBK"/>
          <w:sz w:val="30"/>
          <w:szCs w:val="30"/>
        </w:rPr>
        <w:t>公司</w:t>
      </w:r>
      <w:r>
        <w:rPr>
          <w:rFonts w:ascii="方正仿宋_GBK" w:eastAsia="方正仿宋_GBK"/>
          <w:sz w:val="30"/>
          <w:szCs w:val="30"/>
        </w:rPr>
        <w:t>202</w:t>
      </w:r>
      <w:r>
        <w:rPr>
          <w:rFonts w:hint="eastAsia" w:ascii="方正仿宋_GBK" w:eastAsia="方正仿宋_GBK"/>
          <w:sz w:val="30"/>
          <w:szCs w:val="30"/>
          <w:lang w:val="en-US" w:eastAsia="zh-CN"/>
        </w:rPr>
        <w:t>2</w:t>
      </w:r>
      <w:r>
        <w:rPr>
          <w:rFonts w:hint="eastAsia" w:ascii="方正仿宋_GBK" w:eastAsia="方正仿宋_GBK"/>
          <w:sz w:val="30"/>
          <w:szCs w:val="30"/>
        </w:rPr>
        <w:t>年消防器材采购统计表</w:t>
      </w:r>
    </w:p>
    <w:tbl>
      <w:tblPr>
        <w:tblStyle w:val="8"/>
        <w:tblW w:w="9595" w:type="dxa"/>
        <w:tblInd w:w="0" w:type="dxa"/>
        <w:tblLayout w:type="fixed"/>
        <w:tblCellMar>
          <w:top w:w="0" w:type="dxa"/>
          <w:left w:w="0" w:type="dxa"/>
          <w:bottom w:w="0" w:type="dxa"/>
          <w:right w:w="0" w:type="dxa"/>
        </w:tblCellMar>
      </w:tblPr>
      <w:tblGrid>
        <w:gridCol w:w="482"/>
        <w:gridCol w:w="1456"/>
        <w:gridCol w:w="5761"/>
        <w:gridCol w:w="900"/>
        <w:gridCol w:w="996"/>
      </w:tblGrid>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5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送货或安装地点（隧道/收费站/服务区等）</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r>
      <w:tr>
        <w:tblPrEx>
          <w:tblCellMar>
            <w:top w:w="0" w:type="dxa"/>
            <w:left w:w="0" w:type="dxa"/>
            <w:bottom w:w="0" w:type="dxa"/>
            <w:right w:w="0" w:type="dxa"/>
          </w:tblCellMar>
        </w:tblPrEx>
        <w:trPr>
          <w:trHeight w:val="123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color w:val="FF0000"/>
                <w:sz w:val="22"/>
                <w:szCs w:val="22"/>
                <w:lang w:val="en-US" w:eastAsia="zh-CN"/>
              </w:rPr>
            </w:pPr>
            <w:r>
              <w:rPr>
                <w:rFonts w:hint="eastAsia" w:ascii="宋体" w:hAnsi="宋体" w:eastAsia="宋体" w:cs="宋体"/>
                <w:color w:val="000000" w:themeColor="text1"/>
                <w:sz w:val="22"/>
                <w:szCs w:val="22"/>
                <w:lang w:val="en-US" w:eastAsia="zh-CN"/>
                <w14:textFill>
                  <w14:solidFill>
                    <w14:schemeClr w14:val="tx1"/>
                  </w14:solidFill>
                </w14:textFill>
              </w:rPr>
              <w:t>南川中心：中心办公楼50具；监控室4；金东服务区42具；三泉收费站22具；山王坪收费站26具；大有收费站26具；G69南川收费站14具；龙凤配电房2；三泉配电房南川端2具；三泉配电房中段4具；三泉配电房道真端2具；马嘴配电房南川端4具；马嘴配电房中段4具；马嘴配电房道真端4具；福寿配电房6具</w:t>
            </w:r>
          </w:p>
          <w:p>
            <w:pPr>
              <w:pStyle w:val="11"/>
              <w:rPr>
                <w:rFonts w:hint="eastAsia" w:ascii="宋体" w:hAnsi="宋体" w:eastAsia="宋体" w:cs="宋体"/>
                <w:color w:val="000000"/>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212</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w:t>
            </w:r>
          </w:p>
        </w:tc>
      </w:tr>
      <w:tr>
        <w:tblPrEx>
          <w:tblCellMar>
            <w:top w:w="0" w:type="dxa"/>
            <w:left w:w="0" w:type="dxa"/>
            <w:bottom w:w="0" w:type="dxa"/>
            <w:right w:w="0" w:type="dxa"/>
          </w:tblCellMar>
        </w:tblPrEx>
        <w:trPr>
          <w:trHeight w:val="107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龙凤隧道96具；木关岩隧道92具；三泉隧道568；半河隧道200；马嘴隧道596具；水洞湾隧68具；福寿隧道152具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1772</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w:t>
            </w:r>
          </w:p>
        </w:tc>
      </w:tr>
      <w:tr>
        <w:tblPrEx>
          <w:tblCellMar>
            <w:top w:w="0" w:type="dxa"/>
            <w:left w:w="0" w:type="dxa"/>
            <w:bottom w:w="0" w:type="dxa"/>
            <w:right w:w="0" w:type="dxa"/>
          </w:tblCellMar>
        </w:tblPrEx>
        <w:trPr>
          <w:trHeight w:val="1218"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20公斤干粉灭火器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三泉收费站1具；山王坪收费站1具；大有收费站1具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w:t>
            </w:r>
          </w:p>
        </w:tc>
      </w:tr>
    </w:tbl>
    <w:p>
      <w:pPr>
        <w:spacing w:line="580" w:lineRule="exact"/>
        <w:jc w:val="both"/>
        <w:rPr>
          <w:rFonts w:hint="eastAsia" w:ascii="方正仿宋_GBK" w:eastAsia="方正仿宋_GBK"/>
          <w:sz w:val="30"/>
          <w:szCs w:val="30"/>
          <w:lang w:val="en-US" w:eastAsia="zh-CN"/>
        </w:rPr>
      </w:pPr>
    </w:p>
    <w:p>
      <w:pPr>
        <w:keepNext w:val="0"/>
        <w:keepLines w:val="0"/>
        <w:pageBreakBefore w:val="0"/>
        <w:kinsoku/>
        <w:wordWrap/>
        <w:overflowPunct/>
        <w:topLinePunct w:val="0"/>
        <w:autoSpaceDE/>
        <w:autoSpaceDN/>
        <w:bidi w:val="0"/>
        <w:adjustRightInd/>
        <w:snapToGrid/>
        <w:spacing w:line="580" w:lineRule="exact"/>
        <w:ind w:firstLine="600" w:firstLineChars="200"/>
        <w:jc w:val="center"/>
        <w:rPr>
          <w:rFonts w:ascii="Calibri" w:hAnsi="Calibri" w:eastAsia="宋体" w:cs="Times New Roman"/>
          <w:kern w:val="2"/>
          <w:sz w:val="21"/>
          <w:szCs w:val="24"/>
          <w:lang w:val="en-US" w:eastAsia="zh-CN" w:bidi="ar-SA"/>
        </w:rPr>
      </w:pPr>
      <w:r>
        <w:rPr>
          <w:rFonts w:hint="eastAsia" w:ascii="方正仿宋_GBK" w:eastAsia="方正仿宋_GBK"/>
          <w:sz w:val="30"/>
          <w:szCs w:val="30"/>
          <w:lang w:val="en-US" w:eastAsia="zh-CN"/>
        </w:rPr>
        <w:t>江綦</w:t>
      </w:r>
      <w:r>
        <w:rPr>
          <w:rFonts w:hint="eastAsia" w:ascii="方正仿宋_GBK" w:eastAsia="方正仿宋_GBK"/>
          <w:sz w:val="30"/>
          <w:szCs w:val="30"/>
        </w:rPr>
        <w:t>公司</w:t>
      </w:r>
      <w:r>
        <w:rPr>
          <w:rFonts w:ascii="方正仿宋_GBK" w:eastAsia="方正仿宋_GBK"/>
          <w:sz w:val="30"/>
          <w:szCs w:val="30"/>
        </w:rPr>
        <w:t>202</w:t>
      </w:r>
      <w:r>
        <w:rPr>
          <w:rFonts w:hint="eastAsia" w:ascii="方正仿宋_GBK" w:eastAsia="方正仿宋_GBK"/>
          <w:sz w:val="30"/>
          <w:szCs w:val="30"/>
          <w:lang w:val="en-US" w:eastAsia="zh-CN"/>
        </w:rPr>
        <w:t>2</w:t>
      </w:r>
      <w:r>
        <w:rPr>
          <w:rFonts w:hint="eastAsia" w:ascii="方正仿宋_GBK" w:eastAsia="方正仿宋_GBK"/>
          <w:sz w:val="30"/>
          <w:szCs w:val="30"/>
        </w:rPr>
        <w:t>年消防器材采购统计表</w:t>
      </w:r>
    </w:p>
    <w:tbl>
      <w:tblPr>
        <w:tblStyle w:val="8"/>
        <w:tblpPr w:leftFromText="180" w:rightFromText="180" w:vertAnchor="text" w:horzAnchor="page" w:tblpX="1783" w:tblpY="616"/>
        <w:tblOverlap w:val="never"/>
        <w:tblW w:w="9595" w:type="dxa"/>
        <w:tblInd w:w="0" w:type="dxa"/>
        <w:tblLayout w:type="fixed"/>
        <w:tblCellMar>
          <w:top w:w="0" w:type="dxa"/>
          <w:left w:w="0" w:type="dxa"/>
          <w:bottom w:w="0" w:type="dxa"/>
          <w:right w:w="0" w:type="dxa"/>
        </w:tblCellMar>
      </w:tblPr>
      <w:tblGrid>
        <w:gridCol w:w="482"/>
        <w:gridCol w:w="1456"/>
        <w:gridCol w:w="5761"/>
        <w:gridCol w:w="900"/>
        <w:gridCol w:w="996"/>
      </w:tblGrid>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5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
                <w:color w:val="000000"/>
                <w:sz w:val="22"/>
                <w:szCs w:val="22"/>
              </w:rPr>
            </w:pPr>
            <w:r>
              <w:rPr>
                <w:rFonts w:hint="eastAsia" w:ascii="宋体" w:hAnsi="宋体" w:cs="宋体"/>
                <w:b/>
                <w:color w:val="000000"/>
                <w:kern w:val="0"/>
                <w:sz w:val="22"/>
                <w:szCs w:val="22"/>
              </w:rPr>
              <w:t>送货或安装地点（隧道/收费站/服务区等）</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r>
      <w:tr>
        <w:tblPrEx>
          <w:tblCellMar>
            <w:top w:w="0" w:type="dxa"/>
            <w:left w:w="0" w:type="dxa"/>
            <w:bottom w:w="0" w:type="dxa"/>
            <w:right w:w="0" w:type="dxa"/>
          </w:tblCellMar>
        </w:tblPrEx>
        <w:trPr>
          <w:trHeight w:val="123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綦江南收费站96具，北渡收费站28具，永新收费站10具，永新服务区42具，西湖收费站26具，贾嗣收费站26具，夏坝收费站26具，先锋服务区40具，南山二号隧道水泵房2具，南山一号隧道水泵房2具，贾嗣隧道水泵房2具，金泉隧道水泵房2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302</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w:t>
            </w:r>
          </w:p>
        </w:tc>
      </w:tr>
      <w:tr>
        <w:tblPrEx>
          <w:tblCellMar>
            <w:top w:w="0" w:type="dxa"/>
            <w:left w:w="0" w:type="dxa"/>
            <w:bottom w:w="0" w:type="dxa"/>
            <w:right w:w="0" w:type="dxa"/>
          </w:tblCellMar>
        </w:tblPrEx>
        <w:trPr>
          <w:trHeight w:val="107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南山二号隧道309具，南山一号隧道312具，贾嗣隧道138具，金泉隧道375具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1134</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w:t>
            </w:r>
          </w:p>
        </w:tc>
      </w:tr>
      <w:tr>
        <w:tblPrEx>
          <w:tblCellMar>
            <w:top w:w="0" w:type="dxa"/>
            <w:left w:w="0" w:type="dxa"/>
            <w:bottom w:w="0" w:type="dxa"/>
            <w:right w:w="0" w:type="dxa"/>
          </w:tblCellMar>
        </w:tblPrEx>
        <w:trPr>
          <w:trHeight w:val="83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7公斤二氧化碳灭火器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綦江南收费站14具，北渡收费站8具，永新收费站14具，永新服务区40具，西湖收费站10具，贾嗣收费站10具，夏坝收费站10具，先锋服务区12具，南山二号隧道配电房12具，南山一号隧道配电房12具，贾嗣隧道配电房6具，金泉隧道配电房12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160</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w:t>
            </w:r>
          </w:p>
        </w:tc>
      </w:tr>
      <w:tr>
        <w:tblPrEx>
          <w:tblCellMar>
            <w:top w:w="0" w:type="dxa"/>
            <w:left w:w="0" w:type="dxa"/>
            <w:bottom w:w="0" w:type="dxa"/>
            <w:right w:w="0" w:type="dxa"/>
          </w:tblCellMar>
        </w:tblPrEx>
        <w:trPr>
          <w:trHeight w:val="12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水带</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lang w:val="en-US" w:eastAsia="zh-CN"/>
              </w:rPr>
            </w:pPr>
            <w:r>
              <w:rPr>
                <w:rFonts w:hint="eastAsia" w:ascii="宋体" w:hAnsi="宋体" w:eastAsia="宋体" w:cs="宋体"/>
                <w:lang w:val="en-US" w:eastAsia="zh-CN"/>
              </w:rPr>
              <w:t>綦江南30圈</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30</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圈</w:t>
            </w:r>
          </w:p>
        </w:tc>
      </w:tr>
      <w:tr>
        <w:tblPrEx>
          <w:tblCellMar>
            <w:top w:w="0" w:type="dxa"/>
            <w:left w:w="0" w:type="dxa"/>
            <w:bottom w:w="0" w:type="dxa"/>
            <w:right w:w="0" w:type="dxa"/>
          </w:tblCellMar>
        </w:tblPrEx>
        <w:trPr>
          <w:trHeight w:val="86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水枪</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lang w:val="en-US" w:eastAsia="zh-CN"/>
              </w:rPr>
            </w:pPr>
            <w:r>
              <w:rPr>
                <w:rFonts w:hint="eastAsia" w:ascii="宋体" w:hAnsi="宋体" w:eastAsia="宋体" w:cs="宋体"/>
                <w:lang w:val="en-US" w:eastAsia="zh-CN"/>
              </w:rPr>
              <w:t>綦江南30个</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30</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35KG推车式干粉灭火器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pStyle w:val="1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綦江南收费站3具，北渡收费站1具，永新收费站1具，永新服务区4具，西湖收费站1具，贾嗣收费站1具，夏坝收费站1具，先锋服务区2具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14</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具</w:t>
            </w:r>
          </w:p>
        </w:tc>
      </w:tr>
    </w:tbl>
    <w:p>
      <w:pPr>
        <w:pStyle w:val="11"/>
        <w:rPr>
          <w:rFonts w:hint="eastAsia"/>
          <w:lang w:val="en-US" w:eastAsia="zh-CN"/>
        </w:rPr>
      </w:pPr>
    </w:p>
    <w:p>
      <w:pPr>
        <w:numPr>
          <w:ilvl w:val="0"/>
          <w:numId w:val="1"/>
        </w:numPr>
        <w:spacing w:line="580" w:lineRule="exact"/>
        <w:ind w:firstLine="640" w:firstLineChars="20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上限价总价：最高限价（总价）为760113.81元，上限价报价含税收、人工、运输安装、售后服务、设备材料费、车辆通行费、交通组织费、安全措施费、项目管理费、相关法律法规所要求购买的各种商业保险、意外伤害险及工伤保险、试验检测费、利润及税金等与本项目有关的全部费用，南方公司不再支付其他任何费用。</w:t>
      </w:r>
    </w:p>
    <w:p>
      <w:pPr>
        <w:pStyle w:val="7"/>
        <w:ind w:firstLine="640" w:firstLineChars="200"/>
        <w:rPr>
          <w:rFonts w:hint="eastAsia" w:ascii="方正仿宋" w:hAnsi="方正仿宋" w:eastAsia="方正仿宋" w:cs="方正仿宋"/>
          <w:b w:val="0"/>
          <w:bCs w:val="0"/>
          <w:caps w:val="0"/>
          <w:kern w:val="2"/>
          <w:sz w:val="32"/>
          <w:szCs w:val="32"/>
          <w:lang w:val="en-US" w:eastAsia="zh-CN" w:bidi="ar-SA"/>
        </w:rPr>
      </w:pPr>
      <w:r>
        <w:rPr>
          <w:rFonts w:hint="eastAsia" w:ascii="方正仿宋" w:hAnsi="方正仿宋" w:eastAsia="方正仿宋" w:cs="方正仿宋"/>
          <w:b w:val="0"/>
          <w:bCs w:val="0"/>
          <w:caps w:val="0"/>
          <w:kern w:val="2"/>
          <w:sz w:val="32"/>
          <w:szCs w:val="32"/>
          <w:lang w:val="en-US" w:eastAsia="zh-CN" w:bidi="ar-SA"/>
        </w:rPr>
        <w:t>上限价单价清单：</w:t>
      </w:r>
    </w:p>
    <w:tbl>
      <w:tblPr>
        <w:tblStyle w:val="8"/>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0"/>
        <w:gridCol w:w="2610"/>
        <w:gridCol w:w="1635"/>
        <w:gridCol w:w="136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所属单位/路段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器材名称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最高上限单价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最高上限</w:t>
            </w:r>
            <w:r>
              <w:rPr>
                <w:rFonts w:hint="eastAsia" w:ascii="宋体" w:hAnsi="宋体" w:eastAsia="宋体" w:cs="宋体"/>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南方公司</w:t>
            </w: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4公斤干粉灭火器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8公斤干粉灭火器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21712.00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20公斤干粉灭火器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2公斤车载灭火器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3公斤二氧化碳灭火器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72846.12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7公斤二氧化碳灭火器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水带（20米/圈）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36955.23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8372.52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消防器箱（8公斤）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消防器箱（4公斤）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消防器箱（7公斤二氧化碳）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消防器箱（3公斤）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249661.22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通粤公司</w:t>
            </w: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4公斤干粉灭火器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8公斤干粉灭火器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209096.00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20公斤干粉灭火器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232167.01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cs="宋体"/>
                <w:i w:val="0"/>
                <w:iCs w:val="0"/>
                <w:color w:val="000000"/>
                <w:kern w:val="0"/>
                <w:sz w:val="32"/>
                <w:szCs w:val="32"/>
                <w:u w:val="none"/>
                <w:lang w:val="en-US" w:eastAsia="zh-CN" w:bidi="ar"/>
              </w:rPr>
              <w:t>江綦公司</w:t>
            </w: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4公斤干粉灭火器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8公斤干粉灭火器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133812.00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7公斤二氧化碳灭火器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水带（20米/圈）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6560.10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35KG推车式干粉灭火器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9837.38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278285.58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760113.81</w:t>
            </w:r>
          </w:p>
        </w:tc>
      </w:tr>
    </w:tbl>
    <w:p>
      <w:pPr>
        <w:pStyle w:val="7"/>
        <w:rPr>
          <w:rFonts w:hint="default"/>
          <w:lang w:val="en-US" w:eastAsia="zh-CN"/>
        </w:rPr>
      </w:pPr>
    </w:p>
    <w:p>
      <w:pPr>
        <w:numPr>
          <w:ilvl w:val="0"/>
          <w:numId w:val="1"/>
        </w:numPr>
        <w:spacing w:line="580" w:lineRule="exact"/>
        <w:ind w:firstLine="640" w:firstLineChars="20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询价方式：经评审的最低价法</w:t>
      </w:r>
    </w:p>
    <w:p>
      <w:pPr>
        <w:numPr>
          <w:ilvl w:val="0"/>
          <w:numId w:val="1"/>
        </w:numPr>
        <w:spacing w:line="580" w:lineRule="exact"/>
        <w:ind w:firstLine="640" w:firstLineChars="20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询价人的资格要求：</w:t>
      </w:r>
    </w:p>
    <w:p>
      <w:pPr>
        <w:pStyle w:val="11"/>
        <w:numPr>
          <w:ilvl w:val="0"/>
          <w:numId w:val="3"/>
        </w:numPr>
        <w:ind w:left="-10" w:leftChars="0" w:firstLine="640" w:firstLineChars="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具有独立法人资格、有效的营业执照（注册资金100万及以上）。</w:t>
      </w:r>
    </w:p>
    <w:p>
      <w:pPr>
        <w:pStyle w:val="11"/>
        <w:numPr>
          <w:ilvl w:val="0"/>
          <w:numId w:val="3"/>
        </w:numPr>
        <w:ind w:left="-10" w:leftChars="0" w:firstLine="640" w:firstLineChars="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至少完成过一次高速公路消防器材供货业务，以有效合同为准。</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（三）</w:t>
      </w:r>
      <w:r>
        <w:rPr>
          <w:rFonts w:hint="eastAsia" w:ascii="方正仿宋" w:hAnsi="方正仿宋" w:eastAsia="方正仿宋" w:cs="方正仿宋"/>
          <w:color w:val="auto"/>
          <w:kern w:val="2"/>
          <w:sz w:val="32"/>
          <w:szCs w:val="32"/>
          <w:lang w:val="zh-CN" w:eastAsia="zh-CN" w:bidi="ar-SA"/>
        </w:rPr>
        <w:t>具备消防器材</w:t>
      </w:r>
      <w:r>
        <w:rPr>
          <w:rFonts w:hint="eastAsia" w:ascii="方正仿宋" w:hAnsi="方正仿宋" w:eastAsia="方正仿宋" w:cs="方正仿宋"/>
          <w:color w:val="auto"/>
          <w:kern w:val="2"/>
          <w:sz w:val="32"/>
          <w:szCs w:val="32"/>
          <w:lang w:val="en-US" w:eastAsia="zh-CN" w:bidi="ar-SA"/>
        </w:rPr>
        <w:t>生产或销售经营资格</w:t>
      </w:r>
      <w:r>
        <w:rPr>
          <w:rFonts w:hint="eastAsia" w:ascii="方正仿宋" w:hAnsi="方正仿宋" w:eastAsia="方正仿宋" w:cs="方正仿宋"/>
          <w:color w:val="auto"/>
          <w:kern w:val="2"/>
          <w:sz w:val="32"/>
          <w:szCs w:val="32"/>
          <w:lang w:val="zh-CN" w:eastAsia="zh-CN" w:bidi="ar-SA"/>
        </w:rPr>
        <w:t>。</w:t>
      </w:r>
    </w:p>
    <w:p>
      <w:pPr>
        <w:pStyle w:val="11"/>
        <w:numPr>
          <w:ilvl w:val="0"/>
          <w:numId w:val="0"/>
        </w:numPr>
        <w:ind w:firstLine="640" w:firstLineChars="200"/>
        <w:rPr>
          <w:rFonts w:hint="default"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（四）厂家授权本次投递单位的销售代理及售后服务承诺函须盖厂家鲜章。</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（五）本次供货产品中</w:t>
      </w:r>
      <w:r>
        <w:rPr>
          <w:rFonts w:hint="eastAsia" w:ascii="方正仿宋" w:hAnsi="方正仿宋" w:eastAsia="方正仿宋" w:cs="方正仿宋"/>
          <w:color w:val="auto"/>
          <w:kern w:val="2"/>
          <w:sz w:val="32"/>
          <w:szCs w:val="32"/>
          <w:u w:val="none"/>
          <w:lang w:val="en-US" w:eastAsia="zh-CN" w:bidi="ar-SA"/>
        </w:rPr>
        <w:t>4KG干粉灭火器、8KG干粉灭火器、3KG二氧化碳灭火器、7KG二氧化碳灭火器、水带及消防箱须</w:t>
      </w:r>
      <w:r>
        <w:rPr>
          <w:rFonts w:hint="eastAsia" w:ascii="方正仿宋" w:hAnsi="方正仿宋" w:eastAsia="方正仿宋" w:cs="方正仿宋"/>
          <w:color w:val="auto"/>
          <w:kern w:val="2"/>
          <w:sz w:val="32"/>
          <w:szCs w:val="32"/>
          <w:lang w:val="en-US" w:eastAsia="zh-CN" w:bidi="ar-SA"/>
        </w:rPr>
        <w:t>提供2021年12月1日之后由国家认证的消防产品质量监督检验站出具的检验合格报告（提供复印件，照片无效）。</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（六）投标的产品中4KG干粉灭火器、8KG干粉灭火器、3KG二氧化碳灭火器、7KG二氧化碳灭火器、水带必须具备中国国家强制性产品认证证书（CCC），且证书在有效期范围内；消防箱提供厂家出具合格证。</w:t>
      </w:r>
    </w:p>
    <w:p>
      <w:pPr>
        <w:numPr>
          <w:ilvl w:val="0"/>
          <w:numId w:val="1"/>
        </w:numPr>
        <w:spacing w:line="580" w:lineRule="exact"/>
        <w:ind w:firstLine="640" w:firstLineChars="20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产品质量要求：</w:t>
      </w:r>
    </w:p>
    <w:p>
      <w:pPr>
        <w:numPr>
          <w:ilvl w:val="0"/>
          <w:numId w:val="0"/>
        </w:numPr>
        <w:spacing w:line="580" w:lineRule="exact"/>
        <w:ind w:firstLine="640" w:firstLineChars="20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（一）产品必须符合国家相关法律规定的质量要求及国家标准，不得擅自改变品牌、型号以及降低质量要求；并提供相关资质证书及质量证明文件，本次提供的检验报告中的检测结果需符合下述参数要求。</w:t>
      </w:r>
    </w:p>
    <w:p>
      <w:pPr>
        <w:numPr>
          <w:ilvl w:val="0"/>
          <w:numId w:val="0"/>
        </w:numPr>
        <w:spacing w:line="580" w:lineRule="exact"/>
        <w:ind w:firstLine="640" w:firstLineChars="20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（二）灭火器主要参数：</w:t>
      </w:r>
    </w:p>
    <w:tbl>
      <w:tblPr>
        <w:tblStyle w:val="9"/>
        <w:tblW w:w="9375"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698"/>
        <w:gridCol w:w="1515"/>
        <w:gridCol w:w="205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57"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种类</w:t>
            </w:r>
          </w:p>
        </w:tc>
        <w:tc>
          <w:tcPr>
            <w:tcW w:w="1698"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灭火级别</w:t>
            </w:r>
          </w:p>
        </w:tc>
        <w:tc>
          <w:tcPr>
            <w:tcW w:w="151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喷射距离</w:t>
            </w:r>
          </w:p>
        </w:tc>
        <w:tc>
          <w:tcPr>
            <w:tcW w:w="205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有效喷射时间</w:t>
            </w:r>
          </w:p>
        </w:tc>
        <w:tc>
          <w:tcPr>
            <w:tcW w:w="2250"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57"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4KG干粉灭火器</w:t>
            </w:r>
          </w:p>
        </w:tc>
        <w:tc>
          <w:tcPr>
            <w:tcW w:w="1698"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2A 55B  CE</w:t>
            </w:r>
          </w:p>
        </w:tc>
        <w:tc>
          <w:tcPr>
            <w:tcW w:w="151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≧3.7M</w:t>
            </w:r>
          </w:p>
        </w:tc>
        <w:tc>
          <w:tcPr>
            <w:tcW w:w="205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≧17.4S</w:t>
            </w:r>
          </w:p>
        </w:tc>
        <w:tc>
          <w:tcPr>
            <w:tcW w:w="2250"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57"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8KG干粉灭火器</w:t>
            </w:r>
          </w:p>
        </w:tc>
        <w:tc>
          <w:tcPr>
            <w:tcW w:w="1698"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4A 144B CE</w:t>
            </w:r>
          </w:p>
        </w:tc>
        <w:tc>
          <w:tcPr>
            <w:tcW w:w="1515"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≧4.5M</w:t>
            </w:r>
          </w:p>
        </w:tc>
        <w:tc>
          <w:tcPr>
            <w:tcW w:w="2055"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≧15S</w:t>
            </w:r>
          </w:p>
        </w:tc>
        <w:tc>
          <w:tcPr>
            <w:tcW w:w="2250"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57"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3KG二氧化碳灭火器</w:t>
            </w:r>
          </w:p>
        </w:tc>
        <w:tc>
          <w:tcPr>
            <w:tcW w:w="1698"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21B  CE</w:t>
            </w:r>
          </w:p>
        </w:tc>
        <w:tc>
          <w:tcPr>
            <w:tcW w:w="1515"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≧2.8M</w:t>
            </w:r>
          </w:p>
        </w:tc>
        <w:tc>
          <w:tcPr>
            <w:tcW w:w="205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≧11.9S</w:t>
            </w:r>
          </w:p>
        </w:tc>
        <w:tc>
          <w:tcPr>
            <w:tcW w:w="2250"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857"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7KG二氧化碳灭火器</w:t>
            </w:r>
          </w:p>
        </w:tc>
        <w:tc>
          <w:tcPr>
            <w:tcW w:w="1698" w:type="dxa"/>
            <w:noWrap w:val="0"/>
            <w:vAlign w:val="top"/>
          </w:tcPr>
          <w:p>
            <w:pPr>
              <w:keepNext w:val="0"/>
              <w:keepLines w:val="0"/>
              <w:pageBreakBefore w:val="0"/>
              <w:widowControl w:val="0"/>
              <w:numPr>
                <w:ilvl w:val="0"/>
                <w:numId w:val="0"/>
              </w:numPr>
              <w:kinsoku/>
              <w:wordWrap/>
              <w:overflowPunct/>
              <w:topLinePunct w:val="0"/>
              <w:bidi w:val="0"/>
              <w:snapToGrid/>
              <w:ind w:left="0" w:leftChars="0"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55B  CE</w:t>
            </w:r>
          </w:p>
        </w:tc>
        <w:tc>
          <w:tcPr>
            <w:tcW w:w="1515" w:type="dxa"/>
            <w:noWrap w:val="0"/>
            <w:vAlign w:val="top"/>
          </w:tcPr>
          <w:p>
            <w:pPr>
              <w:keepNext w:val="0"/>
              <w:keepLines w:val="0"/>
              <w:pageBreakBefore w:val="0"/>
              <w:widowControl w:val="0"/>
              <w:numPr>
                <w:ilvl w:val="0"/>
                <w:numId w:val="0"/>
              </w:numPr>
              <w:kinsoku/>
              <w:wordWrap/>
              <w:overflowPunct/>
              <w:topLinePunct w:val="0"/>
              <w:bidi w:val="0"/>
              <w:snapToGrid/>
              <w:ind w:left="0" w:leftChars="0"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≧3.0M</w:t>
            </w:r>
          </w:p>
        </w:tc>
        <w:tc>
          <w:tcPr>
            <w:tcW w:w="2055" w:type="dxa"/>
            <w:noWrap w:val="0"/>
            <w:vAlign w:val="top"/>
          </w:tcPr>
          <w:p>
            <w:pPr>
              <w:keepNext w:val="0"/>
              <w:keepLines w:val="0"/>
              <w:pageBreakBefore w:val="0"/>
              <w:widowControl w:val="0"/>
              <w:numPr>
                <w:ilvl w:val="0"/>
                <w:numId w:val="0"/>
              </w:numPr>
              <w:kinsoku/>
              <w:wordWrap/>
              <w:overflowPunct/>
              <w:topLinePunct w:val="0"/>
              <w:bidi w:val="0"/>
              <w:snapToGrid/>
              <w:ind w:left="0" w:leftChars="0"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≧19.5S</w:t>
            </w:r>
          </w:p>
        </w:tc>
        <w:tc>
          <w:tcPr>
            <w:tcW w:w="2250" w:type="dxa"/>
            <w:noWrap w:val="0"/>
            <w:vAlign w:val="top"/>
          </w:tcPr>
          <w:p>
            <w:pPr>
              <w:keepNext w:val="0"/>
              <w:keepLines w:val="0"/>
              <w:pageBreakBefore w:val="0"/>
              <w:widowControl w:val="0"/>
              <w:numPr>
                <w:ilvl w:val="0"/>
                <w:numId w:val="0"/>
              </w:numPr>
              <w:kinsoku/>
              <w:wordWrap/>
              <w:overflowPunct/>
              <w:topLinePunct w:val="0"/>
              <w:bidi w:val="0"/>
              <w:snapToGrid/>
              <w:ind w:left="0" w:leftChars="0"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857"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2KG干粉灭火器</w:t>
            </w:r>
          </w:p>
        </w:tc>
        <w:tc>
          <w:tcPr>
            <w:tcW w:w="1698"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1A 21B CE</w:t>
            </w:r>
          </w:p>
        </w:tc>
        <w:tc>
          <w:tcPr>
            <w:tcW w:w="1515"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≧3.3M</w:t>
            </w:r>
          </w:p>
        </w:tc>
        <w:tc>
          <w:tcPr>
            <w:tcW w:w="2055"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≧8S</w:t>
            </w:r>
          </w:p>
        </w:tc>
        <w:tc>
          <w:tcPr>
            <w:tcW w:w="2250"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57"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20KG手推式干粉灭火器</w:t>
            </w:r>
          </w:p>
        </w:tc>
        <w:tc>
          <w:tcPr>
            <w:tcW w:w="1698"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4A 144AB CE</w:t>
            </w:r>
          </w:p>
        </w:tc>
        <w:tc>
          <w:tcPr>
            <w:tcW w:w="1515"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≧6M</w:t>
            </w:r>
          </w:p>
        </w:tc>
        <w:tc>
          <w:tcPr>
            <w:tcW w:w="2055"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≧30S</w:t>
            </w:r>
          </w:p>
        </w:tc>
        <w:tc>
          <w:tcPr>
            <w:tcW w:w="2250"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-20℃～＋55℃</w:t>
            </w:r>
          </w:p>
        </w:tc>
      </w:tr>
    </w:tbl>
    <w:p>
      <w:pPr>
        <w:keepNext w:val="0"/>
        <w:keepLines w:val="0"/>
        <w:pageBreakBefore w:val="0"/>
        <w:widowControl w:val="0"/>
        <w:numPr>
          <w:ilvl w:val="0"/>
          <w:numId w:val="0"/>
        </w:numPr>
        <w:tabs>
          <w:tab w:val="left" w:pos="7828"/>
        </w:tabs>
        <w:kinsoku/>
        <w:wordWrap/>
        <w:overflowPunct/>
        <w:topLinePunct w:val="0"/>
        <w:bidi w:val="0"/>
        <w:snapToGrid/>
        <w:textAlignment w:val="auto"/>
        <w:rPr>
          <w:rFonts w:hint="eastAsia" w:ascii="方正仿宋_GBK" w:hAnsi="方正仿宋_GBK" w:eastAsia="方正仿宋_GBK" w:cs="方正仿宋_GBK"/>
          <w:b w:val="0"/>
          <w:bCs w:val="0"/>
          <w:sz w:val="32"/>
          <w:szCs w:val="32"/>
          <w:lang w:val="en-US" w:eastAsia="zh-CN"/>
        </w:rPr>
      </w:pPr>
    </w:p>
    <w:p>
      <w:pPr>
        <w:pStyle w:val="11"/>
        <w:keepNext w:val="0"/>
        <w:keepLines w:val="0"/>
        <w:pageBreakBefore w:val="0"/>
        <w:widowControl w:val="0"/>
        <w:kinsoku/>
        <w:wordWrap/>
        <w:overflowPunct/>
        <w:topLinePunct w:val="0"/>
        <w:bidi w:val="0"/>
        <w:snapToGrid/>
        <w:ind w:firstLine="640" w:firstLineChars="200"/>
        <w:textAlignment w:val="auto"/>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（三）水带：</w:t>
      </w:r>
    </w:p>
    <w:p>
      <w:pPr>
        <w:pStyle w:val="11"/>
        <w:keepNext w:val="0"/>
        <w:keepLines w:val="0"/>
        <w:pageBreakBefore w:val="0"/>
        <w:widowControl w:val="0"/>
        <w:kinsoku/>
        <w:wordWrap/>
        <w:overflowPunct/>
        <w:topLinePunct w:val="0"/>
        <w:bidi w:val="0"/>
        <w:snapToGrid/>
        <w:ind w:firstLine="640"/>
        <w:textAlignment w:val="auto"/>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1、技术性能符合GB 6246-2011《消防水带》标准要求，具有消防产品认证证书并加盖投标人鲜章。</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2、水带主要参数：</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单位长度质量≤309g/m；</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爆破压力≥4.52Mpa；水带在高压水流的作用下，抗形变能力良；</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延伸率≤0.4％；</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直径膨胀率≤3.5％；</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（四）消防箱主要参数：</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符合XF139-2009要求，并出具消防箱薄钢板1.2mm的检验报告。</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4KG干粉2具装规格型号：XMDDG22；</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8KG干粉2具装规格型号：XMDDG32；</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7KG二氧化碳2具装规格型号：XMDDD42；</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六、本次采购的消防器材生产日期必须是2022年8月1日以后。中标单位对所提供的产品实行三包。</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七、中标单位提供两年的质保服务，质保金为中标价的5%，质保期从消防器材验收之日起计算。</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八、供货方按照南方公司竞争性比选函所确定的消防器材类型、数量送货到指定地点并安装后，由南方公司和供货方一起将灭火器随机抽样送至专业检测部门检测，检测费用由供货方承担（灭火器、水带、消防箱在重庆市消防产品质量监督检验站检测）。如果检测不合格，供货方负责将产品全部收回，并视为供货方未依约供货，同时解除合同。</w:t>
      </w:r>
    </w:p>
    <w:p>
      <w:pPr>
        <w:pStyle w:val="11"/>
        <w:numPr>
          <w:ilvl w:val="0"/>
          <w:numId w:val="0"/>
        </w:numPr>
        <w:ind w:firstLine="640" w:firstLineChars="200"/>
        <w:rPr>
          <w:rFonts w:hint="default"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九、中标单位提供送货上门、安装到点、到位服务，同时按照甲方要求，供货单位须负责对更换下的消防器材进行安全环保处理。</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十、无效投标条款</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供应商或其投标文件出现下列情况之一者，应为无效投标：</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（一）投标文件未按询比文件要求签署、盖章的；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（二）提供的检测报告不具备比选文件中质量要求规定的资格要求和技术参数要求的；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（三）报价超过询比文件中规定的预算金额或者最高限价的；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（四）投标文件含有采购人不能接受的附加条件的；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（五）供应商诚信经营中有弃标行为的；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（六）供应商以联合体形式参与投标的；</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1"/>
        <w:jc w:val="both"/>
        <w:textAlignment w:val="auto"/>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七）评标小组将通过“信用中国”网站(www.creditchina.gov.cn)、"中国政府采购网"(www.ccgp.gov.cn)等渠道查询投标人信用记录，对列入失信被执行人、重大税收违法案件当事人名单、政府采购严重违法失信行为记录名单的投标人将取消资格。</w:t>
      </w:r>
    </w:p>
    <w:p>
      <w:pPr>
        <w:pStyle w:val="11"/>
        <w:ind w:firstLine="640"/>
        <w:rPr>
          <w:rFonts w:hint="eastAsia" w:ascii="方正仿宋_GBK" w:hAnsi="方正仿宋_GBK" w:eastAsia="方正仿宋_GBK" w:cs="方正仿宋_GBK"/>
          <w:b w:val="0"/>
          <w:bCs w:val="0"/>
          <w:sz w:val="32"/>
          <w:szCs w:val="32"/>
          <w:highlight w:val="none"/>
          <w:lang w:val="en-US" w:eastAsia="zh-CN"/>
        </w:rPr>
      </w:pPr>
      <w:r>
        <w:rPr>
          <w:rFonts w:hint="eastAsia" w:ascii="方正仿宋" w:hAnsi="方正仿宋" w:eastAsia="方正仿宋" w:cs="方正仿宋"/>
          <w:color w:val="auto"/>
          <w:kern w:val="2"/>
          <w:sz w:val="32"/>
          <w:szCs w:val="32"/>
          <w:lang w:val="en-US" w:eastAsia="zh-CN" w:bidi="ar-SA"/>
        </w:rPr>
        <w:t>（八）法律、法规和询比文件规定的其他无效情形。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十一、成交及合同签订：询价人确定成交单位后，向其发出成交通知书。成交单位在接到询价人通知书后，须7个工作日内派代表与询价人进行委托服务合同的签署工作，并立即开始工作接洽及按时入场履行服务工作，否则视为自动放弃中选资格。</w:t>
      </w:r>
    </w:p>
    <w:p>
      <w:pPr>
        <w:pStyle w:val="2"/>
        <w:ind w:firstLine="640" w:firstLineChars="200"/>
        <w:rPr>
          <w:rFonts w:hint="default" w:ascii="方正仿宋" w:hAnsi="方正仿宋" w:eastAsia="方正仿宋" w:cs="方正仿宋"/>
          <w:b w:val="0"/>
          <w:bCs w:val="0"/>
          <w:kern w:val="2"/>
          <w:sz w:val="32"/>
          <w:szCs w:val="32"/>
          <w:lang w:val="en-US" w:eastAsia="zh-CN" w:bidi="ar-SA"/>
        </w:rPr>
      </w:pPr>
      <w:r>
        <w:rPr>
          <w:rFonts w:hint="eastAsia" w:ascii="方正仿宋" w:hAnsi="方正仿宋" w:eastAsia="方正仿宋" w:cs="方正仿宋"/>
          <w:b w:val="0"/>
          <w:bCs w:val="0"/>
          <w:kern w:val="2"/>
          <w:sz w:val="32"/>
          <w:szCs w:val="32"/>
          <w:lang w:val="en-US" w:eastAsia="zh-CN" w:bidi="ar-SA"/>
        </w:rPr>
        <w:t>合同签订：南方公司、通粤公司、江綦公司分别按照中标价单独签订合同。</w:t>
      </w:r>
    </w:p>
    <w:p>
      <w:pPr>
        <w:pStyle w:val="11"/>
        <w:ind w:firstLine="64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十二、询价响应文件的相关要求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1.报价说明：</w:t>
      </w:r>
    </w:p>
    <w:p>
      <w:pPr>
        <w:pStyle w:val="11"/>
        <w:ind w:firstLine="640"/>
        <w:rPr>
          <w:rFonts w:hint="default"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本项目最高总限价为760113.81元，最高上限单价见附件。竞标人的竞标报价均不得超过询价人发布的最高限价，否则将作否决投标处理。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2.询价响应文件的组成：</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方正仿宋" w:hAnsi="方正仿宋" w:eastAsia="方正仿宋" w:cs="方正仿宋"/>
          <w:b w:val="0"/>
          <w:bCs w:val="0"/>
          <w:sz w:val="32"/>
          <w:szCs w:val="32"/>
        </w:rPr>
      </w:pPr>
      <w:r>
        <w:rPr>
          <w:rFonts w:hint="eastAsia" w:ascii="方正仿宋" w:hAnsi="方正仿宋" w:eastAsia="方正仿宋" w:cs="方正仿宋"/>
          <w:b w:val="0"/>
          <w:bCs w:val="0"/>
          <w:sz w:val="32"/>
          <w:szCs w:val="32"/>
          <w:lang w:val="en-US" w:eastAsia="zh-CN"/>
        </w:rPr>
        <w:t>①报价函及分项报价表；②法定代表人身份证明及授权委托书；③询价响应单位的有效的工商营业执照复印件；④资质证明文件；⑤其他相关资料（注：以上所有文件均须报价单位法定代表人或其授权代理人签署并加盖单位公章，</w:t>
      </w:r>
      <w:r>
        <w:rPr>
          <w:rFonts w:hint="eastAsia" w:ascii="方正仿宋" w:hAnsi="方正仿宋" w:eastAsia="方正仿宋" w:cs="方正仿宋"/>
          <w:b w:val="0"/>
          <w:bCs w:val="0"/>
          <w:sz w:val="32"/>
          <w:szCs w:val="32"/>
        </w:rPr>
        <w:t>询价响应文件按询价文件中规定格式排版，并应编制目录，逐页标注页码</w:t>
      </w:r>
      <w:r>
        <w:rPr>
          <w:rFonts w:hint="eastAsia" w:ascii="方正仿宋" w:hAnsi="方正仿宋" w:eastAsia="方正仿宋" w:cs="方正仿宋"/>
          <w:b w:val="0"/>
          <w:bCs w:val="0"/>
          <w:sz w:val="32"/>
          <w:szCs w:val="32"/>
          <w:lang w:eastAsia="zh-CN"/>
        </w:rPr>
        <w:t>，</w:t>
      </w:r>
      <w:r>
        <w:rPr>
          <w:rFonts w:hint="eastAsia" w:ascii="方正仿宋" w:hAnsi="方正仿宋" w:eastAsia="方正仿宋" w:cs="方正仿宋"/>
          <w:b w:val="0"/>
          <w:bCs w:val="0"/>
          <w:sz w:val="32"/>
          <w:szCs w:val="32"/>
          <w:lang w:val="en-US" w:eastAsia="zh-CN"/>
        </w:rPr>
        <w:t>文件须密封完好，按正式文件装订成册并加盖密封章，我司对文件内容的遗失、缺损不负任何责任）</w:t>
      </w:r>
      <w:r>
        <w:rPr>
          <w:rFonts w:hint="eastAsia" w:ascii="方正仿宋" w:hAnsi="方正仿宋" w:eastAsia="方正仿宋" w:cs="方正仿宋"/>
          <w:b w:val="0"/>
          <w:bCs w:val="0"/>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 w:hAnsi="方正仿宋" w:eastAsia="方正仿宋" w:cs="方正仿宋"/>
          <w:b w:val="0"/>
          <w:bCs w:val="0"/>
          <w:caps/>
          <w:kern w:val="2"/>
          <w:sz w:val="32"/>
          <w:szCs w:val="32"/>
          <w:lang w:val="en-US" w:eastAsia="zh-CN" w:bidi="ar-SA"/>
        </w:rPr>
      </w:pPr>
      <w:r>
        <w:rPr>
          <w:rFonts w:hint="eastAsia" w:ascii="方正仿宋" w:hAnsi="方正仿宋" w:eastAsia="方正仿宋" w:cs="方正仿宋"/>
          <w:b w:val="0"/>
          <w:bCs w:val="0"/>
          <w:caps/>
          <w:kern w:val="2"/>
          <w:sz w:val="32"/>
          <w:szCs w:val="32"/>
          <w:lang w:val="en-US" w:eastAsia="zh-CN" w:bidi="ar-SA"/>
        </w:rPr>
        <w:t>十三、提出问题的截止时间及比选采购人澄清时间：</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default" w:eastAsia="宋体"/>
          <w:lang w:val="en-US" w:eastAsia="zh-CN"/>
        </w:rPr>
      </w:pPr>
      <w:r>
        <w:rPr>
          <w:rFonts w:hint="eastAsia" w:ascii="方正仿宋" w:hAnsi="方正仿宋" w:eastAsia="方正仿宋" w:cs="方正仿宋"/>
          <w:b w:val="0"/>
          <w:bCs w:val="0"/>
          <w:caps/>
          <w:kern w:val="2"/>
          <w:sz w:val="32"/>
          <w:szCs w:val="32"/>
          <w:lang w:val="en-US" w:eastAsia="zh-CN" w:bidi="ar-SA"/>
        </w:rPr>
        <w:t xml:space="preserve">    比选响应单位对询价文件如有疑问，须于2022年8月19日中午12:00（北京时间）前将疑问（需盖单位鲜章）以电子邮件形式发至比选采购人电子邮箱</w:t>
      </w:r>
      <w:r>
        <w:rPr>
          <w:rFonts w:hint="eastAsia" w:ascii="方正仿宋" w:hAnsi="方正仿宋" w:eastAsia="方正仿宋" w:cs="方正仿宋"/>
          <w:b w:val="0"/>
          <w:bCs w:val="0"/>
          <w:caps/>
          <w:kern w:val="2"/>
          <w:sz w:val="32"/>
          <w:szCs w:val="32"/>
          <w:u w:val="single"/>
          <w:lang w:val="en-US" w:eastAsia="zh-CN" w:bidi="ar-SA"/>
        </w:rPr>
        <w:t>414227936@qq.com</w:t>
      </w:r>
      <w:r>
        <w:rPr>
          <w:rFonts w:hint="eastAsia" w:ascii="方正仿宋" w:hAnsi="方正仿宋" w:eastAsia="方正仿宋" w:cs="方正仿宋"/>
          <w:b w:val="0"/>
          <w:bCs w:val="0"/>
          <w:caps/>
          <w:kern w:val="2"/>
          <w:sz w:val="32"/>
          <w:szCs w:val="32"/>
          <w:lang w:val="en-US" w:eastAsia="zh-CN" w:bidi="ar-SA"/>
        </w:rPr>
        <w:t>，并电话告知比选采购人，过期不再受理。如有必要，比选采购人将答疑、澄清、补遗的内容于2022年8月19日下午17:00（北京时间）前在重庆高速集团官网以公告形式发布，各比选响应单位不管下载与否都将被视为已知晓。由此产生的一切后果由比选响应单位自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十四、递交时间及地点</w:t>
      </w:r>
      <w:bookmarkStart w:id="4" w:name="_GoBack"/>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1、询价响应文件应于2022年8月24日上午10:00（北京时间）前递交我公司中会议室（地址：重庆市巴南区渝湘高速公路G65巴南站旁二楼）。</w:t>
      </w:r>
    </w:p>
    <w:p>
      <w:pPr>
        <w:pStyle w:val="2"/>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lang w:val="en-US" w:eastAsia="zh-CN"/>
        </w:rPr>
      </w:pPr>
      <w:r>
        <w:rPr>
          <w:rFonts w:hint="eastAsia" w:ascii="方正仿宋" w:hAnsi="方正仿宋" w:eastAsia="方正仿宋" w:cs="方正仿宋"/>
          <w:b w:val="0"/>
          <w:bCs w:val="0"/>
          <w:color w:val="000000"/>
          <w:kern w:val="0"/>
          <w:sz w:val="32"/>
          <w:szCs w:val="32"/>
          <w:lang w:val="en-US" w:eastAsia="zh-CN" w:bidi="ar-SA"/>
        </w:rPr>
        <w:t>2、注意事项：因疫情防控影响，请递交人员到场提供健康码、行程码及48小时内核酸检测证明，不能提供以上证明拒绝进入公司大楼，请参与单位务必重视。</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十五、开标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1、开标方式：现场开标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2、开标时间：2022年8月24日上午10:00（北京时间）</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3、开标地点：重庆高速公路集团有限公司南方营运分公司中会议室</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4.联系方式：王老师 （023） 66410579  18716881565</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十六、附件</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重庆高速公路集团有限公司南方营运分公司2022年消防器材集中采购项目竞争性询价响应文件格式</w:t>
      </w: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重庆高速公路集团有限公司南方营运分公司</w:t>
      </w: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pStyle w:val="2"/>
        <w:rPr>
          <w:rFonts w:hint="default"/>
          <w:lang w:val="en-US" w:eastAsia="zh-CN"/>
        </w:rPr>
      </w:pPr>
    </w:p>
    <w:p>
      <w:pPr>
        <w:pStyle w:val="7"/>
        <w:rPr>
          <w:rFonts w:hint="default"/>
          <w:lang w:val="en-US" w:eastAsia="zh-CN"/>
        </w:rPr>
      </w:pPr>
    </w:p>
    <w:p>
      <w:pPr>
        <w:pStyle w:val="11"/>
        <w:rPr>
          <w:rFonts w:hint="eastAsia" w:ascii="方正仿宋_GBK" w:hAnsi="方正仿宋_GBK" w:eastAsia="方正仿宋_GBK" w:cs="方正仿宋_GBK"/>
          <w:b w:val="0"/>
          <w:bCs w:val="0"/>
          <w:sz w:val="32"/>
          <w:szCs w:val="32"/>
          <w:lang w:eastAsia="zh-CN"/>
        </w:rPr>
      </w:pPr>
    </w:p>
    <w:p>
      <w:pPr>
        <w:pStyle w:val="11"/>
        <w:rPr>
          <w:rFonts w:hint="eastAsia" w:ascii="方正仿宋_GBK" w:hAnsi="方正仿宋_GBK" w:eastAsia="方正仿宋_GBK" w:cs="方正仿宋_GBK"/>
          <w:b w:val="0"/>
          <w:bCs w:val="0"/>
          <w:sz w:val="32"/>
          <w:szCs w:val="32"/>
          <w:lang w:eastAsia="zh-CN"/>
        </w:rPr>
      </w:pPr>
    </w:p>
    <w:p>
      <w:pPr>
        <w:pStyle w:val="11"/>
        <w:rPr>
          <w:rFonts w:hint="eastAsia" w:ascii="方正仿宋" w:hAnsi="方正仿宋" w:eastAsia="方正仿宋" w:cs="方正仿宋"/>
          <w:b/>
          <w:bCs/>
          <w:caps/>
          <w:kern w:val="2"/>
          <w:sz w:val="32"/>
          <w:szCs w:val="32"/>
          <w:lang w:val="en-US" w:eastAsia="zh-CN" w:bidi="ar-SA"/>
        </w:rPr>
      </w:pPr>
      <w:r>
        <w:rPr>
          <w:rFonts w:hint="eastAsia" w:ascii="方正仿宋" w:hAnsi="方正仿宋" w:eastAsia="方正仿宋" w:cs="方正仿宋"/>
          <w:b/>
          <w:bCs/>
          <w:caps/>
          <w:kern w:val="2"/>
          <w:sz w:val="32"/>
          <w:szCs w:val="32"/>
          <w:lang w:val="en-US" w:eastAsia="zh-CN" w:bidi="ar-SA"/>
        </w:rPr>
        <w:t>附件1：</w:t>
      </w:r>
    </w:p>
    <w:p>
      <w:pPr>
        <w:jc w:val="center"/>
        <w:rPr>
          <w:rFonts w:ascii="Times New Roman" w:hAnsi="Times New Roman"/>
          <w:b/>
          <w:sz w:val="30"/>
          <w:szCs w:val="30"/>
        </w:rPr>
      </w:pPr>
      <w:r>
        <w:rPr>
          <w:rFonts w:hint="eastAsia" w:ascii="Times New Roman" w:hAnsi="Times New Roman"/>
          <w:b/>
          <w:sz w:val="30"/>
          <w:szCs w:val="30"/>
        </w:rPr>
        <w:t>询价响应文件格式</w:t>
      </w:r>
    </w:p>
    <w:p>
      <w:pPr>
        <w:jc w:val="center"/>
        <w:rPr>
          <w:rFonts w:ascii="Times New Roman" w:hAnsi="Times New Roman"/>
          <w:b/>
          <w:sz w:val="30"/>
          <w:szCs w:val="30"/>
        </w:rPr>
      </w:pPr>
    </w:p>
    <w:p>
      <w:pPr>
        <w:jc w:val="center"/>
        <w:rPr>
          <w:rFonts w:hint="eastAsia"/>
          <w:sz w:val="30"/>
          <w:szCs w:val="30"/>
          <w:lang w:eastAsia="zh-CN"/>
        </w:rPr>
      </w:pPr>
      <w:r>
        <w:rPr>
          <w:rFonts w:hint="eastAsia" w:ascii="Times New Roman" w:hAnsi="Times New Roman"/>
          <w:b/>
          <w:sz w:val="30"/>
          <w:szCs w:val="30"/>
        </w:rPr>
        <w:t>（以下内容为示例）</w:t>
      </w:r>
    </w:p>
    <w:p>
      <w:pPr>
        <w:pStyle w:val="7"/>
        <w:rPr>
          <w:rFonts w:hint="eastAsia" w:ascii="方正仿宋_GBK" w:hAnsi="方正仿宋_GBK" w:eastAsia="方正仿宋_GBK" w:cs="方正仿宋_GBK"/>
          <w:b w:val="0"/>
          <w:bCs w:val="0"/>
          <w:sz w:val="32"/>
          <w:szCs w:val="32"/>
          <w:lang w:val="en-US" w:eastAsia="zh-CN"/>
        </w:rPr>
      </w:pPr>
    </w:p>
    <w:p>
      <w:pPr>
        <w:pStyle w:val="7"/>
        <w:rPr>
          <w:rFonts w:hint="eastAsia"/>
          <w:lang w:val="en-US" w:eastAsia="zh-CN"/>
        </w:rPr>
      </w:pPr>
    </w:p>
    <w:p>
      <w:pPr>
        <w:pStyle w:val="7"/>
        <w:rPr>
          <w:rFonts w:hint="eastAsia"/>
          <w:lang w:val="en-US" w:eastAsia="zh-CN"/>
        </w:rPr>
      </w:pPr>
    </w:p>
    <w:p>
      <w:pPr>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spacing w:line="440" w:lineRule="exact"/>
        <w:jc w:val="center"/>
        <w:rPr>
          <w:rFonts w:hint="eastAsia" w:ascii="宋体" w:hAnsi="宋体"/>
          <w:b/>
          <w:spacing w:val="20"/>
          <w:sz w:val="32"/>
          <w:szCs w:val="32"/>
        </w:rPr>
      </w:pPr>
      <w:r>
        <w:rPr>
          <w:rFonts w:hint="eastAsia" w:ascii="宋体" w:hAnsi="宋体"/>
          <w:b/>
          <w:spacing w:val="20"/>
          <w:sz w:val="32"/>
          <w:szCs w:val="32"/>
        </w:rPr>
        <w:t>重庆高速公路集团有限公司南方营运分公司</w:t>
      </w:r>
    </w:p>
    <w:p>
      <w:pPr>
        <w:spacing w:line="440" w:lineRule="exact"/>
        <w:jc w:val="center"/>
        <w:rPr>
          <w:rFonts w:ascii="宋体" w:hAnsi="宋体"/>
          <w:b/>
          <w:spacing w:val="20"/>
          <w:sz w:val="32"/>
          <w:szCs w:val="32"/>
        </w:rPr>
      </w:pPr>
      <w:r>
        <w:rPr>
          <w:rFonts w:hint="eastAsia" w:ascii="宋体" w:hAnsi="宋体"/>
          <w:b/>
          <w:spacing w:val="20"/>
          <w:sz w:val="32"/>
          <w:szCs w:val="32"/>
        </w:rPr>
        <w:t>202</w:t>
      </w:r>
      <w:r>
        <w:rPr>
          <w:rFonts w:hint="eastAsia" w:ascii="宋体" w:hAnsi="宋体"/>
          <w:b/>
          <w:spacing w:val="20"/>
          <w:sz w:val="32"/>
          <w:szCs w:val="32"/>
          <w:lang w:val="en-US" w:eastAsia="zh-CN"/>
        </w:rPr>
        <w:t>2</w:t>
      </w:r>
      <w:r>
        <w:rPr>
          <w:rFonts w:hint="eastAsia" w:ascii="宋体" w:hAnsi="宋体"/>
          <w:b/>
          <w:spacing w:val="20"/>
          <w:sz w:val="32"/>
          <w:szCs w:val="32"/>
        </w:rPr>
        <w:t>年</w:t>
      </w:r>
      <w:r>
        <w:rPr>
          <w:rFonts w:hint="eastAsia" w:ascii="宋体" w:hAnsi="宋体"/>
          <w:b/>
          <w:spacing w:val="20"/>
          <w:sz w:val="32"/>
          <w:szCs w:val="32"/>
          <w:lang w:val="en-US" w:eastAsia="zh-CN"/>
        </w:rPr>
        <w:t>消防器材集中</w:t>
      </w:r>
      <w:r>
        <w:rPr>
          <w:rFonts w:hint="eastAsia" w:ascii="宋体" w:hAnsi="宋体"/>
          <w:b/>
          <w:spacing w:val="20"/>
          <w:sz w:val="32"/>
          <w:szCs w:val="32"/>
        </w:rPr>
        <w:t>采购项目</w:t>
      </w:r>
    </w:p>
    <w:p>
      <w:pPr>
        <w:ind w:left="-19" w:leftChars="-9" w:right="-313" w:rightChars="-149" w:firstLine="2614" w:firstLineChars="651"/>
        <w:rPr>
          <w:rFonts w:hint="eastAsia" w:ascii="宋体" w:hAnsi="Times New Roman"/>
          <w:b/>
          <w:sz w:val="40"/>
          <w:szCs w:val="40"/>
        </w:rPr>
      </w:pPr>
    </w:p>
    <w:p>
      <w:pPr>
        <w:pStyle w:val="7"/>
        <w:rPr>
          <w:rFonts w:hint="eastAsia" w:ascii="宋体" w:hAnsi="Times New Roman"/>
          <w:sz w:val="40"/>
          <w:szCs w:val="40"/>
        </w:rPr>
      </w:pPr>
    </w:p>
    <w:p>
      <w:pPr>
        <w:rPr>
          <w:rFonts w:hint="eastAsia" w:ascii="宋体" w:hAnsi="Times New Roman"/>
          <w:b/>
          <w:sz w:val="40"/>
          <w:szCs w:val="40"/>
        </w:rPr>
      </w:pPr>
    </w:p>
    <w:p>
      <w:pPr>
        <w:pStyle w:val="7"/>
        <w:rPr>
          <w:rFonts w:hint="eastAsia"/>
        </w:rPr>
      </w:pPr>
    </w:p>
    <w:p>
      <w:pPr>
        <w:rPr>
          <w:rFonts w:hint="eastAsia"/>
        </w:rPr>
      </w:pPr>
    </w:p>
    <w:p>
      <w:pPr>
        <w:ind w:left="-19" w:leftChars="-9" w:right="-313" w:rightChars="-149" w:firstLine="19"/>
        <w:jc w:val="center"/>
        <w:rPr>
          <w:rFonts w:ascii="宋体" w:hAnsi="Times New Roman"/>
          <w:b/>
          <w:sz w:val="40"/>
          <w:szCs w:val="40"/>
        </w:rPr>
      </w:pPr>
      <w:r>
        <w:rPr>
          <w:rFonts w:hint="eastAsia" w:ascii="宋体" w:hAnsi="Times New Roman"/>
          <w:b/>
          <w:sz w:val="40"/>
          <w:szCs w:val="40"/>
        </w:rPr>
        <w:t>询价响应文件</w:t>
      </w:r>
    </w:p>
    <w:p>
      <w:pPr>
        <w:jc w:val="center"/>
        <w:rPr>
          <w:rFonts w:ascii="Times New Roman" w:hAnsi="Times New Roman"/>
          <w:sz w:val="32"/>
          <w:szCs w:val="32"/>
        </w:rPr>
      </w:pPr>
    </w:p>
    <w:p>
      <w:pPr>
        <w:pStyle w:val="11"/>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u w:val="single"/>
        </w:rPr>
      </w:pPr>
      <w:r>
        <w:rPr>
          <w:rFonts w:hint="eastAsia" w:ascii="Times New Roman" w:hAnsi="Times New Roman"/>
          <w:sz w:val="32"/>
          <w:szCs w:val="32"/>
          <w:u w:val="single"/>
        </w:rPr>
        <w:t>竞标人单位名称（全称）（盖单位公章）</w:t>
      </w:r>
    </w:p>
    <w:p>
      <w:pPr>
        <w:jc w:val="center"/>
        <w:rPr>
          <w:rFonts w:ascii="Times New Roman" w:hAnsi="Times New Roman"/>
          <w:sz w:val="32"/>
          <w:szCs w:val="32"/>
          <w:u w:val="single"/>
        </w:rPr>
      </w:pPr>
    </w:p>
    <w:p>
      <w:pPr>
        <w:jc w:val="center"/>
        <w:rPr>
          <w:rFonts w:hint="eastAsia" w:ascii="Times New Roman" w:hAnsi="Times New Roman"/>
          <w:sz w:val="32"/>
          <w:szCs w:val="32"/>
          <w:u w:val="single"/>
        </w:rPr>
      </w:pPr>
    </w:p>
    <w:p>
      <w:pPr>
        <w:pStyle w:val="7"/>
        <w:rPr>
          <w:rFonts w:hint="eastAsia"/>
        </w:rPr>
      </w:pPr>
    </w:p>
    <w:p>
      <w:pPr>
        <w:rPr>
          <w:rFonts w:hint="eastAsia"/>
        </w:rPr>
      </w:pPr>
    </w:p>
    <w:p>
      <w:pPr>
        <w:pStyle w:val="7"/>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tabs>
          <w:tab w:val="left" w:pos="900"/>
          <w:tab w:val="left" w:pos="1080"/>
        </w:tabs>
        <w:spacing w:line="300" w:lineRule="auto"/>
        <w:jc w:val="center"/>
        <w:outlineLvl w:val="0"/>
        <w:rPr>
          <w:rFonts w:ascii="Arial" w:hAnsi="Arial" w:cs="Arial"/>
          <w:b/>
          <w:sz w:val="32"/>
          <w:szCs w:val="22"/>
        </w:rPr>
      </w:pPr>
      <w:r>
        <w:rPr>
          <w:rFonts w:hint="eastAsia" w:ascii="Arial" w:hAnsi="Arial" w:cs="Arial"/>
          <w:b/>
          <w:sz w:val="32"/>
          <w:szCs w:val="22"/>
        </w:rPr>
        <w:t>目 录</w:t>
      </w:r>
    </w:p>
    <w:p>
      <w:pPr>
        <w:tabs>
          <w:tab w:val="left" w:pos="900"/>
          <w:tab w:val="left" w:pos="1080"/>
        </w:tabs>
        <w:spacing w:line="300" w:lineRule="auto"/>
        <w:jc w:val="center"/>
        <w:outlineLvl w:val="0"/>
        <w:rPr>
          <w:rFonts w:ascii="Arial" w:hAnsi="Arial" w:cs="Arial"/>
          <w:b/>
          <w:sz w:val="24"/>
        </w:rPr>
      </w:pPr>
    </w:p>
    <w:p>
      <w:pPr>
        <w:spacing w:line="400" w:lineRule="exact"/>
        <w:ind w:firstLine="482" w:firstLineChars="200"/>
        <w:rPr>
          <w:rFonts w:hint="default" w:ascii="Times New Roman" w:hAnsi="Times New Roman" w:eastAsia="宋体"/>
          <w:b/>
          <w:sz w:val="24"/>
          <w:szCs w:val="24"/>
          <w:lang w:val="en-US" w:eastAsia="zh-CN"/>
        </w:rPr>
      </w:pPr>
      <w:r>
        <w:rPr>
          <w:rFonts w:hint="eastAsia" w:ascii="Times New Roman" w:hAnsi="Times New Roman"/>
          <w:b/>
          <w:sz w:val="24"/>
          <w:szCs w:val="24"/>
        </w:rPr>
        <w:t>一、报价函</w:t>
      </w:r>
      <w:r>
        <w:rPr>
          <w:rFonts w:hint="eastAsia" w:ascii="Times New Roman" w:hAnsi="Times New Roman"/>
          <w:b/>
          <w:sz w:val="24"/>
          <w:szCs w:val="24"/>
          <w:lang w:val="en-US" w:eastAsia="zh-CN"/>
        </w:rPr>
        <w:t>及分项报价表</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二、法定代表人身份证明及授权委托书</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三、询价响应单位的工商营业执照有效复印件</w:t>
      </w:r>
    </w:p>
    <w:p>
      <w:pPr>
        <w:spacing w:line="400" w:lineRule="exact"/>
        <w:ind w:firstLine="482" w:firstLineChars="200"/>
        <w:rPr>
          <w:rFonts w:ascii="Times New Roman" w:hAnsi="Times New Roman"/>
          <w:b/>
          <w:sz w:val="24"/>
          <w:szCs w:val="24"/>
        </w:rPr>
      </w:pPr>
      <w:r>
        <w:rPr>
          <w:rFonts w:hint="eastAsia" w:ascii="Times New Roman" w:hAnsi="Times New Roman"/>
          <w:b/>
          <w:sz w:val="24"/>
          <w:szCs w:val="24"/>
        </w:rPr>
        <w:t>四、单位资质证明文件</w:t>
      </w:r>
    </w:p>
    <w:p>
      <w:pPr>
        <w:spacing w:line="400" w:lineRule="exact"/>
        <w:ind w:firstLine="482" w:firstLineChars="200"/>
        <w:rPr>
          <w:rFonts w:hint="eastAsia" w:ascii="Times New Roman" w:hAnsi="Times New Roman"/>
          <w:b/>
          <w:sz w:val="24"/>
          <w:szCs w:val="24"/>
        </w:rPr>
      </w:pPr>
      <w:r>
        <w:rPr>
          <w:rFonts w:hint="eastAsia" w:ascii="Times New Roman" w:hAnsi="Times New Roman"/>
          <w:b/>
          <w:sz w:val="24"/>
          <w:szCs w:val="24"/>
        </w:rPr>
        <w:t>五、其他相关资料</w:t>
      </w:r>
    </w:p>
    <w:p>
      <w:pPr>
        <w:pStyle w:val="7"/>
        <w:rPr>
          <w:rFonts w:hint="default" w:eastAsia="宋体"/>
          <w:lang w:val="en-US" w:eastAsia="zh-CN"/>
        </w:rPr>
      </w:pPr>
      <w:r>
        <w:rPr>
          <w:rFonts w:hint="eastAsia" w:ascii="Times New Roman" w:hAnsi="Times New Roman"/>
          <w:b/>
          <w:sz w:val="24"/>
          <w:szCs w:val="24"/>
          <w:lang w:val="en-US" w:eastAsia="zh-CN"/>
        </w:rPr>
        <w:t xml:space="preserve">   </w:t>
      </w:r>
    </w:p>
    <w:p>
      <w:pPr>
        <w:tabs>
          <w:tab w:val="left" w:pos="900"/>
          <w:tab w:val="left" w:pos="1080"/>
        </w:tabs>
        <w:spacing w:line="360" w:lineRule="auto"/>
        <w:outlineLvl w:val="0"/>
        <w:rPr>
          <w:rFonts w:ascii="Times New Roman" w:hAnsi="Times New Roman"/>
          <w:b/>
          <w:sz w:val="24"/>
          <w:szCs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pStyle w:val="2"/>
        <w:rPr>
          <w:rFonts w:ascii="Arial" w:hAnsi="Arial" w:cs="Arial"/>
          <w:b/>
          <w:sz w:val="24"/>
        </w:rPr>
      </w:pPr>
    </w:p>
    <w:p>
      <w:pPr>
        <w:rPr>
          <w:rFonts w:ascii="Arial" w:hAnsi="Arial" w:cs="Arial"/>
          <w:b/>
          <w:sz w:val="24"/>
        </w:rPr>
      </w:pPr>
    </w:p>
    <w:p>
      <w:pPr>
        <w:pStyle w:val="2"/>
        <w:rPr>
          <w:rFonts w:ascii="Arial" w:hAnsi="Arial" w:cs="Arial"/>
          <w:b/>
          <w:sz w:val="24"/>
        </w:rPr>
      </w:pPr>
    </w:p>
    <w:p>
      <w:pPr>
        <w:rPr>
          <w:rFonts w:ascii="Arial" w:hAnsi="Arial" w:cs="Arial"/>
          <w:b/>
          <w:sz w:val="24"/>
        </w:rPr>
      </w:pPr>
    </w:p>
    <w:p>
      <w:pPr>
        <w:pStyle w:val="2"/>
        <w:rPr>
          <w:rFonts w:ascii="Arial" w:hAnsi="Arial" w:cs="Arial"/>
          <w:b/>
          <w:sz w:val="24"/>
        </w:rPr>
      </w:pPr>
    </w:p>
    <w:p>
      <w:pPr>
        <w:rPr>
          <w:rFonts w:ascii="Arial" w:hAnsi="Arial" w:cs="Arial"/>
          <w:b/>
          <w:sz w:val="24"/>
        </w:rPr>
      </w:pPr>
    </w:p>
    <w:p>
      <w:pPr>
        <w:pStyle w:val="2"/>
        <w:rPr>
          <w:rFonts w:ascii="Arial" w:hAnsi="Arial" w:cs="Arial"/>
          <w:b/>
          <w:sz w:val="24"/>
        </w:rPr>
      </w:pPr>
    </w:p>
    <w:p/>
    <w:p>
      <w:pPr>
        <w:rPr>
          <w:rFonts w:hint="eastAsia"/>
        </w:rPr>
      </w:pPr>
      <w:bookmarkStart w:id="1" w:name="_Toc265510122"/>
    </w:p>
    <w:p>
      <w:pPr>
        <w:pStyle w:val="2"/>
        <w:rPr>
          <w:rFonts w:hint="eastAsia"/>
        </w:rPr>
      </w:pPr>
    </w:p>
    <w:p>
      <w:pPr>
        <w:rPr>
          <w:rFonts w:hint="eastAsia"/>
        </w:rPr>
      </w:pPr>
    </w:p>
    <w:p>
      <w:pPr>
        <w:spacing w:line="440" w:lineRule="exact"/>
        <w:jc w:val="center"/>
        <w:outlineLvl w:val="1"/>
        <w:rPr>
          <w:rFonts w:hint="eastAsia" w:ascii="Times New Roman" w:hAnsi="Times New Roman"/>
          <w:b/>
          <w:sz w:val="28"/>
          <w:szCs w:val="28"/>
        </w:rPr>
      </w:pPr>
      <w:r>
        <w:rPr>
          <w:rFonts w:hint="eastAsia" w:ascii="Times New Roman" w:hAnsi="Times New Roman"/>
          <w:b/>
          <w:sz w:val="28"/>
          <w:szCs w:val="28"/>
        </w:rPr>
        <w:t>一、报价</w:t>
      </w:r>
      <w:bookmarkEnd w:id="1"/>
      <w:r>
        <w:rPr>
          <w:rFonts w:hint="eastAsia" w:ascii="Times New Roman" w:hAnsi="Times New Roman"/>
          <w:b/>
          <w:sz w:val="28"/>
          <w:szCs w:val="28"/>
        </w:rPr>
        <w:t>函及分项报价表</w:t>
      </w:r>
    </w:p>
    <w:p>
      <w:pPr>
        <w:spacing w:line="440" w:lineRule="exact"/>
        <w:jc w:val="center"/>
        <w:rPr>
          <w:rFonts w:hint="default"/>
          <w:lang w:val="en-US" w:eastAsia="zh-CN"/>
        </w:rPr>
      </w:pPr>
      <w:r>
        <w:rPr>
          <w:rFonts w:hint="eastAsia" w:ascii="Times New Roman" w:hAnsi="Times New Roman"/>
          <w:b/>
          <w:bCs/>
          <w:sz w:val="30"/>
          <w:szCs w:val="30"/>
          <w:lang w:val="en-US" w:eastAsia="zh-CN"/>
        </w:rPr>
        <w:t>（一）报价函</w:t>
      </w:r>
    </w:p>
    <w:p>
      <w:pPr>
        <w:spacing w:line="440" w:lineRule="exact"/>
        <w:rPr>
          <w:rFonts w:ascii="Times New Roman" w:hAnsi="Times New Roman"/>
          <w:sz w:val="22"/>
        </w:rPr>
      </w:pPr>
      <w:r>
        <w:rPr>
          <w:rFonts w:hint="eastAsia" w:ascii="宋体" w:hAnsi="宋体"/>
          <w:b/>
          <w:sz w:val="22"/>
          <w:szCs w:val="21"/>
          <w:u w:val="single"/>
        </w:rPr>
        <w:t>致：重庆高速公路集团有限公司南方营运分公司</w:t>
      </w:r>
    </w:p>
    <w:p>
      <w:pPr>
        <w:spacing w:line="440" w:lineRule="exact"/>
        <w:jc w:val="center"/>
        <w:rPr>
          <w:rFonts w:hint="eastAsia" w:ascii="宋体" w:hAnsi="宋体"/>
          <w:b/>
          <w:sz w:val="22"/>
          <w:szCs w:val="21"/>
          <w:u w:val="single"/>
        </w:rPr>
      </w:pPr>
      <w:r>
        <w:rPr>
          <w:rFonts w:hint="eastAsia" w:ascii="Times New Roman" w:hAnsi="Times New Roman"/>
          <w:sz w:val="22"/>
        </w:rPr>
        <w:t>1.</w:t>
      </w:r>
      <w:r>
        <w:rPr>
          <w:rFonts w:ascii="Times New Roman" w:hAnsi="Times New Roman"/>
          <w:sz w:val="22"/>
        </w:rPr>
        <w:t>我方已仔细研究了</w:t>
      </w:r>
      <w:r>
        <w:rPr>
          <w:rFonts w:hint="eastAsia" w:ascii="宋体" w:hAnsi="宋体"/>
          <w:b/>
          <w:sz w:val="22"/>
          <w:szCs w:val="21"/>
          <w:u w:val="single"/>
        </w:rPr>
        <w:t>重庆高速公路集团有限公司南方营运分公司</w:t>
      </w:r>
      <w:r>
        <w:rPr>
          <w:rFonts w:hint="eastAsia" w:ascii="宋体" w:hAnsi="宋体"/>
          <w:b/>
          <w:sz w:val="22"/>
          <w:szCs w:val="21"/>
          <w:u w:val="single"/>
          <w:lang w:eastAsia="zh-CN"/>
        </w:rPr>
        <w:t>2022</w:t>
      </w:r>
      <w:r>
        <w:rPr>
          <w:rFonts w:hint="eastAsia" w:ascii="宋体" w:hAnsi="宋体"/>
          <w:b/>
          <w:sz w:val="22"/>
          <w:szCs w:val="21"/>
          <w:u w:val="single"/>
        </w:rPr>
        <w:t>年</w:t>
      </w:r>
    </w:p>
    <w:p>
      <w:pPr>
        <w:spacing w:line="440" w:lineRule="exact"/>
        <w:jc w:val="left"/>
        <w:rPr>
          <w:rFonts w:ascii="宋体" w:hAnsi="宋体"/>
          <w:b/>
          <w:sz w:val="22"/>
          <w:szCs w:val="21"/>
          <w:u w:val="single"/>
        </w:rPr>
      </w:pPr>
      <w:r>
        <w:rPr>
          <w:rFonts w:hint="eastAsia" w:ascii="宋体" w:hAnsi="宋体"/>
          <w:b/>
          <w:sz w:val="22"/>
          <w:szCs w:val="21"/>
          <w:u w:val="single"/>
          <w:lang w:val="en-US" w:eastAsia="zh-CN"/>
        </w:rPr>
        <w:t>消防器材集中</w:t>
      </w:r>
      <w:r>
        <w:rPr>
          <w:rFonts w:hint="eastAsia" w:ascii="宋体" w:hAnsi="宋体"/>
          <w:b/>
          <w:sz w:val="22"/>
          <w:szCs w:val="21"/>
          <w:u w:val="single"/>
        </w:rPr>
        <w:t>采购项目</w:t>
      </w:r>
      <w:r>
        <w:rPr>
          <w:rFonts w:hint="eastAsia" w:ascii="宋体" w:hAnsi="宋体"/>
          <w:bCs/>
          <w:sz w:val="22"/>
        </w:rPr>
        <w:t>询价文件</w:t>
      </w:r>
      <w:r>
        <w:rPr>
          <w:rFonts w:ascii="Times New Roman" w:hAnsi="Times New Roman"/>
          <w:sz w:val="22"/>
        </w:rPr>
        <w:t>的全部内容，</w:t>
      </w:r>
      <w:r>
        <w:rPr>
          <w:rFonts w:hint="eastAsia" w:ascii="Times New Roman" w:hAnsi="Times New Roman"/>
          <w:sz w:val="22"/>
        </w:rPr>
        <w:t>愿意以如下报价作为本项目的竞标价并</w:t>
      </w:r>
      <w:r>
        <w:rPr>
          <w:rFonts w:ascii="Times New Roman" w:hAnsi="Times New Roman"/>
          <w:sz w:val="22"/>
        </w:rPr>
        <w:t>按</w:t>
      </w:r>
      <w:r>
        <w:rPr>
          <w:rFonts w:hint="eastAsia" w:ascii="Times New Roman" w:hAnsi="Times New Roman"/>
          <w:sz w:val="22"/>
        </w:rPr>
        <w:t>合同</w:t>
      </w:r>
      <w:r>
        <w:rPr>
          <w:rFonts w:ascii="Times New Roman" w:hAnsi="Times New Roman"/>
          <w:sz w:val="22"/>
        </w:rPr>
        <w:t>约定实施完</w:t>
      </w:r>
      <w:r>
        <w:rPr>
          <w:rFonts w:hint="eastAsia" w:ascii="Times New Roman" w:hAnsi="Times New Roman"/>
          <w:sz w:val="22"/>
        </w:rPr>
        <w:t>成</w:t>
      </w:r>
      <w:r>
        <w:rPr>
          <w:rFonts w:hint="eastAsia" w:ascii="Times New Roman" w:hAnsi="Times New Roman"/>
          <w:sz w:val="22"/>
          <w:lang w:val="en-US" w:eastAsia="zh-CN"/>
        </w:rPr>
        <w:t>投标</w:t>
      </w:r>
      <w:r>
        <w:rPr>
          <w:rFonts w:hint="eastAsia" w:ascii="Times New Roman" w:hAnsi="Times New Roman"/>
          <w:sz w:val="22"/>
        </w:rPr>
        <w:t>工作</w:t>
      </w:r>
      <w:r>
        <w:rPr>
          <w:rFonts w:ascii="Times New Roman" w:hAnsi="Times New Roman"/>
          <w:sz w:val="22"/>
        </w:rPr>
        <w:t>。</w:t>
      </w:r>
      <w:r>
        <w:rPr>
          <w:rFonts w:hint="eastAsia" w:ascii="Times New Roman" w:hAnsi="Times New Roman"/>
          <w:sz w:val="22"/>
        </w:rPr>
        <w:t>愿意以总报价</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）作为本项目的竞标价并按合同约定实施完成</w:t>
      </w:r>
      <w:r>
        <w:rPr>
          <w:rFonts w:hint="eastAsia" w:ascii="Times New Roman" w:hAnsi="Times New Roman"/>
          <w:sz w:val="22"/>
          <w:lang w:val="en-US" w:eastAsia="zh-CN"/>
        </w:rPr>
        <w:t>投标</w:t>
      </w:r>
      <w:r>
        <w:rPr>
          <w:rFonts w:hint="eastAsia" w:ascii="Times New Roman" w:hAnsi="Times New Roman"/>
          <w:sz w:val="22"/>
        </w:rPr>
        <w:t>工作。</w:t>
      </w:r>
    </w:p>
    <w:p>
      <w:pPr>
        <w:spacing w:line="440" w:lineRule="exact"/>
        <w:ind w:firstLine="440" w:firstLineChars="200"/>
        <w:rPr>
          <w:rFonts w:ascii="Times New Roman" w:hAnsi="Times New Roman"/>
          <w:sz w:val="22"/>
        </w:rPr>
      </w:pPr>
      <w:r>
        <w:rPr>
          <w:rFonts w:ascii="Times New Roman" w:hAnsi="Times New Roman"/>
          <w:sz w:val="22"/>
        </w:rPr>
        <w:t>2．我方承诺在投标有效期内不修改、撤销</w:t>
      </w:r>
      <w:r>
        <w:rPr>
          <w:rFonts w:hint="eastAsia" w:ascii="Times New Roman" w:hAnsi="Times New Roman"/>
          <w:sz w:val="22"/>
        </w:rPr>
        <w:t>询价响应</w:t>
      </w:r>
      <w:r>
        <w:rPr>
          <w:rFonts w:ascii="Times New Roman" w:hAnsi="Times New Roman"/>
          <w:sz w:val="22"/>
        </w:rPr>
        <w:t>文件。</w:t>
      </w:r>
    </w:p>
    <w:p>
      <w:pPr>
        <w:spacing w:line="440" w:lineRule="exact"/>
        <w:ind w:firstLine="440" w:firstLineChars="200"/>
        <w:rPr>
          <w:rFonts w:ascii="Times New Roman" w:hAnsi="Times New Roman"/>
          <w:sz w:val="22"/>
          <w:szCs w:val="21"/>
        </w:rPr>
      </w:pPr>
      <w:r>
        <w:rPr>
          <w:rFonts w:ascii="Times New Roman" w:hAnsi="Times New Roman"/>
          <w:sz w:val="22"/>
        </w:rPr>
        <w:t>3．</w:t>
      </w:r>
      <w:r>
        <w:rPr>
          <w:rFonts w:hint="eastAsia" w:ascii="Times New Roman" w:hAnsi="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sz w:val="22"/>
          <w:szCs w:val="21"/>
        </w:rPr>
      </w:pPr>
      <w:r>
        <w:rPr>
          <w:rFonts w:hint="eastAsia" w:ascii="宋体" w:hAnsi="宋体"/>
          <w:b/>
          <w:sz w:val="22"/>
          <w:szCs w:val="21"/>
          <w:u w:val="single"/>
        </w:rPr>
        <w:t>4. 承诺</w:t>
      </w:r>
      <w:r>
        <w:rPr>
          <w:rFonts w:ascii="宋体" w:hAnsi="宋体"/>
          <w:b/>
          <w:sz w:val="22"/>
          <w:szCs w:val="21"/>
          <w:u w:val="single"/>
        </w:rPr>
        <w:t>所</w:t>
      </w:r>
      <w:r>
        <w:rPr>
          <w:rFonts w:hint="eastAsia" w:ascii="宋体" w:hAnsi="宋体"/>
          <w:b/>
          <w:sz w:val="22"/>
          <w:szCs w:val="21"/>
          <w:u w:val="single"/>
          <w:lang w:val="en-US" w:eastAsia="zh-CN"/>
        </w:rPr>
        <w:t>有产品</w:t>
      </w:r>
      <w:r>
        <w:rPr>
          <w:rFonts w:ascii="宋体" w:hAnsi="宋体"/>
          <w:b/>
          <w:sz w:val="22"/>
          <w:szCs w:val="21"/>
          <w:u w:val="single"/>
        </w:rPr>
        <w:t>的技术参数完全满足询价文件的</w:t>
      </w:r>
      <w:r>
        <w:rPr>
          <w:rFonts w:hint="eastAsia" w:ascii="宋体" w:hAnsi="宋体"/>
          <w:b/>
          <w:sz w:val="22"/>
          <w:szCs w:val="21"/>
          <w:u w:val="single"/>
        </w:rPr>
        <w:t>要求</w:t>
      </w:r>
      <w:r>
        <w:rPr>
          <w:rFonts w:ascii="宋体" w:hAnsi="宋体"/>
          <w:b/>
          <w:sz w:val="22"/>
          <w:szCs w:val="21"/>
          <w:u w:val="single"/>
        </w:rPr>
        <w:t>，</w:t>
      </w:r>
      <w:r>
        <w:rPr>
          <w:rFonts w:hint="eastAsia" w:ascii="宋体" w:hAnsi="宋体"/>
          <w:b/>
          <w:sz w:val="22"/>
          <w:szCs w:val="21"/>
          <w:u w:val="single"/>
        </w:rPr>
        <w:t>否则</w:t>
      </w:r>
      <w:r>
        <w:rPr>
          <w:rFonts w:ascii="宋体" w:hAnsi="宋体"/>
          <w:b/>
          <w:sz w:val="22"/>
          <w:szCs w:val="21"/>
          <w:u w:val="single"/>
        </w:rPr>
        <w:t>视为虚假应标，询价人有权取消中标资格，</w:t>
      </w:r>
      <w:r>
        <w:rPr>
          <w:rFonts w:hint="eastAsia" w:ascii="宋体" w:hAnsi="宋体"/>
          <w:b/>
          <w:sz w:val="22"/>
          <w:szCs w:val="21"/>
          <w:u w:val="single"/>
        </w:rPr>
        <w:t>如若造成</w:t>
      </w:r>
      <w:r>
        <w:rPr>
          <w:rFonts w:ascii="宋体" w:hAnsi="宋体"/>
          <w:b/>
          <w:sz w:val="22"/>
          <w:szCs w:val="21"/>
          <w:u w:val="single"/>
        </w:rPr>
        <w:t>询价人损失，</w:t>
      </w:r>
      <w:r>
        <w:rPr>
          <w:rFonts w:hint="eastAsia" w:ascii="宋体" w:hAnsi="宋体"/>
          <w:b/>
          <w:sz w:val="22"/>
          <w:szCs w:val="21"/>
          <w:u w:val="single"/>
        </w:rPr>
        <w:t>我方</w:t>
      </w:r>
      <w:r>
        <w:rPr>
          <w:rFonts w:ascii="宋体" w:hAnsi="宋体"/>
          <w:b/>
          <w:sz w:val="22"/>
          <w:szCs w:val="21"/>
          <w:u w:val="single"/>
        </w:rPr>
        <w:t>承诺按询价人要求进行赔偿。</w:t>
      </w:r>
    </w:p>
    <w:p>
      <w:pPr>
        <w:spacing w:line="440" w:lineRule="exact"/>
        <w:ind w:firstLine="440" w:firstLineChars="200"/>
        <w:rPr>
          <w:rFonts w:ascii="Times New Roman" w:hAnsi="Times New Roman"/>
          <w:b/>
          <w:bCs/>
          <w:color w:val="0F243E"/>
          <w:sz w:val="22"/>
        </w:rPr>
      </w:pPr>
      <w:r>
        <w:rPr>
          <w:rFonts w:ascii="Times New Roman" w:hAnsi="Times New Roman"/>
          <w:sz w:val="22"/>
        </w:rPr>
        <w:t>5</w:t>
      </w:r>
      <w:r>
        <w:rPr>
          <w:rFonts w:hint="eastAsia" w:ascii="Times New Roman" w:hAnsi="Times New Roman"/>
          <w:sz w:val="22"/>
        </w:rPr>
        <w:t>．我方承诺在收到成交通知信息后，</w:t>
      </w:r>
      <w:r>
        <w:rPr>
          <w:rFonts w:hint="eastAsia" w:ascii="Times New Roman" w:hAnsi="Times New Roman"/>
          <w:color w:val="0F243E"/>
          <w:sz w:val="22"/>
        </w:rPr>
        <w:t>在</w:t>
      </w:r>
      <w:r>
        <w:rPr>
          <w:rFonts w:hint="eastAsia" w:ascii="Times New Roman" w:hAnsi="Times New Roman"/>
          <w:color w:val="0F243E"/>
          <w:sz w:val="22"/>
          <w:lang w:val="en-US" w:eastAsia="zh-CN"/>
        </w:rPr>
        <w:t>7</w:t>
      </w:r>
      <w:r>
        <w:rPr>
          <w:rFonts w:hint="eastAsia" w:ascii="Times New Roman" w:hAnsi="Times New Roman"/>
          <w:color w:val="0F243E"/>
          <w:sz w:val="22"/>
        </w:rPr>
        <w:t>个工作日内和询价人签定合同</w:t>
      </w:r>
      <w:r>
        <w:rPr>
          <w:rFonts w:hint="eastAsia" w:ascii="Times New Roman" w:hAnsi="Times New Roman"/>
          <w:b/>
          <w:bCs/>
          <w:color w:val="0F243E"/>
          <w:sz w:val="22"/>
        </w:rPr>
        <w:t>。</w:t>
      </w:r>
    </w:p>
    <w:p>
      <w:pPr>
        <w:spacing w:line="440" w:lineRule="exact"/>
        <w:ind w:firstLine="440" w:firstLineChars="200"/>
        <w:rPr>
          <w:rFonts w:ascii="Times New Roman" w:hAnsi="Times New Roman"/>
          <w:szCs w:val="21"/>
        </w:rPr>
      </w:pPr>
      <w:r>
        <w:rPr>
          <w:rFonts w:ascii="Times New Roman" w:hAnsi="Times New Roman"/>
          <w:sz w:val="22"/>
        </w:rPr>
        <w:t>6</w:t>
      </w:r>
      <w:r>
        <w:rPr>
          <w:rFonts w:hint="eastAsia" w:ascii="Times New Roman" w:hAnsi="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850" w:firstLineChars="1750"/>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ind w:firstLine="3850" w:firstLineChars="17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spacing w:line="400" w:lineRule="atLeast"/>
        <w:jc w:val="right"/>
        <w:rPr>
          <w:rFonts w:hint="eastAsia"/>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Pr>
        <w:pStyle w:val="7"/>
        <w:rPr>
          <w:rFonts w:hint="eastAsia"/>
        </w:rPr>
      </w:pPr>
    </w:p>
    <w:p>
      <w:pPr>
        <w:pStyle w:val="2"/>
        <w:rPr>
          <w:rFonts w:hint="eastAsia"/>
        </w:rPr>
      </w:pPr>
    </w:p>
    <w:p>
      <w:pPr>
        <w:spacing w:line="440" w:lineRule="exact"/>
        <w:jc w:val="center"/>
        <w:rPr>
          <w:rFonts w:hint="eastAsia" w:ascii="Times New Roman" w:hAnsi="Times New Roman"/>
          <w:b/>
          <w:bCs/>
          <w:sz w:val="30"/>
          <w:szCs w:val="30"/>
          <w:lang w:val="en-US" w:eastAsia="zh-CN"/>
        </w:rPr>
      </w:pPr>
    </w:p>
    <w:p>
      <w:pPr>
        <w:spacing w:line="440" w:lineRule="exact"/>
        <w:jc w:val="center"/>
        <w:rPr>
          <w:rFonts w:hint="default" w:ascii="Times New Roman" w:hAnsi="Times New Roman" w:eastAsia="宋体"/>
          <w:b/>
          <w:bCs/>
          <w:sz w:val="30"/>
          <w:szCs w:val="30"/>
          <w:lang w:val="en-US" w:eastAsia="zh-CN"/>
        </w:rPr>
      </w:pPr>
      <w:r>
        <w:rPr>
          <w:rFonts w:hint="eastAsia" w:ascii="Times New Roman" w:hAnsi="Times New Roman"/>
          <w:b/>
          <w:bCs/>
          <w:sz w:val="30"/>
          <w:szCs w:val="30"/>
          <w:lang w:val="en-US" w:eastAsia="zh-CN"/>
        </w:rPr>
        <w:t>（二）分项报价表</w:t>
      </w:r>
    </w:p>
    <w:p>
      <w:pPr>
        <w:pStyle w:val="7"/>
        <w:rPr>
          <w:rFonts w:hint="eastAsia"/>
        </w:rPr>
      </w:pPr>
    </w:p>
    <w:p>
      <w:pPr>
        <w:rPr>
          <w:rFonts w:hint="eastAsia"/>
        </w:rPr>
      </w:pPr>
    </w:p>
    <w:p>
      <w:pPr>
        <w:pStyle w:val="7"/>
        <w:rPr>
          <w:rFonts w:hint="eastAsia"/>
        </w:rPr>
      </w:pPr>
    </w:p>
    <w:p>
      <w:pPr>
        <w:rPr>
          <w:rFonts w:hint="eastAsia"/>
        </w:rPr>
      </w:pPr>
    </w:p>
    <w:p>
      <w:pPr>
        <w:pStyle w:val="7"/>
        <w:rPr>
          <w:rFonts w:hint="default" w:eastAsia="宋体"/>
          <w:sz w:val="32"/>
          <w:szCs w:val="44"/>
          <w:lang w:val="en-US" w:eastAsia="zh-CN"/>
        </w:rPr>
      </w:pPr>
      <w:r>
        <w:rPr>
          <w:rFonts w:hint="eastAsia"/>
          <w:sz w:val="32"/>
          <w:szCs w:val="44"/>
          <w:lang w:val="en-US" w:eastAsia="zh-CN"/>
        </w:rPr>
        <w:t>注意：双击打开后，不改动原公式，并填写打印。</w:t>
      </w:r>
    </w:p>
    <w:p>
      <w:pPr>
        <w:rPr>
          <w:rFonts w:hint="eastAsia"/>
        </w:rPr>
      </w:pPr>
    </w:p>
    <w:p>
      <w:pPr>
        <w:pStyle w:val="7"/>
        <w:rPr>
          <w:rFonts w:hint="eastAsia"/>
        </w:rPr>
      </w:pPr>
    </w:p>
    <w:p>
      <w:pPr>
        <w:rPr>
          <w:rFonts w:hint="eastAsia" w:eastAsia="宋体"/>
          <w:lang w:eastAsia="zh-CN"/>
        </w:rPr>
      </w:pPr>
    </w:p>
    <w:p>
      <w:pPr>
        <w:jc w:val="center"/>
        <w:rPr>
          <w:rFonts w:hint="eastAsia"/>
        </w:rPr>
      </w:pPr>
    </w:p>
    <w:p>
      <w:pPr>
        <w:pStyle w:val="7"/>
        <w:jc w:val="center"/>
        <w:rPr>
          <w:rFonts w:hint="eastAsia"/>
        </w:rPr>
      </w:pPr>
      <w:r>
        <w:rPr>
          <w:rFonts w:hint="eastAsia" w:eastAsia="宋体"/>
          <w:sz w:val="22"/>
          <w:szCs w:val="32"/>
          <w:lang w:eastAsia="zh-CN"/>
        </w:rPr>
        <w:object>
          <v:shape id="_x0000_i1025" o:spt="75" type="#_x0000_t75" style="height:152.45pt;width:167.9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p>
    <w:p>
      <w:pPr>
        <w:rPr>
          <w:rFonts w:hint="eastAsia"/>
        </w:rPr>
      </w:pPr>
    </w:p>
    <w:p>
      <w:pPr>
        <w:pStyle w:val="7"/>
        <w:rPr>
          <w:rFonts w:hint="eastAsia"/>
        </w:rPr>
      </w:pPr>
    </w:p>
    <w:p>
      <w:pPr>
        <w:rPr>
          <w:rFonts w:hint="eastAsia" w:eastAsia="宋体"/>
          <w:lang w:eastAsia="zh-CN"/>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2"/>
        <w:rPr>
          <w:rFonts w:hint="eastAsia"/>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2" w:name="_Toc262547328"/>
      <w:r>
        <w:rPr>
          <w:rFonts w:hint="eastAsia" w:ascii="Times New Roman" w:hAnsi="Times New Roman"/>
          <w:b/>
          <w:sz w:val="28"/>
          <w:szCs w:val="28"/>
        </w:rPr>
        <w:t>（一）法定代表人身份证明</w:t>
      </w:r>
      <w:bookmarkEnd w:id="2"/>
    </w:p>
    <w:p>
      <w:pPr>
        <w:spacing w:line="360" w:lineRule="auto"/>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月</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（法人手签）</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440" w:firstLineChars="200"/>
        <w:rPr>
          <w:rFonts w:ascii="Times New Roman" w:hAnsi="Times New Roman"/>
          <w:sz w:val="22"/>
        </w:rPr>
      </w:pPr>
      <w:r>
        <w:rPr>
          <w:rFonts w:hint="eastAsia" w:ascii="Times New Roman" w:hAnsi="Times New Roman"/>
          <w:sz w:val="22"/>
        </w:rPr>
        <w:t>特此证明。</w:t>
      </w:r>
    </w:p>
    <w:p>
      <w:pPr>
        <w:spacing w:line="360" w:lineRule="auto"/>
        <w:ind w:firstLine="440" w:firstLineChars="200"/>
        <w:rPr>
          <w:rFonts w:ascii="Times New Roman" w:hAnsi="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r>
        <w:rPr>
          <w:rFonts w:ascii="Times New Roman" w:hAnsi="Times New Roman"/>
          <w:sz w:val="22"/>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（盖单位鲜公章）</w:t>
      </w:r>
    </w:p>
    <w:p>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ind w:firstLine="105" w:firstLineChars="50"/>
        <w:rPr>
          <w:rFonts w:ascii="宋体" w:hAnsi="宋体"/>
          <w:szCs w:val="21"/>
        </w:rPr>
      </w:pPr>
    </w:p>
    <w:p>
      <w:pPr>
        <w:topLinePunct/>
        <w:spacing w:line="440" w:lineRule="exact"/>
        <w:ind w:firstLine="400" w:firstLineChars="200"/>
        <w:jc w:val="center"/>
        <w:outlineLvl w:val="2"/>
        <w:rPr>
          <w:rFonts w:ascii="Times New Roman" w:hAnsi="Times New Roman"/>
          <w:sz w:val="20"/>
        </w:rPr>
      </w:pPr>
      <w:r>
        <w:rPr>
          <w:rFonts w:ascii="Times New Roman" w:hAnsi="Times New Roman"/>
          <w:sz w:val="20"/>
        </w:rPr>
        <w:br w:type="page"/>
      </w:r>
      <w:bookmarkStart w:id="3" w:name="_Toc262547329"/>
    </w:p>
    <w:p>
      <w:pPr>
        <w:topLinePunct/>
        <w:spacing w:line="440" w:lineRule="exact"/>
        <w:ind w:firstLine="400" w:firstLineChars="200"/>
        <w:jc w:val="center"/>
        <w:outlineLvl w:val="2"/>
        <w:rPr>
          <w:rFonts w:ascii="Times New Roman" w:hAnsi="Times New Roman"/>
          <w:sz w:val="20"/>
        </w:rPr>
      </w:pPr>
    </w:p>
    <w:p>
      <w:pPr>
        <w:topLinePunct/>
        <w:spacing w:line="440" w:lineRule="exact"/>
        <w:ind w:firstLine="562" w:firstLineChars="200"/>
        <w:jc w:val="center"/>
        <w:outlineLvl w:val="2"/>
        <w:rPr>
          <w:rFonts w:ascii="Times New Roman" w:hAnsi="Times New Roman"/>
          <w:b/>
          <w:szCs w:val="21"/>
        </w:rPr>
      </w:pPr>
      <w:r>
        <w:rPr>
          <w:rFonts w:hint="eastAsia" w:ascii="Times New Roman" w:hAnsi="Times New Roman"/>
          <w:b/>
          <w:sz w:val="28"/>
          <w:szCs w:val="28"/>
        </w:rPr>
        <w:t>（二）授权委托书</w:t>
      </w:r>
      <w:bookmarkEnd w:id="3"/>
      <w:r>
        <w:rPr>
          <w:rFonts w:hint="eastAsia" w:ascii="Times New Roman" w:hAnsi="Times New Roman"/>
          <w:b/>
          <w:sz w:val="28"/>
          <w:szCs w:val="28"/>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rPr>
          <w:rFonts w:ascii="Times New Roman" w:hAnsi="Times New Roman"/>
        </w:rPr>
      </w:pPr>
    </w:p>
    <w:p>
      <w:pPr>
        <w:spacing w:line="360" w:lineRule="auto"/>
        <w:ind w:left="480"/>
        <w:rPr>
          <w:rFonts w:ascii="Times New Roman" w:hAnsi="Times New Roman"/>
          <w:szCs w:val="21"/>
          <w:u w:val="single"/>
        </w:rPr>
      </w:pPr>
    </w:p>
    <w:p>
      <w:pPr>
        <w:tabs>
          <w:tab w:val="left" w:pos="900"/>
          <w:tab w:val="left" w:pos="1080"/>
        </w:tabs>
        <w:spacing w:line="300" w:lineRule="auto"/>
        <w:jc w:val="left"/>
        <w:outlineLvl w:val="0"/>
        <w:rPr>
          <w:rFonts w:ascii="Arial" w:hAnsi="Arial" w:cs="Arial"/>
          <w:b/>
          <w:sz w:val="24"/>
        </w:rPr>
      </w:pPr>
    </w:p>
    <w:p>
      <w:pPr>
        <w:spacing w:line="440" w:lineRule="exact"/>
        <w:jc w:val="both"/>
        <w:outlineLvl w:val="1"/>
        <w:rPr>
          <w:rFonts w:hint="eastAsia"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三、询价响应单位有效的营业执照复印件</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四、单位资质文件</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outlineLvl w:val="0"/>
        <w:rPr>
          <w:rFonts w:ascii="Times New Roman" w:hAnsi="Times New Roman"/>
          <w:b/>
          <w:sz w:val="28"/>
          <w:szCs w:val="28"/>
        </w:rPr>
        <w:sectPr>
          <w:headerReference r:id="rId3" w:type="default"/>
          <w:pgSz w:w="11906" w:h="16838"/>
          <w:pgMar w:top="1440" w:right="1380" w:bottom="1440" w:left="1800" w:header="851" w:footer="992" w:gutter="0"/>
          <w:cols w:space="720" w:num="1"/>
          <w:docGrid w:type="lines" w:linePitch="312" w:charSpace="0"/>
        </w:sectPr>
      </w:pPr>
    </w:p>
    <w:p>
      <w:pPr>
        <w:pStyle w:val="11"/>
        <w:ind w:firstLine="3092" w:firstLineChars="1100"/>
        <w:rPr>
          <w:rFonts w:hint="eastAsia"/>
          <w:b/>
          <w:bCs/>
          <w:sz w:val="28"/>
          <w:szCs w:val="28"/>
          <w:lang w:val="en-US" w:eastAsia="zh-CN"/>
        </w:rPr>
      </w:pPr>
      <w:r>
        <w:rPr>
          <w:rFonts w:hint="eastAsia"/>
          <w:b/>
          <w:bCs/>
          <w:sz w:val="28"/>
          <w:szCs w:val="28"/>
          <w:lang w:val="en-US" w:eastAsia="zh-CN"/>
        </w:rPr>
        <w:t xml:space="preserve">        </w:t>
      </w:r>
    </w:p>
    <w:p>
      <w:pPr>
        <w:pStyle w:val="11"/>
        <w:ind w:firstLine="2811" w:firstLineChars="1000"/>
        <w:rPr>
          <w:rFonts w:hint="eastAsia" w:ascii="Times New Roman" w:hAnsi="Times New Roman" w:eastAsia="宋体" w:cs="Times New Roman"/>
          <w:b/>
          <w:color w:val="auto"/>
          <w:kern w:val="2"/>
          <w:sz w:val="28"/>
          <w:szCs w:val="28"/>
          <w:lang w:val="en-US" w:eastAsia="zh-CN" w:bidi="ar-SA"/>
        </w:rPr>
      </w:pPr>
      <w:r>
        <w:rPr>
          <w:rFonts w:hint="eastAsia"/>
          <w:b/>
          <w:bCs/>
          <w:sz w:val="28"/>
          <w:szCs w:val="28"/>
          <w:lang w:val="en-US" w:eastAsia="zh-CN"/>
        </w:rPr>
        <w:t xml:space="preserve"> </w:t>
      </w:r>
      <w:r>
        <w:rPr>
          <w:rFonts w:hint="eastAsia" w:ascii="Times New Roman" w:hAnsi="Times New Roman" w:eastAsia="宋体" w:cs="Times New Roman"/>
          <w:b/>
          <w:color w:val="auto"/>
          <w:kern w:val="2"/>
          <w:sz w:val="28"/>
          <w:szCs w:val="28"/>
          <w:lang w:val="en-US" w:eastAsia="zh-CN" w:bidi="ar-SA"/>
        </w:rPr>
        <w:t>五、其他相关资料</w:t>
      </w: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
      <w:pPr>
        <w:pStyle w:val="7"/>
      </w:pPr>
    </w:p>
    <w:p/>
    <w:p>
      <w:pPr>
        <w:pStyle w:val="7"/>
      </w:pPr>
    </w:p>
    <w:p/>
    <w:p>
      <w:pPr>
        <w:pStyle w:val="7"/>
      </w:pPr>
    </w:p>
    <w:p/>
    <w:p>
      <w:pPr>
        <w:pStyle w:val="7"/>
      </w:pP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martSi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
    <w:altName w:val="宋体"/>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7A70A"/>
    <w:multiLevelType w:val="singleLevel"/>
    <w:tmpl w:val="F397A70A"/>
    <w:lvl w:ilvl="0" w:tentative="0">
      <w:start w:val="1"/>
      <w:numFmt w:val="chineseCounting"/>
      <w:suff w:val="nothing"/>
      <w:lvlText w:val="（%1）"/>
      <w:lvlJc w:val="left"/>
      <w:pPr>
        <w:ind w:left="-10"/>
      </w:pPr>
      <w:rPr>
        <w:rFonts w:hint="eastAsia"/>
      </w:rPr>
    </w:lvl>
  </w:abstractNum>
  <w:abstractNum w:abstractNumId="1">
    <w:nsid w:val="21CEBC7B"/>
    <w:multiLevelType w:val="singleLevel"/>
    <w:tmpl w:val="21CEBC7B"/>
    <w:lvl w:ilvl="0" w:tentative="0">
      <w:start w:val="1"/>
      <w:numFmt w:val="chineseCounting"/>
      <w:suff w:val="nothing"/>
      <w:lvlText w:val="%1、"/>
      <w:lvlJc w:val="left"/>
      <w:rPr>
        <w:rFonts w:hint="eastAsia"/>
      </w:rPr>
    </w:lvl>
  </w:abstractNum>
  <w:abstractNum w:abstractNumId="2">
    <w:nsid w:val="2ED701C4"/>
    <w:multiLevelType w:val="singleLevel"/>
    <w:tmpl w:val="2ED701C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NTNjOTg1NDVmNjcxMTMyYzAxMDM4MmY5MmYxMDIifQ=="/>
  </w:docVars>
  <w:rsids>
    <w:rsidRoot w:val="00000000"/>
    <w:rsid w:val="00826CB8"/>
    <w:rsid w:val="020B46A8"/>
    <w:rsid w:val="022D2131"/>
    <w:rsid w:val="02AC2F83"/>
    <w:rsid w:val="038E39C9"/>
    <w:rsid w:val="05C15CFF"/>
    <w:rsid w:val="077F3C27"/>
    <w:rsid w:val="08AD7EE7"/>
    <w:rsid w:val="0A0D4E75"/>
    <w:rsid w:val="0A317785"/>
    <w:rsid w:val="0BF23F1C"/>
    <w:rsid w:val="102B2696"/>
    <w:rsid w:val="10C03E8E"/>
    <w:rsid w:val="116B040D"/>
    <w:rsid w:val="14D606CB"/>
    <w:rsid w:val="1BD11E27"/>
    <w:rsid w:val="1D85667F"/>
    <w:rsid w:val="1F6A02A5"/>
    <w:rsid w:val="24CD55F0"/>
    <w:rsid w:val="26D06760"/>
    <w:rsid w:val="270B6767"/>
    <w:rsid w:val="287E7EE5"/>
    <w:rsid w:val="28EA2F04"/>
    <w:rsid w:val="2A441D98"/>
    <w:rsid w:val="2D332404"/>
    <w:rsid w:val="2F7960B8"/>
    <w:rsid w:val="30840E28"/>
    <w:rsid w:val="30F15758"/>
    <w:rsid w:val="3369496E"/>
    <w:rsid w:val="345D6AC3"/>
    <w:rsid w:val="36476C7A"/>
    <w:rsid w:val="389049BD"/>
    <w:rsid w:val="391D680C"/>
    <w:rsid w:val="3BC15558"/>
    <w:rsid w:val="3C5F7971"/>
    <w:rsid w:val="3CE74A51"/>
    <w:rsid w:val="3E073235"/>
    <w:rsid w:val="3EBE1FA0"/>
    <w:rsid w:val="420C310A"/>
    <w:rsid w:val="42AF2E2D"/>
    <w:rsid w:val="436506F6"/>
    <w:rsid w:val="437633EE"/>
    <w:rsid w:val="44086747"/>
    <w:rsid w:val="46726720"/>
    <w:rsid w:val="4ACE53F6"/>
    <w:rsid w:val="4BC31E25"/>
    <w:rsid w:val="4BC45D56"/>
    <w:rsid w:val="4D6C5029"/>
    <w:rsid w:val="4E600366"/>
    <w:rsid w:val="4F6E19D7"/>
    <w:rsid w:val="559256CE"/>
    <w:rsid w:val="5ABD2ABE"/>
    <w:rsid w:val="5C1F4FF4"/>
    <w:rsid w:val="5C6734FC"/>
    <w:rsid w:val="5DF15883"/>
    <w:rsid w:val="5F065BD2"/>
    <w:rsid w:val="60264CE4"/>
    <w:rsid w:val="60F872D1"/>
    <w:rsid w:val="61455F53"/>
    <w:rsid w:val="616805DD"/>
    <w:rsid w:val="648B34E9"/>
    <w:rsid w:val="68A30531"/>
    <w:rsid w:val="69731C73"/>
    <w:rsid w:val="6A6004C1"/>
    <w:rsid w:val="6B865549"/>
    <w:rsid w:val="6C2445F1"/>
    <w:rsid w:val="6DF95579"/>
    <w:rsid w:val="70220AAE"/>
    <w:rsid w:val="715709A4"/>
    <w:rsid w:val="7266759C"/>
    <w:rsid w:val="743D0241"/>
    <w:rsid w:val="77205FD8"/>
    <w:rsid w:val="79BC22B4"/>
    <w:rsid w:val="7CDD70BD"/>
    <w:rsid w:val="7D8D09BB"/>
    <w:rsid w:val="7F335B19"/>
    <w:rsid w:val="7F8D6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qFormat/>
    <w:uiPriority w:val="0"/>
    <w:rPr>
      <w:rFonts w:ascii="Calibri" w:hAnsi="Calibri" w:eastAsia="宋体" w:cs="Times New Roman"/>
      <w:sz w:val="2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b/>
      <w:bCs/>
      <w:caps/>
      <w:sz w:val="20"/>
    </w:rPr>
  </w:style>
  <w:style w:type="table" w:styleId="9">
    <w:name w:val="Table Grid"/>
    <w:basedOn w:val="8"/>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font01"/>
    <w:basedOn w:val="10"/>
    <w:qFormat/>
    <w:uiPriority w:val="0"/>
    <w:rPr>
      <w:rFonts w:hint="eastAsia" w:ascii="宋体" w:hAnsi="宋体" w:eastAsia="宋体" w:cs="宋体"/>
      <w:color w:val="000000"/>
      <w:sz w:val="22"/>
      <w:szCs w:val="22"/>
      <w:u w:val="none"/>
    </w:rPr>
  </w:style>
  <w:style w:type="character" w:customStyle="1" w:styleId="13">
    <w:name w:val="font21"/>
    <w:basedOn w:val="10"/>
    <w:qFormat/>
    <w:uiPriority w:val="0"/>
    <w:rPr>
      <w:rFonts w:hint="default" w:ascii="Times New Roman" w:hAnsi="Times New Roman" w:cs="Times New Roman"/>
      <w:color w:val="000000"/>
      <w:sz w:val="22"/>
      <w:szCs w:val="22"/>
      <w:u w:val="none"/>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31"/>
    <w:basedOn w:val="10"/>
    <w:qFormat/>
    <w:uiPriority w:val="0"/>
    <w:rPr>
      <w:rFonts w:hint="default" w:ascii="Times New Roman" w:hAnsi="Times New Roman" w:cs="Times New Roman"/>
      <w:color w:val="000000"/>
      <w:sz w:val="22"/>
      <w:szCs w:val="22"/>
      <w:u w:val="none"/>
    </w:rPr>
  </w:style>
  <w:style w:type="character" w:customStyle="1" w:styleId="16">
    <w:name w:val="font141"/>
    <w:basedOn w:val="10"/>
    <w:qFormat/>
    <w:uiPriority w:val="0"/>
    <w:rPr>
      <w:rFonts w:hint="default" w:ascii="smartSimSun" w:hAnsi="smartSimSun" w:eastAsia="smartSimSun" w:cs="smartSimSun"/>
      <w:b/>
      <w:bCs/>
      <w:color w:val="000000"/>
      <w:sz w:val="18"/>
      <w:szCs w:val="18"/>
      <w:u w:val="none"/>
    </w:rPr>
  </w:style>
  <w:style w:type="character" w:customStyle="1" w:styleId="17">
    <w:name w:val="font101"/>
    <w:basedOn w:val="10"/>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5347</Words>
  <Characters>6099</Characters>
  <Lines>0</Lines>
  <Paragraphs>0</Paragraphs>
  <TotalTime>238</TotalTime>
  <ScaleCrop>false</ScaleCrop>
  <LinksUpToDate>false</LinksUpToDate>
  <CharactersWithSpaces>6868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王奕雄</cp:lastModifiedBy>
  <cp:lastPrinted>2022-08-15T04:53:00Z</cp:lastPrinted>
  <dcterms:modified xsi:type="dcterms:W3CDTF">2022-08-17T02:24:50Z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F343A15AC7B34CFD8A023EA8DE9D9F6C</vt:lpwstr>
  </property>
</Properties>
</file>