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utoSpaceDE w:val="0"/>
        <w:autoSpaceDN w:val="0"/>
        <w:adjustRightInd w:val="0"/>
        <w:spacing w:line="360" w:lineRule="auto"/>
        <w:jc w:val="center"/>
        <w:rPr>
          <w:rFonts w:ascii="Times New Roman" w:eastAsia="方正小标宋_GBK" w:cs="Times New Roman" w:hAnsi="Times New Roman"/>
          <w:bCs/>
          <w:sz w:val="44"/>
          <w:szCs w:val="44"/>
          <w:lang w:val="zh-CN" w:eastAsia="zh-CN"/>
        </w:rPr>
      </w:pPr>
    </w:p>
    <w:p>
      <w:pPr>
        <w:autoSpaceDE w:val="0"/>
        <w:autoSpaceDN w:val="0"/>
        <w:adjustRightInd w:val="0"/>
        <w:spacing w:line="360" w:lineRule="auto"/>
        <w:jc w:val="center"/>
        <w:rPr>
          <w:rFonts w:ascii="方正小标宋简体" w:eastAsia="方正小标宋简体" w:cs="Times New Roman" w:hint="eastAsia"/>
          <w:sz w:val="44"/>
          <w:szCs w:val="44"/>
          <w:lang w:eastAsia="zh-CN"/>
        </w:rPr>
      </w:pPr>
      <w:r>
        <w:rPr>
          <w:rFonts w:ascii="方正小标宋简体" w:eastAsia="方正小标宋简体" w:cs="Times New Roman" w:hint="eastAsia"/>
          <w:spacing w:val="-8"/>
          <w:sz w:val="44"/>
          <w:szCs w:val="44"/>
          <w:lang w:eastAsia="zh-CN"/>
        </w:rPr>
        <w:t>重庆草街航运电力开发有限公司草街航电枢纽</w:t>
      </w:r>
      <w:r>
        <w:rPr>
          <w:rFonts w:ascii="方正小标宋简体" w:eastAsia="方正小标宋简体" w:cs="Times New Roman" w:hint="eastAsia"/>
          <w:sz w:val="44"/>
          <w:szCs w:val="44"/>
          <w:lang w:eastAsia="zh-CN"/>
        </w:rPr>
        <w:t>厂房视频监控系统两年维保项目</w:t>
      </w:r>
    </w:p>
    <w:p>
      <w:pPr>
        <w:autoSpaceDE w:val="0"/>
        <w:autoSpaceDN w:val="0"/>
        <w:adjustRightInd w:val="0"/>
        <w:spacing w:line="360" w:lineRule="auto"/>
        <w:rPr>
          <w:rFonts w:ascii="Times New Roman" w:eastAsia="宋体" w:cs="Times New Roman" w:hAnsi="Times New Roman"/>
          <w:sz w:val="20"/>
          <w:szCs w:val="20"/>
          <w:lang w:eastAsia="zh-CN"/>
        </w:rPr>
      </w:pPr>
    </w:p>
    <w:p>
      <w:pPr>
        <w:autoSpaceDE w:val="0"/>
        <w:autoSpaceDN w:val="0"/>
        <w:adjustRightInd w:val="0"/>
        <w:spacing w:line="360" w:lineRule="auto"/>
        <w:rPr>
          <w:rFonts w:ascii="Times New Roman" w:eastAsia="宋体" w:cs="Times New Roman" w:hAnsi="Times New Roman"/>
          <w:sz w:val="20"/>
          <w:szCs w:val="20"/>
          <w:lang w:eastAsia="zh-CN"/>
        </w:rPr>
      </w:pPr>
    </w:p>
    <w:p>
      <w:pPr>
        <w:pStyle w:val="16"/>
        <w:rPr>
          <w:rFonts w:ascii="Times New Roman" w:eastAsia="宋体" w:cs="Times New Roman" w:hAnsi="Times New Roman"/>
          <w:sz w:val="20"/>
          <w:szCs w:val="20"/>
        </w:rPr>
      </w:pPr>
    </w:p>
    <w:p>
      <w:pPr>
        <w:pStyle w:val="16"/>
        <w:rPr>
          <w:rFonts w:ascii="Times New Roman" w:eastAsia="宋体" w:cs="Times New Roman" w:hAnsi="Times New Roman"/>
          <w:sz w:val="20"/>
          <w:szCs w:val="20"/>
        </w:rPr>
      </w:pPr>
    </w:p>
    <w:p>
      <w:pPr>
        <w:pStyle w:val="16"/>
        <w:rPr>
          <w:rFonts w:ascii="Times New Roman" w:eastAsia="宋体" w:cs="Times New Roman" w:hAnsi="Times New Roman"/>
          <w:sz w:val="20"/>
          <w:szCs w:val="20"/>
        </w:rPr>
      </w:pPr>
    </w:p>
    <w:p>
      <w:pPr>
        <w:pStyle w:val="16"/>
        <w:rPr>
          <w:rFonts w:ascii="Times New Roman" w:eastAsia="宋体" w:cs="Times New Roman" w:hAnsi="Times New Roman"/>
          <w:sz w:val="20"/>
          <w:szCs w:val="20"/>
        </w:rPr>
      </w:pPr>
    </w:p>
    <w:p>
      <w:pPr>
        <w:pStyle w:val="16"/>
        <w:rPr>
          <w:rFonts w:ascii="Times New Roman" w:eastAsia="宋体" w:cs="Times New Roman" w:hAnsi="Times New Roman"/>
          <w:sz w:val="20"/>
          <w:szCs w:val="20"/>
        </w:rPr>
      </w:pPr>
    </w:p>
    <w:p>
      <w:pPr>
        <w:pStyle w:val="16"/>
        <w:rPr>
          <w:rFonts w:ascii="Times New Roman" w:eastAsia="宋体" w:cs="Times New Roman" w:hAnsi="Times New Roman"/>
          <w:sz w:val="20"/>
          <w:szCs w:val="20"/>
        </w:rPr>
      </w:pPr>
    </w:p>
    <w:p>
      <w:pPr>
        <w:autoSpaceDE w:val="0"/>
        <w:autoSpaceDN w:val="0"/>
        <w:adjustRightInd w:val="0"/>
        <w:spacing w:line="360" w:lineRule="auto"/>
        <w:rPr>
          <w:rFonts w:ascii="Times New Roman" w:eastAsia="宋体" w:cs="Times New Roman" w:hAnsi="Times New Roman"/>
          <w:sz w:val="20"/>
          <w:szCs w:val="20"/>
          <w:lang w:eastAsia="zh-CN"/>
        </w:rPr>
      </w:pPr>
    </w:p>
    <w:p>
      <w:pPr>
        <w:autoSpaceDE w:val="0"/>
        <w:autoSpaceDN w:val="0"/>
        <w:adjustRightInd w:val="0"/>
        <w:spacing w:line="360" w:lineRule="auto"/>
        <w:jc w:val="center"/>
        <w:rPr>
          <w:rFonts w:ascii="Times New Roman" w:eastAsia="方正小标宋_GBK" w:cs="Times New Roman" w:hAnsi="Times New Roman"/>
          <w:bCs/>
          <w:sz w:val="44"/>
          <w:szCs w:val="44"/>
          <w:lang w:eastAsia="zh-CN"/>
        </w:rPr>
      </w:pPr>
      <w:r>
        <w:rPr>
          <w:rFonts w:ascii="Times New Roman" w:eastAsia="方正小标宋_GBK" w:cs="Times New Roman" w:hAnsi="Times New Roman"/>
          <w:bCs/>
          <w:sz w:val="44"/>
          <w:szCs w:val="44"/>
          <w:lang w:val="zh-CN" w:eastAsia="zh-CN"/>
        </w:rPr>
        <w:t>询价文件</w:t>
      </w:r>
    </w:p>
    <w:p>
      <w:pPr>
        <w:autoSpaceDE w:val="0"/>
        <w:autoSpaceDN w:val="0"/>
        <w:adjustRightInd w:val="0"/>
        <w:spacing w:line="360" w:lineRule="auto"/>
        <w:rPr>
          <w:rFonts w:ascii="Times New Roman" w:eastAsia="宋体" w:cs="Times New Roman" w:hAnsi="Times New Roman"/>
          <w:sz w:val="24"/>
          <w:szCs w:val="24"/>
          <w:lang w:eastAsia="zh-CN"/>
        </w:rPr>
      </w:pPr>
    </w:p>
    <w:p>
      <w:pPr>
        <w:autoSpaceDE w:val="0"/>
        <w:autoSpaceDN w:val="0"/>
        <w:adjustRightInd w:val="0"/>
        <w:spacing w:line="360" w:lineRule="auto"/>
        <w:rPr>
          <w:rFonts w:ascii="Times New Roman" w:eastAsia="宋体" w:cs="Times New Roman" w:hAnsi="Times New Roman"/>
          <w:sz w:val="20"/>
          <w:szCs w:val="20"/>
          <w:lang w:eastAsia="zh-CN"/>
        </w:rPr>
      </w:pPr>
    </w:p>
    <w:p>
      <w:pPr>
        <w:autoSpaceDE w:val="0"/>
        <w:autoSpaceDN w:val="0"/>
        <w:adjustRightInd w:val="0"/>
        <w:spacing w:line="360" w:lineRule="auto"/>
        <w:rPr>
          <w:rFonts w:ascii="Times New Roman" w:eastAsia="宋体" w:cs="Times New Roman" w:hAnsi="Times New Roman"/>
          <w:sz w:val="20"/>
          <w:szCs w:val="20"/>
          <w:lang w:eastAsia="zh-CN"/>
        </w:rPr>
      </w:pPr>
    </w:p>
    <w:p>
      <w:pPr>
        <w:autoSpaceDE w:val="0"/>
        <w:autoSpaceDN w:val="0"/>
        <w:adjustRightInd w:val="0"/>
        <w:spacing w:line="360" w:lineRule="auto"/>
        <w:rPr>
          <w:rFonts w:ascii="Times New Roman" w:eastAsia="宋体" w:cs="Times New Roman" w:hAnsi="Times New Roman"/>
          <w:sz w:val="20"/>
          <w:szCs w:val="20"/>
          <w:lang w:eastAsia="zh-CN"/>
        </w:rPr>
      </w:pPr>
    </w:p>
    <w:p>
      <w:pPr>
        <w:autoSpaceDE w:val="0"/>
        <w:autoSpaceDN w:val="0"/>
        <w:adjustRightInd w:val="0"/>
        <w:spacing w:line="360" w:lineRule="auto"/>
        <w:rPr>
          <w:rFonts w:ascii="Times New Roman" w:eastAsia="宋体" w:cs="Times New Roman" w:hAnsi="Times New Roman"/>
          <w:sz w:val="20"/>
          <w:szCs w:val="20"/>
          <w:lang w:eastAsia="zh-CN"/>
        </w:rPr>
      </w:pPr>
    </w:p>
    <w:p>
      <w:pPr>
        <w:autoSpaceDE w:val="0"/>
        <w:autoSpaceDN w:val="0"/>
        <w:adjustRightInd w:val="0"/>
        <w:spacing w:line="360" w:lineRule="auto"/>
        <w:ind w:firstLine="400"/>
        <w:rPr>
          <w:rFonts w:ascii="Times New Roman" w:eastAsia="宋体" w:cs="Times New Roman" w:hAnsi="Times New Roman"/>
          <w:sz w:val="20"/>
          <w:szCs w:val="20"/>
          <w:lang w:eastAsia="zh-CN"/>
        </w:rPr>
      </w:pPr>
    </w:p>
    <w:p>
      <w:pPr>
        <w:autoSpaceDE w:val="0"/>
        <w:autoSpaceDN w:val="0"/>
        <w:adjustRightInd w:val="0"/>
        <w:spacing w:line="360" w:lineRule="auto"/>
        <w:ind w:firstLine="400"/>
        <w:jc w:val="center"/>
        <w:rPr>
          <w:rFonts w:ascii="方正仿宋_GBK" w:eastAsia="方正仿宋_GBK" w:cs="Times New Roman"/>
          <w:sz w:val="36"/>
          <w:szCs w:val="36"/>
          <w:lang w:eastAsia="zh-CN"/>
        </w:rPr>
      </w:pPr>
    </w:p>
    <w:p>
      <w:pPr>
        <w:pStyle w:val="47"/>
        <w:ind w:leftChars="0" w:left="0" w:firstLine="0"/>
        <w:rPr>
          <w:rFonts w:ascii="方正仿宋_GBK" w:eastAsia="方正仿宋_GBK" w:cs="Times New Roman"/>
          <w:bCs/>
          <w:sz w:val="32"/>
          <w:szCs w:val="32"/>
          <w:lang w:val="zh-CN"/>
        </w:rPr>
      </w:pPr>
    </w:p>
    <w:p>
      <w:pPr>
        <w:pStyle w:val="47"/>
        <w:ind w:firstLineChars="290" w:firstLine="928"/>
        <w:rPr>
          <w:rFonts w:ascii="方正仿宋_GBK" w:eastAsia="方正仿宋_GBK" w:cs="Times New Roman"/>
          <w:bCs/>
          <w:sz w:val="32"/>
          <w:szCs w:val="32"/>
          <w:lang w:val="zh-CN"/>
        </w:rPr>
      </w:pPr>
    </w:p>
    <w:p>
      <w:pPr>
        <w:autoSpaceDE w:val="0"/>
        <w:autoSpaceDN w:val="0"/>
        <w:adjustRightInd w:val="0"/>
        <w:jc w:val="center"/>
        <w:rPr>
          <w:rFonts w:ascii="宋体" w:eastAsia="宋体" w:cs="宋体"/>
          <w:b/>
          <w:sz w:val="32"/>
          <w:szCs w:val="32"/>
          <w:lang w:eastAsia="zh-CN"/>
        </w:rPr>
      </w:pPr>
      <w:r>
        <w:rPr>
          <w:rFonts w:ascii="宋体" w:eastAsia="宋体" w:cs="宋体" w:hint="eastAsia"/>
          <w:b/>
          <w:sz w:val="32"/>
          <w:szCs w:val="32"/>
          <w:lang w:eastAsia="zh-CN"/>
        </w:rPr>
        <w:t>询价人：重庆草街航运电力开发有限公司</w:t>
      </w:r>
    </w:p>
    <w:p>
      <w:pPr>
        <w:autoSpaceDE w:val="0"/>
        <w:autoSpaceDN w:val="0"/>
        <w:adjustRightInd w:val="0"/>
        <w:jc w:val="center"/>
        <w:rPr>
          <w:rFonts w:ascii="宋体" w:eastAsia="宋体" w:cs="宋体"/>
          <w:b/>
          <w:sz w:val="32"/>
          <w:szCs w:val="32"/>
          <w:lang w:eastAsia="zh-CN"/>
        </w:rPr>
      </w:pPr>
      <w:r>
        <w:rPr>
          <w:rFonts w:ascii="宋体" w:eastAsia="宋体" w:cs="宋体" w:hint="eastAsia"/>
          <w:b/>
          <w:sz w:val="32"/>
          <w:szCs w:val="32"/>
          <w:lang w:eastAsia="zh-CN"/>
        </w:rPr>
        <w:t>2022</w:t>
      </w:r>
      <w:r>
        <w:rPr>
          <w:rFonts w:ascii="宋体" w:eastAsia="宋体" w:cs="宋体" w:hint="eastAsia"/>
          <w:b/>
          <w:sz w:val="32"/>
          <w:szCs w:val="32"/>
          <w:lang w:val="zh-CN" w:eastAsia="zh-CN"/>
        </w:rPr>
        <w:t>年</w:t>
      </w:r>
      <w:r>
        <w:rPr>
          <w:rFonts w:ascii="宋体" w:eastAsia="宋体" w:cs="宋体" w:hint="eastAsia"/>
          <w:b/>
          <w:sz w:val="32"/>
          <w:szCs w:val="32"/>
          <w:lang w:eastAsia="zh-CN"/>
        </w:rPr>
        <w:t>1</w:t>
      </w:r>
      <w:r>
        <w:rPr>
          <w:rFonts w:ascii="宋体" w:eastAsia="宋体" w:cs="宋体"/>
          <w:b/>
          <w:sz w:val="32"/>
          <w:szCs w:val="32"/>
          <w:lang w:eastAsia="zh-CN"/>
        </w:rPr>
        <w:t>2</w:t>
      </w:r>
      <w:r>
        <w:rPr>
          <w:rFonts w:ascii="宋体" w:eastAsia="宋体" w:cs="宋体" w:hint="eastAsia"/>
          <w:b/>
          <w:sz w:val="32"/>
          <w:szCs w:val="32"/>
          <w:lang w:eastAsia="zh-CN"/>
        </w:rPr>
        <w:t>月</w:t>
      </w:r>
    </w:p>
    <w:p>
      <w:pPr>
        <w:pStyle w:val="55"/>
        <w:rPr>
          <w:rFonts w:ascii="宋体" w:eastAsia="宋体" w:cs="宋体"/>
          <w:lang w:val="zh-CN" w:eastAsia="zh-CN"/>
        </w:rPr>
        <w:sectPr>
          <w:footerReference w:type="default" r:id="rId2"/>
          <w:footerReference w:type="first" r:id="rId3"/>
          <w:pgSz w:w="11906" w:h="16838"/>
          <w:pgMar w:top="1418" w:right="1588" w:bottom="1134" w:left="1588" w:header="0" w:footer="919" w:gutter="0"/>
          <w:pgNumType w:start="1" w:chapStyle="1"/>
          <w:titlePg/>
          <w:docGrid w:linePitch="299" w:charSpace="0"/>
        </w:sectPr>
      </w:pPr>
    </w:p>
    <w:sdt>
      <w:sdtPr>
        <w:rPr>
          <w:rFonts w:ascii="Times New Roman" w:eastAsia="宋体" w:cs="Times New Roman" w:hAnsi="Times New Roman"/>
          <w:b w:val="0"/>
          <w:bCs w:val="0"/>
          <w:color w:val="auto"/>
          <w:sz w:val="22"/>
          <w:szCs w:val="22"/>
          <w:lang w:val="zh-CN"/>
        </w:rPr>
        <w:id w:val="745226971"/>
      </w:sdtPr>
      <w:sdtContent>
        <w:p>
          <w:pPr>
            <w:pStyle w:val="69"/>
            <w:spacing w:line="520" w:lineRule="exact"/>
            <w:jc w:val="center"/>
            <w:rPr>
              <w:rFonts w:ascii="Times New Roman" w:eastAsia="宋体" w:cs="Times New Roman" w:hAnsi="Times New Roman"/>
              <w:b w:val="0"/>
              <w:bCs w:val="0"/>
              <w:color w:val="auto"/>
              <w:sz w:val="22"/>
              <w:szCs w:val="22"/>
              <w:lang w:val="zh-CN"/>
            </w:rPr>
          </w:pPr>
          <w:r>
            <w:rPr>
              <w:rFonts w:ascii="Times New Roman" w:cs="Times New Roman" w:hAnsi="Times New Roman"/>
              <w:color w:val="auto"/>
              <w:sz w:val="44"/>
              <w:szCs w:val="44"/>
              <w:lang w:val="zh-CN"/>
            </w:rPr>
            <w:t>目录</w:t>
          </w:r>
        </w:p>
        <w:p>
          <w:pPr>
            <w:pStyle w:val="34"/>
            <w:tabs>
              <w:tab w:val="right" w:leader="dot" w:pos="9054"/>
            </w:tabs>
            <w:spacing w:line="520" w:lineRule="exact"/>
            <w:rPr>
              <w:rFonts w:ascii="Times New Roman" w:eastAsia="方正仿宋_GBK" w:cs="Times New Roman" w:hAnsi="Times New Roman"/>
              <w:kern w:val="2"/>
              <w:sz w:val="32"/>
              <w:szCs w:val="22"/>
              <w:lang w:eastAsia="zh-CN"/>
            </w:rPr>
          </w:pPr>
          <w:r>
            <w:rPr>
              <w:rFonts w:ascii="Times New Roman" w:eastAsia="方正小标宋_GBK" w:cs="Times New Roman" w:hAnsi="Times New Roman"/>
              <w:sz w:val="32"/>
            </w:rPr>
            <w:fldChar w:fldCharType="begin"/>
          </w:r>
          <w:r>
            <w:rPr>
              <w:rFonts w:ascii="Times New Roman" w:eastAsia="方正小标宋_GBK" w:cs="Times New Roman" w:hAnsi="Times New Roman"/>
              <w:sz w:val="32"/>
            </w:rPr>
            <w:instrText xml:space="preserve"> TOC \o "1-3" \h \z \u </w:instrText>
          </w:r>
          <w:r>
            <w:rPr>
              <w:rFonts w:ascii="Times New Roman" w:eastAsia="方正小标宋_GBK" w:cs="Times New Roman" w:hAnsi="Times New Roman"/>
              <w:sz w:val="32"/>
            </w:rPr>
            <w:fldChar w:fldCharType="separate"/>
          </w:r>
          <w:r>
            <w:fldChar w:fldCharType="begin"/>
          </w:r>
          <w:r>
            <w:instrText xml:space="preserve"> HYPERLINK \l "_Toc52097499" </w:instrText>
          </w:r>
          <w:r>
            <w:fldChar w:fldCharType="separate"/>
          </w:r>
          <w:r>
            <w:rPr>
              <w:rFonts w:ascii="Times New Roman" w:eastAsia="黑体" w:cs="Times New Roman" w:hAnsi="Times New Roman"/>
              <w:bCs/>
              <w:sz w:val="32"/>
              <w:lang w:val="zh-CN" w:eastAsia="zh-CN"/>
            </w:rPr>
            <w:t>第一章 询价公告</w:t>
          </w:r>
          <w:r>
            <w:rPr>
              <w:rFonts w:ascii="Times New Roman" w:eastAsia="方正仿宋_GBK" w:cs="Times New Roman" w:hAnsi="Times New Roman"/>
              <w:sz w:val="32"/>
            </w:rPr>
            <w:tab/>
          </w:r>
          <w:r>
            <w:rPr>
              <w:rFonts w:ascii="Times New Roman" w:eastAsia="方正仿宋_GBK" w:cs="Times New Roman" w:hAnsi="Times New Roman"/>
              <w:sz w:val="32"/>
              <w:lang w:eastAsia="zh-CN"/>
            </w:rPr>
            <w:t>1</w:t>
          </w:r>
          <w:r>
            <w:rPr>
              <w:rFonts w:ascii="Times New Roman" w:eastAsia="方正仿宋_GBK" w:cs="Times New Roman" w:hAnsi="Times New Roman"/>
              <w:sz w:val="32"/>
              <w:lang w:eastAsia="zh-CN"/>
            </w:rPr>
            <w:fldChar w:fldCharType="end"/>
          </w:r>
        </w:p>
        <w:p>
          <w:pPr>
            <w:pStyle w:val="40"/>
            <w:tabs>
              <w:tab w:val="right" w:leader="dot" w:pos="9054"/>
            </w:tabs>
            <w:spacing w:line="520" w:lineRule="exact"/>
            <w:ind w:leftChars="233" w:left="515" w:firstLineChars="50" w:firstLine="105"/>
            <w:rPr>
              <w:rFonts w:ascii="Times New Roman" w:eastAsia="方正仿宋_GBK" w:cs="Times New Roman" w:hAnsi="Times New Roman"/>
              <w:kern w:val="2"/>
              <w:sz w:val="32"/>
              <w:szCs w:val="22"/>
              <w:lang w:eastAsia="zh-CN"/>
            </w:rPr>
          </w:pPr>
          <w:r>
            <w:fldChar w:fldCharType="begin"/>
          </w:r>
          <w:r>
            <w:instrText xml:space="preserve"> HYPERLINK \l "_Toc52097500" </w:instrText>
          </w:r>
          <w:r>
            <w:fldChar w:fldCharType="separate"/>
          </w:r>
          <w:r>
            <w:rPr>
              <w:rFonts w:ascii="Times New Roman" w:eastAsia="方正仿宋_GBK" w:cs="Times New Roman" w:hAnsi="Times New Roman"/>
              <w:sz w:val="32"/>
              <w:lang w:eastAsia="zh-CN"/>
            </w:rPr>
            <w:t>1.询价条件</w:t>
          </w:r>
          <w:r>
            <w:rPr>
              <w:rFonts w:ascii="Times New Roman" w:eastAsia="方正仿宋_GBK" w:cs="Times New Roman" w:hAnsi="Times New Roman"/>
              <w:sz w:val="32"/>
            </w:rPr>
            <w:tab/>
          </w:r>
          <w:r>
            <w:rPr>
              <w:rFonts w:ascii="Times New Roman" w:eastAsia="方正仿宋_GBK" w:cs="Times New Roman" w:hAnsi="Times New Roman"/>
              <w:sz w:val="32"/>
              <w:lang w:eastAsia="zh-CN"/>
            </w:rPr>
            <w:t>1</w:t>
          </w:r>
          <w:r>
            <w:rPr>
              <w:rFonts w:ascii="Times New Roman" w:eastAsia="方正仿宋_GBK" w:cs="Times New Roman" w:hAnsi="Times New Roman"/>
              <w:sz w:val="32"/>
              <w:lang w:eastAsia="zh-CN"/>
            </w:rPr>
            <w:fldChar w:fldCharType="end"/>
          </w:r>
        </w:p>
        <w:p>
          <w:pPr>
            <w:pStyle w:val="40"/>
            <w:tabs>
              <w:tab w:val="right" w:leader="dot" w:pos="9054"/>
            </w:tabs>
            <w:spacing w:line="520" w:lineRule="exact"/>
            <w:ind w:leftChars="233" w:left="515" w:firstLineChars="50" w:firstLine="105"/>
            <w:rPr>
              <w:rFonts w:ascii="Times New Roman" w:eastAsia="方正仿宋_GBK" w:cs="Times New Roman" w:hAnsi="Times New Roman"/>
              <w:kern w:val="2"/>
              <w:sz w:val="32"/>
              <w:szCs w:val="22"/>
              <w:lang w:eastAsia="zh-CN"/>
            </w:rPr>
          </w:pPr>
          <w:r>
            <w:fldChar w:fldCharType="begin"/>
          </w:r>
          <w:r>
            <w:instrText xml:space="preserve"> HYPERLINK \l "_Toc52097501" </w:instrText>
          </w:r>
          <w:r>
            <w:fldChar w:fldCharType="separate"/>
          </w:r>
          <w:r>
            <w:rPr>
              <w:rFonts w:ascii="Times New Roman" w:eastAsia="方正仿宋_GBK" w:cs="Times New Roman" w:hAnsi="Times New Roman"/>
              <w:sz w:val="32"/>
              <w:lang w:eastAsia="zh-CN"/>
            </w:rPr>
            <w:t>2.项目概况与询价工作范围</w:t>
          </w:r>
          <w:r>
            <w:rPr>
              <w:rFonts w:ascii="Times New Roman" w:eastAsia="方正仿宋_GBK" w:cs="Times New Roman" w:hAnsi="Times New Roman"/>
              <w:sz w:val="32"/>
            </w:rPr>
            <w:tab/>
          </w:r>
          <w:r>
            <w:rPr>
              <w:rFonts w:ascii="Times New Roman" w:eastAsia="方正仿宋_GBK" w:cs="Times New Roman" w:hAnsi="Times New Roman"/>
              <w:sz w:val="32"/>
              <w:lang w:eastAsia="zh-CN"/>
            </w:rPr>
            <w:t>1</w:t>
          </w:r>
          <w:r>
            <w:rPr>
              <w:rFonts w:ascii="Times New Roman" w:eastAsia="方正仿宋_GBK" w:cs="Times New Roman" w:hAnsi="Times New Roman"/>
              <w:sz w:val="32"/>
              <w:lang w:eastAsia="zh-CN"/>
            </w:rPr>
            <w:fldChar w:fldCharType="end"/>
          </w:r>
        </w:p>
        <w:p>
          <w:pPr>
            <w:pStyle w:val="40"/>
            <w:tabs>
              <w:tab w:val="right" w:leader="dot" w:pos="9054"/>
            </w:tabs>
            <w:spacing w:line="520" w:lineRule="exact"/>
            <w:ind w:leftChars="233" w:left="515" w:firstLineChars="50" w:firstLine="105"/>
            <w:rPr>
              <w:rFonts w:ascii="Times New Roman" w:eastAsia="方正仿宋_GBK" w:cs="Times New Roman" w:hAnsi="Times New Roman"/>
              <w:kern w:val="2"/>
              <w:sz w:val="32"/>
              <w:szCs w:val="22"/>
              <w:lang w:eastAsia="zh-CN"/>
            </w:rPr>
          </w:pPr>
          <w:r>
            <w:fldChar w:fldCharType="begin"/>
          </w:r>
          <w:r>
            <w:instrText xml:space="preserve"> HYPERLINK \l "_Toc52097502" </w:instrText>
          </w:r>
          <w:r>
            <w:fldChar w:fldCharType="separate"/>
          </w:r>
          <w:r>
            <w:rPr>
              <w:rFonts w:ascii="Times New Roman" w:eastAsia="方正仿宋_GBK" w:cs="Times New Roman" w:hAnsi="Times New Roman"/>
              <w:sz w:val="32"/>
              <w:lang w:eastAsia="zh-CN"/>
            </w:rPr>
            <w:t>3.报价人资格要求</w:t>
          </w:r>
          <w:r>
            <w:rPr>
              <w:rFonts w:ascii="Times New Roman" w:eastAsia="方正仿宋_GBK" w:cs="Times New Roman" w:hAnsi="Times New Roman"/>
              <w:sz w:val="32"/>
            </w:rPr>
            <w:tab/>
          </w:r>
          <w:r>
            <w:rPr>
              <w:rFonts w:ascii="Times New Roman" w:eastAsia="方正仿宋_GBK" w:cs="Times New Roman" w:hAnsi="Times New Roman" w:hint="eastAsia"/>
              <w:sz w:val="32"/>
              <w:lang w:eastAsia="zh-CN"/>
            </w:rPr>
            <w:t>2</w:t>
          </w:r>
          <w:r>
            <w:rPr>
              <w:rFonts w:ascii="Times New Roman" w:eastAsia="方正仿宋_GBK" w:cs="Times New Roman" w:hAnsi="Times New Roman" w:hint="eastAsia"/>
              <w:sz w:val="32"/>
              <w:lang w:eastAsia="zh-CN"/>
            </w:rPr>
            <w:fldChar w:fldCharType="end"/>
          </w:r>
        </w:p>
        <w:p>
          <w:pPr>
            <w:pStyle w:val="40"/>
            <w:tabs>
              <w:tab w:val="right" w:leader="dot" w:pos="9054"/>
            </w:tabs>
            <w:spacing w:line="520" w:lineRule="exact"/>
            <w:ind w:leftChars="233" w:left="515" w:firstLineChars="50" w:firstLine="105"/>
            <w:rPr>
              <w:rFonts w:ascii="Times New Roman" w:eastAsia="方正仿宋_GBK" w:cs="Times New Roman" w:hAnsi="Times New Roman"/>
              <w:kern w:val="2"/>
              <w:sz w:val="32"/>
              <w:szCs w:val="22"/>
              <w:lang w:eastAsia="zh-CN"/>
            </w:rPr>
          </w:pPr>
          <w:r>
            <w:fldChar w:fldCharType="begin"/>
          </w:r>
          <w:r>
            <w:instrText xml:space="preserve"> HYPERLINK \l "_Toc52097503" </w:instrText>
          </w:r>
          <w:r>
            <w:fldChar w:fldCharType="separate"/>
          </w:r>
          <w:r>
            <w:rPr>
              <w:rFonts w:ascii="Times New Roman" w:eastAsia="方正仿宋_GBK" w:cs="Times New Roman" w:hAnsi="Times New Roman"/>
              <w:sz w:val="32"/>
              <w:lang w:eastAsia="zh-CN"/>
            </w:rPr>
            <w:t>4.报价文件的递交</w:t>
          </w:r>
          <w:r>
            <w:rPr>
              <w:rFonts w:ascii="Times New Roman" w:eastAsia="方正仿宋_GBK" w:cs="Times New Roman" w:hAnsi="Times New Roman"/>
              <w:sz w:val="32"/>
            </w:rPr>
            <w:tab/>
          </w:r>
          <w:r>
            <w:rPr>
              <w:rFonts w:ascii="Times New Roman" w:eastAsia="方正仿宋_GBK" w:cs="Times New Roman" w:hAnsi="Times New Roman" w:hint="eastAsia"/>
              <w:sz w:val="32"/>
              <w:lang w:eastAsia="zh-CN"/>
            </w:rPr>
            <w:t>2</w:t>
          </w:r>
          <w:r>
            <w:rPr>
              <w:rFonts w:ascii="Times New Roman" w:eastAsia="方正仿宋_GBK" w:cs="Times New Roman" w:hAnsi="Times New Roman" w:hint="eastAsia"/>
              <w:sz w:val="32"/>
              <w:lang w:eastAsia="zh-CN"/>
            </w:rPr>
            <w:fldChar w:fldCharType="end"/>
          </w:r>
        </w:p>
        <w:p>
          <w:pPr>
            <w:pStyle w:val="40"/>
            <w:tabs>
              <w:tab w:val="right" w:leader="dot" w:pos="9054"/>
            </w:tabs>
            <w:spacing w:line="520" w:lineRule="exact"/>
            <w:ind w:leftChars="233" w:left="515" w:firstLineChars="50" w:firstLine="105"/>
            <w:rPr>
              <w:rFonts w:ascii="Times New Roman" w:eastAsia="方正仿宋_GBK" w:cs="Times New Roman" w:hAnsi="Times New Roman"/>
              <w:kern w:val="2"/>
              <w:sz w:val="32"/>
              <w:szCs w:val="22"/>
              <w:lang w:eastAsia="zh-CN"/>
            </w:rPr>
          </w:pPr>
          <w:r>
            <w:fldChar w:fldCharType="begin"/>
          </w:r>
          <w:r>
            <w:instrText xml:space="preserve"> HYPERLINK \l "_Toc52097504" </w:instrText>
          </w:r>
          <w:r>
            <w:fldChar w:fldCharType="separate"/>
          </w:r>
          <w:r>
            <w:rPr>
              <w:rFonts w:ascii="Times New Roman" w:eastAsia="方正仿宋_GBK" w:cs="Times New Roman" w:hAnsi="Times New Roman"/>
              <w:sz w:val="32"/>
              <w:lang w:eastAsia="zh-CN"/>
            </w:rPr>
            <w:t>5.发布公告的媒介</w:t>
          </w:r>
          <w:r>
            <w:rPr>
              <w:rFonts w:ascii="Times New Roman" w:eastAsia="方正仿宋_GBK" w:cs="Times New Roman" w:hAnsi="Times New Roman"/>
              <w:sz w:val="32"/>
            </w:rPr>
            <w:tab/>
          </w:r>
          <w:r>
            <w:rPr>
              <w:rFonts w:ascii="Times New Roman" w:eastAsia="方正仿宋_GBK" w:cs="Times New Roman" w:hAnsi="Times New Roman" w:hint="eastAsia"/>
              <w:sz w:val="32"/>
              <w:lang w:eastAsia="zh-CN"/>
            </w:rPr>
            <w:t>2</w:t>
          </w:r>
          <w:r>
            <w:rPr>
              <w:rFonts w:ascii="Times New Roman" w:eastAsia="方正仿宋_GBK" w:cs="Times New Roman" w:hAnsi="Times New Roman" w:hint="eastAsia"/>
              <w:sz w:val="32"/>
              <w:lang w:eastAsia="zh-CN"/>
            </w:rPr>
            <w:fldChar w:fldCharType="end"/>
          </w:r>
        </w:p>
        <w:p>
          <w:pPr>
            <w:pStyle w:val="40"/>
            <w:tabs>
              <w:tab w:val="right" w:leader="dot" w:pos="9054"/>
            </w:tabs>
            <w:spacing w:line="520" w:lineRule="exact"/>
            <w:ind w:leftChars="233" w:left="515" w:firstLineChars="50" w:firstLine="105"/>
            <w:rPr>
              <w:rFonts w:ascii="Times New Roman" w:eastAsia="方正仿宋_GBK" w:cs="Times New Roman" w:hAnsi="Times New Roman"/>
              <w:kern w:val="2"/>
              <w:sz w:val="32"/>
              <w:szCs w:val="22"/>
              <w:lang w:eastAsia="zh-CN"/>
            </w:rPr>
          </w:pPr>
          <w:r>
            <w:fldChar w:fldCharType="begin"/>
          </w:r>
          <w:r>
            <w:instrText xml:space="preserve"> HYPERLINK \l "_Toc52097506" </w:instrText>
          </w:r>
          <w:r>
            <w:fldChar w:fldCharType="separate"/>
          </w:r>
          <w:r>
            <w:rPr>
              <w:rFonts w:ascii="Times New Roman" w:eastAsia="方正仿宋_GBK" w:cs="Times New Roman" w:hAnsi="Times New Roman"/>
              <w:sz w:val="32"/>
              <w:lang w:eastAsia="zh-CN"/>
            </w:rPr>
            <w:t>6.联系方式</w:t>
          </w:r>
          <w:r>
            <w:rPr>
              <w:rFonts w:ascii="Times New Roman" w:eastAsia="方正仿宋_GBK" w:cs="Times New Roman" w:hAnsi="Times New Roman"/>
              <w:sz w:val="32"/>
            </w:rPr>
            <w:tab/>
          </w:r>
          <w:r>
            <w:rPr>
              <w:rFonts w:ascii="Times New Roman" w:eastAsia="方正仿宋_GBK" w:cs="Times New Roman" w:hAnsi="Times New Roman" w:hint="eastAsia"/>
              <w:sz w:val="32"/>
              <w:lang w:eastAsia="zh-CN"/>
            </w:rPr>
            <w:t>2</w:t>
          </w:r>
          <w:r>
            <w:rPr>
              <w:rFonts w:ascii="Times New Roman" w:eastAsia="方正仿宋_GBK" w:cs="Times New Roman" w:hAnsi="Times New Roman" w:hint="eastAsia"/>
              <w:sz w:val="32"/>
              <w:lang w:eastAsia="zh-CN"/>
            </w:rPr>
            <w:fldChar w:fldCharType="end"/>
          </w:r>
        </w:p>
        <w:p>
          <w:pPr>
            <w:pStyle w:val="40"/>
            <w:tabs>
              <w:tab w:val="right" w:leader="dot" w:pos="9054"/>
            </w:tabs>
            <w:spacing w:line="520" w:lineRule="exact"/>
            <w:ind w:leftChars="233" w:left="515" w:firstLineChars="50" w:firstLine="105"/>
            <w:rPr>
              <w:rFonts w:ascii="Times New Roman" w:eastAsia="方正仿宋_GBK" w:cs="Times New Roman" w:hAnsi="Times New Roman"/>
              <w:sz w:val="32"/>
              <w:lang w:eastAsia="zh-CN"/>
            </w:rPr>
          </w:pPr>
          <w:r>
            <w:fldChar w:fldCharType="begin"/>
          </w:r>
          <w:r>
            <w:instrText xml:space="preserve"> HYPERLINK \l "_Toc52097507" </w:instrText>
          </w:r>
          <w:r>
            <w:fldChar w:fldCharType="separate"/>
          </w:r>
          <w:r>
            <w:rPr>
              <w:rFonts w:ascii="Times New Roman" w:eastAsia="方正仿宋_GBK" w:cs="Times New Roman" w:hAnsi="Times New Roman"/>
              <w:sz w:val="32"/>
              <w:lang w:eastAsia="zh-CN"/>
            </w:rPr>
            <w:t>7.监督部门</w:t>
          </w:r>
          <w:r>
            <w:rPr>
              <w:rFonts w:ascii="Times New Roman" w:eastAsia="方正仿宋_GBK" w:cs="Times New Roman" w:hAnsi="Times New Roman"/>
              <w:sz w:val="32"/>
            </w:rPr>
            <w:tab/>
          </w:r>
          <w:r>
            <w:rPr>
              <w:rFonts w:ascii="Times New Roman" w:eastAsia="方正仿宋_GBK" w:cs="Times New Roman" w:hAnsi="Times New Roman" w:hint="eastAsia"/>
              <w:sz w:val="32"/>
              <w:lang w:eastAsia="zh-CN"/>
            </w:rPr>
            <w:t>3</w:t>
          </w:r>
          <w:r>
            <w:rPr>
              <w:rFonts w:ascii="Times New Roman" w:eastAsia="方正仿宋_GBK" w:cs="Times New Roman" w:hAnsi="Times New Roman" w:hint="eastAsia"/>
              <w:sz w:val="32"/>
              <w:lang w:eastAsia="zh-CN"/>
            </w:rPr>
            <w:fldChar w:fldCharType="end"/>
          </w:r>
        </w:p>
        <w:p>
          <w:pPr>
            <w:pStyle w:val="40"/>
            <w:tabs>
              <w:tab w:val="right" w:leader="dot" w:pos="9054"/>
            </w:tabs>
            <w:spacing w:line="520" w:lineRule="exact"/>
            <w:ind w:left="0"/>
            <w:rPr>
              <w:rFonts w:ascii="Times New Roman" w:eastAsia="方正仿宋_GBK" w:cs="Times New Roman" w:hAnsi="Times New Roman"/>
              <w:sz w:val="32"/>
              <w:lang w:eastAsia="zh-CN"/>
            </w:rPr>
          </w:pPr>
          <w:r>
            <w:rPr>
              <w:rFonts w:ascii="Times New Roman" w:eastAsia="黑体" w:cs="Times New Roman" w:hAnsi="Times New Roman"/>
              <w:sz w:val="32"/>
              <w:lang w:eastAsia="zh-CN"/>
            </w:rPr>
            <w:t>第二章 报价文件要求与评审办法</w:t>
          </w:r>
          <w:r>
            <w:rPr>
              <w:rFonts w:ascii="Times New Roman" w:eastAsia="方正仿宋_GBK" w:cs="Times New Roman" w:hAnsi="Times New Roman"/>
              <w:sz w:val="32"/>
              <w:lang w:eastAsia="zh-CN"/>
            </w:rPr>
            <w:tab/>
            <w:t>4</w:t>
          </w:r>
        </w:p>
        <w:p>
          <w:pPr>
            <w:pStyle w:val="40"/>
            <w:tabs>
              <w:tab w:val="right" w:leader="dot" w:pos="9054"/>
            </w:tabs>
            <w:spacing w:line="520" w:lineRule="exact"/>
            <w:ind w:left="0" w:firstLine="630"/>
            <w:rPr>
              <w:rFonts w:ascii="Times New Roman" w:eastAsia="方正仿宋_GBK" w:cs="Times New Roman" w:hAnsi="Times New Roman"/>
              <w:sz w:val="32"/>
              <w:lang w:eastAsia="zh-CN"/>
            </w:rPr>
          </w:pPr>
          <w:r>
            <w:rPr>
              <w:rFonts w:ascii="Times New Roman" w:eastAsia="方正仿宋_GBK" w:cs="Times New Roman" w:hAnsi="Times New Roman"/>
              <w:sz w:val="32"/>
              <w:lang w:eastAsia="zh-CN"/>
            </w:rPr>
            <w:t>1.报价文件要求</w:t>
            <w:tab/>
            <w:t>4</w:t>
          </w:r>
        </w:p>
        <w:p>
          <w:pPr>
            <w:pStyle w:val="40"/>
            <w:tabs>
              <w:tab w:val="right" w:leader="dot" w:pos="9054"/>
            </w:tabs>
            <w:spacing w:line="520" w:lineRule="exact"/>
            <w:ind w:left="0" w:firstLine="630"/>
            <w:rPr>
              <w:rFonts w:ascii="Times New Roman" w:eastAsia="方正仿宋_GBK" w:cs="Times New Roman" w:hAnsi="Times New Roman"/>
              <w:sz w:val="32"/>
              <w:lang w:eastAsia="zh-CN"/>
            </w:rPr>
          </w:pPr>
          <w:r>
            <w:rPr>
              <w:rFonts w:ascii="Times New Roman" w:eastAsia="方正仿宋_GBK" w:cs="Times New Roman" w:hAnsi="Times New Roman"/>
              <w:sz w:val="32"/>
              <w:lang w:eastAsia="zh-CN"/>
            </w:rPr>
            <w:t>2.评审办法</w:t>
            <w:tab/>
            <w:t>4</w:t>
          </w:r>
        </w:p>
        <w:p>
          <w:pPr>
            <w:pStyle w:val="40"/>
            <w:tabs>
              <w:tab w:val="right" w:leader="dot" w:pos="9054"/>
            </w:tabs>
            <w:spacing w:line="520" w:lineRule="exact"/>
            <w:ind w:left="0"/>
            <w:rPr>
              <w:rFonts w:ascii="Times New Roman" w:eastAsia="方正仿宋_GBK" w:cs="Times New Roman" w:hAnsi="Times New Roman"/>
              <w:sz w:val="32"/>
              <w:lang w:eastAsia="zh-CN"/>
            </w:rPr>
          </w:pPr>
          <w:r>
            <w:rPr>
              <w:rFonts w:ascii="Times New Roman" w:eastAsia="黑体" w:cs="Times New Roman" w:hAnsi="Times New Roman"/>
              <w:sz w:val="32"/>
              <w:lang w:eastAsia="zh-CN"/>
            </w:rPr>
            <w:t xml:space="preserve">第三章 </w:t>
          </w:r>
          <w:r>
            <w:rPr>
              <w:rFonts w:ascii="Times New Roman" w:eastAsia="黑体" w:cs="Times New Roman" w:hAnsi="Times New Roman" w:hint="eastAsia"/>
              <w:sz w:val="32"/>
              <w:lang w:eastAsia="zh-CN"/>
            </w:rPr>
            <w:t>合同条款与格式</w:t>
          </w:r>
          <w:r>
            <w:rPr>
              <w:rFonts w:ascii="Times New Roman" w:eastAsia="方正仿宋_GBK" w:cs="Times New Roman" w:hAnsi="Times New Roman"/>
              <w:sz w:val="32"/>
              <w:lang w:eastAsia="zh-CN"/>
            </w:rPr>
            <w:tab/>
            <w:t>5</w:t>
          </w:r>
        </w:p>
        <w:p>
          <w:pPr>
            <w:pStyle w:val="40"/>
            <w:tabs>
              <w:tab w:val="right" w:leader="dot" w:pos="9054"/>
            </w:tabs>
            <w:spacing w:line="520" w:lineRule="exact"/>
            <w:ind w:left="0" w:firstLine="630"/>
            <w:rPr>
              <w:rFonts w:ascii="Times New Roman" w:eastAsia="方正仿宋_GBK" w:cs="Times New Roman" w:hAnsi="Times New Roman"/>
              <w:sz w:val="32"/>
              <w:lang w:eastAsia="zh-CN"/>
            </w:rPr>
          </w:pPr>
          <w:r>
            <w:rPr>
              <w:rFonts w:ascii="Times New Roman" w:eastAsia="方正仿宋_GBK" w:cs="Times New Roman" w:hAnsi="Times New Roman"/>
              <w:sz w:val="32"/>
              <w:lang w:eastAsia="zh-CN"/>
            </w:rPr>
            <w:t>1</w:t>
          </w:r>
          <w:r>
            <w:rPr>
              <w:rFonts w:ascii="Times New Roman" w:eastAsia="方正仿宋_GBK" w:cs="Times New Roman" w:hAnsi="Times New Roman" w:hint="eastAsia"/>
              <w:sz w:val="32"/>
              <w:lang w:eastAsia="zh-CN"/>
            </w:rPr>
            <w:t>项目概况</w:t>
          </w:r>
          <w:r>
            <w:rPr>
              <w:rFonts w:ascii="Times New Roman" w:eastAsia="方正仿宋_GBK" w:cs="Times New Roman" w:hAnsi="Times New Roman"/>
              <w:sz w:val="32"/>
              <w:lang w:eastAsia="zh-CN"/>
            </w:rPr>
            <w:t>.</w:t>
            <w:tab/>
          </w:r>
          <w:r>
            <w:rPr>
              <w:rFonts w:ascii="Times New Roman" w:eastAsia="方正仿宋_GBK" w:cs="Times New Roman" w:hAnsi="Times New Roman" w:hint="eastAsia"/>
              <w:sz w:val="32"/>
              <w:lang w:eastAsia="zh-CN"/>
            </w:rPr>
            <w:t xml:space="preserve">6 </w:t>
          </w:r>
        </w:p>
        <w:p>
          <w:pPr>
            <w:pStyle w:val="40"/>
            <w:tabs>
              <w:tab w:val="right" w:leader="dot" w:pos="9054"/>
            </w:tabs>
            <w:spacing w:line="520" w:lineRule="exact"/>
            <w:ind w:left="0" w:firstLine="630"/>
            <w:rPr>
              <w:rFonts w:ascii="Times New Roman" w:eastAsia="方正仿宋_GBK" w:cs="Times New Roman" w:hAnsi="Times New Roman"/>
              <w:sz w:val="32"/>
              <w:lang w:eastAsia="zh-CN"/>
            </w:rPr>
          </w:pPr>
          <w:r>
            <w:rPr>
              <w:rFonts w:ascii="Times New Roman" w:eastAsia="方正仿宋_GBK" w:cs="Times New Roman" w:hAnsi="Times New Roman"/>
              <w:sz w:val="32"/>
              <w:lang w:eastAsia="zh-CN"/>
            </w:rPr>
            <w:t>2</w:t>
          </w:r>
          <w:r>
            <w:rPr>
              <w:rFonts w:ascii="Times New Roman" w:eastAsia="方正仿宋_GBK" w:cs="Times New Roman" w:hAnsi="Times New Roman" w:hint="eastAsia"/>
              <w:sz w:val="32"/>
              <w:lang w:eastAsia="zh-CN"/>
            </w:rPr>
            <w:t>服务内容</w:t>
          </w:r>
          <w:r>
            <w:rPr>
              <w:rFonts w:ascii="Times New Roman" w:eastAsia="方正仿宋_GBK" w:cs="Times New Roman" w:hAnsi="Times New Roman"/>
              <w:sz w:val="32"/>
              <w:lang w:eastAsia="zh-CN"/>
            </w:rPr>
            <w:t>.</w:t>
            <w:tab/>
          </w:r>
          <w:r>
            <w:rPr>
              <w:rFonts w:ascii="Times New Roman" w:eastAsia="方正仿宋_GBK" w:cs="Times New Roman" w:hAnsi="Times New Roman" w:hint="eastAsia"/>
              <w:sz w:val="32"/>
              <w:lang w:eastAsia="zh-CN"/>
            </w:rPr>
            <w:t>6</w:t>
          </w:r>
        </w:p>
        <w:p>
          <w:pPr>
            <w:pStyle w:val="40"/>
            <w:tabs>
              <w:tab w:val="right" w:leader="dot" w:pos="9054"/>
            </w:tabs>
            <w:spacing w:line="520" w:lineRule="exact"/>
            <w:ind w:left="0" w:firstLine="630"/>
            <w:rPr>
              <w:rFonts w:ascii="Times New Roman" w:eastAsia="方正仿宋_GBK" w:cs="Times New Roman" w:hAnsi="Times New Roman"/>
              <w:sz w:val="32"/>
              <w:lang w:eastAsia="zh-CN"/>
            </w:rPr>
          </w:pPr>
          <w:r>
            <w:rPr>
              <w:rFonts w:ascii="Times New Roman" w:eastAsia="方正仿宋_GBK" w:cs="Times New Roman" w:hAnsi="Times New Roman"/>
              <w:sz w:val="32"/>
              <w:lang w:eastAsia="zh-CN"/>
            </w:rPr>
            <w:t>3</w:t>
          </w:r>
          <w:r>
            <w:rPr>
              <w:rFonts w:ascii="Times New Roman" w:eastAsia="方正仿宋_GBK" w:cs="Times New Roman" w:hAnsi="Times New Roman" w:hint="eastAsia"/>
              <w:sz w:val="32"/>
              <w:lang w:eastAsia="zh-CN"/>
            </w:rPr>
            <w:t>合同服务期</w:t>
          </w:r>
          <w:r>
            <w:rPr>
              <w:rFonts w:ascii="Times New Roman" w:eastAsia="方正仿宋_GBK" w:cs="Times New Roman" w:hAnsi="Times New Roman"/>
              <w:sz w:val="32"/>
              <w:lang w:eastAsia="zh-CN"/>
            </w:rPr>
            <w:t>..</w:t>
            <w:tab/>
          </w:r>
          <w:r>
            <w:rPr>
              <w:rFonts w:ascii="Times New Roman" w:eastAsia="方正仿宋_GBK" w:cs="Times New Roman" w:hAnsi="Times New Roman" w:hint="eastAsia"/>
              <w:sz w:val="32"/>
              <w:lang w:eastAsia="zh-CN"/>
            </w:rPr>
            <w:t>6</w:t>
          </w:r>
        </w:p>
        <w:p>
          <w:pPr>
            <w:pStyle w:val="40"/>
            <w:tabs>
              <w:tab w:val="right" w:leader="dot" w:pos="9054"/>
            </w:tabs>
            <w:spacing w:line="520" w:lineRule="exact"/>
            <w:ind w:left="0" w:firstLine="630"/>
            <w:rPr>
              <w:rFonts w:ascii="Times New Roman" w:eastAsia="方正仿宋_GBK" w:cs="Times New Roman" w:hAnsi="Times New Roman"/>
              <w:sz w:val="32"/>
              <w:lang w:eastAsia="zh-CN"/>
            </w:rPr>
          </w:pPr>
          <w:r>
            <w:rPr>
              <w:rFonts w:ascii="Times New Roman" w:eastAsia="方正仿宋_GBK" w:cs="Times New Roman" w:hAnsi="Times New Roman"/>
              <w:sz w:val="32"/>
              <w:lang w:eastAsia="zh-CN"/>
            </w:rPr>
            <w:t>4</w:t>
          </w:r>
          <w:r>
            <w:rPr>
              <w:rFonts w:ascii="Times New Roman" w:eastAsia="方正仿宋_GBK" w:cs="Times New Roman" w:hAnsi="Times New Roman" w:hint="eastAsia"/>
              <w:sz w:val="32"/>
              <w:lang w:eastAsia="zh-CN"/>
            </w:rPr>
            <w:t>合同金额及付款方式</w:t>
          </w:r>
          <w:r>
            <w:rPr>
              <w:rFonts w:ascii="Times New Roman" w:eastAsia="方正仿宋_GBK" w:cs="Times New Roman" w:hAnsi="Times New Roman"/>
              <w:sz w:val="32"/>
              <w:lang w:eastAsia="zh-CN"/>
            </w:rPr>
            <w:t>..</w:t>
            <w:tab/>
          </w:r>
          <w:r>
            <w:rPr>
              <w:rFonts w:ascii="Times New Roman" w:eastAsia="方正仿宋_GBK" w:cs="Times New Roman" w:hAnsi="Times New Roman" w:hint="eastAsia"/>
              <w:sz w:val="32"/>
              <w:lang w:eastAsia="zh-CN"/>
            </w:rPr>
            <w:t>7</w:t>
          </w:r>
        </w:p>
        <w:p>
          <w:pPr>
            <w:pStyle w:val="40"/>
            <w:tabs>
              <w:tab w:val="right" w:leader="dot" w:pos="9054"/>
            </w:tabs>
            <w:spacing w:line="520" w:lineRule="exact"/>
            <w:ind w:left="0" w:firstLine="630"/>
            <w:rPr>
              <w:lang w:eastAsia="zh-CN"/>
            </w:rPr>
          </w:pPr>
          <w:r>
            <w:rPr>
              <w:rFonts w:ascii="Times New Roman" w:eastAsia="方正仿宋_GBK" w:cs="Times New Roman" w:hAnsi="Times New Roman" w:hint="eastAsia"/>
              <w:sz w:val="32"/>
              <w:lang w:eastAsia="zh-CN"/>
            </w:rPr>
            <w:t>5项目相关参数及技术要求</w:t>
          </w:r>
          <w:r>
            <w:rPr>
              <w:rFonts w:ascii="Times New Roman" w:eastAsia="方正仿宋_GBK" w:cs="Times New Roman" w:hAnsi="Times New Roman"/>
              <w:sz w:val="32"/>
              <w:lang w:eastAsia="zh-CN"/>
            </w:rPr>
            <w:t>..</w:t>
            <w:tab/>
          </w:r>
          <w:r>
            <w:rPr>
              <w:rFonts w:ascii="Times New Roman" w:eastAsia="方正仿宋_GBK" w:cs="Times New Roman" w:hAnsi="Times New Roman" w:hint="eastAsia"/>
              <w:sz w:val="32"/>
              <w:lang w:eastAsia="zh-CN"/>
            </w:rPr>
            <w:t>7</w:t>
          </w:r>
        </w:p>
        <w:p>
          <w:pPr>
            <w:pStyle w:val="34"/>
            <w:tabs>
              <w:tab w:val="right" w:leader="dot" w:pos="9054"/>
            </w:tabs>
            <w:spacing w:line="520" w:lineRule="exact"/>
            <w:ind w:left="0"/>
            <w:rPr>
              <w:rFonts w:ascii="Times New Roman" w:eastAsia="方正仿宋_GBK" w:cs="Times New Roman" w:hAnsi="Times New Roman"/>
              <w:sz w:val="32"/>
              <w:lang w:eastAsia="zh-CN"/>
            </w:rPr>
          </w:pPr>
          <w:r>
            <w:fldChar w:fldCharType="begin"/>
          </w:r>
          <w:r>
            <w:instrText xml:space="preserve"> HYPERLINK \l "_Toc52097515" </w:instrText>
          </w:r>
          <w:r>
            <w:fldChar w:fldCharType="separate"/>
          </w:r>
          <w:r>
            <w:rPr>
              <w:rFonts w:ascii="Times New Roman" w:eastAsia="黑体" w:cs="Times New Roman" w:hAnsi="Times New Roman"/>
              <w:sz w:val="32"/>
              <w:szCs w:val="32"/>
              <w:lang w:eastAsia="zh-CN"/>
            </w:rPr>
            <w:t>第四章</w:t>
          </w:r>
          <w:r>
            <w:rPr>
              <w:rFonts w:ascii="Times New Roman" w:eastAsia="黑体" w:cs="Times New Roman" w:hAnsi="Times New Roman" w:hint="eastAsia"/>
              <w:sz w:val="32"/>
              <w:szCs w:val="32"/>
              <w:lang w:eastAsia="zh-CN"/>
            </w:rPr>
            <w:t>技术标准和要求</w:t>
          </w:r>
          <w:r>
            <w:rPr>
              <w:rFonts w:ascii="Times New Roman" w:eastAsia="方正仿宋_GBK" w:cs="Times New Roman" w:hAnsi="Times New Roman"/>
              <w:sz w:val="32"/>
              <w:lang w:eastAsia="zh-CN"/>
            </w:rPr>
            <w:tab/>
          </w:r>
          <w:r>
            <w:rPr>
              <w:rFonts w:ascii="Times New Roman" w:eastAsia="方正仿宋_GBK" w:cs="Times New Roman" w:hAnsi="Times New Roman" w:hint="eastAsia"/>
              <w:sz w:val="32"/>
              <w:lang w:eastAsia="zh-CN"/>
            </w:rPr>
            <w:t>17</w:t>
          </w:r>
          <w:r>
            <w:rPr>
              <w:rFonts w:ascii="Times New Roman" w:eastAsia="方正仿宋_GBK" w:cs="Times New Roman" w:hAnsi="Times New Roman" w:hint="eastAsia"/>
              <w:sz w:val="32"/>
              <w:lang w:eastAsia="zh-CN"/>
            </w:rPr>
            <w:fldChar w:fldCharType="end"/>
          </w:r>
        </w:p>
        <w:p>
          <w:pPr>
            <w:spacing w:line="520" w:lineRule="exact"/>
            <w:rPr>
              <w:lang w:eastAsia="zh-CN"/>
            </w:rPr>
          </w:pPr>
          <w:r>
            <w:rPr>
              <w:rFonts w:ascii="黑体" w:eastAsia="黑体" w:cs="黑体" w:hint="eastAsia"/>
              <w:sz w:val="32"/>
              <w:szCs w:val="32"/>
              <w:lang w:eastAsia="zh-CN"/>
            </w:rPr>
            <w:t>第五章报价文件格式</w:t>
          </w:r>
          <w:r>
            <w:rPr>
              <w:rFonts w:ascii="Times New Roman" w:eastAsia="方正仿宋_GBK" w:cs="Times New Roman" w:hAnsi="Times New Roman" w:hint="eastAsia"/>
              <w:sz w:val="32"/>
              <w:lang w:eastAsia="zh-CN"/>
            </w:rPr>
            <w:t>........................................................................26</w:t>
          </w:r>
        </w:p>
        <w:p>
          <w:pPr>
            <w:pStyle w:val="40"/>
            <w:tabs>
              <w:tab w:val="right" w:leader="dot" w:pos="9054"/>
            </w:tabs>
            <w:spacing w:line="520" w:lineRule="exact"/>
            <w:rPr>
              <w:rFonts w:ascii="Times New Roman" w:eastAsia="方正仿宋_GBK" w:cs="Times New Roman" w:hAnsi="Times New Roman"/>
              <w:kern w:val="2"/>
              <w:sz w:val="32"/>
              <w:szCs w:val="22"/>
              <w:lang w:eastAsia="zh-CN"/>
            </w:rPr>
          </w:pPr>
          <w:r>
            <w:fldChar w:fldCharType="begin"/>
          </w:r>
          <w:r>
            <w:instrText xml:space="preserve"> HYPERLINK \l "_Toc52097543" </w:instrText>
          </w:r>
          <w:r>
            <w:fldChar w:fldCharType="separate"/>
          </w:r>
          <w:r>
            <w:rPr>
              <w:rFonts w:ascii="Times New Roman" w:eastAsia="方正仿宋_GBK" w:cs="Times New Roman" w:hAnsi="Times New Roman"/>
              <w:sz w:val="32"/>
              <w:lang w:eastAsia="zh-CN"/>
            </w:rPr>
            <w:t>一、</w:t>
          </w:r>
          <w:r>
            <w:rPr>
              <w:rFonts w:ascii="Times New Roman" w:eastAsia="方正仿宋_GBK" w:cs="Times New Roman" w:hAnsi="Times New Roman"/>
              <w:sz w:val="32"/>
            </w:rPr>
            <w:t>法定代表人身份证明或授权委托书</w:t>
            <w:tab/>
          </w:r>
          <w:r>
            <w:rPr>
              <w:rFonts w:ascii="Times New Roman" w:eastAsia="方正仿宋_GBK" w:cs="Times New Roman" w:hAnsi="Times New Roman" w:hint="eastAsia"/>
              <w:sz w:val="32"/>
              <w:lang w:eastAsia="zh-CN"/>
            </w:rPr>
            <w:t>2</w:t>
          </w:r>
          <w:r>
            <w:rPr>
              <w:rFonts w:ascii="Times New Roman" w:eastAsia="方正仿宋_GBK" w:cs="Times New Roman" w:hAnsi="Times New Roman" w:hint="eastAsia"/>
              <w:sz w:val="32"/>
              <w:lang w:eastAsia="zh-CN"/>
            </w:rPr>
            <w:fldChar w:fldCharType="end"/>
          </w:r>
          <w:r>
            <w:rPr>
              <w:rFonts w:ascii="Times New Roman" w:eastAsia="方正仿宋_GBK" w:cs="Times New Roman" w:hAnsi="Times New Roman" w:hint="eastAsia"/>
              <w:sz w:val="32"/>
              <w:lang w:eastAsia="zh-CN"/>
            </w:rPr>
            <w:t>8</w:t>
          </w:r>
        </w:p>
        <w:p>
          <w:pPr>
            <w:pStyle w:val="40"/>
            <w:tabs>
              <w:tab w:val="right" w:leader="dot" w:pos="9054"/>
            </w:tabs>
            <w:spacing w:line="520" w:lineRule="exact"/>
            <w:rPr>
              <w:rFonts w:ascii="Times New Roman" w:eastAsia="方正仿宋_GBK" w:cs="Times New Roman" w:hAnsi="Times New Roman"/>
              <w:kern w:val="2"/>
              <w:sz w:val="32"/>
              <w:szCs w:val="22"/>
              <w:lang w:eastAsia="zh-CN"/>
            </w:rPr>
          </w:pPr>
          <w:r>
            <w:fldChar w:fldCharType="begin"/>
          </w:r>
          <w:r>
            <w:instrText xml:space="preserve"> HYPERLINK \l "_Toc52097544" </w:instrText>
          </w:r>
          <w:r>
            <w:fldChar w:fldCharType="separate"/>
          </w:r>
          <w:r>
            <w:rPr>
              <w:rFonts w:ascii="Times New Roman" w:eastAsia="方正仿宋_GBK" w:cs="Times New Roman" w:hAnsi="Times New Roman"/>
              <w:sz w:val="32"/>
              <w:lang w:eastAsia="zh-CN"/>
            </w:rPr>
            <w:t>二、报价</w:t>
          </w:r>
          <w:r>
            <w:rPr>
              <w:rFonts w:ascii="Times New Roman" w:eastAsia="方正仿宋_GBK" w:cs="Times New Roman" w:hAnsi="Times New Roman"/>
              <w:sz w:val="32"/>
            </w:rPr>
            <w:t>函</w:t>
            <w:tab/>
          </w:r>
          <w:r>
            <w:rPr>
              <w:rFonts w:ascii="Times New Roman" w:eastAsia="方正仿宋_GBK" w:cs="Times New Roman" w:hAnsi="Times New Roman"/>
              <w:sz w:val="32"/>
            </w:rPr>
            <w:fldChar w:fldCharType="end"/>
          </w:r>
          <w:r>
            <w:rPr>
              <w:rFonts w:ascii="Times New Roman" w:eastAsia="方正仿宋_GBK" w:cs="Times New Roman" w:hAnsi="Times New Roman" w:hint="eastAsia"/>
              <w:sz w:val="32"/>
              <w:lang w:eastAsia="zh-CN"/>
            </w:rPr>
            <w:t>30</w:t>
          </w:r>
        </w:p>
        <w:p>
          <w:pPr>
            <w:pStyle w:val="40"/>
            <w:tabs>
              <w:tab w:val="right" w:leader="dot" w:pos="9054"/>
            </w:tabs>
            <w:spacing w:line="520" w:lineRule="exact"/>
            <w:rPr>
              <w:rFonts w:ascii="Times New Roman" w:eastAsia="方正仿宋_GBK" w:cs="Times New Roman" w:hAnsi="Times New Roman"/>
              <w:kern w:val="2"/>
              <w:sz w:val="32"/>
              <w:szCs w:val="22"/>
              <w:lang w:eastAsia="zh-CN"/>
            </w:rPr>
          </w:pPr>
          <w:r>
            <w:fldChar w:fldCharType="begin"/>
          </w:r>
          <w:r>
            <w:instrText xml:space="preserve"> HYPERLINK \l "_Toc52097545" </w:instrText>
          </w:r>
          <w:r>
            <w:fldChar w:fldCharType="separate"/>
          </w:r>
          <w:r>
            <w:rPr>
              <w:rFonts w:ascii="Times New Roman" w:eastAsia="方正仿宋_GBK" w:cs="Times New Roman" w:hAnsi="Times New Roman"/>
              <w:sz w:val="32"/>
              <w:lang w:eastAsia="zh-CN"/>
            </w:rPr>
            <w:t>三、</w:t>
          </w:r>
          <w:r>
            <w:rPr>
              <w:rFonts w:ascii="Times New Roman" w:eastAsia="方正仿宋_GBK" w:cs="Times New Roman" w:hAnsi="Times New Roman"/>
              <w:spacing w:val="-10"/>
              <w:sz w:val="32"/>
              <w:shd w:val="clear" w:color="auto" w:fill="FFFFFF"/>
              <w:lang w:val="zh-CN" w:bidi="zh-CN"/>
            </w:rPr>
            <w:t>报价表</w:t>
          </w:r>
          <w:r>
            <w:rPr>
              <w:rFonts w:ascii="Times New Roman" w:eastAsia="方正仿宋_GBK" w:cs="Times New Roman" w:hAnsi="Times New Roman"/>
              <w:sz w:val="32"/>
            </w:rPr>
            <w:tab/>
          </w:r>
          <w:r>
            <w:rPr>
              <w:rFonts w:ascii="Times New Roman" w:eastAsia="方正仿宋_GBK" w:cs="Times New Roman" w:hAnsi="Times New Roman" w:hint="eastAsia"/>
              <w:sz w:val="32"/>
              <w:lang w:eastAsia="zh-CN"/>
            </w:rPr>
            <w:t>3</w:t>
          </w:r>
          <w:r>
            <w:rPr>
              <w:rFonts w:ascii="Times New Roman" w:eastAsia="方正仿宋_GBK" w:cs="Times New Roman" w:hAnsi="Times New Roman" w:hint="eastAsia"/>
              <w:sz w:val="32"/>
              <w:lang w:eastAsia="zh-CN"/>
            </w:rPr>
            <w:fldChar w:fldCharType="end"/>
          </w:r>
          <w:r>
            <w:rPr>
              <w:rFonts w:ascii="Times New Roman" w:eastAsia="方正仿宋_GBK" w:cs="Times New Roman" w:hAnsi="Times New Roman" w:hint="eastAsia"/>
              <w:sz w:val="32"/>
              <w:lang w:eastAsia="zh-CN"/>
            </w:rPr>
            <w:t>1</w:t>
          </w:r>
        </w:p>
        <w:p>
          <w:pPr>
            <w:pStyle w:val="40"/>
            <w:tabs>
              <w:tab w:val="right" w:leader="dot" w:pos="9054"/>
            </w:tabs>
            <w:spacing w:line="520" w:lineRule="exact"/>
            <w:rPr>
              <w:rFonts w:ascii="Times New Roman" w:eastAsia="方正仿宋_GBK" w:cs="Times New Roman" w:hAnsi="Times New Roman"/>
              <w:kern w:val="2"/>
              <w:sz w:val="32"/>
              <w:szCs w:val="22"/>
              <w:lang w:eastAsia="zh-CN"/>
            </w:rPr>
          </w:pPr>
          <w:r>
            <w:fldChar w:fldCharType="begin"/>
          </w:r>
          <w:r>
            <w:instrText xml:space="preserve"> HYPERLINK \l "_Toc52097546" </w:instrText>
          </w:r>
          <w:r>
            <w:fldChar w:fldCharType="separate"/>
          </w:r>
          <w:r>
            <w:rPr>
              <w:rFonts w:ascii="Times New Roman" w:eastAsia="方正仿宋_GBK" w:cs="Times New Roman" w:hAnsi="Times New Roman"/>
              <w:sz w:val="32"/>
              <w:lang w:eastAsia="zh-CN"/>
            </w:rPr>
            <w:t>四、</w:t>
          </w:r>
          <w:r>
            <w:rPr>
              <w:rFonts w:ascii="Times New Roman" w:eastAsia="方正仿宋_GBK" w:cs="Times New Roman" w:hAnsi="Times New Roman"/>
              <w:sz w:val="32"/>
            </w:rPr>
            <w:t>资格审查资料</w:t>
            <w:tab/>
          </w:r>
          <w:r>
            <w:rPr>
              <w:rFonts w:ascii="Times New Roman" w:eastAsia="方正仿宋_GBK" w:cs="Times New Roman" w:hAnsi="Times New Roman"/>
              <w:sz w:val="32"/>
            </w:rPr>
            <w:fldChar w:fldCharType="end"/>
          </w:r>
          <w:r>
            <w:rPr>
              <w:rFonts w:ascii="Times New Roman" w:eastAsia="方正仿宋_GBK" w:cs="Times New Roman" w:hAnsi="Times New Roman" w:hint="eastAsia"/>
              <w:sz w:val="32"/>
              <w:lang w:eastAsia="zh-CN"/>
            </w:rPr>
            <w:t>33</w:t>
          </w:r>
        </w:p>
        <w:p>
          <w:pPr>
            <w:pStyle w:val="40"/>
            <w:tabs>
              <w:tab w:val="right" w:leader="dot" w:pos="9054"/>
            </w:tabs>
            <w:spacing w:line="520" w:lineRule="exact"/>
            <w:rPr>
              <w:rFonts w:ascii="Times New Roman" w:eastAsia="方正仿宋_GBK" w:cs="Times New Roman" w:hAnsi="Times New Roman"/>
              <w:sz w:val="32"/>
              <w:lang w:eastAsia="zh-CN"/>
            </w:rPr>
          </w:pPr>
          <w:r>
            <w:fldChar w:fldCharType="begin"/>
          </w:r>
          <w:r>
            <w:instrText xml:space="preserve"> HYPERLINK \l "_Toc52097548" </w:instrText>
          </w:r>
          <w:r>
            <w:fldChar w:fldCharType="separate"/>
          </w:r>
          <w:r>
            <w:rPr>
              <w:rFonts w:ascii="Times New Roman" w:eastAsia="方正仿宋_GBK" w:cs="Times New Roman" w:hAnsi="Times New Roman" w:hint="eastAsia"/>
              <w:sz w:val="32"/>
              <w:lang w:eastAsia="zh-CN"/>
            </w:rPr>
            <w:t>五</w:t>
          </w:r>
          <w:r>
            <w:rPr>
              <w:rFonts w:ascii="Times New Roman" w:eastAsia="方正仿宋_GBK" w:cs="Times New Roman" w:hAnsi="Times New Roman"/>
              <w:sz w:val="32"/>
              <w:lang w:eastAsia="zh-CN"/>
            </w:rPr>
            <w:t>、</w:t>
          </w:r>
          <w:r>
            <w:rPr>
              <w:rFonts w:ascii="Times New Roman" w:eastAsia="方正仿宋_GBK" w:cs="Times New Roman" w:hAnsi="Times New Roman"/>
              <w:sz w:val="32"/>
            </w:rPr>
            <w:t>信用承诺书</w:t>
            <w:tab/>
          </w:r>
          <w:r>
            <w:rPr>
              <w:rFonts w:ascii="Times New Roman" w:eastAsia="方正仿宋_GBK" w:cs="Times New Roman" w:hAnsi="Times New Roman" w:hint="eastAsia"/>
              <w:sz w:val="32"/>
              <w:lang w:eastAsia="zh-CN"/>
            </w:rPr>
            <w:t>3</w:t>
          </w:r>
          <w:r>
            <w:rPr>
              <w:rFonts w:ascii="Times New Roman" w:eastAsia="方正仿宋_GBK" w:cs="Times New Roman" w:hAnsi="Times New Roman" w:hint="eastAsia"/>
              <w:sz w:val="32"/>
              <w:lang w:eastAsia="zh-CN"/>
            </w:rPr>
            <w:fldChar w:fldCharType="end"/>
          </w:r>
          <w:r>
            <w:rPr>
              <w:rFonts w:ascii="Times New Roman" w:eastAsia="方正仿宋_GBK" w:cs="Times New Roman" w:hAnsi="Times New Roman"/>
              <w:sz w:val="32"/>
              <w:lang w:eastAsia="zh-CN"/>
            </w:rPr>
            <w:t>4</w:t>
          </w:r>
        </w:p>
        <w:p>
          <w:pPr>
            <w:pStyle w:val="40"/>
            <w:tabs>
              <w:tab w:val="right" w:leader="dot" w:pos="9054"/>
            </w:tabs>
            <w:spacing w:line="520" w:lineRule="exact"/>
            <w:rPr>
              <w:rFonts w:ascii="Times New Roman" w:eastAsia="方正仿宋_GBK" w:cs="Times New Roman" w:hAnsi="Times New Roman"/>
              <w:sz w:val="32"/>
              <w:lang w:eastAsia="zh-CN"/>
            </w:rPr>
          </w:pPr>
          <w:r>
            <w:rPr>
              <w:sz w:val="32"/>
              <w:szCs w:val="32"/>
            </w:rPr>
            <w:fldChar w:fldCharType="begin"/>
          </w:r>
          <w:r>
            <w:rPr>
              <w:sz w:val="32"/>
              <w:szCs w:val="32"/>
            </w:rPr>
            <w:instrText xml:space="preserve"> HYPERLINK \l "_Toc52097548" </w:instrText>
          </w:r>
          <w:r>
            <w:rPr>
              <w:sz w:val="32"/>
              <w:szCs w:val="32"/>
            </w:rPr>
            <w:fldChar w:fldCharType="separate"/>
          </w:r>
          <w:r>
            <w:rPr>
              <w:sz w:val="32"/>
              <w:szCs w:val="32"/>
            </w:rPr>
            <w:t>六、</w:t>
          </w:r>
          <w:r>
            <w:rPr>
              <w:rFonts w:ascii="Times New Roman" w:eastAsia="方正仿宋_GBK" w:cs="Times New Roman" w:hAnsi="Times New Roman"/>
              <w:sz w:val="32"/>
              <w:szCs w:val="32"/>
            </w:rPr>
            <w:t>其他资料</w:t>
            <w:tab/>
          </w:r>
          <w:r>
            <w:rPr>
              <w:rFonts w:ascii="Times New Roman" w:eastAsia="方正仿宋_GBK" w:cs="Times New Roman" w:hAnsi="Times New Roman" w:hint="eastAsia"/>
              <w:sz w:val="32"/>
              <w:szCs w:val="32"/>
              <w:lang w:eastAsia="zh-CN"/>
            </w:rPr>
            <w:t>3</w:t>
          </w:r>
          <w:r>
            <w:rPr>
              <w:rFonts w:ascii="Times New Roman" w:eastAsia="方正仿宋_GBK" w:cs="Times New Roman" w:hAnsi="Times New Roman" w:hint="eastAsia"/>
              <w:sz w:val="32"/>
              <w:szCs w:val="32"/>
              <w:lang w:eastAsia="zh-CN"/>
            </w:rPr>
            <w:fldChar w:fldCharType="end"/>
          </w:r>
          <w:r>
            <w:rPr>
              <w:rFonts w:ascii="Times New Roman" w:eastAsia="方正仿宋_GBK" w:cs="Times New Roman" w:hAnsi="Times New Roman" w:hint="eastAsia"/>
              <w:sz w:val="32"/>
              <w:lang w:eastAsia="zh-CN"/>
            </w:rPr>
            <w:t>5</w:t>
          </w:r>
        </w:p>
        <w:p>
          <w:pPr>
            <w:spacing w:line="520" w:lineRule="exact"/>
            <w:rPr>
              <w:rFonts w:ascii="Times New Roman" w:eastAsia="方正小标宋_GBK" w:cs="Times New Roman" w:hAnsi="Times New Roman"/>
              <w:b/>
              <w:bCs/>
              <w:sz w:val="32"/>
              <w:lang w:val="zh-CN"/>
            </w:rPr>
            <w:sectPr>
              <w:headerReference w:type="even" r:id="rId4"/>
              <w:headerReference w:type="first" r:id="rId5"/>
              <w:footerReference w:type="default" r:id="rId6"/>
              <w:footerReference w:type="even" r:id="rId7"/>
              <w:footerReference w:type="first" r:id="rId8"/>
              <w:pgSz w:w="11906" w:h="16838"/>
              <w:pgMar w:top="1361" w:right="1287" w:bottom="1361" w:left="1644" w:header="794" w:footer="992" w:gutter="0"/>
              <w:pgNumType w:chapStyle="1"/>
              <w:docGrid w:type="lines" w:linePitch="312" w:charSpace="0"/>
            </w:sectPr>
          </w:pPr>
        </w:p>
        <w:p>
          <w:pPr>
            <w:spacing w:line="520" w:lineRule="exact"/>
            <w:rPr>
              <w:rFonts w:ascii="Times New Roman" w:eastAsia="方正小标宋_GBK" w:cs="Times New Roman" w:hAnsi="Times New Roman"/>
              <w:bCs/>
              <w:sz w:val="44"/>
              <w:szCs w:val="44"/>
              <w:lang w:val="zh-CN" w:eastAsia="zh-CN"/>
            </w:rPr>
          </w:pPr>
          <w:r>
            <w:rPr>
              <w:rFonts w:ascii="Times New Roman" w:eastAsia="方正小标宋_GBK" w:cs="Times New Roman" w:hAnsi="Times New Roman"/>
              <w:b/>
              <w:bCs/>
              <w:sz w:val="32"/>
              <w:lang w:val="zh-CN"/>
            </w:rPr>
            <w:fldChar w:fldCharType="end"/>
          </w:r>
        </w:p>
      </w:sdtContent>
    </w:sdt>
    <w:p>
      <w:pPr>
        <w:autoSpaceDE w:val="0"/>
        <w:autoSpaceDN w:val="0"/>
        <w:adjustRightInd w:val="0"/>
        <w:spacing w:line="510" w:lineRule="exact"/>
        <w:ind w:right="117"/>
        <w:jc w:val="center"/>
        <w:outlineLvl w:val="0"/>
        <w:rPr>
          <w:rFonts w:ascii="Times New Roman" w:eastAsia="方正小标宋_GBK" w:cs="Times New Roman" w:hAnsi="Times New Roman"/>
          <w:bCs/>
          <w:sz w:val="44"/>
          <w:szCs w:val="44"/>
          <w:lang w:val="zh-CN" w:eastAsia="zh-CN"/>
        </w:rPr>
      </w:pPr>
      <w:bookmarkStart w:id="0" w:name="_Toc52097499"/>
      <w:bookmarkStart w:id="1" w:name="_Toc29194680"/>
      <w:r>
        <w:rPr>
          <w:rFonts w:ascii="Times New Roman" w:eastAsia="方正小标宋_GBK" w:cs="Times New Roman" w:hAnsi="Times New Roman"/>
          <w:bCs/>
          <w:sz w:val="44"/>
          <w:szCs w:val="44"/>
          <w:lang w:val="zh-CN" w:eastAsia="zh-CN"/>
        </w:rPr>
        <w:t>第一章 询价公告</w:t>
      </w:r>
      <w:bookmarkEnd w:id="0"/>
      <w:bookmarkEnd w:id="1"/>
    </w:p>
    <w:p>
      <w:pPr>
        <w:autoSpaceDE w:val="0"/>
        <w:autoSpaceDN w:val="0"/>
        <w:adjustRightInd w:val="0"/>
        <w:spacing w:line="510" w:lineRule="exact"/>
        <w:ind w:right="117"/>
        <w:jc w:val="center"/>
        <w:outlineLvl w:val="0"/>
        <w:rPr>
          <w:rFonts w:ascii="Times New Roman" w:eastAsia="宋体" w:cs="Times New Roman" w:hAnsi="Times New Roman"/>
          <w:b/>
          <w:bCs/>
          <w:sz w:val="30"/>
          <w:szCs w:val="30"/>
          <w:lang w:eastAsia="zh-CN"/>
        </w:rPr>
      </w:pPr>
    </w:p>
    <w:p>
      <w:pPr>
        <w:spacing w:line="510" w:lineRule="exact"/>
        <w:jc w:val="center"/>
        <w:rPr>
          <w:rFonts w:ascii="宋体" w:eastAsia="宋体" w:cs="宋体"/>
          <w:b/>
          <w:bCs/>
          <w:sz w:val="32"/>
          <w:szCs w:val="32"/>
          <w:lang w:eastAsia="zh-CN"/>
        </w:rPr>
      </w:pPr>
      <w:r>
        <w:rPr>
          <w:rFonts w:ascii="宋体" w:eastAsia="宋体" w:cs="宋体" w:hint="eastAsia"/>
          <w:b/>
          <w:bCs/>
          <w:sz w:val="32"/>
          <w:szCs w:val="32"/>
          <w:lang w:eastAsia="zh-CN"/>
        </w:rPr>
        <w:t>草街航电枢纽厂房视频监控系统两年维保项目询价公告</w:t>
      </w:r>
    </w:p>
    <w:p>
      <w:pPr>
        <w:spacing w:line="510" w:lineRule="exact"/>
        <w:jc w:val="center"/>
        <w:rPr>
          <w:rFonts w:ascii="方正仿宋_GBK" w:eastAsia="方正仿宋_GBK" w:cs="Times New Roman"/>
          <w:sz w:val="30"/>
          <w:szCs w:val="30"/>
          <w:lang w:eastAsia="zh-CN"/>
        </w:rPr>
      </w:pPr>
    </w:p>
    <w:p>
      <w:pPr>
        <w:pStyle w:val="2"/>
        <w:spacing w:line="500" w:lineRule="exact"/>
        <w:ind w:left="0" w:right="0" w:firstLineChars="200" w:firstLine="480"/>
        <w:rPr>
          <w:rFonts w:ascii="宋体" w:eastAsia="宋体" w:cs="宋体"/>
          <w:bCs w:val="0"/>
          <w:sz w:val="24"/>
          <w:szCs w:val="24"/>
          <w:lang w:eastAsia="zh-CN"/>
        </w:rPr>
      </w:pPr>
      <w:bookmarkStart w:id="2" w:name="_Toc375641571"/>
      <w:bookmarkStart w:id="3" w:name="_Toc52097500"/>
      <w:bookmarkStart w:id="4" w:name="_Toc29194681"/>
      <w:bookmarkStart w:id="5" w:name="_Toc6230450"/>
      <w:bookmarkStart w:id="6" w:name="_Toc370126361"/>
      <w:r>
        <w:rPr>
          <w:rFonts w:ascii="宋体" w:eastAsia="宋体" w:cs="宋体" w:hint="eastAsia"/>
          <w:bCs w:val="0"/>
          <w:sz w:val="24"/>
          <w:szCs w:val="24"/>
          <w:lang w:eastAsia="zh-CN"/>
        </w:rPr>
        <w:t>1.询价条件</w:t>
      </w:r>
      <w:bookmarkEnd w:id="2"/>
      <w:bookmarkEnd w:id="3"/>
      <w:bookmarkEnd w:id="4"/>
      <w:bookmarkEnd w:id="5"/>
      <w:bookmarkEnd w:id="6"/>
    </w:p>
    <w:p>
      <w:pPr>
        <w:pStyle w:val="82"/>
        <w:rPr>
          <w:rFonts w:ascii="宋体" w:eastAsia="宋体" w:cs="宋体"/>
          <w:bCs/>
          <w:kern w:val="0"/>
          <w:szCs w:val="24"/>
        </w:rPr>
      </w:pPr>
      <w:r>
        <w:rPr>
          <w:rFonts w:ascii="宋体" w:eastAsia="宋体" w:cs="宋体" w:hint="eastAsia"/>
          <w:bCs/>
          <w:kern w:val="0"/>
          <w:szCs w:val="24"/>
          <w:u w:val="single"/>
        </w:rPr>
        <w:t>草街航电枢纽厂房视频监控系统两年维保项目</w:t>
      </w:r>
      <w:r>
        <w:rPr>
          <w:rFonts w:ascii="宋体" w:eastAsia="宋体" w:cs="宋体" w:hint="eastAsia"/>
          <w:bCs/>
          <w:kern w:val="0"/>
          <w:szCs w:val="24"/>
        </w:rPr>
        <w:t>已具备发包条件，询价人为</w:t>
      </w:r>
      <w:r>
        <w:rPr>
          <w:rFonts w:ascii="宋体" w:eastAsia="宋体" w:cs="宋体" w:hint="eastAsia"/>
          <w:bCs/>
          <w:kern w:val="0"/>
          <w:szCs w:val="24"/>
          <w:u w:val="single"/>
        </w:rPr>
        <w:t>重庆草街航运电力开发有限公司</w:t>
      </w:r>
      <w:r>
        <w:rPr>
          <w:rFonts w:ascii="宋体" w:eastAsia="宋体" w:cs="宋体" w:hint="eastAsia"/>
          <w:bCs/>
          <w:kern w:val="0"/>
          <w:szCs w:val="24"/>
        </w:rPr>
        <w:t>。根据实际工作需要，现计划对该项目采取在高速集团</w:t>
      </w:r>
      <w:r>
        <w:rPr>
          <w:rFonts w:ascii="宋体" w:eastAsia="宋体" w:cs="宋体"/>
          <w:bCs/>
          <w:kern w:val="0"/>
          <w:szCs w:val="24"/>
        </w:rPr>
        <w:t>官</w:t>
      </w:r>
      <w:r>
        <w:rPr>
          <w:rFonts w:ascii="宋体" w:eastAsia="宋体" w:cs="宋体" w:hint="eastAsia"/>
          <w:bCs/>
          <w:kern w:val="0"/>
          <w:szCs w:val="24"/>
        </w:rPr>
        <w:t>网</w:t>
      </w:r>
      <w:r>
        <w:rPr>
          <w:rFonts w:ascii="宋体" w:eastAsia="宋体" w:cs="宋体" w:hint="eastAsia"/>
          <w:bCs/>
          <w:kern w:val="0"/>
          <w:szCs w:val="24"/>
          <w:u w:val="single"/>
        </w:rPr>
        <w:t>公开询价</w:t>
      </w:r>
      <w:r>
        <w:rPr>
          <w:rFonts w:ascii="宋体" w:eastAsia="宋体" w:cs="宋体" w:hint="eastAsia"/>
          <w:bCs/>
          <w:kern w:val="0"/>
          <w:szCs w:val="24"/>
        </w:rPr>
        <w:t>的方式确定服务单位。</w:t>
      </w:r>
    </w:p>
    <w:p>
      <w:pPr>
        <w:pStyle w:val="2"/>
        <w:spacing w:line="500" w:lineRule="exact"/>
        <w:ind w:left="0" w:right="0" w:firstLineChars="200" w:firstLine="480"/>
        <w:rPr>
          <w:rFonts w:ascii="宋体" w:eastAsia="宋体" w:cs="宋体"/>
          <w:bCs w:val="0"/>
          <w:sz w:val="24"/>
          <w:szCs w:val="24"/>
          <w:lang w:eastAsia="zh-CN"/>
        </w:rPr>
      </w:pPr>
      <w:bookmarkStart w:id="7" w:name="_Toc52097501"/>
      <w:bookmarkStart w:id="8" w:name="_Toc6230451"/>
      <w:bookmarkStart w:id="9" w:name="_Toc29194682"/>
      <w:r>
        <w:rPr>
          <w:rFonts w:ascii="宋体" w:eastAsia="宋体" w:cs="宋体" w:hint="eastAsia"/>
          <w:bCs w:val="0"/>
          <w:sz w:val="24"/>
          <w:szCs w:val="24"/>
          <w:lang w:eastAsia="zh-CN"/>
        </w:rPr>
        <w:t>2.项目概况与询价工作范围</w:t>
      </w:r>
      <w:bookmarkEnd w:id="7"/>
      <w:bookmarkEnd w:id="8"/>
      <w:bookmarkEnd w:id="9"/>
    </w:p>
    <w:p>
      <w:pPr>
        <w:spacing w:line="500" w:lineRule="exact"/>
        <w:ind w:firstLineChars="200" w:firstLine="480"/>
        <w:jc w:val="both"/>
        <w:rPr>
          <w:rFonts w:ascii="宋体" w:eastAsia="宋体" w:cs="宋体"/>
          <w:bCs/>
          <w:sz w:val="24"/>
          <w:szCs w:val="24"/>
          <w:lang w:eastAsia="zh-CN"/>
        </w:rPr>
      </w:pPr>
      <w:bookmarkStart w:id="10" w:name="_Toc324429695"/>
      <w:bookmarkStart w:id="11" w:name="_Toc21092"/>
      <w:bookmarkStart w:id="12" w:name="_Toc323734100"/>
      <w:r>
        <w:rPr>
          <w:rFonts w:ascii="宋体" w:eastAsia="宋体" w:cs="宋体" w:hint="eastAsia"/>
          <w:bCs/>
          <w:sz w:val="24"/>
          <w:szCs w:val="24"/>
          <w:lang w:eastAsia="zh-CN"/>
        </w:rPr>
        <w:t>2.1项目地址</w:t>
      </w:r>
    </w:p>
    <w:p>
      <w:pPr>
        <w:pStyle w:val="47"/>
        <w:spacing w:after="0" w:line="500" w:lineRule="exact"/>
        <w:ind w:leftChars="0" w:left="0" w:firstLineChars="200" w:firstLine="480"/>
        <w:rPr>
          <w:rFonts w:ascii="宋体" w:eastAsia="宋体" w:cs="宋体"/>
          <w:bCs/>
          <w:kern w:val="0"/>
          <w:sz w:val="24"/>
        </w:rPr>
      </w:pPr>
      <w:r>
        <w:rPr>
          <w:rFonts w:ascii="宋体" w:eastAsia="宋体" w:cs="宋体" w:hint="eastAsia"/>
          <w:bCs/>
          <w:kern w:val="0"/>
          <w:sz w:val="24"/>
        </w:rPr>
        <w:t>重庆市合川区草街枢纽生产厂区</w:t>
      </w:r>
    </w:p>
    <w:p>
      <w:pPr>
        <w:spacing w:line="500" w:lineRule="exact"/>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2.2项目概况</w:t>
      </w:r>
    </w:p>
    <w:p>
      <w:pPr>
        <w:pStyle w:val="82"/>
        <w:rPr>
          <w:rFonts w:ascii="宋体" w:eastAsia="宋体" w:cs="宋体"/>
          <w:szCs w:val="24"/>
        </w:rPr>
      </w:pPr>
      <w:r>
        <w:rPr>
          <w:rFonts w:ascii="宋体" w:eastAsia="宋体" w:cs="宋体" w:hint="eastAsia"/>
          <w:bCs/>
          <w:kern w:val="0"/>
          <w:szCs w:val="24"/>
        </w:rPr>
        <w:t>为确保全厂视频监控安保系统的安全可靠性，提升设备完好率和在线率，方便工作人员及时掌握设备工况、生产进度、施工安全等方面情况，同时视频监控也是事后取证的重要素材，因此需要做好本系统的维保工作。草街航电枢纽视频监控点位遍布全厂各个区域，其中主副厂房内部区域（高程为154m--212m）有145个点位，坝顶门卫区域有31个点位，船闸区域有13个点位，项目部库房18个点位，外送其他合作单位有5个点位。共计总和为 212个点位。其中户外摄像头合计83点位；安装空高低于2米的有 50点位；安装空高高于2米低于10米的有149点位；安装空高在10米以上有13点位，部分点位维护难度较大。另外系统还包括网络硬盘录像机6台、硬盘60块、光纤收发器68对、交换机25台、</w:t>
      </w:r>
      <w:r>
        <w:rPr>
          <w:rFonts w:ascii="宋体" w:eastAsia="宋体" w:cs="宋体" w:hint="eastAsia"/>
          <w:szCs w:val="24"/>
        </w:rPr>
        <w:t>摄像头立杆或吊杆35根等。</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2.3本次询价项目最高限价金额：</w:t>
      </w:r>
      <w:r>
        <w:rPr>
          <w:rFonts w:ascii="宋体" w:eastAsia="宋体" w:cs="宋体" w:hint="eastAsia"/>
          <w:b/>
          <w:bCs/>
          <w:sz w:val="24"/>
          <w:szCs w:val="24"/>
          <w:u w:val="single"/>
          <w:lang w:eastAsia="zh-CN"/>
        </w:rPr>
        <w:t xml:space="preserve">  177985元。</w:t>
      </w:r>
    </w:p>
    <w:p>
      <w:pPr>
        <w:pStyle w:val="82"/>
        <w:rPr>
          <w:rFonts w:ascii="宋体" w:eastAsia="宋体" w:cs="宋体"/>
          <w:bCs/>
          <w:kern w:val="0"/>
          <w:szCs w:val="24"/>
        </w:rPr>
      </w:pPr>
      <w:r>
        <w:rPr>
          <w:rFonts w:ascii="宋体" w:eastAsia="宋体" w:cs="宋体" w:hint="eastAsia"/>
          <w:bCs/>
          <w:kern w:val="0"/>
          <w:szCs w:val="24"/>
        </w:rPr>
        <w:t>2.3.1满足第四章2.3条的前提下，本次询价项目费用采取总价包干。</w:t>
      </w:r>
    </w:p>
    <w:p>
      <w:pPr>
        <w:pStyle w:val="82"/>
        <w:rPr>
          <w:rFonts w:ascii="宋体" w:eastAsia="宋体" w:cs="宋体"/>
          <w:bCs/>
          <w:kern w:val="0"/>
          <w:szCs w:val="24"/>
        </w:rPr>
      </w:pPr>
      <w:r>
        <w:rPr>
          <w:rFonts w:ascii="宋体" w:eastAsia="宋体" w:cs="宋体" w:hint="eastAsia"/>
          <w:bCs/>
          <w:kern w:val="0"/>
          <w:szCs w:val="24"/>
        </w:rPr>
        <w:t>2.3.2请报价人注意报价不得高于或等于此最高限价，否则报价将被否决。</w:t>
      </w:r>
    </w:p>
    <w:p>
      <w:pPr>
        <w:pStyle w:val="82"/>
        <w:rPr>
          <w:rFonts w:ascii="宋体" w:eastAsia="宋体" w:cs="宋体"/>
          <w:bCs/>
          <w:kern w:val="0"/>
          <w:szCs w:val="24"/>
        </w:rPr>
      </w:pPr>
      <w:r>
        <w:rPr>
          <w:rFonts w:ascii="宋体" w:eastAsia="宋体" w:cs="宋体" w:hint="eastAsia"/>
          <w:bCs/>
          <w:kern w:val="0"/>
          <w:szCs w:val="24"/>
        </w:rPr>
        <w:t>2.4  服务内容：（主要包括以下内容，其他详见第四章技术标准和要求）</w:t>
      </w:r>
    </w:p>
    <w:p>
      <w:pPr>
        <w:pStyle w:val="82"/>
        <w:rPr>
          <w:rFonts w:ascii="宋体" w:eastAsia="宋体" w:cs="宋体"/>
          <w:bCs/>
          <w:kern w:val="0"/>
          <w:szCs w:val="24"/>
        </w:rPr>
      </w:pPr>
      <w:r>
        <w:rPr>
          <w:rFonts w:ascii="宋体" w:eastAsia="宋体" w:cs="宋体" w:hint="eastAsia"/>
          <w:bCs/>
          <w:kern w:val="0"/>
          <w:szCs w:val="24"/>
        </w:rPr>
        <w:t>2.4.1本项目包含电厂厂房所有视频监控系统设备维护保养、清洁卫生。</w:t>
      </w:r>
    </w:p>
    <w:p>
      <w:pPr>
        <w:pStyle w:val="82"/>
        <w:rPr>
          <w:rFonts w:ascii="宋体" w:eastAsia="宋体" w:cs="宋体"/>
          <w:bCs/>
          <w:kern w:val="0"/>
          <w:szCs w:val="24"/>
        </w:rPr>
      </w:pPr>
      <w:r>
        <w:rPr>
          <w:rFonts w:ascii="宋体" w:eastAsia="宋体" w:cs="宋体" w:hint="eastAsia"/>
          <w:bCs/>
          <w:kern w:val="0"/>
          <w:szCs w:val="24"/>
        </w:rPr>
        <w:t>2.4.2根据甲方要求或系统需要，不定期完成视频监控系统故障处理、排除隐患、位置调整、系统扩容、搬运拉线、接线紧固、数据备份、光纤熔接、安装调试及辅助新点位安装调试等少量工作内容。</w:t>
      </w:r>
    </w:p>
    <w:p>
      <w:pPr>
        <w:pStyle w:val="82"/>
        <w:rPr>
          <w:rFonts w:ascii="宋体" w:eastAsia="宋体" w:cs="宋体"/>
          <w:bCs/>
          <w:kern w:val="0"/>
          <w:szCs w:val="24"/>
        </w:rPr>
      </w:pPr>
      <w:r>
        <w:rPr>
          <w:rFonts w:ascii="宋体" w:eastAsia="宋体" w:cs="宋体" w:hint="eastAsia"/>
          <w:bCs/>
          <w:kern w:val="0"/>
          <w:szCs w:val="24"/>
        </w:rPr>
        <w:t>2.4.3此系统出现故障需及时处理。第一时间电话远程协助处理，若远程不能处理，应于要求时限内派技术人员前往草街航电枢纽生产厂区解决处理问题。</w:t>
      </w:r>
    </w:p>
    <w:p>
      <w:pPr>
        <w:pStyle w:val="82"/>
        <w:rPr>
          <w:rFonts w:ascii="宋体" w:eastAsia="宋体" w:cs="宋体"/>
          <w:bCs/>
          <w:kern w:val="0"/>
          <w:szCs w:val="24"/>
        </w:rPr>
      </w:pPr>
      <w:r>
        <w:rPr>
          <w:rFonts w:ascii="宋体" w:eastAsia="宋体" w:cs="宋体" w:hint="eastAsia"/>
          <w:bCs/>
          <w:kern w:val="0"/>
          <w:szCs w:val="24"/>
        </w:rPr>
        <w:t xml:space="preserve">2.4.4特别要满足外送信号的在线率，确保合作单位侧的画面正常显示。  </w:t>
      </w:r>
    </w:p>
    <w:p>
      <w:pPr>
        <w:pStyle w:val="82"/>
        <w:rPr>
          <w:rFonts w:ascii="宋体" w:eastAsia="宋体" w:cs="宋体"/>
          <w:bCs/>
          <w:kern w:val="0"/>
          <w:szCs w:val="24"/>
        </w:rPr>
      </w:pPr>
      <w:r>
        <w:rPr>
          <w:rFonts w:ascii="宋体" w:eastAsia="宋体" w:cs="宋体" w:hint="eastAsia"/>
          <w:bCs/>
          <w:kern w:val="0"/>
          <w:szCs w:val="24"/>
        </w:rPr>
        <w:t>2.5 服务期：</w:t>
      </w:r>
    </w:p>
    <w:p>
      <w:pPr>
        <w:pStyle w:val="82"/>
        <w:rPr>
          <w:rFonts w:ascii="宋体" w:eastAsia="宋体" w:cs="宋体"/>
          <w:bCs/>
          <w:kern w:val="0"/>
          <w:szCs w:val="24"/>
        </w:rPr>
      </w:pPr>
      <w:r>
        <w:rPr>
          <w:rFonts w:ascii="宋体" w:eastAsia="宋体" w:cs="宋体" w:hint="eastAsia"/>
          <w:bCs/>
          <w:kern w:val="0"/>
          <w:szCs w:val="24"/>
        </w:rPr>
        <w:t>服务日期：</w:t>
      </w:r>
      <w:r>
        <w:rPr>
          <w:rFonts w:ascii="宋体" w:eastAsia="宋体" w:cs="宋体" w:hint="eastAsia"/>
          <w:bCs/>
          <w:snapToGrid/>
          <w:kern w:val="0"/>
          <w:szCs w:val="24"/>
        </w:rPr>
        <w:t>合同签订后贰年。</w:t>
      </w:r>
    </w:p>
    <w:p>
      <w:pPr>
        <w:pStyle w:val="2"/>
        <w:spacing w:line="360" w:lineRule="auto"/>
        <w:ind w:left="0" w:right="0" w:firstLineChars="200" w:firstLine="480"/>
        <w:rPr>
          <w:rFonts w:ascii="宋体" w:eastAsia="宋体" w:cs="宋体"/>
          <w:b w:val="0"/>
          <w:sz w:val="24"/>
          <w:szCs w:val="24"/>
          <w:lang w:eastAsia="zh-CN"/>
        </w:rPr>
      </w:pPr>
      <w:bookmarkStart w:id="13" w:name="_Toc52097502"/>
      <w:bookmarkStart w:id="14" w:name="_Toc6230452"/>
      <w:bookmarkStart w:id="15" w:name="_Toc29194683"/>
      <w:r>
        <w:rPr>
          <w:rFonts w:ascii="宋体" w:eastAsia="宋体" w:cs="宋体" w:hint="eastAsia"/>
          <w:bCs w:val="0"/>
          <w:sz w:val="24"/>
          <w:szCs w:val="24"/>
          <w:lang w:eastAsia="zh-CN"/>
        </w:rPr>
        <w:t>3.报价人资格要求</w:t>
      </w:r>
      <w:bookmarkEnd w:id="10"/>
      <w:bookmarkEnd w:id="11"/>
      <w:bookmarkEnd w:id="12"/>
      <w:bookmarkEnd w:id="13"/>
      <w:bookmarkEnd w:id="14"/>
      <w:bookmarkEnd w:id="15"/>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3.1本次询价实行资格后审，报价人应同时满足下列资格条件。</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3.2报价人为中国境内注册的独立法人企业，具有有效营业执照。</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3.3报价人自2019年1月1日至报价截止日（以合同签订时间为准），完成过</w:t>
      </w:r>
      <w:r>
        <w:rPr>
          <w:rFonts w:ascii="宋体" w:eastAsia="宋体" w:cs="宋体" w:hint="eastAsia"/>
          <w:bCs/>
          <w:sz w:val="24"/>
          <w:szCs w:val="24"/>
          <w:u w:val="single"/>
          <w:lang w:eastAsia="zh-CN"/>
        </w:rPr>
        <w:t>至少两项视频监控维保项目相关业绩</w:t>
      </w:r>
      <w:r>
        <w:rPr>
          <w:rFonts w:ascii="宋体" w:eastAsia="宋体" w:cs="宋体" w:hint="eastAsia"/>
          <w:bCs/>
          <w:sz w:val="24"/>
          <w:szCs w:val="24"/>
          <w:lang w:eastAsia="zh-CN"/>
        </w:rPr>
        <w:t>。</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3.4投标单位具备安防工程从业资质三级及以上证书。</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3.5本项目不接受联合体询价。</w:t>
      </w:r>
    </w:p>
    <w:p>
      <w:pPr>
        <w:pStyle w:val="2"/>
        <w:spacing w:line="360" w:lineRule="auto"/>
        <w:ind w:left="0" w:right="0" w:firstLineChars="200" w:firstLine="480"/>
        <w:rPr>
          <w:rFonts w:ascii="宋体" w:eastAsia="宋体" w:cs="宋体"/>
          <w:b w:val="0"/>
          <w:sz w:val="24"/>
          <w:szCs w:val="24"/>
          <w:lang w:eastAsia="zh-CN"/>
        </w:rPr>
      </w:pPr>
      <w:bookmarkStart w:id="16" w:name="_Toc6230453"/>
      <w:bookmarkStart w:id="17" w:name="_Toc52097503"/>
      <w:bookmarkStart w:id="18" w:name="_Toc29194684"/>
      <w:bookmarkStart w:id="19" w:name="_Toc324429696"/>
      <w:bookmarkStart w:id="20" w:name="_Toc323734101"/>
      <w:bookmarkStart w:id="21" w:name="_Toc13014"/>
      <w:r>
        <w:rPr>
          <w:rFonts w:ascii="宋体" w:eastAsia="宋体" w:cs="宋体" w:hint="eastAsia"/>
          <w:bCs w:val="0"/>
          <w:sz w:val="24"/>
          <w:szCs w:val="24"/>
          <w:lang w:eastAsia="zh-CN"/>
        </w:rPr>
        <w:t>4. 报价文件的递交</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4.1报价文件递交地点：</w:t>
      </w:r>
      <w:r>
        <w:rPr>
          <w:rFonts w:ascii="宋体" w:eastAsia="宋体" w:cs="宋体" w:hint="eastAsia"/>
          <w:sz w:val="24"/>
          <w:szCs w:val="24"/>
          <w:lang w:eastAsia="zh-CN"/>
        </w:rPr>
        <w:t>重庆市合川区草街航电枢纽生产管理大楼</w:t>
      </w:r>
      <w:r>
        <w:rPr>
          <w:rFonts w:ascii="宋体" w:eastAsia="宋体" w:cs="宋体" w:hint="eastAsia"/>
          <w:bCs/>
          <w:sz w:val="24"/>
          <w:szCs w:val="24"/>
          <w:lang w:eastAsia="zh-CN"/>
        </w:rPr>
        <w:t>。</w:t>
      </w:r>
    </w:p>
    <w:p>
      <w:pPr>
        <w:spacing w:line="360" w:lineRule="auto"/>
        <w:ind w:firstLineChars="200" w:firstLine="480"/>
        <w:jc w:val="both"/>
        <w:rPr>
          <w:rFonts w:ascii="宋体" w:eastAsia="宋体" w:cs="宋体"/>
          <w:b/>
          <w:bCs/>
          <w:color w:val="FF0000"/>
          <w:sz w:val="24"/>
          <w:szCs w:val="24"/>
          <w:lang w:eastAsia="zh-CN"/>
        </w:rPr>
      </w:pPr>
      <w:r>
        <w:rPr>
          <w:rFonts w:ascii="宋体" w:eastAsia="宋体" w:cs="宋体" w:hint="eastAsia"/>
          <w:bCs/>
          <w:sz w:val="24"/>
          <w:szCs w:val="24"/>
          <w:lang w:eastAsia="zh-CN"/>
        </w:rPr>
        <w:t>4.2报价文件递交截止时间：</w:t>
      </w:r>
      <w:r>
        <w:rPr>
          <w:rFonts w:ascii="宋体" w:eastAsia="宋体" w:cs="宋体"/>
          <w:b/>
          <w:bCs/>
          <w:color w:val="FF0000"/>
          <w:sz w:val="24"/>
          <w:szCs w:val="24"/>
          <w:lang w:eastAsia="zh-CN"/>
        </w:rPr>
        <w:t>挂网公告后第六天14时00分（公告发布当日不算）</w:t>
      </w:r>
      <w:r>
        <w:rPr>
          <w:rFonts w:ascii="宋体" w:eastAsia="宋体" w:cs="宋体" w:hint="eastAsia"/>
          <w:b/>
          <w:bCs/>
          <w:color w:val="FF0000"/>
          <w:sz w:val="24"/>
          <w:szCs w:val="24"/>
          <w:lang w:eastAsia="zh-CN"/>
        </w:rPr>
        <w:t>。</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4.3逾期送达的、未送达指定地点的或者不按照询价文件要求密封的报价文件，将予以拒收。</w:t>
      </w:r>
    </w:p>
    <w:p>
      <w:pPr>
        <w:spacing w:line="360" w:lineRule="auto"/>
        <w:ind w:firstLineChars="200" w:firstLine="480"/>
        <w:jc w:val="both"/>
        <w:rPr>
          <w:rFonts w:ascii="宋体" w:eastAsia="宋体" w:cs="宋体"/>
          <w:sz w:val="24"/>
          <w:szCs w:val="24"/>
          <w:lang w:eastAsia="zh-CN"/>
        </w:rPr>
      </w:pPr>
      <w:r>
        <w:rPr>
          <w:rFonts w:ascii="宋体" w:eastAsia="宋体" w:cs="宋体" w:hint="eastAsia"/>
          <w:bCs/>
          <w:sz w:val="24"/>
          <w:szCs w:val="24"/>
          <w:lang w:eastAsia="zh-CN"/>
        </w:rPr>
        <w:t xml:space="preserve">4.4采用邮寄等其他方式递交报价文件的，所有风险由报价人自行承担。   </w:t>
      </w:r>
    </w:p>
    <w:p>
      <w:pPr>
        <w:pStyle w:val="2"/>
        <w:spacing w:line="360" w:lineRule="auto"/>
        <w:ind w:left="0" w:right="0" w:firstLineChars="200" w:firstLine="480"/>
        <w:rPr>
          <w:rFonts w:ascii="宋体" w:eastAsia="宋体" w:cs="宋体"/>
          <w:bCs w:val="0"/>
          <w:sz w:val="24"/>
          <w:szCs w:val="24"/>
          <w:lang w:eastAsia="zh-CN"/>
        </w:rPr>
      </w:pPr>
      <w:r>
        <w:rPr>
          <w:rFonts w:ascii="宋体" w:eastAsia="宋体" w:cs="宋体" w:hint="eastAsia"/>
          <w:bCs w:val="0"/>
          <w:sz w:val="24"/>
          <w:szCs w:val="24"/>
          <w:lang w:eastAsia="zh-CN"/>
        </w:rPr>
        <w:t>5.发布公告的媒介</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5.1本次询价公告及结果公示将在重庆高速公路集团官方网站（http://www.cegc.com.cn/gw/newsInfoMenu.html?id=42&amp;key=2）、重庆高速公路集团有限公司招投标管理平台（http://gszb.cegc.com.cn:8088或http://gszb.cegc.com.cn:8081）上发布。</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2"/>
        <w:spacing w:line="360" w:lineRule="auto"/>
        <w:ind w:left="0" w:right="0" w:firstLineChars="200" w:firstLine="480"/>
        <w:rPr>
          <w:rFonts w:ascii="宋体" w:eastAsia="宋体" w:cs="宋体"/>
          <w:bCs w:val="0"/>
          <w:sz w:val="24"/>
          <w:szCs w:val="24"/>
          <w:lang w:eastAsia="zh-CN"/>
        </w:rPr>
      </w:pPr>
      <w:r>
        <w:rPr>
          <w:rFonts w:ascii="宋体" w:eastAsia="宋体" w:cs="宋体" w:hint="eastAsia"/>
          <w:bCs w:val="0"/>
          <w:sz w:val="24"/>
          <w:szCs w:val="24"/>
          <w:lang w:eastAsia="zh-CN"/>
        </w:rPr>
        <w:t>6.联系方式</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询价人：</w:t>
      </w:r>
      <w:r>
        <w:rPr>
          <w:rFonts w:ascii="宋体" w:eastAsia="宋体" w:cs="宋体" w:hint="eastAsia"/>
          <w:sz w:val="24"/>
          <w:szCs w:val="24"/>
          <w:lang w:eastAsia="zh-CN"/>
        </w:rPr>
        <w:t>重庆草街航运电力开发有限</w:t>
      </w:r>
      <w:r>
        <w:rPr>
          <w:rFonts w:ascii="宋体" w:eastAsia="宋体" w:cs="宋体" w:hint="eastAsia"/>
          <w:bCs/>
          <w:sz w:val="24"/>
          <w:szCs w:val="24"/>
          <w:lang w:eastAsia="zh-CN"/>
        </w:rPr>
        <w:t>公司</w:t>
      </w:r>
    </w:p>
    <w:p>
      <w:pPr>
        <w:spacing w:line="360" w:lineRule="auto"/>
        <w:ind w:firstLineChars="200" w:firstLine="480"/>
        <w:jc w:val="both"/>
        <w:rPr>
          <w:rFonts w:ascii="宋体" w:eastAsia="宋体" w:cs="宋体"/>
          <w:sz w:val="24"/>
          <w:szCs w:val="24"/>
          <w:lang w:eastAsia="zh-CN"/>
        </w:rPr>
      </w:pPr>
      <w:r>
        <w:rPr>
          <w:rFonts w:ascii="宋体" w:eastAsia="宋体" w:cs="宋体" w:hint="eastAsia"/>
          <w:bCs/>
          <w:sz w:val="24"/>
          <w:szCs w:val="24"/>
          <w:lang w:eastAsia="zh-CN"/>
        </w:rPr>
        <w:t>地  址：</w:t>
      </w:r>
      <w:r>
        <w:rPr>
          <w:rFonts w:ascii="宋体" w:eastAsia="宋体" w:cs="宋体" w:hint="eastAsia"/>
          <w:sz w:val="24"/>
          <w:szCs w:val="24"/>
          <w:lang w:eastAsia="zh-CN"/>
        </w:rPr>
        <w:t>重庆市合川区草街枢纽生产管理大楼</w:t>
      </w:r>
    </w:p>
    <w:p>
      <w:pPr>
        <w:spacing w:line="360" w:lineRule="auto"/>
        <w:ind w:firstLineChars="200" w:firstLine="480"/>
        <w:jc w:val="both"/>
        <w:rPr>
          <w:rFonts w:ascii="宋体" w:eastAsia="宋体" w:cs="宋体"/>
          <w:sz w:val="24"/>
          <w:szCs w:val="24"/>
          <w:lang w:eastAsia="zh-CN"/>
        </w:rPr>
      </w:pPr>
      <w:r>
        <w:rPr>
          <w:rFonts w:ascii="宋体" w:eastAsia="宋体" w:cs="宋体" w:hint="eastAsia"/>
          <w:bCs/>
          <w:sz w:val="24"/>
          <w:szCs w:val="24"/>
          <w:lang w:eastAsia="zh-CN"/>
        </w:rPr>
        <w:t>联系人：</w:t>
      </w:r>
      <w:r>
        <w:rPr>
          <w:rFonts w:hint="eastAsia"/>
          <w:bCs/>
          <w:sz w:val="24"/>
          <w:szCs w:val="24"/>
          <w:lang w:eastAsia="zh-CN"/>
        </w:rPr>
        <w:t>陈梦</w:t>
      </w:r>
      <w:r>
        <w:rPr>
          <w:rFonts w:ascii="宋体" w:eastAsia="宋体" w:cs="宋体" w:hint="eastAsia"/>
          <w:sz w:val="24"/>
          <w:szCs w:val="24"/>
          <w:lang w:eastAsia="zh-CN"/>
        </w:rPr>
        <w:t xml:space="preserve"> （报价资料接收人）  雄姿（现场技术负责人）</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电  话：13627688544                 17702382370</w:t>
      </w:r>
      <w:r>
        <w:rPr>
          <w:rFonts w:ascii="宋体" w:eastAsia="宋体" w:cs="宋体" w:hint="eastAsia"/>
          <w:sz w:val="24"/>
          <w:szCs w:val="24"/>
          <w:lang w:eastAsia="zh-CN"/>
        </w:rPr>
        <w:t xml:space="preserve">               </w:t>
      </w:r>
    </w:p>
    <w:p>
      <w:pPr>
        <w:pStyle w:val="2"/>
        <w:spacing w:line="360" w:lineRule="auto"/>
        <w:ind w:left="0" w:right="0" w:firstLineChars="200" w:firstLine="480"/>
        <w:rPr>
          <w:rFonts w:ascii="宋体" w:eastAsia="宋体" w:cs="宋体"/>
          <w:bCs w:val="0"/>
          <w:sz w:val="24"/>
          <w:szCs w:val="24"/>
          <w:lang w:eastAsia="zh-CN"/>
        </w:rPr>
      </w:pPr>
      <w:r>
        <w:rPr>
          <w:rFonts w:ascii="宋体" w:eastAsia="宋体" w:cs="宋体" w:hint="eastAsia"/>
          <w:bCs w:val="0"/>
          <w:sz w:val="24"/>
          <w:szCs w:val="24"/>
          <w:lang w:eastAsia="zh-CN"/>
        </w:rPr>
        <w:t>7.监督部门</w:t>
      </w:r>
    </w:p>
    <w:p>
      <w:pPr>
        <w:spacing w:line="360" w:lineRule="auto"/>
        <w:ind w:firstLineChars="200" w:firstLine="480"/>
        <w:rPr>
          <w:rFonts w:ascii="宋体" w:eastAsia="宋体" w:cs="宋体"/>
          <w:sz w:val="24"/>
          <w:szCs w:val="24"/>
          <w:lang w:eastAsia="zh-CN"/>
        </w:rPr>
      </w:pPr>
      <w:r>
        <w:rPr>
          <w:rFonts w:ascii="宋体" w:eastAsia="宋体" w:cs="宋体" w:hint="eastAsia"/>
          <w:bCs/>
          <w:sz w:val="24"/>
          <w:szCs w:val="24"/>
          <w:lang w:eastAsia="zh-CN"/>
        </w:rPr>
        <w:t>监督部门：</w:t>
      </w:r>
      <w:r>
        <w:rPr>
          <w:rFonts w:ascii="宋体" w:eastAsia="宋体" w:cs="宋体" w:hint="eastAsia"/>
          <w:sz w:val="24"/>
          <w:szCs w:val="24"/>
          <w:lang w:eastAsia="zh-CN"/>
        </w:rPr>
        <w:t>重庆草街航运电力开发有限公司办公室</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联系电话：</w:t>
      </w:r>
      <w:r>
        <w:rPr>
          <w:rFonts w:ascii="宋体" w:eastAsia="宋体" w:cs="宋体" w:hint="eastAsia"/>
          <w:sz w:val="24"/>
          <w:szCs w:val="24"/>
          <w:lang w:eastAsia="zh-CN"/>
        </w:rPr>
        <w:t xml:space="preserve"> 023-42463669 </w:t>
      </w:r>
    </w:p>
    <w:p>
      <w:pPr>
        <w:autoSpaceDE w:val="0"/>
        <w:autoSpaceDN w:val="0"/>
        <w:adjustRightInd w:val="0"/>
        <w:spacing w:line="360" w:lineRule="auto"/>
        <w:ind w:right="117"/>
        <w:jc w:val="center"/>
        <w:outlineLvl w:val="0"/>
        <w:rPr>
          <w:rFonts w:ascii="宋体" w:eastAsia="宋体" w:cs="宋体"/>
          <w:bCs/>
          <w:sz w:val="24"/>
          <w:szCs w:val="24"/>
          <w:lang w:val="zh-CN" w:eastAsia="zh-CN"/>
        </w:rPr>
      </w:pPr>
    </w:p>
    <w:p>
      <w:pPr>
        <w:pStyle w:val="15"/>
        <w:spacing w:line="360" w:lineRule="auto"/>
        <w:rPr>
          <w:rFonts w:ascii="宋体" w:eastAsia="宋体" w:cs="宋体"/>
          <w:bCs/>
          <w:sz w:val="24"/>
          <w:szCs w:val="24"/>
          <w:lang w:val="zh-CN" w:eastAsia="zh-CN"/>
        </w:rPr>
      </w:pPr>
    </w:p>
    <w:p>
      <w:pPr>
        <w:autoSpaceDE w:val="0"/>
        <w:autoSpaceDN w:val="0"/>
        <w:adjustRightInd w:val="0"/>
        <w:spacing w:line="360" w:lineRule="auto"/>
        <w:ind w:right="117"/>
        <w:jc w:val="both"/>
        <w:outlineLvl w:val="0"/>
        <w:rPr>
          <w:rFonts w:ascii="宋体" w:eastAsia="宋体" w:cs="宋体"/>
          <w:bCs/>
          <w:sz w:val="24"/>
          <w:szCs w:val="24"/>
          <w:lang w:val="zh-CN" w:eastAsia="zh-CN"/>
        </w:rPr>
      </w:pPr>
    </w:p>
    <w:p>
      <w:pPr>
        <w:autoSpaceDE w:val="0"/>
        <w:autoSpaceDN w:val="0"/>
        <w:adjustRightInd w:val="0"/>
        <w:spacing w:line="360" w:lineRule="auto"/>
        <w:ind w:right="117"/>
        <w:jc w:val="both"/>
        <w:outlineLvl w:val="0"/>
        <w:rPr>
          <w:rFonts w:ascii="宋体" w:eastAsia="宋体" w:cs="宋体"/>
          <w:bCs/>
          <w:sz w:val="24"/>
          <w:szCs w:val="24"/>
          <w:lang w:val="zh-CN" w:eastAsia="zh-CN"/>
        </w:rPr>
      </w:pPr>
    </w:p>
    <w:p>
      <w:pPr>
        <w:pStyle w:val="15"/>
        <w:rPr>
          <w:rFonts w:ascii="Times New Roman" w:eastAsia="方正小标宋_GBK" w:cs="Times New Roman" w:hAnsi="Times New Roman"/>
          <w:bCs/>
          <w:sz w:val="44"/>
          <w:szCs w:val="44"/>
          <w:lang w:val="zh-CN" w:eastAsia="zh-CN"/>
        </w:rPr>
      </w:pPr>
    </w:p>
    <w:p>
      <w:pPr>
        <w:pStyle w:val="15"/>
        <w:rPr>
          <w:rFonts w:ascii="Times New Roman" w:eastAsia="方正小标宋_GBK" w:cs="Times New Roman" w:hAnsi="Times New Roman"/>
          <w:bCs/>
          <w:sz w:val="44"/>
          <w:szCs w:val="44"/>
          <w:lang w:val="zh-CN" w:eastAsia="zh-CN"/>
        </w:rPr>
      </w:pPr>
    </w:p>
    <w:p>
      <w:pPr>
        <w:pStyle w:val="15"/>
        <w:rPr>
          <w:rFonts w:ascii="Times New Roman" w:eastAsia="方正小标宋_GBK" w:cs="Times New Roman" w:hAnsi="Times New Roman"/>
          <w:bCs/>
          <w:sz w:val="44"/>
          <w:szCs w:val="44"/>
          <w:lang w:val="zh-CN" w:eastAsia="zh-CN"/>
        </w:rPr>
      </w:pPr>
    </w:p>
    <w:p>
      <w:pPr>
        <w:pStyle w:val="15"/>
        <w:rPr>
          <w:rFonts w:ascii="Times New Roman" w:eastAsia="方正小标宋_GBK" w:cs="Times New Roman" w:hAnsi="Times New Roman"/>
          <w:bCs/>
          <w:sz w:val="44"/>
          <w:szCs w:val="44"/>
          <w:lang w:val="zh-CN" w:eastAsia="zh-CN"/>
        </w:rPr>
      </w:pPr>
    </w:p>
    <w:p>
      <w:pPr>
        <w:pStyle w:val="15"/>
        <w:rPr>
          <w:rFonts w:ascii="Times New Roman" w:eastAsia="方正小标宋_GBK" w:cs="Times New Roman" w:hAnsi="Times New Roman"/>
          <w:bCs/>
          <w:sz w:val="44"/>
          <w:szCs w:val="44"/>
          <w:lang w:val="zh-CN" w:eastAsia="zh-CN"/>
        </w:rPr>
      </w:pPr>
    </w:p>
    <w:p>
      <w:pPr>
        <w:pStyle w:val="15"/>
        <w:rPr>
          <w:rFonts w:ascii="Times New Roman" w:eastAsia="方正小标宋_GBK" w:cs="Times New Roman" w:hAnsi="Times New Roman"/>
          <w:bCs/>
          <w:sz w:val="44"/>
          <w:szCs w:val="44"/>
          <w:lang w:val="zh-CN" w:eastAsia="zh-CN"/>
        </w:rPr>
      </w:pPr>
    </w:p>
    <w:p>
      <w:pPr>
        <w:pStyle w:val="15"/>
        <w:rPr>
          <w:rFonts w:ascii="Times New Roman" w:eastAsia="方正小标宋_GBK" w:cs="Times New Roman" w:hAnsi="Times New Roman"/>
          <w:bCs/>
          <w:sz w:val="44"/>
          <w:szCs w:val="44"/>
          <w:lang w:val="zh-CN" w:eastAsia="zh-CN"/>
        </w:rPr>
      </w:pPr>
    </w:p>
    <w:p>
      <w:pPr>
        <w:pStyle w:val="15"/>
        <w:rPr>
          <w:rFonts w:ascii="Times New Roman" w:eastAsia="方正小标宋_GBK" w:cs="Times New Roman" w:hAnsi="Times New Roman"/>
          <w:bCs/>
          <w:sz w:val="44"/>
          <w:szCs w:val="44"/>
          <w:lang w:val="zh-CN" w:eastAsia="zh-CN"/>
        </w:rPr>
      </w:pPr>
    </w:p>
    <w:p>
      <w:pPr>
        <w:pStyle w:val="15"/>
        <w:rPr>
          <w:rFonts w:ascii="Times New Roman" w:eastAsia="方正小标宋_GBK" w:cs="Times New Roman" w:hAnsi="Times New Roman"/>
          <w:bCs/>
          <w:sz w:val="44"/>
          <w:szCs w:val="44"/>
          <w:lang w:val="zh-CN" w:eastAsia="zh-CN"/>
        </w:rPr>
      </w:pPr>
    </w:p>
    <w:p>
      <w:pPr>
        <w:pStyle w:val="15"/>
        <w:rPr>
          <w:rFonts w:ascii="Times New Roman" w:eastAsia="方正小标宋_GBK" w:cs="Times New Roman" w:hAnsi="Times New Roman"/>
          <w:bCs/>
          <w:sz w:val="44"/>
          <w:szCs w:val="44"/>
          <w:lang w:val="zh-CN" w:eastAsia="zh-CN"/>
        </w:rPr>
      </w:pPr>
    </w:p>
    <w:p>
      <w:pPr>
        <w:pStyle w:val="15"/>
        <w:rPr>
          <w:rFonts w:ascii="Times New Roman" w:eastAsia="方正小标宋_GBK" w:cs="Times New Roman" w:hAnsi="Times New Roman"/>
          <w:bCs/>
          <w:sz w:val="44"/>
          <w:szCs w:val="44"/>
          <w:lang w:val="zh-CN" w:eastAsia="zh-CN"/>
        </w:rPr>
      </w:pPr>
    </w:p>
    <w:p>
      <w:pPr>
        <w:pStyle w:val="15"/>
        <w:rPr>
          <w:rFonts w:ascii="Times New Roman" w:eastAsia="方正小标宋_GBK" w:cs="Times New Roman" w:hAnsi="Times New Roman"/>
          <w:bCs/>
          <w:sz w:val="44"/>
          <w:szCs w:val="44"/>
          <w:lang w:val="zh-CN" w:eastAsia="zh-CN"/>
        </w:rPr>
      </w:pPr>
    </w:p>
    <w:p>
      <w:pPr>
        <w:pStyle w:val="15"/>
        <w:rPr>
          <w:rFonts w:ascii="Times New Roman" w:eastAsia="方正小标宋_GBK" w:cs="Times New Roman" w:hAnsi="Times New Roman"/>
          <w:bCs/>
          <w:sz w:val="44"/>
          <w:szCs w:val="44"/>
          <w:lang w:val="zh-CN" w:eastAsia="zh-CN"/>
        </w:rPr>
      </w:pPr>
    </w:p>
    <w:p>
      <w:pPr>
        <w:pStyle w:val="15"/>
        <w:rPr>
          <w:rFonts w:ascii="Times New Roman" w:eastAsia="方正小标宋_GBK" w:cs="Times New Roman" w:hAnsi="Times New Roman"/>
          <w:bCs/>
          <w:sz w:val="44"/>
          <w:szCs w:val="44"/>
          <w:lang w:val="zh-CN" w:eastAsia="zh-CN"/>
        </w:rPr>
      </w:pPr>
    </w:p>
    <w:p>
      <w:pPr>
        <w:pStyle w:val="15"/>
        <w:rPr>
          <w:rFonts w:ascii="Times New Roman" w:eastAsia="方正小标宋_GBK" w:cs="Times New Roman" w:hAnsi="Times New Roman"/>
          <w:bCs/>
          <w:sz w:val="44"/>
          <w:szCs w:val="44"/>
          <w:lang w:val="zh-CN" w:eastAsia="zh-CN"/>
        </w:rPr>
      </w:pPr>
    </w:p>
    <w:p>
      <w:pPr>
        <w:pStyle w:val="15"/>
        <w:rPr>
          <w:rFonts w:ascii="Times New Roman" w:eastAsia="方正小标宋_GBK" w:cs="Times New Roman" w:hAnsi="Times New Roman"/>
          <w:bCs/>
          <w:sz w:val="44"/>
          <w:szCs w:val="44"/>
          <w:lang w:val="zh-CN" w:eastAsia="zh-CN"/>
        </w:rPr>
      </w:pPr>
    </w:p>
    <w:p>
      <w:pPr>
        <w:autoSpaceDE w:val="0"/>
        <w:autoSpaceDN w:val="0"/>
        <w:adjustRightInd w:val="0"/>
        <w:spacing w:line="510" w:lineRule="exact"/>
        <w:ind w:right="117"/>
        <w:jc w:val="center"/>
        <w:outlineLvl w:val="0"/>
        <w:rPr>
          <w:rFonts w:ascii="Times New Roman" w:eastAsia="方正小标宋_GBK" w:cs="Times New Roman" w:hAnsi="Times New Roman"/>
          <w:bCs/>
          <w:sz w:val="44"/>
          <w:szCs w:val="44"/>
          <w:lang w:val="zh-CN" w:eastAsia="zh-CN"/>
        </w:rPr>
      </w:pPr>
      <w:r>
        <w:rPr>
          <w:rFonts w:ascii="Times New Roman" w:eastAsia="方正小标宋_GBK" w:cs="Times New Roman" w:hAnsi="Times New Roman"/>
          <w:bCs/>
          <w:sz w:val="44"/>
          <w:szCs w:val="44"/>
          <w:lang w:val="zh-CN" w:eastAsia="zh-CN"/>
        </w:rPr>
        <w:t>第二章 报价文件要求与评审办法</w:t>
      </w:r>
    </w:p>
    <w:p>
      <w:pPr>
        <w:pStyle w:val="2"/>
        <w:spacing w:line="360" w:lineRule="auto"/>
        <w:ind w:left="0" w:right="0" w:firstLineChars="200" w:firstLine="480"/>
        <w:rPr>
          <w:rFonts w:ascii="宋体" w:eastAsia="宋体" w:cs="宋体"/>
          <w:bCs w:val="0"/>
          <w:sz w:val="24"/>
          <w:szCs w:val="24"/>
          <w:lang w:eastAsia="zh-CN"/>
        </w:rPr>
      </w:pPr>
      <w:r>
        <w:rPr>
          <w:rFonts w:ascii="宋体" w:eastAsia="宋体" w:cs="宋体" w:hint="eastAsia"/>
          <w:bCs w:val="0"/>
          <w:sz w:val="24"/>
          <w:szCs w:val="24"/>
          <w:lang w:eastAsia="zh-CN"/>
        </w:rPr>
        <w:t>1.报价文件要求</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1.1本项目总价最高限价为人民币</w:t>
      </w:r>
      <w:r>
        <w:rPr>
          <w:rFonts w:ascii="宋体" w:eastAsia="宋体" w:cs="宋体" w:hint="eastAsia"/>
          <w:b/>
          <w:bCs/>
          <w:color w:val="FF0000"/>
          <w:sz w:val="24"/>
          <w:szCs w:val="24"/>
          <w:u w:val="single"/>
          <w:lang w:eastAsia="zh-CN"/>
        </w:rPr>
        <w:t>177985.00</w:t>
      </w:r>
      <w:r>
        <w:rPr>
          <w:rFonts w:ascii="宋体" w:eastAsia="宋体" w:cs="宋体"/>
          <w:b/>
          <w:bCs/>
          <w:color w:val="FF0000"/>
          <w:sz w:val="24"/>
          <w:szCs w:val="24"/>
          <w:u w:val="single"/>
          <w:lang w:eastAsia="zh-CN"/>
        </w:rPr>
        <w:t>元</w:t>
      </w:r>
      <w:r>
        <w:rPr>
          <w:rFonts w:ascii="宋体" w:eastAsia="宋体" w:cs="宋体"/>
          <w:b/>
          <w:bCs/>
          <w:color w:val="FF0000"/>
          <w:sz w:val="24"/>
          <w:szCs w:val="24"/>
          <w:lang w:eastAsia="zh-CN"/>
        </w:rPr>
        <w:t>(大写：壹拾柒万柒仟玖佰捌拾伍元整)</w:t>
      </w:r>
      <w:r>
        <w:rPr>
          <w:rFonts w:ascii="宋体" w:eastAsia="宋体" w:cs="宋体" w:hint="eastAsia"/>
          <w:bCs/>
          <w:sz w:val="24"/>
          <w:szCs w:val="24"/>
          <w:lang w:eastAsia="zh-CN"/>
        </w:rPr>
        <w:t>。报价人的报价不得高于最高限价，否则其报价文件将被否决。其它要求详见报价表中的报价说明。</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1.2报价文件内容格式详见第</w:t>
      </w:r>
      <w:r>
        <w:rPr>
          <w:rFonts w:ascii="宋体" w:eastAsia="宋体" w:cs="宋体"/>
          <w:bCs/>
          <w:sz w:val="24"/>
          <w:szCs w:val="24"/>
          <w:lang w:eastAsia="zh-CN"/>
        </w:rPr>
        <w:t>五</w:t>
      </w:r>
      <w:r>
        <w:rPr>
          <w:rFonts w:ascii="宋体" w:eastAsia="宋体" w:cs="宋体" w:hint="eastAsia"/>
          <w:bCs/>
          <w:sz w:val="24"/>
          <w:szCs w:val="24"/>
          <w:lang w:eastAsia="zh-CN"/>
        </w:rPr>
        <w:t>章格式要求；装订采用</w:t>
      </w:r>
      <w:bookmarkStart w:id="22" w:name="_GoBack"/>
      <w:bookmarkEnd w:id="22"/>
      <w:r>
        <w:rPr>
          <w:rFonts w:ascii="宋体" w:eastAsia="宋体" w:cs="宋体" w:hint="eastAsia"/>
          <w:bCs/>
          <w:sz w:val="24"/>
          <w:szCs w:val="24"/>
          <w:lang w:eastAsia="zh-CN"/>
        </w:rPr>
        <w:t>A4纸幅面，不得采用活页夹等可随时拆换的方式装订</w:t>
      </w:r>
      <w:r>
        <w:rPr>
          <w:rFonts w:ascii="宋体" w:eastAsia="宋体" w:cs="宋体" w:hint="eastAsia"/>
          <w:bCs/>
          <w:sz w:val="24"/>
          <w:szCs w:val="24"/>
          <w:lang w:bidi="he-IL"/>
        </w:rPr>
        <w:t>。</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1.3报价文件正本1份。</w:t>
      </w:r>
    </w:p>
    <w:p>
      <w:pPr>
        <w:spacing w:line="360" w:lineRule="auto"/>
        <w:ind w:firstLineChars="200" w:firstLine="480"/>
        <w:jc w:val="both"/>
        <w:rPr>
          <w:b/>
          <w:bCs/>
          <w:color w:val="FF0000"/>
          <w:sz w:val="24"/>
          <w:szCs w:val="24"/>
          <w:lang w:eastAsia="zh-CN"/>
        </w:rPr>
      </w:pPr>
      <w:r>
        <w:rPr>
          <w:rFonts w:ascii="宋体" w:eastAsia="宋体" w:cs="宋体" w:hint="eastAsia"/>
          <w:bCs/>
          <w:sz w:val="24"/>
          <w:szCs w:val="24"/>
          <w:lang w:eastAsia="zh-CN"/>
        </w:rPr>
        <w:t>1.4</w:t>
      </w:r>
      <w:r>
        <w:rPr>
          <w:rFonts w:ascii="Calibri" w:cs="Arial" w:hAnsi="Calibri" w:hint="eastAsia"/>
          <w:bCs/>
          <w:kern w:val="2"/>
          <w:sz w:val="24"/>
          <w:szCs w:val="24"/>
          <w:lang w:eastAsia="zh-CN"/>
        </w:rPr>
        <w:t>报价文件一并装入标准档案袋中，档案袋封套</w:t>
      </w:r>
      <w:r>
        <w:rPr>
          <w:rFonts w:hint="eastAsia"/>
          <w:bCs/>
          <w:sz w:val="24"/>
          <w:szCs w:val="24"/>
          <w:lang w:eastAsia="zh-CN"/>
        </w:rPr>
        <w:t>两端须粘接密封</w:t>
      </w:r>
      <w:r>
        <w:rPr>
          <w:bCs/>
          <w:sz w:val="24"/>
          <w:szCs w:val="24"/>
          <w:lang w:eastAsia="zh-CN"/>
        </w:rPr>
        <w:t>完好</w:t>
      </w:r>
      <w:r>
        <w:rPr>
          <w:rFonts w:hint="eastAsia"/>
          <w:bCs/>
          <w:sz w:val="24"/>
          <w:szCs w:val="24"/>
          <w:lang w:eastAsia="zh-CN"/>
        </w:rPr>
        <w:t>后，贴上封条</w:t>
      </w:r>
      <w:r>
        <w:rPr>
          <w:bCs/>
          <w:sz w:val="24"/>
          <w:szCs w:val="24"/>
          <w:lang w:eastAsia="zh-CN"/>
        </w:rPr>
        <w:t>并在封口</w:t>
      </w:r>
      <w:r>
        <w:rPr>
          <w:rFonts w:hint="eastAsia"/>
          <w:bCs/>
          <w:sz w:val="24"/>
          <w:szCs w:val="24"/>
          <w:lang w:eastAsia="zh-CN"/>
        </w:rPr>
        <w:t>结合缝</w:t>
      </w:r>
      <w:r>
        <w:rPr>
          <w:bCs/>
          <w:sz w:val="24"/>
          <w:szCs w:val="24"/>
          <w:lang w:eastAsia="zh-CN"/>
        </w:rPr>
        <w:t>处加盖报价人单位公章，否则其报价文件将被否决。封套上应注明：</w:t>
      </w:r>
      <w:r>
        <w:rPr>
          <w:rFonts w:ascii="宋体" w:eastAsia="宋体" w:cs="宋体" w:hint="eastAsia"/>
          <w:bCs/>
          <w:sz w:val="24"/>
          <w:szCs w:val="24"/>
          <w:lang w:eastAsia="zh-CN"/>
        </w:rPr>
        <w:t>封套上应注明：</w:t>
      </w:r>
      <w:r>
        <w:rPr>
          <w:rFonts w:ascii="宋体" w:eastAsia="宋体" w:cs="宋体"/>
          <w:b/>
          <w:bCs/>
          <w:sz w:val="24"/>
          <w:szCs w:val="24"/>
          <w:u w:val="single"/>
          <w:lang w:eastAsia="zh-CN"/>
        </w:rPr>
        <w:t>重庆草街航运电力开发有限公司</w:t>
      </w:r>
      <w:r>
        <w:rPr>
          <w:rFonts w:ascii="宋体" w:eastAsia="宋体" w:cs="宋体" w:hint="eastAsia"/>
          <w:b/>
          <w:bCs/>
          <w:sz w:val="24"/>
          <w:szCs w:val="24"/>
          <w:u w:val="single"/>
          <w:lang w:eastAsia="zh-CN"/>
        </w:rPr>
        <w:t>草街航电枢纽厂房视频监控系统两年维保</w:t>
      </w:r>
      <w:r>
        <w:rPr>
          <w:rFonts w:ascii="宋体" w:eastAsia="宋体" w:cs="宋体" w:hint="eastAsia"/>
          <w:b/>
          <w:bCs/>
          <w:sz w:val="24"/>
          <w:szCs w:val="24"/>
          <w:lang w:eastAsia="zh-CN"/>
        </w:rPr>
        <w:t>项目</w:t>
      </w:r>
      <w:r>
        <w:rPr>
          <w:rFonts w:ascii="宋体" w:eastAsia="宋体" w:cs="宋体" w:hint="eastAsia"/>
          <w:bCs/>
          <w:sz w:val="24"/>
          <w:szCs w:val="24"/>
          <w:lang w:eastAsia="zh-CN"/>
        </w:rPr>
        <w:t>，</w:t>
      </w:r>
      <w:r>
        <w:rPr>
          <w:rFonts w:ascii="宋体" w:eastAsia="宋体" w:cs="宋体"/>
          <w:bCs/>
          <w:sz w:val="24"/>
          <w:szCs w:val="24"/>
          <w:lang w:eastAsia="zh-CN"/>
        </w:rPr>
        <w:t>报价文件在</w:t>
      </w:r>
      <w:r>
        <w:rPr>
          <w:rFonts w:ascii="宋体" w:eastAsia="宋体" w:cs="宋体"/>
          <w:b/>
          <w:bCs/>
          <w:color w:val="FF0000"/>
          <w:sz w:val="24"/>
          <w:szCs w:val="24"/>
          <w:u w:val="single"/>
          <w:lang w:eastAsia="zh-CN"/>
        </w:rPr>
        <w:t>挂网公告后第六天14时00分（公告发布当日不算）</w:t>
      </w:r>
      <w:r>
        <w:rPr>
          <w:rFonts w:ascii="宋体" w:eastAsia="宋体" w:cs="宋体" w:hint="eastAsia"/>
          <w:b/>
          <w:bCs/>
          <w:color w:val="FF0000"/>
          <w:sz w:val="24"/>
          <w:szCs w:val="24"/>
          <w:lang w:eastAsia="zh-CN"/>
        </w:rPr>
        <w:t>前不得开启。</w:t>
      </w:r>
    </w:p>
    <w:p>
      <w:pPr>
        <w:pStyle w:val="55"/>
        <w:spacing w:line="360" w:lineRule="auto"/>
        <w:rPr>
          <w:rFonts w:ascii="宋体" w:eastAsia="宋体" w:cs="宋体"/>
          <w:bCs/>
          <w:sz w:val="24"/>
          <w:szCs w:val="24"/>
          <w:lang w:eastAsia="zh-CN"/>
        </w:rPr>
      </w:pPr>
      <w:r>
        <w:rPr>
          <w:rFonts w:ascii="宋体" w:eastAsia="宋体" w:cs="宋体" w:hint="eastAsia"/>
          <w:sz w:val="24"/>
          <w:szCs w:val="24"/>
          <w:lang w:eastAsia="zh-CN"/>
        </w:rPr>
        <w:t xml:space="preserve">     </w:t>
      </w:r>
      <w:r>
        <w:rPr>
          <w:rFonts w:ascii="宋体" w:eastAsia="宋体" w:cs="宋体" w:hint="eastAsia"/>
          <w:bCs/>
          <w:sz w:val="24"/>
          <w:szCs w:val="24"/>
          <w:lang w:eastAsia="zh-CN"/>
        </w:rPr>
        <w:t>1.5 该项目工程量及具体施工情况有可能存在偏差，请报价人现场考察后报价。</w:t>
      </w:r>
    </w:p>
    <w:p>
      <w:pPr>
        <w:pStyle w:val="2"/>
        <w:spacing w:line="360" w:lineRule="auto"/>
        <w:ind w:left="0" w:right="0" w:firstLineChars="200" w:firstLine="480"/>
        <w:rPr>
          <w:rFonts w:ascii="宋体" w:eastAsia="宋体" w:cs="宋体"/>
          <w:bCs w:val="0"/>
          <w:sz w:val="24"/>
          <w:szCs w:val="24"/>
          <w:lang w:eastAsia="zh-CN"/>
        </w:rPr>
      </w:pPr>
      <w:r>
        <w:rPr>
          <w:rFonts w:ascii="宋体" w:eastAsia="宋体" w:cs="宋体" w:hint="eastAsia"/>
          <w:bCs w:val="0"/>
          <w:sz w:val="24"/>
          <w:szCs w:val="24"/>
          <w:lang w:eastAsia="zh-CN"/>
        </w:rPr>
        <w:t>2.评审办法</w:t>
      </w:r>
    </w:p>
    <w:p>
      <w:pPr>
        <w:pStyle w:val="34"/>
        <w:spacing w:line="360" w:lineRule="auto"/>
        <w:ind w:leftChars="45" w:left="99" w:firstLineChars="200" w:firstLine="480"/>
        <w:rPr>
          <w:sz w:val="24"/>
          <w:szCs w:val="24"/>
          <w:lang w:eastAsia="zh-CN"/>
          <w:highlight w:val="yellow"/>
        </w:rPr>
      </w:pPr>
      <w:r>
        <w:rPr>
          <w:rFonts w:ascii="宋体" w:eastAsia="宋体" w:cs="宋体" w:hint="eastAsia"/>
          <w:sz w:val="24"/>
          <w:szCs w:val="24"/>
          <w:lang w:val="en-US" w:eastAsia="zh-CN" w:bidi="ar-SA"/>
        </w:rPr>
        <w:t>2.1本项目采</w:t>
      </w:r>
      <w:r>
        <w:rPr>
          <w:rFonts w:ascii="Calibri" w:cs="Arial" w:hAnsi="Calibri" w:hint="eastAsia"/>
          <w:kern w:val="2"/>
          <w:sz w:val="22"/>
          <w:szCs w:val="24"/>
          <w:lang w:eastAsia="zh-CN"/>
        </w:rPr>
        <w:t>用</w:t>
      </w:r>
      <w:r>
        <w:rPr>
          <w:rFonts w:ascii="Calibri" w:cs="Arial" w:hAnsi="Calibri" w:hint="eastAsia"/>
          <w:kern w:val="2"/>
          <w:sz w:val="22"/>
          <w:szCs w:val="24"/>
          <w:u w:val="single"/>
          <w:lang w:eastAsia="zh-CN"/>
        </w:rPr>
        <w:t>经评审的</w:t>
      </w:r>
      <w:r>
        <w:rPr>
          <w:rFonts w:hint="eastAsia"/>
          <w:sz w:val="24"/>
          <w:szCs w:val="24"/>
          <w:u w:val="single"/>
          <w:lang w:eastAsia="zh-CN"/>
        </w:rPr>
        <w:t>最低价</w:t>
      </w:r>
      <w:r>
        <w:rPr>
          <w:rFonts w:ascii="Calibri" w:cs="Arial" w:hAnsi="Calibri" w:hint="eastAsia"/>
          <w:kern w:val="2"/>
          <w:sz w:val="22"/>
          <w:szCs w:val="24"/>
          <w:u w:val="single"/>
          <w:lang w:eastAsia="zh-CN"/>
        </w:rPr>
        <w:t>法</w:t>
      </w:r>
      <w:r>
        <w:rPr>
          <w:rFonts w:ascii="Calibri" w:cs="Arial" w:hAnsi="Calibri" w:hint="eastAsia"/>
          <w:kern w:val="2"/>
          <w:sz w:val="22"/>
          <w:szCs w:val="24"/>
          <w:lang w:eastAsia="zh-CN"/>
        </w:rPr>
        <w:t>。</w:t>
      </w:r>
      <w:r>
        <w:rPr>
          <w:rFonts w:hint="eastAsia"/>
          <w:sz w:val="24"/>
          <w:szCs w:val="24"/>
          <w:lang w:eastAsia="zh-CN"/>
        </w:rPr>
        <w:t>评审小组按照本章第</w:t>
      </w:r>
      <w:r>
        <w:rPr>
          <w:sz w:val="24"/>
          <w:szCs w:val="24"/>
          <w:lang w:eastAsia="zh-CN"/>
        </w:rPr>
        <w:t>2.</w:t>
      </w:r>
      <w:r>
        <w:rPr>
          <w:rFonts w:hint="eastAsia"/>
          <w:sz w:val="24"/>
          <w:szCs w:val="24"/>
          <w:lang w:eastAsia="zh-CN"/>
        </w:rPr>
        <w:t>2</w:t>
      </w:r>
      <w:r>
        <w:rPr>
          <w:sz w:val="24"/>
          <w:szCs w:val="24"/>
          <w:lang w:eastAsia="zh-CN"/>
        </w:rPr>
        <w:t>款进行报价排序，按照第一章第</w:t>
      </w:r>
      <w:r>
        <w:rPr>
          <w:rFonts w:hint="eastAsia"/>
          <w:sz w:val="24"/>
          <w:szCs w:val="24"/>
          <w:lang w:eastAsia="zh-CN"/>
        </w:rPr>
        <w:t>3</w:t>
      </w:r>
      <w:r>
        <w:rPr>
          <w:sz w:val="24"/>
          <w:szCs w:val="24"/>
          <w:lang w:eastAsia="zh-CN"/>
        </w:rPr>
        <w:t>款进行</w:t>
      </w:r>
      <w:r>
        <w:rPr>
          <w:rFonts w:hint="eastAsia"/>
          <w:sz w:val="24"/>
          <w:szCs w:val="24"/>
          <w:lang w:eastAsia="zh-CN"/>
        </w:rPr>
        <w:t>资格</w:t>
      </w:r>
      <w:r>
        <w:rPr>
          <w:sz w:val="24"/>
          <w:szCs w:val="24"/>
          <w:lang w:eastAsia="zh-CN"/>
        </w:rPr>
        <w:t>审查，资格审查合格的投标人中按报价由低到高推荐中标候选人。若出现投标人投标报价相同的，单个业绩合同金额大的优先；单个业绩合同金额相同的，由评审小组按照评审小组投票原则排序。</w:t>
      </w:r>
    </w:p>
    <w:p>
      <w:pPr>
        <w:pStyle w:val="34"/>
        <w:spacing w:line="360" w:lineRule="auto"/>
        <w:ind w:leftChars="45" w:left="99" w:firstLineChars="200" w:firstLine="480"/>
        <w:rPr>
          <w:sz w:val="24"/>
          <w:szCs w:val="24"/>
          <w:lang w:eastAsia="zh-CN"/>
          <w:highlight w:val="yellow"/>
        </w:rPr>
      </w:pPr>
      <w:r>
        <w:rPr>
          <w:rFonts w:ascii="宋体" w:eastAsia="宋体" w:cs="宋体" w:hint="eastAsia"/>
          <w:sz w:val="24"/>
          <w:szCs w:val="24"/>
          <w:lang w:val="en-US" w:eastAsia="zh-CN" w:bidi="ar-SA"/>
        </w:rPr>
        <w:t>2.2对报</w:t>
      </w:r>
      <w:r>
        <w:rPr>
          <w:rFonts w:hint="eastAsia"/>
          <w:sz w:val="24"/>
          <w:szCs w:val="24"/>
          <w:lang w:eastAsia="zh-CN"/>
        </w:rPr>
        <w:t>价不高于最高限价的所有投标人的投标文件，按照报价由低到高的顺序排列。在投标文件评审前，投标文件不得显示排序。</w:t>
      </w:r>
    </w:p>
    <w:p>
      <w:pPr>
        <w:pStyle w:val="16"/>
        <w:rPr>
          <w:rFonts w:hint="eastAsia"/>
          <w:highlight w:val="yellow"/>
        </w:rPr>
      </w:pPr>
    </w:p>
    <w:p>
      <w:pPr>
        <w:snapToGrid w:val="0"/>
        <w:spacing w:line="360" w:lineRule="auto"/>
        <w:jc w:val="center"/>
        <w:rPr>
          <w:rFonts w:ascii="宋体" w:eastAsia="宋体" w:cs="宋体"/>
          <w:b/>
          <w:sz w:val="24"/>
          <w:szCs w:val="24"/>
          <w:lang w:eastAsia="zh-CN"/>
        </w:rPr>
      </w:pPr>
    </w:p>
    <w:p>
      <w:pPr>
        <w:jc w:val="right"/>
        <w:rPr>
          <w:rFonts w:ascii="Times New Roman" w:eastAsia="宋体" w:cs="Times New Roman" w:hAnsi="Times New Roman"/>
          <w:b/>
          <w:bCs/>
          <w:sz w:val="44"/>
          <w:szCs w:val="44"/>
          <w:lang w:val="zh-CN" w:eastAsia="zh-CN"/>
        </w:rPr>
      </w:pPr>
      <w:bookmarkEnd w:id="16"/>
      <w:bookmarkEnd w:id="17"/>
      <w:bookmarkEnd w:id="18"/>
      <w:bookmarkEnd w:id="19"/>
      <w:bookmarkEnd w:id="20"/>
      <w:bookmarkEnd w:id="21"/>
      <w:r>
        <w:rPr>
          <w:rFonts w:ascii="Times New Roman" w:eastAsia="宋体" w:cs="Times New Roman" w:hAnsi="Times New Roman"/>
          <w:szCs w:val="21"/>
          <w:lang w:eastAsia="zh-CN"/>
        </w:rPr>
        <w:br w:type="page"/>
      </w:r>
      <w:bookmarkStart w:id="23" w:name="_Toc29194756"/>
    </w:p>
    <w:p>
      <w:pPr>
        <w:autoSpaceDE w:val="0"/>
        <w:autoSpaceDN w:val="0"/>
        <w:adjustRightInd w:val="0"/>
        <w:spacing w:line="510" w:lineRule="exact"/>
        <w:ind w:right="117"/>
        <w:jc w:val="center"/>
        <w:outlineLvl w:val="0"/>
        <w:rPr>
          <w:rFonts w:ascii="Times New Roman" w:eastAsia="方正小标宋_GBK" w:cs="Times New Roman" w:hAnsi="Times New Roman"/>
          <w:bCs/>
          <w:sz w:val="44"/>
          <w:szCs w:val="44"/>
          <w:lang w:val="zh-CN" w:eastAsia="zh-CN"/>
        </w:rPr>
      </w:pPr>
      <w:bookmarkStart w:id="24" w:name="_Toc52097542"/>
      <w:bookmarkStart w:id="25" w:name="_Toc29194791"/>
      <w:bookmarkEnd w:id="23"/>
      <w:r>
        <w:rPr>
          <w:rFonts w:ascii="Times New Roman" w:eastAsia="方正小标宋_GBK" w:cs="Times New Roman" w:hAnsi="Times New Roman"/>
          <w:bCs/>
          <w:sz w:val="44"/>
          <w:szCs w:val="44"/>
          <w:lang w:val="zh-CN" w:eastAsia="zh-CN"/>
        </w:rPr>
        <w:t>第三章</w:t>
      </w:r>
      <w:bookmarkEnd w:id="24"/>
      <w:bookmarkEnd w:id="25"/>
      <w:r>
        <w:rPr>
          <w:rFonts w:ascii="Times New Roman" w:eastAsia="方正小标宋_GBK" w:cs="Times New Roman" w:hAnsi="Times New Roman"/>
          <w:bCs/>
          <w:sz w:val="44"/>
          <w:szCs w:val="44"/>
          <w:lang w:val="zh-CN" w:eastAsia="zh-CN"/>
        </w:rPr>
        <w:t xml:space="preserve"> 合同条款</w:t>
      </w:r>
      <w:r>
        <w:rPr>
          <w:rFonts w:ascii="Times New Roman" w:eastAsia="方正小标宋_GBK" w:cs="Times New Roman" w:hAnsi="Times New Roman" w:hint="eastAsia"/>
          <w:bCs/>
          <w:sz w:val="44"/>
          <w:szCs w:val="44"/>
          <w:lang w:eastAsia="zh-CN"/>
        </w:rPr>
        <w:t>与格式</w:t>
      </w:r>
    </w:p>
    <w:p>
      <w:pPr>
        <w:jc w:val="center"/>
        <w:rPr>
          <w:rFonts w:ascii="宋体" w:eastAsia="宋体" w:cs="宋体"/>
          <w:b/>
          <w:sz w:val="44"/>
          <w:szCs w:val="44"/>
          <w:lang w:eastAsia="zh-CN"/>
        </w:rPr>
      </w:pPr>
    </w:p>
    <w:p>
      <w:pPr>
        <w:autoSpaceDE w:val="0"/>
        <w:autoSpaceDN w:val="0"/>
        <w:adjustRightInd w:val="0"/>
        <w:spacing w:line="510" w:lineRule="exact"/>
        <w:ind w:right="117"/>
        <w:jc w:val="center"/>
        <w:outlineLvl w:val="0"/>
        <w:rPr>
          <w:rFonts w:ascii="Times New Roman" w:eastAsia="方正小标宋_GBK" w:cs="Times New Roman" w:hAnsi="Times New Roman"/>
          <w:bCs/>
          <w:sz w:val="44"/>
          <w:szCs w:val="44"/>
          <w:lang w:eastAsia="zh-CN"/>
        </w:rPr>
      </w:pPr>
      <w:r>
        <w:rPr>
          <w:rFonts w:ascii="Times New Roman" w:eastAsia="方正小标宋_GBK" w:cs="Times New Roman" w:hAnsi="Times New Roman"/>
          <w:bCs/>
          <w:sz w:val="44"/>
          <w:szCs w:val="44"/>
          <w:lang w:eastAsia="zh-CN"/>
        </w:rPr>
        <w:t>重庆</w:t>
      </w:r>
      <w:r>
        <w:rPr>
          <w:rFonts w:ascii="Times New Roman" w:eastAsia="方正小标宋_GBK" w:cs="Times New Roman" w:hAnsi="Times New Roman" w:hint="eastAsia"/>
          <w:bCs/>
          <w:sz w:val="44"/>
          <w:szCs w:val="44"/>
          <w:lang w:eastAsia="zh-CN"/>
        </w:rPr>
        <w:t>草街航运电力开发有限公司草街航电枢纽厂房视频监控系统两年维保项目</w:t>
      </w:r>
    </w:p>
    <w:p>
      <w:pPr>
        <w:jc w:val="center"/>
        <w:rPr>
          <w:b/>
          <w:sz w:val="44"/>
          <w:szCs w:val="44"/>
          <w:lang w:eastAsia="zh-CN"/>
        </w:rPr>
      </w:pPr>
    </w:p>
    <w:p>
      <w:pPr>
        <w:jc w:val="center"/>
        <w:rPr>
          <w:b/>
          <w:sz w:val="44"/>
          <w:szCs w:val="44"/>
          <w:lang w:eastAsia="zh-CN"/>
        </w:rPr>
      </w:pPr>
      <w:r>
        <w:rPr>
          <w:rFonts w:hint="eastAsia"/>
          <w:b/>
          <w:sz w:val="44"/>
          <w:szCs w:val="44"/>
          <w:lang w:eastAsia="zh-CN"/>
        </w:rPr>
        <w:t>合  同</w:t>
      </w:r>
    </w:p>
    <w:p>
      <w:pPr>
        <w:ind w:firstLineChars="900" w:firstLine="2700"/>
        <w:rPr>
          <w:b/>
          <w:sz w:val="30"/>
          <w:szCs w:val="30"/>
          <w:lang w:eastAsia="zh-CN"/>
        </w:rPr>
      </w:pPr>
    </w:p>
    <w:p>
      <w:pPr>
        <w:ind w:firstLineChars="900" w:firstLine="2700"/>
        <w:rPr>
          <w:b/>
          <w:sz w:val="30"/>
          <w:szCs w:val="30"/>
          <w:lang w:eastAsia="zh-CN"/>
        </w:rPr>
      </w:pPr>
    </w:p>
    <w:p>
      <w:pPr>
        <w:ind w:firstLineChars="400" w:firstLine="1200"/>
        <w:rPr>
          <w:rFonts w:ascii="方正仿宋_GBK" w:eastAsia="方正仿宋_GBK"/>
          <w:b/>
          <w:sz w:val="30"/>
          <w:szCs w:val="30"/>
          <w:lang w:eastAsia="zh-CN"/>
        </w:rPr>
      </w:pPr>
      <w:r>
        <w:rPr>
          <w:rFonts w:ascii="方正仿宋_GBK" w:eastAsia="方正仿宋_GBK" w:hint="eastAsia"/>
          <w:b/>
          <w:sz w:val="30"/>
          <w:szCs w:val="30"/>
          <w:lang w:eastAsia="zh-CN"/>
        </w:rPr>
        <w:t xml:space="preserve">    </w:t>
      </w:r>
      <w:r>
        <w:rPr>
          <w:rFonts w:ascii="宋体" w:eastAsia="宋体" w:cs="宋体" w:hint="eastAsia"/>
          <w:b/>
          <w:sz w:val="30"/>
          <w:szCs w:val="30"/>
          <w:lang w:eastAsia="zh-CN"/>
        </w:rPr>
        <w:t>合同编号:</w:t>
      </w:r>
      <w:r>
        <w:rPr>
          <w:rFonts w:ascii="宋体" w:eastAsia="宋体" w:cs="宋体" w:hint="eastAsia"/>
          <w:b/>
          <w:color w:val="444444"/>
          <w:sz w:val="30"/>
          <w:szCs w:val="30"/>
          <w:lang w:eastAsia="zh-CN"/>
        </w:rPr>
        <w:t>重高集航发草街【2022】   号</w:t>
        <w:cr/>
      </w:r>
    </w:p>
    <w:p>
      <w:pPr>
        <w:spacing w:line="520" w:lineRule="exact"/>
        <w:rPr>
          <w:b/>
          <w:bCs/>
          <w:sz w:val="28"/>
          <w:szCs w:val="28"/>
          <w:lang w:eastAsia="zh-CN"/>
        </w:rPr>
      </w:pPr>
    </w:p>
    <w:p>
      <w:pPr>
        <w:spacing w:line="520" w:lineRule="exact"/>
        <w:rPr>
          <w:b/>
          <w:bCs/>
          <w:sz w:val="28"/>
          <w:szCs w:val="28"/>
          <w:lang w:eastAsia="zh-CN"/>
        </w:rPr>
      </w:pPr>
    </w:p>
    <w:p>
      <w:pPr>
        <w:spacing w:line="520" w:lineRule="exact"/>
        <w:rPr>
          <w:b/>
          <w:bCs/>
          <w:sz w:val="28"/>
          <w:szCs w:val="28"/>
          <w:lang w:eastAsia="zh-CN"/>
        </w:rPr>
      </w:pPr>
    </w:p>
    <w:p>
      <w:pPr>
        <w:spacing w:line="520" w:lineRule="exact"/>
        <w:rPr>
          <w:b/>
          <w:bCs/>
          <w:sz w:val="28"/>
          <w:szCs w:val="28"/>
          <w:lang w:eastAsia="zh-CN"/>
        </w:rPr>
      </w:pPr>
    </w:p>
    <w:p>
      <w:pPr>
        <w:spacing w:line="520" w:lineRule="exact"/>
        <w:rPr>
          <w:b/>
          <w:bCs/>
          <w:sz w:val="28"/>
          <w:szCs w:val="28"/>
          <w:lang w:eastAsia="zh-CN"/>
        </w:rPr>
      </w:pPr>
    </w:p>
    <w:p>
      <w:pPr>
        <w:spacing w:line="520" w:lineRule="exact"/>
        <w:rPr>
          <w:b/>
          <w:bCs/>
          <w:sz w:val="28"/>
          <w:szCs w:val="28"/>
          <w:lang w:eastAsia="zh-CN"/>
        </w:rPr>
      </w:pPr>
    </w:p>
    <w:p>
      <w:pPr>
        <w:spacing w:line="520" w:lineRule="exact"/>
        <w:rPr>
          <w:b/>
          <w:bCs/>
          <w:sz w:val="28"/>
          <w:szCs w:val="28"/>
          <w:lang w:eastAsia="zh-CN"/>
        </w:rPr>
      </w:pPr>
    </w:p>
    <w:p>
      <w:pPr>
        <w:pStyle w:val="15"/>
        <w:rPr>
          <w:b/>
          <w:bCs/>
          <w:sz w:val="28"/>
          <w:szCs w:val="28"/>
          <w:lang w:eastAsia="zh-CN"/>
        </w:rPr>
      </w:pPr>
    </w:p>
    <w:p>
      <w:pPr>
        <w:pStyle w:val="15"/>
        <w:rPr>
          <w:b/>
          <w:bCs/>
          <w:sz w:val="28"/>
          <w:szCs w:val="28"/>
          <w:lang w:eastAsia="zh-CN"/>
        </w:rPr>
      </w:pPr>
    </w:p>
    <w:p>
      <w:pPr>
        <w:pStyle w:val="15"/>
        <w:rPr>
          <w:b/>
          <w:bCs/>
          <w:sz w:val="28"/>
          <w:szCs w:val="28"/>
          <w:lang w:eastAsia="zh-CN"/>
        </w:rPr>
      </w:pPr>
    </w:p>
    <w:p>
      <w:pPr>
        <w:ind w:right="70"/>
        <w:jc w:val="center"/>
        <w:rPr>
          <w:b/>
          <w:sz w:val="30"/>
          <w:szCs w:val="30"/>
          <w:lang w:eastAsia="zh-CN"/>
        </w:rPr>
      </w:pPr>
      <w:r>
        <w:rPr>
          <w:rFonts w:hint="eastAsia"/>
          <w:b/>
          <w:sz w:val="30"/>
          <w:szCs w:val="30"/>
          <w:lang w:eastAsia="zh-CN"/>
        </w:rPr>
        <w:t>甲方：重庆草街航运电力开发有限公司</w:t>
      </w:r>
    </w:p>
    <w:p>
      <w:pPr>
        <w:ind w:right="70" w:firstLineChars="600" w:firstLine="1800"/>
        <w:jc w:val="both"/>
        <w:rPr>
          <w:b/>
          <w:sz w:val="30"/>
          <w:szCs w:val="30"/>
          <w:lang w:eastAsia="zh-CN"/>
        </w:rPr>
      </w:pPr>
      <w:r>
        <w:rPr>
          <w:rFonts w:hint="eastAsia"/>
          <w:b/>
          <w:sz w:val="30"/>
          <w:szCs w:val="30"/>
          <w:lang w:eastAsia="zh-CN"/>
        </w:rPr>
        <w:t>乙方：</w:t>
      </w:r>
    </w:p>
    <w:p>
      <w:pPr>
        <w:pStyle w:val="16"/>
        <w:rPr>
          <w:rFonts w:hint="eastAsia"/>
        </w:rPr>
      </w:pPr>
    </w:p>
    <w:p>
      <w:pPr>
        <w:ind w:right="70" w:firstLineChars="1300" w:firstLine="3900"/>
        <w:rPr>
          <w:b/>
          <w:sz w:val="30"/>
          <w:szCs w:val="30"/>
          <w:lang w:eastAsia="zh-CN"/>
        </w:rPr>
        <w:sectPr>
          <w:footerReference w:type="default" r:id="rId9"/>
          <w:pgSz w:w="11906" w:h="16838"/>
          <w:pgMar w:top="1361" w:right="1287" w:bottom="1361" w:left="1644" w:header="794" w:footer="992" w:gutter="0"/>
          <w:pgNumType w:start="1" w:chapStyle="1"/>
          <w:docGrid w:type="lines" w:linePitch="312" w:charSpace="0"/>
        </w:sectPr>
      </w:pPr>
      <w:r>
        <w:rPr>
          <w:rFonts w:hint="eastAsia"/>
          <w:b/>
          <w:sz w:val="30"/>
          <w:szCs w:val="30"/>
          <w:lang w:eastAsia="zh-CN"/>
        </w:rPr>
        <w:t xml:space="preserve">二〇二二年  月  </w:t>
      </w:r>
    </w:p>
    <w:p>
      <w:pPr>
        <w:spacing w:line="400" w:lineRule="exact"/>
        <w:rPr>
          <w:rFonts w:ascii="方正仿宋_GBK" w:eastAsia="方正仿宋_GBK"/>
          <w:b/>
          <w:sz w:val="32"/>
          <w:szCs w:val="32"/>
          <w:lang w:eastAsia="zh-CN"/>
        </w:rPr>
      </w:pPr>
    </w:p>
    <w:p>
      <w:pPr>
        <w:spacing w:line="360" w:lineRule="auto"/>
        <w:rPr>
          <w:rFonts w:ascii="宋体" w:eastAsia="宋体" w:cs="宋体"/>
          <w:b/>
          <w:sz w:val="28"/>
          <w:szCs w:val="28"/>
          <w:lang w:eastAsia="zh-CN"/>
        </w:rPr>
      </w:pPr>
      <w:r>
        <w:rPr>
          <w:rFonts w:ascii="宋体" w:eastAsia="宋体" w:cs="宋体" w:hint="eastAsia"/>
          <w:b/>
          <w:sz w:val="28"/>
          <w:szCs w:val="28"/>
          <w:lang w:eastAsia="zh-CN"/>
        </w:rPr>
        <w:t>甲方：重庆草街航运电力开发有限公司</w:t>
      </w:r>
    </w:p>
    <w:p>
      <w:pPr>
        <w:spacing w:line="360" w:lineRule="auto"/>
        <w:rPr>
          <w:rFonts w:ascii="宋体" w:eastAsia="宋体" w:cs="宋体"/>
          <w:sz w:val="28"/>
          <w:szCs w:val="28"/>
          <w:lang w:eastAsia="zh-CN"/>
        </w:rPr>
      </w:pPr>
      <w:r>
        <w:rPr>
          <w:rFonts w:ascii="宋体" w:eastAsia="宋体" w:cs="宋体" w:hint="eastAsia"/>
          <w:b/>
          <w:sz w:val="28"/>
          <w:szCs w:val="28"/>
          <w:lang w:eastAsia="zh-CN"/>
        </w:rPr>
        <w:t>乙方：</w:t>
      </w:r>
    </w:p>
    <w:p>
      <w:pPr>
        <w:spacing w:line="360" w:lineRule="auto"/>
        <w:ind w:firstLineChars="200" w:firstLine="480"/>
        <w:jc w:val="both"/>
        <w:rPr>
          <w:rFonts w:ascii="宋体" w:eastAsia="宋体" w:cs="宋体"/>
          <w:sz w:val="24"/>
          <w:szCs w:val="24"/>
          <w:lang w:eastAsia="zh-CN"/>
        </w:rPr>
      </w:pPr>
      <w:r>
        <w:rPr>
          <w:rFonts w:ascii="宋体" w:eastAsia="宋体" w:cs="宋体" w:hint="eastAsia"/>
          <w:bCs/>
          <w:sz w:val="24"/>
          <w:szCs w:val="24"/>
          <w:lang w:eastAsia="zh-CN"/>
        </w:rPr>
        <w:t>重庆草街航运电力开发有限公司将草街航电枢纽厂房视频监控系统两年维保项目委托给</w:t>
      </w:r>
      <w:r>
        <w:rPr>
          <w:rFonts w:ascii="宋体" w:eastAsia="宋体" w:cs="宋体" w:hint="eastAsia"/>
          <w:bCs/>
          <w:sz w:val="24"/>
          <w:szCs w:val="24"/>
          <w:u w:val="single"/>
          <w:lang w:eastAsia="zh-CN"/>
        </w:rPr>
        <w:t xml:space="preserve">            </w:t>
      </w:r>
      <w:r>
        <w:rPr>
          <w:rFonts w:ascii="宋体" w:eastAsia="宋体" w:cs="宋体" w:hint="eastAsia"/>
          <w:bCs/>
          <w:sz w:val="24"/>
          <w:szCs w:val="24"/>
          <w:lang w:eastAsia="zh-CN"/>
        </w:rPr>
        <w:t>公司，经过甲、乙双方友好协商，本着公平、公正、互利的原则，结合本项目具体情况，双方达成如下协议。</w:t>
      </w:r>
    </w:p>
    <w:p>
      <w:pPr>
        <w:spacing w:line="360" w:lineRule="auto"/>
        <w:ind w:firstLineChars="200" w:firstLine="480"/>
        <w:rPr>
          <w:rFonts w:ascii="宋体" w:eastAsia="宋体" w:cs="宋体"/>
          <w:sz w:val="24"/>
          <w:szCs w:val="24"/>
        </w:rPr>
      </w:pPr>
      <w:r>
        <w:rPr>
          <w:rFonts w:ascii="宋体" w:eastAsia="宋体" w:cs="宋体" w:hint="eastAsia"/>
          <w:b/>
          <w:bCs/>
          <w:sz w:val="24"/>
          <w:szCs w:val="24"/>
        </w:rPr>
        <w:t>一、项目概况</w:t>
      </w:r>
    </w:p>
    <w:p>
      <w:pPr>
        <w:numPr>
          <w:ilvl w:val="0"/>
          <w:numId w:val="1"/>
        </w:numPr>
        <w:spacing w:line="360" w:lineRule="auto"/>
        <w:ind w:left="0" w:firstLineChars="200" w:firstLine="480"/>
        <w:rPr>
          <w:rFonts w:ascii="宋体" w:eastAsia="宋体" w:cs="宋体"/>
          <w:sz w:val="24"/>
          <w:szCs w:val="24"/>
          <w:lang w:eastAsia="zh-CN"/>
        </w:rPr>
      </w:pPr>
      <w:r>
        <w:rPr>
          <w:rFonts w:ascii="宋体" w:eastAsia="宋体" w:cs="宋体" w:hint="eastAsia"/>
          <w:sz w:val="24"/>
          <w:szCs w:val="24"/>
          <w:lang w:eastAsia="zh-CN"/>
        </w:rPr>
        <w:t>项目名称：</w:t>
      </w:r>
      <w:r>
        <w:rPr>
          <w:rFonts w:ascii="宋体" w:eastAsia="宋体" w:cs="宋体" w:hint="eastAsia"/>
          <w:bCs/>
          <w:sz w:val="24"/>
          <w:szCs w:val="24"/>
          <w:lang w:eastAsia="zh-CN"/>
        </w:rPr>
        <w:t>草街航电枢纽厂房视频监控系统两年维保项目</w:t>
      </w:r>
    </w:p>
    <w:p>
      <w:pPr>
        <w:numPr>
          <w:ilvl w:val="0"/>
          <w:numId w:val="1"/>
        </w:numPr>
        <w:spacing w:line="360" w:lineRule="auto"/>
        <w:ind w:left="0" w:firstLineChars="200" w:firstLine="480"/>
        <w:rPr>
          <w:rFonts w:ascii="宋体" w:eastAsia="宋体" w:cs="宋体"/>
          <w:sz w:val="24"/>
          <w:szCs w:val="24"/>
          <w:lang w:eastAsia="zh-CN"/>
        </w:rPr>
      </w:pPr>
      <w:r>
        <w:rPr>
          <w:rFonts w:ascii="宋体" w:eastAsia="宋体" w:cs="宋体" w:hint="eastAsia"/>
          <w:sz w:val="24"/>
          <w:szCs w:val="24"/>
          <w:lang w:eastAsia="zh-CN"/>
        </w:rPr>
        <w:t>项目地点：草街航电枢纽生产现场</w:t>
      </w:r>
    </w:p>
    <w:p>
      <w:pPr>
        <w:numPr>
          <w:ilvl w:val="0"/>
          <w:numId w:val="1"/>
        </w:numPr>
        <w:spacing w:line="360" w:lineRule="auto"/>
        <w:ind w:left="0" w:firstLineChars="200" w:firstLine="480"/>
        <w:rPr>
          <w:rFonts w:ascii="宋体" w:eastAsia="宋体" w:cs="宋体"/>
          <w:sz w:val="24"/>
          <w:szCs w:val="24"/>
        </w:rPr>
      </w:pPr>
      <w:r>
        <w:rPr>
          <w:rFonts w:ascii="宋体" w:eastAsia="宋体" w:cs="宋体" w:hint="eastAsia"/>
          <w:sz w:val="24"/>
          <w:szCs w:val="24"/>
        </w:rPr>
        <w:t>项目情况：</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为确保全厂视频监控安保系统的安全可靠性，提升设备完好率和在线率，方便工作人员及时掌握设备工况、生产进度、施工安全等方面情况，同时视频监控也是事后取证的重要素材，因此需要做好本系统的维保工作。</w:t>
      </w:r>
    </w:p>
    <w:p>
      <w:pPr>
        <w:spacing w:line="360" w:lineRule="auto"/>
        <w:ind w:firstLineChars="200" w:firstLine="480"/>
        <w:jc w:val="both"/>
        <w:rPr>
          <w:rFonts w:ascii="宋体" w:eastAsia="宋体" w:cs="宋体"/>
          <w:sz w:val="24"/>
          <w:szCs w:val="24"/>
          <w:lang w:eastAsia="zh-CN"/>
        </w:rPr>
      </w:pPr>
      <w:r>
        <w:rPr>
          <w:rFonts w:ascii="宋体" w:eastAsia="宋体" w:cs="宋体" w:hint="eastAsia"/>
          <w:bCs/>
          <w:sz w:val="24"/>
          <w:szCs w:val="24"/>
          <w:lang w:eastAsia="zh-CN"/>
        </w:rPr>
        <w:t>草街航电枢纽视频监控点位遍布全厂各个区域，其中主副厂房内部区域（高程为154m--212m）有145个点位，坝顶门卫区域有31个点位，船闸区域有13个点位，项目部库房18个点位，外送其他合作单位有5个点位。共计总和为 212个点位。其中户外摄像头合计83点位；安装空高低于2米的有 50点位；安装空高高于2米低于10米的有149点位；安装空高在10米以上有13点位，部分点位维护难度较大。另外系统还包括网络硬盘录像机6台、硬盘60块、光纤收发器68对、交换机25台、摄像头立杆或吊杆35根等。</w:t>
      </w:r>
    </w:p>
    <w:p>
      <w:pPr>
        <w:numPr>
          <w:ilvl w:val="0"/>
          <w:numId w:val="2"/>
        </w:numPr>
        <w:spacing w:line="360" w:lineRule="auto"/>
        <w:ind w:left="0" w:firstLineChars="200" w:firstLine="480"/>
        <w:jc w:val="both"/>
        <w:rPr>
          <w:rFonts w:ascii="宋体" w:eastAsia="宋体" w:cs="宋体"/>
          <w:b/>
          <w:bCs/>
          <w:sz w:val="24"/>
          <w:szCs w:val="24"/>
          <w:lang w:eastAsia="zh-CN"/>
        </w:rPr>
      </w:pPr>
      <w:r>
        <w:rPr>
          <w:rFonts w:ascii="宋体" w:eastAsia="宋体" w:cs="宋体" w:hint="eastAsia"/>
          <w:b/>
          <w:bCs/>
          <w:sz w:val="24"/>
          <w:szCs w:val="24"/>
          <w:lang w:eastAsia="zh-CN"/>
        </w:rPr>
        <w:t>服务内容</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1、本项目包含所有视频监控系统设备维护保养、清洁卫生。</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2、根据甲方要求或系统需要，不定期完成视频监控系统故障处理、排除隐患、位置调整、系统扩容、搬运拉线、接线紧固、数据备份、光纤熔接、安装调试及辅助新增点位安装调试等工作。</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3、系统出现故障第一时间电话远程协助处理，若远程不能处理，应根据故障大小程度在相应时间内派技术人员前往草街航电枢纽生产厂区解决处理问题。</w:t>
      </w:r>
    </w:p>
    <w:p>
      <w:pPr>
        <w:spacing w:line="360" w:lineRule="auto"/>
        <w:ind w:firstLineChars="200" w:firstLine="480"/>
        <w:jc w:val="both"/>
        <w:rPr>
          <w:rFonts w:ascii="宋体" w:eastAsia="宋体" w:cs="宋体"/>
          <w:sz w:val="24"/>
          <w:szCs w:val="24"/>
          <w:lang w:eastAsia="zh-CN"/>
        </w:rPr>
      </w:pPr>
      <w:r>
        <w:rPr>
          <w:rFonts w:ascii="宋体" w:eastAsia="宋体" w:cs="宋体" w:hint="eastAsia"/>
          <w:bCs/>
          <w:sz w:val="24"/>
          <w:szCs w:val="24"/>
          <w:lang w:eastAsia="zh-CN"/>
        </w:rPr>
        <w:t>4、满足外送信号的在线率，确保合作单位侧的画面正常显示。</w:t>
      </w:r>
    </w:p>
    <w:p>
      <w:pPr>
        <w:numPr>
          <w:ilvl w:val="0"/>
          <w:numId w:val="3"/>
        </w:numPr>
        <w:spacing w:line="360" w:lineRule="auto"/>
        <w:ind w:left="0" w:firstLineChars="200" w:firstLine="480"/>
        <w:jc w:val="both"/>
        <w:rPr>
          <w:rFonts w:ascii="宋体" w:eastAsia="宋体" w:cs="宋体"/>
          <w:b/>
          <w:bCs/>
          <w:sz w:val="24"/>
          <w:szCs w:val="24"/>
        </w:rPr>
      </w:pPr>
      <w:r>
        <w:rPr>
          <w:rFonts w:ascii="宋体" w:eastAsia="宋体" w:cs="宋体" w:hint="eastAsia"/>
          <w:b/>
          <w:bCs/>
          <w:sz w:val="24"/>
          <w:szCs w:val="24"/>
        </w:rPr>
        <w:t>合同</w:t>
      </w:r>
      <w:r>
        <w:rPr>
          <w:rFonts w:ascii="宋体" w:eastAsia="宋体" w:cs="宋体" w:hint="eastAsia"/>
          <w:b/>
          <w:bCs/>
          <w:sz w:val="24"/>
          <w:szCs w:val="24"/>
          <w:lang w:eastAsia="zh-CN"/>
        </w:rPr>
        <w:t>服务</w:t>
      </w:r>
      <w:r>
        <w:rPr>
          <w:rFonts w:ascii="宋体" w:eastAsia="宋体" w:cs="宋体" w:hint="eastAsia"/>
          <w:b/>
          <w:bCs/>
          <w:sz w:val="24"/>
          <w:szCs w:val="24"/>
        </w:rPr>
        <w:t>期</w:t>
      </w:r>
    </w:p>
    <w:p>
      <w:pPr>
        <w:pStyle w:val="82"/>
        <w:rPr>
          <w:rFonts w:ascii="宋体" w:eastAsia="宋体" w:cs="宋体"/>
          <w:bCs/>
          <w:kern w:val="0"/>
          <w:szCs w:val="24"/>
          <w:highlight w:val="yellow"/>
        </w:rPr>
      </w:pPr>
      <w:r>
        <w:rPr>
          <w:rFonts w:ascii="宋体" w:eastAsia="宋体" w:cs="宋体" w:hint="eastAsia"/>
          <w:bCs/>
          <w:kern w:val="0"/>
          <w:szCs w:val="24"/>
        </w:rPr>
        <w:t>服务日期：</w:t>
      </w:r>
      <w:r>
        <w:rPr>
          <w:rFonts w:ascii="宋体" w:eastAsia="宋体" w:cs="宋体" w:hint="eastAsia"/>
          <w:bCs/>
          <w:snapToGrid/>
          <w:kern w:val="0"/>
          <w:szCs w:val="24"/>
        </w:rPr>
        <w:t>合同签订后贰年。</w:t>
      </w:r>
    </w:p>
    <w:p>
      <w:pPr>
        <w:pStyle w:val="55"/>
        <w:spacing w:line="360" w:lineRule="auto"/>
        <w:ind w:firstLineChars="200" w:firstLine="480"/>
        <w:rPr>
          <w:rFonts w:ascii="宋体" w:eastAsia="宋体" w:cs="宋体"/>
          <w:b/>
          <w:bCs/>
          <w:sz w:val="24"/>
          <w:szCs w:val="24"/>
          <w:lang w:eastAsia="zh-CN"/>
        </w:rPr>
      </w:pPr>
      <w:r>
        <w:rPr>
          <w:rFonts w:ascii="宋体" w:eastAsia="宋体" w:cs="宋体" w:hint="eastAsia"/>
          <w:b/>
          <w:sz w:val="24"/>
          <w:szCs w:val="24"/>
          <w:lang w:eastAsia="zh-CN"/>
        </w:rPr>
        <w:t>四、</w:t>
      </w:r>
      <w:r>
        <w:rPr>
          <w:rFonts w:ascii="宋体" w:eastAsia="宋体" w:cs="宋体" w:hint="eastAsia"/>
          <w:sz w:val="24"/>
          <w:szCs w:val="24"/>
          <w:lang w:eastAsia="zh-CN"/>
        </w:rPr>
        <w:t xml:space="preserve"> </w:t>
      </w:r>
      <w:r>
        <w:rPr>
          <w:rFonts w:ascii="宋体" w:eastAsia="宋体" w:cs="宋体" w:hint="eastAsia"/>
          <w:b/>
          <w:bCs/>
          <w:sz w:val="24"/>
          <w:szCs w:val="24"/>
          <w:lang w:eastAsia="zh-CN"/>
        </w:rPr>
        <w:t>合同金额及付款方式</w:t>
      </w:r>
    </w:p>
    <w:p>
      <w:pPr>
        <w:pStyle w:val="163"/>
        <w:numPr>
          <w:ilvl w:val="0"/>
          <w:numId w:val="4"/>
        </w:numPr>
        <w:spacing w:line="360" w:lineRule="auto"/>
        <w:ind w:left="0" w:firstLineChars="0" w:firstLine="480"/>
        <w:rPr>
          <w:rFonts w:ascii="宋体" w:eastAsia="宋体" w:cs="宋体"/>
          <w:kern w:val="0"/>
          <w:sz w:val="24"/>
          <w:szCs w:val="24"/>
        </w:rPr>
      </w:pPr>
      <w:r>
        <w:rPr>
          <w:rFonts w:ascii="宋体" w:eastAsia="宋体" w:cs="宋体" w:hint="eastAsia"/>
          <w:kern w:val="0"/>
          <w:sz w:val="24"/>
          <w:szCs w:val="24"/>
        </w:rPr>
        <w:t>合同金额：</w:t>
      </w:r>
    </w:p>
    <w:p>
      <w:pPr>
        <w:spacing w:line="360" w:lineRule="auto"/>
        <w:ind w:firstLineChars="200" w:firstLine="480"/>
        <w:rPr>
          <w:rFonts w:ascii="宋体" w:eastAsia="宋体" w:cs="宋体"/>
          <w:kern w:val="2"/>
          <w:sz w:val="24"/>
          <w:szCs w:val="24"/>
          <w:lang w:eastAsia="zh-CN"/>
        </w:rPr>
      </w:pPr>
      <w:r>
        <w:rPr>
          <w:rFonts w:ascii="宋体" w:eastAsia="宋体" w:cs="宋体" w:hint="eastAsia"/>
          <w:sz w:val="24"/>
          <w:szCs w:val="24"/>
          <w:lang w:eastAsia="zh-CN"/>
        </w:rPr>
        <w:t>本合同总价为：</w:t>
      </w:r>
      <w:r>
        <w:rPr>
          <w:rFonts w:ascii="宋体" w:eastAsia="宋体" w:cs="宋体" w:hint="eastAsia"/>
          <w:sz w:val="24"/>
          <w:szCs w:val="24"/>
          <w:u w:val="single"/>
          <w:lang w:eastAsia="zh-CN"/>
        </w:rPr>
        <w:t xml:space="preserve">  ******    </w:t>
      </w:r>
      <w:r>
        <w:rPr>
          <w:rFonts w:ascii="宋体" w:eastAsia="宋体" w:cs="宋体" w:hint="eastAsia"/>
          <w:sz w:val="24"/>
          <w:szCs w:val="24"/>
          <w:lang w:eastAsia="zh-CN"/>
        </w:rPr>
        <w:t>元整（大写：  ******   ）。</w:t>
      </w:r>
    </w:p>
    <w:p>
      <w:pPr>
        <w:numPr>
          <w:ilvl w:val="0"/>
          <w:numId w:val="4"/>
        </w:numPr>
        <w:spacing w:line="360" w:lineRule="auto"/>
        <w:ind w:left="0" w:firstLineChars="200" w:firstLine="480"/>
        <w:jc w:val="both"/>
        <w:rPr>
          <w:rFonts w:ascii="宋体" w:eastAsia="宋体" w:cs="宋体"/>
          <w:sz w:val="24"/>
          <w:szCs w:val="24"/>
        </w:rPr>
      </w:pPr>
      <w:r>
        <w:rPr>
          <w:rFonts w:ascii="宋体" w:eastAsia="宋体" w:cs="宋体" w:hint="eastAsia"/>
          <w:sz w:val="24"/>
          <w:szCs w:val="24"/>
        </w:rPr>
        <w:t>支付方式：</w:t>
      </w:r>
    </w:p>
    <w:p>
      <w:pPr>
        <w:pStyle w:val="163"/>
        <w:spacing w:line="360" w:lineRule="auto"/>
        <w:rPr>
          <w:rFonts w:eastAsia="宋体"/>
        </w:rPr>
      </w:pPr>
      <w:r>
        <w:rPr>
          <w:rFonts w:ascii="宋体" w:eastAsia="宋体" w:cs="宋体" w:hint="eastAsia"/>
          <w:sz w:val="24"/>
          <w:szCs w:val="24"/>
        </w:rPr>
        <w:t xml:space="preserve">  </w:t>
      </w:r>
      <w:r>
        <w:rPr>
          <w:rFonts w:ascii="宋体" w:eastAsia="宋体" w:cs="宋体" w:hint="eastAsia"/>
          <w:kern w:val="0"/>
          <w:sz w:val="24"/>
          <w:szCs w:val="24"/>
        </w:rPr>
        <w:t>甲方采用银行承兑汇票或银行转账支付方式支付，在达到以下支付申请的条件后，乙方可办理相应比例的支付申请，甲方将按以下方式和比例向乙方支付合同价款：</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第一次支付：合同签订后以第一次维保结束计15个工作日内，乙方提交维保报告</w:t>
      </w:r>
      <w:r>
        <w:rPr>
          <w:rFonts w:hint="eastAsia"/>
          <w:sz w:val="24"/>
          <w:szCs w:val="24"/>
        </w:rPr>
        <w:t>和进厂施工人员购买人身保险证明材料，</w:t>
      </w:r>
      <w:r>
        <w:rPr>
          <w:rFonts w:ascii="宋体" w:eastAsia="宋体" w:cs="宋体" w:hint="eastAsia"/>
          <w:bCs/>
          <w:sz w:val="24"/>
          <w:szCs w:val="24"/>
          <w:lang w:eastAsia="zh-CN"/>
        </w:rPr>
        <w:t>并通过甲方验收后支付合同总金额的20%（乙方提交相应金额的支付申请和增值税专用发票）；</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第二次支付：合同实施一年后，乙方提交维保报告并通过甲方验收后支付合同总金额的30%（乙方提交相应金额的支付申请和增值税专用发票）；</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第三次支付：合同实施两年后，乙方提交维保报告并通过甲方验收后支付合同总金额的50%（乙方提交相应金额的支付申请和增值税专用发票）。</w:t>
      </w:r>
    </w:p>
    <w:p>
      <w:pPr>
        <w:pStyle w:val="55"/>
        <w:spacing w:line="360" w:lineRule="auto"/>
        <w:ind w:firstLineChars="200" w:firstLine="480"/>
        <w:rPr>
          <w:rFonts w:ascii="宋体" w:eastAsia="宋体" w:cs="宋体"/>
          <w:b/>
          <w:sz w:val="24"/>
          <w:szCs w:val="24"/>
          <w:lang w:eastAsia="zh-CN"/>
        </w:rPr>
      </w:pPr>
      <w:r>
        <w:rPr>
          <w:rFonts w:ascii="宋体" w:eastAsia="宋体" w:cs="宋体" w:hint="eastAsia"/>
          <w:b/>
          <w:sz w:val="24"/>
          <w:szCs w:val="24"/>
          <w:lang w:eastAsia="zh-CN"/>
        </w:rPr>
        <w:t>五、项目相关参数及技术要求</w:t>
      </w:r>
    </w:p>
    <w:p>
      <w:pPr>
        <w:spacing w:line="360" w:lineRule="auto"/>
        <w:ind w:firstLineChars="200" w:firstLine="480"/>
        <w:jc w:val="both"/>
        <w:rPr>
          <w:rFonts w:ascii="宋体" w:eastAsia="宋体" w:cs="宋体"/>
          <w:sz w:val="24"/>
          <w:szCs w:val="24"/>
          <w:lang w:eastAsia="zh-CN"/>
        </w:rPr>
      </w:pPr>
      <w:r>
        <w:rPr>
          <w:rFonts w:ascii="宋体" w:eastAsia="宋体" w:cs="宋体" w:hint="eastAsia"/>
          <w:sz w:val="24"/>
          <w:szCs w:val="24"/>
          <w:lang w:eastAsia="zh-CN"/>
        </w:rPr>
        <w:t>1.满足以下技术要求：</w:t>
      </w:r>
    </w:p>
    <w:p>
      <w:pPr>
        <w:spacing w:line="360" w:lineRule="auto"/>
        <w:ind w:firstLineChars="200" w:firstLine="480"/>
        <w:jc w:val="both"/>
        <w:rPr>
          <w:rFonts w:ascii="宋体" w:eastAsia="宋体" w:cs="宋体"/>
          <w:sz w:val="24"/>
          <w:szCs w:val="24"/>
          <w:lang w:eastAsia="zh-CN"/>
        </w:rPr>
      </w:pPr>
      <w:r>
        <w:rPr>
          <w:rFonts w:ascii="宋体" w:eastAsia="宋体" w:cs="宋体" w:hint="eastAsia"/>
          <w:sz w:val="24"/>
          <w:szCs w:val="24"/>
          <w:lang w:eastAsia="zh-CN"/>
        </w:rPr>
        <w:t>GB50348-2018《安全防范工程技术标准》</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GB12641-90 《视听、视频和电视设备及系统维护与操作的安全要求》</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GB50198—1994《民用闭路监视电视系统工程技术规范》</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GB/T 20271《信息安全技术—信息系统通用安全技术要求 》</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GB/T 28181 《安全防范视频监控联网系统信息传输、交换、控制技术要求》</w:t>
      </w:r>
    </w:p>
    <w:p>
      <w:pPr>
        <w:spacing w:line="360" w:lineRule="auto"/>
        <w:ind w:firstLineChars="200" w:firstLine="480"/>
        <w:jc w:val="both"/>
        <w:rPr>
          <w:rFonts w:ascii="宋体" w:eastAsia="宋体" w:cs="宋体"/>
          <w:color w:val="333333"/>
          <w:sz w:val="24"/>
          <w:szCs w:val="24"/>
          <w:shd w:val="clear" w:color="auto" w:fill="FFFFFF"/>
        </w:rPr>
      </w:pPr>
      <w:r>
        <w:rPr>
          <w:rFonts w:ascii="宋体" w:eastAsia="宋体" w:cs="宋体" w:hint="eastAsia"/>
          <w:bCs/>
          <w:sz w:val="24"/>
          <w:szCs w:val="24"/>
          <w:lang w:eastAsia="zh-CN"/>
        </w:rPr>
        <w:t>GA/T 367-2001《视频安防监控系统技术要求》</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2.施工技术人员、测试设备要求：</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2.1施工方须指派项目联系人1名，固定2—3名责任心强、业务过硬和无违法犯罪记录的技术人员负责项目的施工过程及工程作业安全。</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2.2测试设备应满足五.1技术要求。</w:t>
      </w:r>
    </w:p>
    <w:p>
      <w:pPr>
        <w:spacing w:line="360" w:lineRule="auto"/>
        <w:ind w:firstLineChars="200" w:firstLine="480"/>
        <w:jc w:val="both"/>
        <w:rPr>
          <w:rFonts w:ascii="宋体" w:eastAsia="宋体" w:cs="宋体"/>
          <w:sz w:val="24"/>
          <w:szCs w:val="24"/>
          <w:lang w:eastAsia="zh-CN"/>
        </w:rPr>
      </w:pPr>
      <w:r>
        <w:rPr>
          <w:rFonts w:ascii="宋体" w:eastAsia="宋体" w:cs="宋体" w:hint="eastAsia"/>
          <w:bCs/>
          <w:sz w:val="24"/>
          <w:szCs w:val="24"/>
          <w:lang w:eastAsia="zh-CN"/>
        </w:rPr>
        <w:t>本项目维保工作所涉及的测试设备、专用工具和耗材，由乙方供应，所需的主材由甲方供应。</w:t>
      </w:r>
    </w:p>
    <w:p>
      <w:pPr>
        <w:pStyle w:val="162"/>
        <w:spacing w:line="360" w:lineRule="auto"/>
        <w:rPr>
          <w:rFonts w:ascii="宋体" w:eastAsia="宋体" w:cs="宋体"/>
          <w:b/>
          <w:kern w:val="0"/>
          <w:sz w:val="24"/>
        </w:rPr>
      </w:pPr>
      <w:r>
        <w:rPr>
          <w:rFonts w:ascii="宋体" w:eastAsia="宋体" w:cs="宋体" w:hint="eastAsia"/>
          <w:b/>
          <w:kern w:val="0"/>
          <w:sz w:val="24"/>
        </w:rPr>
        <w:t>六、维保要求</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1、维保工作期限贰年。全年中10月-次年1月和2月-5月期间完成2次维护，6月-7月、8月-9月（夏季）按双月度完成2次维保，合计单年4次维保。每次维保前往草街航电枢纽完成厂房所有视频监控系统前端和后台设备的巡视检查、维护保养和清洁卫生。</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2、有异常或突发情况时第一时间电话远程协助处理。若远程不能处理，应于规定时限内派技术人员前往草街航电枢纽解决处理问题。</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系统出现告警，不影响系统运行7×24小时电话咨询，24小时内到达现场。</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出现个别设备故障，但主要部分可正常运行7×24小时电话咨询，12小时内到达现场。</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系统出现严重故障或外送合作单位信号中断，7×24小时电话咨询，6小时内到达现场。</w:t>
      </w:r>
    </w:p>
    <w:p>
      <w:pPr>
        <w:spacing w:line="360" w:lineRule="auto"/>
        <w:ind w:firstLineChars="200" w:firstLine="480"/>
        <w:jc w:val="both"/>
        <w:rPr>
          <w:rFonts w:ascii="宋体" w:eastAsia="宋体" w:cs="宋体" w:hint="eastAsia"/>
          <w:bCs/>
          <w:sz w:val="24"/>
          <w:szCs w:val="24"/>
          <w:lang w:eastAsia="zh-CN"/>
        </w:rPr>
      </w:pPr>
      <w:r>
        <w:rPr>
          <w:rFonts w:ascii="宋体" w:eastAsia="宋体" w:cs="宋体" w:hint="eastAsia"/>
          <w:bCs/>
          <w:sz w:val="24"/>
          <w:szCs w:val="24"/>
          <w:lang w:eastAsia="zh-CN"/>
        </w:rPr>
        <w:t>3、合同实施满相应期限时，乙方提交维保报告并配合甲方组织验收。</w:t>
      </w:r>
    </w:p>
    <w:p>
      <w:pPr>
        <w:spacing w:line="360" w:lineRule="auto"/>
        <w:ind w:firstLineChars="100" w:firstLine="240"/>
        <w:jc w:val="both"/>
        <w:rPr>
          <w:rFonts w:ascii="宋体" w:eastAsia="宋体" w:cs="宋体" w:hint="eastAsia"/>
          <w:bCs/>
          <w:sz w:val="24"/>
          <w:szCs w:val="24"/>
          <w:lang w:eastAsia="zh-CN"/>
        </w:rPr>
      </w:pPr>
      <w:r>
        <w:rPr>
          <w:rFonts w:ascii="宋体" w:eastAsia="宋体" w:cs="宋体" w:hint="eastAsia"/>
          <w:bCs/>
          <w:sz w:val="24"/>
          <w:szCs w:val="24"/>
          <w:lang w:eastAsia="zh-CN"/>
        </w:rPr>
        <w:t xml:space="preserve"> 4、服务期间，乙方必须遵守甲方规定的任何成文或不成文的保密规章、制度，履行相应的保密职责，甲方的内部资料、信息严禁外传泄密。</w:t>
      </w:r>
    </w:p>
    <w:p>
      <w:pPr>
        <w:spacing w:line="360" w:lineRule="auto"/>
        <w:ind w:firstLineChars="200" w:firstLine="480"/>
        <w:jc w:val="both"/>
        <w:rPr>
          <w:rFonts w:ascii="宋体" w:eastAsia="宋体" w:cs="宋体"/>
          <w:b/>
          <w:sz w:val="24"/>
          <w:szCs w:val="24"/>
          <w:lang w:eastAsia="zh-CN"/>
        </w:rPr>
      </w:pPr>
      <w:r>
        <w:rPr>
          <w:rFonts w:ascii="宋体" w:eastAsia="宋体" w:cs="宋体" w:hint="eastAsia"/>
          <w:b/>
          <w:sz w:val="24"/>
          <w:szCs w:val="24"/>
          <w:lang w:eastAsia="zh-CN"/>
        </w:rPr>
        <w:t>七、文明施工</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1、由于电站环境比较特殊，乙方在施工工艺上必须严格按照国家相关施工工艺标准执行。现场施工，必须坚持安全生产、文明施工。乙方工作人员应在划定的区域进行施工作业，不得进入其他生产区域。施工中应做好设备及其现场防护工作，施工所需物质及其工器具应堆放整齐，每天施工结束后应对现场做清理工作。</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2、乙方在施工过程中，违反有关安全操作规程或安全条例等乙方原因导致发生的质量事故、安全事故或火灾事故，乙方应承担全部责任及由此造成的一切损失。</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3、乙方施工人员必须听从甲方现场管理人员指挥，否则产生安全事故由乙方承担全部责任。</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4、乙方所有进场设备需经甲方验收合格方能进行安装调试。</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5、乙方应遵守甲方现场管理的各项规定，施工过程中出现了违反草街航电枢纽相关规定的情况，甲方将严格按照相关规章制度进行处理。</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6、高处作业人员必须经安全教育，熟悉现场环境和施工安全要求。</w:t>
      </w:r>
      <w:r>
        <w:rPr>
          <w:rFonts w:hint="eastAsia"/>
          <w:sz w:val="24"/>
          <w:szCs w:val="24"/>
        </w:rPr>
        <w:t>乙方应为进厂施工人员购买人身保险，进场前须提交保险证明资料，满足甲方要求后方可开工，</w:t>
      </w:r>
      <w:r>
        <w:rPr>
          <w:rFonts w:ascii="宋体" w:eastAsia="宋体" w:cs="宋体" w:hint="eastAsia"/>
          <w:bCs/>
          <w:sz w:val="24"/>
          <w:szCs w:val="24"/>
          <w:lang w:eastAsia="zh-CN"/>
        </w:rPr>
        <w:t>高处作业人应按照规定穿戴劳保用品，作业前要检查，作业中应正确使用防坠落用品与登高器具。</w:t>
      </w:r>
    </w:p>
    <w:p>
      <w:pPr>
        <w:pStyle w:val="162"/>
        <w:spacing w:line="360" w:lineRule="auto"/>
        <w:rPr>
          <w:rFonts w:ascii="宋体" w:eastAsia="宋体" w:cs="宋体"/>
          <w:b/>
          <w:kern w:val="0"/>
          <w:sz w:val="24"/>
        </w:rPr>
      </w:pPr>
      <w:r>
        <w:rPr>
          <w:rFonts w:ascii="宋体" w:eastAsia="宋体" w:cs="宋体" w:hint="eastAsia"/>
          <w:b/>
          <w:kern w:val="0"/>
          <w:sz w:val="24"/>
        </w:rPr>
        <w:t>八、环境保护</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1、乙方严格执行国家有关环境保护的相关规定，合理选择施工工艺，采取有效措施，避免施工对环境造成影响。</w:t>
      </w:r>
    </w:p>
    <w:p>
      <w:pPr>
        <w:spacing w:line="360" w:lineRule="auto"/>
        <w:ind w:firstLineChars="200" w:firstLine="480"/>
        <w:jc w:val="both"/>
        <w:rPr>
          <w:rFonts w:ascii="宋体" w:eastAsia="宋体" w:cs="宋体"/>
          <w:bCs/>
          <w:sz w:val="24"/>
          <w:szCs w:val="24"/>
          <w:lang w:eastAsia="zh-CN"/>
        </w:rPr>
      </w:pPr>
      <w:r>
        <w:rPr>
          <w:rFonts w:ascii="宋体" w:eastAsia="宋体" w:cs="宋体" w:hint="eastAsia"/>
          <w:bCs/>
          <w:sz w:val="24"/>
          <w:szCs w:val="24"/>
          <w:lang w:eastAsia="zh-CN"/>
        </w:rPr>
        <w:t>2、拆除下的废旧物品乙方按照甲方要求妥善处置。</w:t>
      </w:r>
    </w:p>
    <w:p>
      <w:pPr>
        <w:pStyle w:val="162"/>
        <w:spacing w:line="360" w:lineRule="auto"/>
        <w:rPr>
          <w:rFonts w:ascii="宋体" w:eastAsia="宋体" w:cs="宋体"/>
          <w:b/>
          <w:kern w:val="0"/>
          <w:sz w:val="24"/>
        </w:rPr>
      </w:pPr>
      <w:r>
        <w:rPr>
          <w:rFonts w:ascii="宋体" w:eastAsia="宋体" w:cs="宋体" w:hint="eastAsia"/>
          <w:b/>
          <w:kern w:val="0"/>
          <w:sz w:val="24"/>
        </w:rPr>
        <w:t>九、双方的权利和义务</w:t>
      </w:r>
    </w:p>
    <w:p>
      <w:pPr>
        <w:numPr>
          <w:ilvl w:val="0"/>
          <w:numId w:val="5"/>
        </w:numPr>
        <w:spacing w:line="360" w:lineRule="auto"/>
        <w:ind w:left="0" w:firstLineChars="200" w:firstLine="480"/>
        <w:jc w:val="both"/>
        <w:rPr>
          <w:rFonts w:ascii="宋体" w:eastAsia="宋体" w:cs="宋体"/>
          <w:sz w:val="24"/>
          <w:szCs w:val="24"/>
        </w:rPr>
      </w:pPr>
      <w:r>
        <w:rPr>
          <w:rFonts w:ascii="宋体" w:eastAsia="宋体" w:cs="宋体" w:hint="eastAsia"/>
          <w:sz w:val="24"/>
          <w:szCs w:val="24"/>
        </w:rPr>
        <w:t>甲方义务</w:t>
      </w:r>
    </w:p>
    <w:p>
      <w:pPr>
        <w:spacing w:line="360" w:lineRule="auto"/>
        <w:ind w:leftChars="200" w:left="440"/>
        <w:jc w:val="both"/>
        <w:rPr>
          <w:rFonts w:ascii="宋体" w:eastAsia="宋体" w:cs="宋体"/>
          <w:sz w:val="24"/>
          <w:szCs w:val="24"/>
          <w:lang w:eastAsia="zh-CN"/>
        </w:rPr>
      </w:pPr>
      <w:r>
        <w:rPr>
          <w:rFonts w:ascii="宋体" w:eastAsia="宋体" w:cs="宋体" w:hint="eastAsia"/>
          <w:sz w:val="24"/>
          <w:szCs w:val="24"/>
          <w:lang w:eastAsia="zh-CN"/>
        </w:rPr>
        <w:t>1.1甲方负责为乙方协调提供施工用电，提供必要的施工条件。</w:t>
      </w:r>
    </w:p>
    <w:p>
      <w:pPr>
        <w:spacing w:line="360" w:lineRule="auto"/>
        <w:ind w:leftChars="200" w:left="440"/>
        <w:jc w:val="both"/>
        <w:rPr>
          <w:rFonts w:ascii="宋体" w:eastAsia="宋体" w:cs="宋体"/>
          <w:sz w:val="24"/>
          <w:szCs w:val="24"/>
          <w:lang w:eastAsia="zh-CN"/>
        </w:rPr>
      </w:pPr>
      <w:r>
        <w:rPr>
          <w:rFonts w:ascii="宋体" w:eastAsia="宋体" w:cs="宋体" w:hint="eastAsia"/>
          <w:sz w:val="24"/>
          <w:szCs w:val="24"/>
          <w:lang w:eastAsia="zh-CN"/>
        </w:rPr>
        <w:t>1.2甲方应按国家有关规定负责统一管理本项目的文明施工，为乙方实现文明施工目标创造必要的条件。</w:t>
      </w:r>
    </w:p>
    <w:p>
      <w:pPr>
        <w:spacing w:line="360" w:lineRule="auto"/>
        <w:ind w:leftChars="200" w:left="440"/>
        <w:jc w:val="both"/>
        <w:rPr>
          <w:rFonts w:ascii="宋体" w:eastAsia="宋体" w:cs="宋体"/>
          <w:sz w:val="24"/>
          <w:szCs w:val="24"/>
          <w:lang w:eastAsia="zh-CN"/>
        </w:rPr>
      </w:pPr>
      <w:r>
        <w:rPr>
          <w:rFonts w:ascii="宋体" w:eastAsia="宋体" w:cs="宋体" w:hint="eastAsia"/>
          <w:sz w:val="24"/>
          <w:szCs w:val="24"/>
          <w:lang w:eastAsia="zh-CN"/>
        </w:rPr>
        <w:t>1.3甲方应按环境保护法律、法规的有关规定统一筹划本工程的环保工作，负责审查乙方按规定所采取的环境保护措施，并监督其实施。</w:t>
      </w:r>
    </w:p>
    <w:p>
      <w:pPr>
        <w:spacing w:line="360" w:lineRule="auto"/>
        <w:ind w:leftChars="200" w:left="440"/>
        <w:jc w:val="both"/>
        <w:rPr>
          <w:rFonts w:ascii="宋体" w:eastAsia="宋体" w:cs="宋体"/>
          <w:sz w:val="24"/>
          <w:szCs w:val="24"/>
          <w:lang w:eastAsia="zh-CN"/>
        </w:rPr>
      </w:pPr>
      <w:r>
        <w:rPr>
          <w:rFonts w:ascii="宋体" w:eastAsia="宋体" w:cs="宋体" w:hint="eastAsia"/>
          <w:sz w:val="24"/>
          <w:szCs w:val="24"/>
          <w:lang w:eastAsia="zh-CN"/>
        </w:rPr>
        <w:t>1.4在本工程项目完成后，甲方应按规定办理相关验收手续并组织进行相关检验工作。</w:t>
      </w:r>
    </w:p>
    <w:p>
      <w:pPr>
        <w:numPr>
          <w:ilvl w:val="0"/>
          <w:numId w:val="5"/>
        </w:numPr>
        <w:spacing w:line="360" w:lineRule="auto"/>
        <w:ind w:left="0" w:firstLineChars="200" w:firstLine="480"/>
        <w:jc w:val="both"/>
        <w:rPr>
          <w:rFonts w:ascii="宋体" w:eastAsia="宋体" w:cs="宋体"/>
          <w:sz w:val="24"/>
          <w:szCs w:val="24"/>
        </w:rPr>
      </w:pPr>
      <w:r>
        <w:rPr>
          <w:rFonts w:ascii="宋体" w:eastAsia="宋体" w:cs="宋体" w:hint="eastAsia"/>
          <w:sz w:val="24"/>
          <w:szCs w:val="24"/>
        </w:rPr>
        <w:t>乙方义务</w:t>
      </w:r>
    </w:p>
    <w:p>
      <w:pPr>
        <w:spacing w:line="360" w:lineRule="auto"/>
        <w:ind w:firstLineChars="200" w:firstLine="480"/>
        <w:jc w:val="both"/>
        <w:rPr>
          <w:rFonts w:ascii="宋体" w:eastAsia="宋体" w:cs="宋体"/>
          <w:sz w:val="24"/>
          <w:szCs w:val="24"/>
          <w:lang w:eastAsia="zh-CN"/>
        </w:rPr>
      </w:pPr>
      <w:r>
        <w:rPr>
          <w:rFonts w:ascii="宋体" w:eastAsia="宋体" w:cs="宋体" w:hint="eastAsia"/>
          <w:sz w:val="24"/>
          <w:szCs w:val="24"/>
          <w:lang w:eastAsia="zh-CN"/>
        </w:rPr>
        <w:t>2.1负责乙方施工人员的安全教育，投保施工人员保险，全权负责现场施工人员的全部安全责任。</w:t>
      </w:r>
    </w:p>
    <w:p>
      <w:pPr>
        <w:spacing w:line="360" w:lineRule="auto"/>
        <w:ind w:firstLineChars="200" w:firstLine="480"/>
        <w:jc w:val="both"/>
        <w:rPr>
          <w:rFonts w:ascii="宋体" w:eastAsia="宋体" w:cs="宋体"/>
          <w:sz w:val="24"/>
          <w:szCs w:val="24"/>
          <w:lang w:eastAsia="zh-CN"/>
        </w:rPr>
      </w:pPr>
      <w:r>
        <w:rPr>
          <w:rFonts w:ascii="宋体" w:eastAsia="宋体" w:cs="宋体" w:hint="eastAsia"/>
          <w:sz w:val="24"/>
          <w:szCs w:val="24"/>
          <w:lang w:eastAsia="zh-CN"/>
        </w:rPr>
        <w:t>2.2参与甲方施工前的各级安全交底和安全培训，自觉遵守甲方各项现场管理规定，服从甲方工作人员的监督。</w:t>
      </w:r>
    </w:p>
    <w:p>
      <w:pPr>
        <w:spacing w:line="360" w:lineRule="auto"/>
        <w:ind w:firstLineChars="200" w:firstLine="480"/>
        <w:jc w:val="both"/>
        <w:rPr>
          <w:rFonts w:ascii="宋体" w:eastAsia="宋体" w:cs="宋体"/>
          <w:sz w:val="24"/>
          <w:szCs w:val="24"/>
          <w:lang w:eastAsia="zh-CN"/>
        </w:rPr>
      </w:pPr>
      <w:r>
        <w:rPr>
          <w:rFonts w:ascii="宋体" w:eastAsia="宋体" w:cs="宋体" w:hint="eastAsia"/>
          <w:sz w:val="24"/>
          <w:szCs w:val="24"/>
          <w:lang w:eastAsia="zh-CN"/>
        </w:rPr>
        <w:t>2.3乙方应按合同规定的内容和时间完成全部承包工作，按期完工清场。</w:t>
      </w:r>
    </w:p>
    <w:p>
      <w:pPr>
        <w:spacing w:line="360" w:lineRule="auto"/>
        <w:ind w:firstLineChars="200" w:firstLine="480"/>
        <w:jc w:val="both"/>
        <w:rPr>
          <w:rFonts w:ascii="宋体" w:eastAsia="宋体" w:cs="宋体"/>
          <w:sz w:val="24"/>
          <w:szCs w:val="24"/>
          <w:lang w:eastAsia="zh-CN"/>
        </w:rPr>
      </w:pPr>
      <w:r>
        <w:rPr>
          <w:rFonts w:ascii="宋体" w:eastAsia="宋体" w:cs="宋体" w:hint="eastAsia"/>
          <w:sz w:val="24"/>
          <w:szCs w:val="24"/>
          <w:lang w:eastAsia="zh-CN"/>
        </w:rPr>
        <w:t>2.4按施工安全规范的规定，采取预防事故的措施，确保施工的安全，并对承包范围内的施工安全负责。</w:t>
      </w:r>
    </w:p>
    <w:p>
      <w:pPr>
        <w:spacing w:line="360" w:lineRule="auto"/>
        <w:ind w:firstLineChars="200" w:firstLine="480"/>
        <w:jc w:val="both"/>
        <w:rPr>
          <w:rFonts w:ascii="宋体" w:eastAsia="宋体" w:cs="宋体"/>
          <w:sz w:val="24"/>
          <w:szCs w:val="24"/>
          <w:lang w:eastAsia="zh-CN"/>
        </w:rPr>
      </w:pPr>
      <w:r>
        <w:rPr>
          <w:rFonts w:ascii="宋体" w:eastAsia="宋体" w:cs="宋体" w:hint="eastAsia"/>
          <w:sz w:val="24"/>
          <w:szCs w:val="24"/>
          <w:lang w:eastAsia="zh-CN"/>
        </w:rPr>
        <w:t>2.5乙方应按国家有关规定文明施工，并应在施工组织设计中提出施工全过程的安全文明施工措施计划。</w:t>
      </w:r>
    </w:p>
    <w:p>
      <w:pPr>
        <w:spacing w:line="360" w:lineRule="auto"/>
        <w:ind w:firstLineChars="200" w:firstLine="480"/>
        <w:jc w:val="both"/>
        <w:rPr>
          <w:rFonts w:ascii="宋体" w:eastAsia="宋体" w:cs="宋体"/>
          <w:sz w:val="24"/>
          <w:szCs w:val="24"/>
          <w:lang w:eastAsia="zh-CN"/>
        </w:rPr>
      </w:pPr>
      <w:r>
        <w:rPr>
          <w:rFonts w:ascii="宋体" w:eastAsia="宋体" w:cs="宋体" w:hint="eastAsia"/>
          <w:sz w:val="24"/>
          <w:szCs w:val="24"/>
          <w:lang w:eastAsia="zh-CN"/>
        </w:rPr>
        <w:t>2.6乙方在进行本合同规定的各项工作时，应保障甲方和其他人的财产和利益免受损害，如给甲方造成经济损失的乙方应予以赔偿。</w:t>
      </w:r>
    </w:p>
    <w:p>
      <w:pPr>
        <w:pStyle w:val="15"/>
        <w:spacing w:line="360" w:lineRule="auto"/>
        <w:ind w:firstLineChars="200" w:firstLine="480"/>
        <w:jc w:val="both"/>
        <w:rPr>
          <w:rFonts w:ascii="宋体" w:eastAsia="宋体" w:cs="宋体"/>
          <w:sz w:val="24"/>
          <w:szCs w:val="24"/>
          <w:lang w:eastAsia="zh-CN"/>
        </w:rPr>
      </w:pPr>
      <w:r>
        <w:rPr>
          <w:rFonts w:ascii="宋体" w:eastAsia="宋体" w:cs="宋体" w:hint="eastAsia"/>
          <w:sz w:val="24"/>
          <w:szCs w:val="24"/>
          <w:lang w:eastAsia="zh-CN"/>
        </w:rPr>
        <w:t>2.7参与维护施工人员不得超60岁</w:t>
      </w:r>
      <w:r>
        <w:rPr>
          <w:rFonts w:hint="eastAsia"/>
          <w:sz w:val="24"/>
          <w:szCs w:val="24"/>
        </w:rPr>
        <w:t>，乙方应为进厂施工人员购买人身保险，进场前须提交保险证明资料，满足甲方要求后方可开工，同</w:t>
      </w:r>
      <w:r>
        <w:rPr>
          <w:rFonts w:ascii="宋体" w:eastAsia="宋体" w:cs="宋体" w:hint="eastAsia"/>
          <w:sz w:val="24"/>
          <w:szCs w:val="24"/>
          <w:lang w:eastAsia="zh-CN"/>
        </w:rPr>
        <w:t>时</w:t>
      </w:r>
      <w:r>
        <w:rPr>
          <w:rFonts w:ascii="宋体" w:eastAsia="宋体" w:cs="宋体" w:hint="eastAsia"/>
          <w:sz w:val="24"/>
          <w:szCs w:val="24"/>
          <w:lang w:val="en-US" w:eastAsia="zh-CN"/>
        </w:rPr>
        <w:t>维护施工人员</w:t>
      </w:r>
      <w:r>
        <w:rPr>
          <w:rFonts w:ascii="宋体" w:eastAsia="宋体" w:cs="宋体" w:hint="eastAsia"/>
          <w:sz w:val="24"/>
          <w:szCs w:val="24"/>
          <w:lang w:eastAsia="zh-CN"/>
        </w:rPr>
        <w:t>具备较高专业技术和安全意识，工作期间任何安全问题由乙方自行负责。</w:t>
      </w:r>
    </w:p>
    <w:p>
      <w:pPr>
        <w:pStyle w:val="162"/>
        <w:spacing w:line="360" w:lineRule="auto"/>
        <w:rPr>
          <w:rFonts w:ascii="宋体" w:eastAsia="宋体" w:cs="宋体"/>
          <w:b/>
          <w:kern w:val="0"/>
          <w:sz w:val="24"/>
        </w:rPr>
      </w:pPr>
      <w:r>
        <w:rPr>
          <w:rFonts w:ascii="宋体" w:eastAsia="宋体" w:cs="宋体" w:hint="eastAsia"/>
          <w:b/>
          <w:kern w:val="0"/>
          <w:sz w:val="24"/>
        </w:rPr>
        <w:t>十、违约责任</w:t>
      </w:r>
    </w:p>
    <w:p>
      <w:pPr>
        <w:spacing w:line="360" w:lineRule="auto"/>
        <w:ind w:firstLineChars="200" w:firstLine="480"/>
        <w:jc w:val="both"/>
        <w:rPr>
          <w:rFonts w:ascii="宋体" w:eastAsia="宋体" w:cs="宋体"/>
          <w:sz w:val="24"/>
          <w:szCs w:val="24"/>
          <w:lang w:eastAsia="zh-CN"/>
        </w:rPr>
      </w:pPr>
      <w:r>
        <w:rPr>
          <w:rFonts w:ascii="宋体" w:eastAsia="宋体" w:cs="宋体" w:hint="eastAsia"/>
          <w:sz w:val="24"/>
          <w:szCs w:val="24"/>
          <w:lang w:eastAsia="zh-CN"/>
        </w:rPr>
        <w:t>经甲、乙双方共同协商制定，本合同供双方严格遵守，如一方因故发生变更不能履行时，必须征得双方同意。否则按《民法典》有关条文，由责任方支付非责任方工程总造价10％的数额作违约赔偿金。</w:t>
      </w:r>
    </w:p>
    <w:p>
      <w:pPr>
        <w:pStyle w:val="162"/>
        <w:spacing w:line="360" w:lineRule="auto"/>
        <w:rPr>
          <w:rFonts w:ascii="宋体" w:eastAsia="宋体" w:cs="宋体"/>
          <w:b/>
          <w:kern w:val="0"/>
          <w:sz w:val="24"/>
        </w:rPr>
      </w:pPr>
      <w:r>
        <w:rPr>
          <w:rFonts w:ascii="宋体" w:eastAsia="宋体" w:cs="宋体" w:hint="eastAsia"/>
          <w:b/>
          <w:kern w:val="0"/>
          <w:sz w:val="24"/>
        </w:rPr>
        <w:t>十一、其他</w:t>
      </w:r>
    </w:p>
    <w:p>
      <w:pPr>
        <w:spacing w:line="360" w:lineRule="auto"/>
        <w:ind w:firstLineChars="200" w:firstLine="480"/>
        <w:jc w:val="both"/>
        <w:rPr>
          <w:rFonts w:ascii="宋体" w:eastAsia="宋体" w:cs="宋体"/>
          <w:sz w:val="24"/>
          <w:szCs w:val="24"/>
          <w:lang w:eastAsia="zh-CN"/>
        </w:rPr>
      </w:pPr>
      <w:r>
        <w:rPr>
          <w:rFonts w:ascii="宋体" w:eastAsia="宋体" w:cs="宋体" w:hint="eastAsia"/>
          <w:sz w:val="24"/>
          <w:szCs w:val="24"/>
          <w:lang w:eastAsia="zh-CN"/>
        </w:rPr>
        <w:t>1、本合同一式陆份，甲方肆份、乙方贰份。</w:t>
      </w:r>
    </w:p>
    <w:p>
      <w:pPr>
        <w:spacing w:line="360" w:lineRule="auto"/>
        <w:ind w:firstLineChars="200" w:firstLine="480"/>
        <w:jc w:val="both"/>
        <w:rPr>
          <w:rFonts w:ascii="宋体" w:eastAsia="宋体" w:cs="宋体"/>
          <w:sz w:val="24"/>
          <w:szCs w:val="24"/>
          <w:lang w:eastAsia="zh-CN"/>
        </w:rPr>
      </w:pPr>
      <w:r>
        <w:rPr>
          <w:rFonts w:ascii="宋体" w:eastAsia="宋体" w:cs="宋体" w:hint="eastAsia"/>
          <w:sz w:val="24"/>
          <w:szCs w:val="24"/>
          <w:lang w:eastAsia="zh-CN"/>
        </w:rPr>
        <w:t>2、本合同在甲、乙双方签字盖章后生效，至全部项目完成并结清工程款后自行失效。</w:t>
      </w:r>
    </w:p>
    <w:p>
      <w:pPr>
        <w:spacing w:line="360" w:lineRule="auto"/>
        <w:ind w:firstLineChars="200" w:firstLine="480"/>
        <w:rPr>
          <w:rFonts w:ascii="宋体" w:eastAsia="宋体" w:cs="宋体"/>
          <w:sz w:val="24"/>
          <w:szCs w:val="24"/>
          <w:lang w:eastAsia="zh-CN"/>
        </w:rPr>
      </w:pPr>
      <w:r>
        <w:rPr>
          <w:rFonts w:ascii="宋体" w:eastAsia="宋体" w:cs="宋体" w:hint="eastAsia"/>
          <w:sz w:val="24"/>
          <w:szCs w:val="24"/>
          <w:lang w:eastAsia="zh-CN"/>
        </w:rPr>
        <w:t>3、本文附页安全生产合同和廉政合同与主合同具有同等法律效应。</w:t>
      </w:r>
    </w:p>
    <w:p>
      <w:pPr>
        <w:pStyle w:val="16"/>
        <w:spacing w:after="0" w:line="360" w:lineRule="auto"/>
        <w:ind w:firstLineChars="200" w:firstLine="480"/>
        <w:rPr>
          <w:rFonts w:ascii="宋体" w:eastAsia="宋体" w:cs="宋体"/>
          <w:sz w:val="24"/>
        </w:rPr>
      </w:pPr>
    </w:p>
    <w:p>
      <w:pPr>
        <w:spacing w:line="360" w:lineRule="auto"/>
        <w:jc w:val="both"/>
        <w:rPr>
          <w:rFonts w:ascii="宋体" w:eastAsia="宋体" w:cs="宋体"/>
          <w:sz w:val="24"/>
          <w:szCs w:val="24"/>
          <w:lang w:eastAsia="zh-CN"/>
        </w:rPr>
      </w:pPr>
      <w:r>
        <w:rPr>
          <w:rFonts w:ascii="宋体" w:eastAsia="宋体" w:cs="宋体" w:hint="eastAsia"/>
          <w:sz w:val="24"/>
          <w:szCs w:val="24"/>
          <w:lang w:eastAsia="zh-CN"/>
        </w:rPr>
        <w:t>甲方：重庆草街航运电力开发            乙方：</w:t>
      </w:r>
    </w:p>
    <w:p>
      <w:pPr>
        <w:spacing w:line="360" w:lineRule="auto"/>
        <w:ind w:firstLineChars="300" w:firstLine="720"/>
        <w:jc w:val="both"/>
        <w:rPr>
          <w:rFonts w:ascii="宋体" w:eastAsia="宋体" w:cs="宋体"/>
          <w:sz w:val="24"/>
          <w:szCs w:val="24"/>
          <w:lang w:eastAsia="zh-CN"/>
        </w:rPr>
      </w:pPr>
      <w:r>
        <w:rPr>
          <w:rFonts w:ascii="宋体" w:eastAsia="宋体" w:cs="宋体" w:hint="eastAsia"/>
          <w:sz w:val="24"/>
          <w:szCs w:val="24"/>
          <w:lang w:eastAsia="zh-CN"/>
        </w:rPr>
        <w:t xml:space="preserve">有限公司 （盖章）                   </w:t>
      </w:r>
    </w:p>
    <w:p>
      <w:pPr>
        <w:spacing w:line="360" w:lineRule="auto"/>
        <w:ind w:firstLine="600"/>
        <w:rPr>
          <w:rFonts w:ascii="宋体" w:eastAsia="宋体" w:cs="宋体"/>
          <w:sz w:val="24"/>
          <w:szCs w:val="24"/>
          <w:lang w:eastAsia="zh-CN"/>
        </w:rPr>
      </w:pPr>
    </w:p>
    <w:p>
      <w:pPr>
        <w:spacing w:line="360" w:lineRule="auto"/>
        <w:rPr>
          <w:rFonts w:ascii="宋体" w:eastAsia="宋体" w:cs="宋体"/>
          <w:sz w:val="24"/>
          <w:szCs w:val="24"/>
          <w:lang w:eastAsia="zh-CN"/>
        </w:rPr>
      </w:pPr>
      <w:r>
        <w:rPr>
          <w:rFonts w:ascii="宋体" w:eastAsia="宋体" w:cs="宋体" w:hint="eastAsia"/>
          <w:sz w:val="24"/>
          <w:szCs w:val="24"/>
          <w:lang w:eastAsia="zh-CN"/>
        </w:rPr>
        <w:t>法定代表人：                           法定代表人：</w:t>
      </w:r>
    </w:p>
    <w:p>
      <w:pPr>
        <w:spacing w:line="360" w:lineRule="auto"/>
        <w:rPr>
          <w:rFonts w:ascii="宋体" w:eastAsia="宋体" w:cs="宋体"/>
          <w:sz w:val="24"/>
          <w:szCs w:val="24"/>
        </w:rPr>
      </w:pPr>
      <w:r>
        <w:rPr>
          <w:rFonts w:ascii="宋体" w:eastAsia="宋体" w:cs="宋体" w:hint="eastAsia"/>
          <w:sz w:val="24"/>
          <w:szCs w:val="24"/>
        </w:rPr>
        <w:t>(或）委托代理人：                     (或)委托代理人：</w:t>
      </w:r>
    </w:p>
    <w:p>
      <w:pPr>
        <w:spacing w:line="360" w:lineRule="auto"/>
        <w:rPr>
          <w:rFonts w:ascii="宋体" w:eastAsia="宋体" w:cs="宋体"/>
          <w:sz w:val="24"/>
          <w:szCs w:val="24"/>
          <w:lang w:eastAsia="zh-CN"/>
        </w:rPr>
      </w:pPr>
      <w:r>
        <w:rPr>
          <w:rFonts w:ascii="宋体" w:eastAsia="宋体" w:cs="宋体" w:hint="eastAsia"/>
          <w:sz w:val="24"/>
          <w:szCs w:val="24"/>
          <w:lang w:eastAsia="zh-CN"/>
        </w:rPr>
        <w:t>联系人电话：                           联系人电话：</w:t>
      </w:r>
    </w:p>
    <w:p>
      <w:pPr>
        <w:spacing w:line="360" w:lineRule="auto"/>
        <w:rPr>
          <w:rFonts w:ascii="宋体" w:eastAsia="宋体" w:cs="宋体"/>
          <w:sz w:val="24"/>
          <w:szCs w:val="24"/>
          <w:lang w:eastAsia="zh-CN"/>
        </w:rPr>
      </w:pPr>
      <w:r>
        <w:rPr>
          <w:rFonts w:ascii="宋体" w:eastAsia="宋体" w:cs="宋体" w:hint="eastAsia"/>
          <w:sz w:val="24"/>
          <w:szCs w:val="24"/>
          <w:lang w:eastAsia="zh-CN"/>
        </w:rPr>
        <w:t>开户银行：                             开户银行：</w:t>
      </w:r>
    </w:p>
    <w:p>
      <w:pPr>
        <w:spacing w:line="360" w:lineRule="auto"/>
        <w:rPr>
          <w:rFonts w:ascii="宋体" w:eastAsia="宋体" w:cs="宋体"/>
          <w:sz w:val="24"/>
          <w:szCs w:val="24"/>
          <w:lang w:eastAsia="zh-CN"/>
        </w:rPr>
      </w:pPr>
      <w:r>
        <w:rPr>
          <w:rFonts w:ascii="宋体" w:eastAsia="宋体" w:cs="宋体" w:hint="eastAsia"/>
          <w:sz w:val="24"/>
          <w:szCs w:val="24"/>
          <w:lang w:eastAsia="zh-CN"/>
        </w:rPr>
        <w:t>账号：                                 账号：</w:t>
      </w:r>
    </w:p>
    <w:p>
      <w:pPr>
        <w:spacing w:line="360" w:lineRule="auto"/>
        <w:ind w:firstLine="600"/>
        <w:rPr>
          <w:rFonts w:ascii="宋体" w:eastAsia="宋体" w:cs="宋体"/>
          <w:sz w:val="24"/>
          <w:szCs w:val="24"/>
          <w:lang w:eastAsia="zh-CN"/>
        </w:rPr>
      </w:pPr>
    </w:p>
    <w:p>
      <w:pPr>
        <w:spacing w:line="360" w:lineRule="auto"/>
        <w:ind w:firstLine="600"/>
        <w:rPr>
          <w:rFonts w:ascii="宋体" w:eastAsia="宋体" w:cs="宋体"/>
          <w:sz w:val="24"/>
          <w:szCs w:val="24"/>
          <w:lang w:eastAsia="zh-CN"/>
        </w:rPr>
      </w:pPr>
      <w:r>
        <w:rPr>
          <w:rFonts w:ascii="宋体" w:eastAsia="宋体" w:cs="宋体" w:hint="eastAsia"/>
          <w:sz w:val="24"/>
          <w:szCs w:val="24"/>
          <w:lang w:eastAsia="zh-CN"/>
        </w:rPr>
        <w:t xml:space="preserve">                              时间：    年    月    日</w:t>
      </w:r>
    </w:p>
    <w:p>
      <w:pPr>
        <w:spacing w:line="360" w:lineRule="auto"/>
        <w:rPr>
          <w:rFonts w:ascii="宋体" w:eastAsia="宋体" w:cs="宋体"/>
          <w:sz w:val="24"/>
          <w:szCs w:val="24"/>
          <w:lang w:eastAsia="zh-CN"/>
        </w:rPr>
      </w:pPr>
      <w:r>
        <w:rPr>
          <w:rFonts w:ascii="宋体" w:eastAsia="宋体" w:cs="宋体" w:hint="eastAsia"/>
          <w:sz w:val="24"/>
          <w:szCs w:val="24"/>
          <w:lang w:eastAsia="zh-CN"/>
        </w:rPr>
        <w:t>附件：</w:t>
      </w:r>
    </w:p>
    <w:p>
      <w:pPr>
        <w:pStyle w:val="164"/>
        <w:spacing w:line="360" w:lineRule="auto"/>
        <w:ind w:firstLineChars="200" w:firstLine="480"/>
        <w:rPr>
          <w:rFonts w:ascii="宋体" w:eastAsia="宋体" w:cs="宋体"/>
          <w:b/>
          <w:sz w:val="24"/>
          <w:szCs w:val="24"/>
        </w:rPr>
      </w:pPr>
      <w:r>
        <w:rPr>
          <w:rFonts w:ascii="宋体" w:eastAsia="宋体" w:cs="宋体" w:hint="eastAsia"/>
          <w:b/>
          <w:sz w:val="24"/>
          <w:szCs w:val="24"/>
        </w:rPr>
        <w:t>附件1.价格清单</w:t>
      </w:r>
    </w:p>
    <w:p>
      <w:pPr>
        <w:spacing w:line="360" w:lineRule="auto"/>
        <w:ind w:firstLineChars="199" w:firstLine="478"/>
        <w:rPr>
          <w:rFonts w:ascii="宋体" w:eastAsia="宋体" w:cs="宋体"/>
          <w:b/>
          <w:sz w:val="24"/>
          <w:szCs w:val="24"/>
          <w:lang w:eastAsia="zh-CN"/>
        </w:rPr>
      </w:pPr>
      <w:r>
        <w:rPr>
          <w:rFonts w:ascii="宋体" w:eastAsia="宋体" w:cs="宋体" w:hint="eastAsia"/>
          <w:b/>
          <w:sz w:val="24"/>
          <w:szCs w:val="24"/>
          <w:lang w:eastAsia="zh-CN"/>
        </w:rPr>
        <w:t>附件2.安全生产合同</w:t>
      </w:r>
    </w:p>
    <w:p>
      <w:pPr>
        <w:spacing w:line="360" w:lineRule="auto"/>
        <w:ind w:firstLineChars="199" w:firstLine="478"/>
        <w:rPr>
          <w:rFonts w:ascii="宋体" w:eastAsia="宋体" w:cs="宋体"/>
          <w:b/>
          <w:sz w:val="24"/>
          <w:szCs w:val="24"/>
          <w:lang w:eastAsia="zh-CN"/>
        </w:rPr>
      </w:pPr>
      <w:r>
        <w:rPr>
          <w:rFonts w:ascii="宋体" w:eastAsia="宋体" w:cs="宋体" w:hint="eastAsia"/>
          <w:b/>
          <w:sz w:val="24"/>
          <w:szCs w:val="24"/>
          <w:lang w:eastAsia="zh-CN"/>
        </w:rPr>
        <w:t>附件3.廉政合同</w:t>
      </w: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ind w:left="0" w:firstLineChars="0" w:firstLine="0"/>
        <w:rPr>
          <w:rFonts w:ascii="宋体" w:eastAsia="宋体" w:cs="宋体"/>
          <w:sz w:val="24"/>
        </w:rPr>
      </w:pPr>
    </w:p>
    <w:p>
      <w:pPr>
        <w:spacing w:line="360" w:lineRule="auto"/>
        <w:rPr>
          <w:rFonts w:ascii="宋体" w:eastAsia="宋体" w:cs="宋体"/>
          <w:sz w:val="24"/>
          <w:szCs w:val="24"/>
          <w:lang w:eastAsia="zh-CN"/>
        </w:rPr>
      </w:pPr>
      <w:r>
        <w:rPr>
          <w:rFonts w:ascii="宋体" w:eastAsia="宋体" w:cs="宋体" w:hint="eastAsia"/>
          <w:sz w:val="24"/>
          <w:szCs w:val="24"/>
          <w:lang w:eastAsia="zh-CN"/>
        </w:rPr>
        <w:t>附件1.价格清单表</w:t>
      </w:r>
    </w:p>
    <w:tbl>
      <w:tblPr>
        <w:jc w:val="left"/>
        <w:tblInd w:w="-227" w:type="dxa"/>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0"/>
        <w:gridCol w:w="2900"/>
        <w:gridCol w:w="845"/>
        <w:gridCol w:w="840"/>
        <w:gridCol w:w="1560"/>
        <w:gridCol w:w="2595"/>
      </w:tblGrid>
      <w:tr>
        <w:trPr>
          <w:trHeight w:val="771"/>
        </w:trPr>
        <w:tc>
          <w:tcPr>
            <w:tcW w:w="800" w:type="dxa"/>
            <w:tcBorders>
              <w:top w:val="single" w:sz="4" w:space="0" w:color="auto"/>
              <w:left w:val="single" w:sz="4" w:space="0" w:color="auto"/>
              <w:bottom w:val="single" w:sz="4" w:space="0" w:color="auto"/>
              <w:right w:val="single" w:sz="4" w:space="0" w:color="auto"/>
            </w:tcBorders>
            <w:shd w:val="clear" w:color="auto" w:fill="C0C0C0"/>
            <w:noWrap/>
            <w:vAlign w:val="center"/>
          </w:tcPr>
          <w:p>
            <w:pPr>
              <w:spacing w:beforeLines="50" w:before="120" w:after="120" w:line="360" w:lineRule="auto"/>
              <w:jc w:val="both"/>
              <w:rPr>
                <w:rFonts w:ascii="宋体" w:eastAsia="宋体" w:cs="宋体"/>
                <w:b/>
                <w:bCs/>
                <w:sz w:val="24"/>
                <w:szCs w:val="24"/>
                <w:lang w:eastAsia="zh-CN"/>
              </w:rPr>
            </w:pPr>
            <w:r>
              <w:rPr>
                <w:rFonts w:ascii="宋体" w:eastAsia="宋体" w:cs="宋体" w:hint="eastAsia"/>
                <w:b/>
                <w:bCs/>
                <w:sz w:val="24"/>
                <w:szCs w:val="24"/>
                <w:lang w:eastAsia="zh-CN"/>
              </w:rPr>
              <w:t>序号</w:t>
            </w:r>
          </w:p>
        </w:tc>
        <w:tc>
          <w:tcPr>
            <w:tcW w:w="2900" w:type="dxa"/>
            <w:tcBorders>
              <w:top w:val="single" w:sz="4" w:space="0" w:color="auto"/>
              <w:left w:val="single" w:sz="4" w:space="0" w:color="auto"/>
              <w:bottom w:val="single" w:sz="4" w:space="0" w:color="auto"/>
              <w:right w:val="single" w:sz="4" w:space="0" w:color="auto"/>
            </w:tcBorders>
            <w:shd w:val="clear" w:color="auto" w:fill="C0C0C0"/>
            <w:noWrap/>
            <w:vAlign w:val="center"/>
          </w:tcPr>
          <w:p>
            <w:pPr>
              <w:spacing w:line="360" w:lineRule="auto"/>
              <w:jc w:val="center"/>
              <w:rPr>
                <w:rFonts w:ascii="宋体" w:eastAsia="宋体" w:cs="宋体"/>
                <w:b/>
                <w:bCs/>
                <w:sz w:val="24"/>
                <w:szCs w:val="24"/>
                <w:lang w:eastAsia="zh-CN"/>
              </w:rPr>
            </w:pPr>
            <w:r>
              <w:rPr>
                <w:rFonts w:ascii="宋体" w:eastAsia="宋体" w:cs="宋体" w:hint="eastAsia"/>
                <w:b/>
                <w:bCs/>
                <w:sz w:val="24"/>
                <w:szCs w:val="24"/>
                <w:lang w:eastAsia="zh-CN"/>
              </w:rPr>
              <w:t>设备/清单名称</w:t>
            </w:r>
          </w:p>
        </w:tc>
        <w:tc>
          <w:tcPr>
            <w:tcW w:w="845" w:type="dxa"/>
            <w:tcBorders>
              <w:top w:val="single" w:sz="4" w:space="0" w:color="auto"/>
              <w:left w:val="single" w:sz="4" w:space="0" w:color="auto"/>
              <w:bottom w:val="single" w:sz="4" w:space="0" w:color="auto"/>
              <w:right w:val="single" w:sz="4" w:space="0" w:color="auto"/>
            </w:tcBorders>
            <w:shd w:val="clear" w:color="auto" w:fill="C0C0C0"/>
            <w:noWrap/>
            <w:vAlign w:val="center"/>
          </w:tcPr>
          <w:p>
            <w:pPr>
              <w:spacing w:line="360" w:lineRule="auto"/>
              <w:jc w:val="center"/>
              <w:rPr>
                <w:rFonts w:ascii="宋体" w:eastAsia="宋体" w:cs="宋体"/>
                <w:b/>
                <w:bCs/>
                <w:sz w:val="24"/>
                <w:szCs w:val="24"/>
                <w:lang w:eastAsia="zh-CN"/>
              </w:rPr>
            </w:pPr>
            <w:r>
              <w:rPr>
                <w:rFonts w:ascii="宋体" w:eastAsia="宋体" w:cs="宋体" w:hint="eastAsia"/>
                <w:b/>
                <w:bCs/>
                <w:sz w:val="24"/>
                <w:szCs w:val="24"/>
                <w:lang w:eastAsia="zh-CN"/>
              </w:rPr>
              <w:t>数量</w:t>
            </w:r>
          </w:p>
        </w:tc>
        <w:tc>
          <w:tcPr>
            <w:tcW w:w="840" w:type="dxa"/>
            <w:tcBorders>
              <w:top w:val="single" w:sz="4" w:space="0" w:color="auto"/>
              <w:left w:val="single" w:sz="4" w:space="0" w:color="auto"/>
              <w:bottom w:val="single" w:sz="4" w:space="0" w:color="auto"/>
              <w:right w:val="single" w:sz="4" w:space="0" w:color="auto"/>
            </w:tcBorders>
            <w:shd w:val="clear" w:color="auto" w:fill="C0C0C0"/>
            <w:noWrap/>
            <w:vAlign w:val="center"/>
          </w:tcPr>
          <w:p>
            <w:pPr>
              <w:spacing w:line="360" w:lineRule="auto"/>
              <w:jc w:val="center"/>
              <w:rPr>
                <w:rFonts w:ascii="宋体" w:eastAsia="宋体" w:cs="宋体"/>
                <w:b/>
                <w:bCs/>
                <w:sz w:val="24"/>
                <w:szCs w:val="24"/>
                <w:lang w:eastAsia="zh-CN"/>
              </w:rPr>
            </w:pPr>
            <w:r>
              <w:rPr>
                <w:rFonts w:ascii="宋体" w:eastAsia="宋体" w:cs="宋体" w:hint="eastAsia"/>
                <w:b/>
                <w:bCs/>
                <w:sz w:val="24"/>
                <w:szCs w:val="24"/>
                <w:lang w:eastAsia="zh-CN"/>
              </w:rPr>
              <w:t>单位</w:t>
            </w:r>
          </w:p>
        </w:tc>
        <w:tc>
          <w:tcPr>
            <w:tcW w:w="1560" w:type="dxa"/>
            <w:tcBorders>
              <w:top w:val="single" w:sz="4" w:space="0" w:color="auto"/>
              <w:left w:val="single" w:sz="4" w:space="0" w:color="auto"/>
              <w:bottom w:val="single" w:sz="4" w:space="0" w:color="auto"/>
              <w:right w:val="single" w:sz="4" w:space="0" w:color="auto"/>
            </w:tcBorders>
            <w:shd w:val="clear" w:color="auto" w:fill="C0C0C0"/>
            <w:noWrap/>
            <w:vAlign w:val="center"/>
          </w:tcPr>
          <w:p>
            <w:pPr>
              <w:spacing w:line="360" w:lineRule="auto"/>
              <w:jc w:val="center"/>
              <w:rPr>
                <w:rFonts w:ascii="宋体" w:eastAsia="宋体" w:cs="宋体"/>
                <w:b/>
                <w:bCs/>
                <w:sz w:val="24"/>
                <w:szCs w:val="24"/>
                <w:lang w:eastAsia="zh-CN"/>
              </w:rPr>
            </w:pPr>
            <w:r>
              <w:rPr>
                <w:rFonts w:ascii="宋体" w:eastAsia="宋体" w:cs="宋体" w:hint="eastAsia"/>
                <w:b/>
                <w:bCs/>
                <w:sz w:val="24"/>
                <w:szCs w:val="24"/>
                <w:lang w:eastAsia="zh-CN"/>
              </w:rPr>
              <w:t>金额（元）</w:t>
            </w:r>
          </w:p>
        </w:tc>
        <w:tc>
          <w:tcPr>
            <w:tcW w:w="2595" w:type="dxa"/>
            <w:tcBorders>
              <w:top w:val="single" w:sz="4" w:space="0" w:color="auto"/>
              <w:left w:val="single" w:sz="4" w:space="0" w:color="auto"/>
              <w:bottom w:val="single" w:sz="4" w:space="0" w:color="auto"/>
              <w:right w:val="single" w:sz="4" w:space="0" w:color="auto"/>
            </w:tcBorders>
            <w:shd w:val="clear" w:color="auto" w:fill="C0C0C0"/>
            <w:noWrap/>
            <w:vAlign w:val="center"/>
          </w:tcPr>
          <w:p>
            <w:pPr>
              <w:spacing w:line="360" w:lineRule="auto"/>
              <w:jc w:val="center"/>
              <w:rPr>
                <w:rFonts w:ascii="宋体" w:eastAsia="宋体" w:cs="宋体"/>
                <w:b/>
                <w:bCs/>
                <w:sz w:val="24"/>
                <w:szCs w:val="24"/>
                <w:lang w:eastAsia="zh-CN"/>
              </w:rPr>
            </w:pPr>
            <w:r>
              <w:rPr>
                <w:rFonts w:ascii="宋体" w:eastAsia="宋体" w:cs="宋体" w:hint="eastAsia"/>
                <w:b/>
                <w:bCs/>
                <w:sz w:val="24"/>
                <w:szCs w:val="24"/>
                <w:lang w:eastAsia="zh-CN"/>
              </w:rPr>
              <w:t>备注说明</w:t>
            </w:r>
          </w:p>
        </w:tc>
      </w:tr>
      <w:tr>
        <w:trPr>
          <w:trHeight w:val="1167"/>
        </w:trPr>
        <w:tc>
          <w:tcPr>
            <w:tcW w:w="8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1</w:t>
            </w:r>
          </w:p>
        </w:tc>
        <w:tc>
          <w:tcPr>
            <w:tcW w:w="29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整套视频监控系统维护保养、清洁卫生费用</w:t>
            </w:r>
          </w:p>
        </w:tc>
        <w:tc>
          <w:tcPr>
            <w:tcW w:w="84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8</w:t>
            </w:r>
          </w:p>
        </w:tc>
        <w:tc>
          <w:tcPr>
            <w:tcW w:w="84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次</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p>
        </w:tc>
        <w:tc>
          <w:tcPr>
            <w:tcW w:w="259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定期</w:t>
            </w:r>
          </w:p>
        </w:tc>
      </w:tr>
      <w:tr>
        <w:trPr>
          <w:trHeight w:val="754"/>
        </w:trPr>
        <w:tc>
          <w:tcPr>
            <w:tcW w:w="8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2</w:t>
            </w:r>
          </w:p>
        </w:tc>
        <w:tc>
          <w:tcPr>
            <w:tcW w:w="29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故障处理费</w:t>
            </w:r>
          </w:p>
        </w:tc>
        <w:tc>
          <w:tcPr>
            <w:tcW w:w="84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1</w:t>
            </w:r>
          </w:p>
        </w:tc>
        <w:tc>
          <w:tcPr>
            <w:tcW w:w="84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项</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rPr>
            </w:pPr>
          </w:p>
        </w:tc>
        <w:tc>
          <w:tcPr>
            <w:tcW w:w="259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不定期</w:t>
            </w:r>
          </w:p>
        </w:tc>
      </w:tr>
      <w:tr>
        <w:tc>
          <w:tcPr>
            <w:tcW w:w="8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3</w:t>
            </w:r>
          </w:p>
        </w:tc>
        <w:tc>
          <w:tcPr>
            <w:tcW w:w="29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维保措施费</w:t>
            </w:r>
          </w:p>
        </w:tc>
        <w:tc>
          <w:tcPr>
            <w:tcW w:w="84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1</w:t>
            </w:r>
          </w:p>
        </w:tc>
        <w:tc>
          <w:tcPr>
            <w:tcW w:w="84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项</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rPr>
            </w:pPr>
          </w:p>
        </w:tc>
        <w:tc>
          <w:tcPr>
            <w:tcW w:w="259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梯子、脚手架、安全带等安全防护用具</w:t>
            </w:r>
          </w:p>
        </w:tc>
      </w:tr>
      <w:tr>
        <w:tc>
          <w:tcPr>
            <w:tcW w:w="8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4</w:t>
            </w:r>
          </w:p>
        </w:tc>
        <w:tc>
          <w:tcPr>
            <w:tcW w:w="29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安全文明施工费</w:t>
            </w:r>
          </w:p>
        </w:tc>
        <w:tc>
          <w:tcPr>
            <w:tcW w:w="84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1</w:t>
            </w:r>
          </w:p>
        </w:tc>
        <w:tc>
          <w:tcPr>
            <w:tcW w:w="84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项</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p>
        </w:tc>
        <w:tc>
          <w:tcPr>
            <w:tcW w:w="259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hint="eastAsia"/>
                <w:sz w:val="24"/>
                <w:szCs w:val="24"/>
              </w:rPr>
              <w:t>包含施工人员人身保险等费用（</w:t>
            </w:r>
            <w:r>
              <w:rPr>
                <w:rFonts w:ascii="宋体" w:eastAsia="宋体" w:cs="宋体" w:hint="eastAsia"/>
                <w:sz w:val="24"/>
                <w:szCs w:val="24"/>
                <w:lang w:eastAsia="zh-CN"/>
              </w:rPr>
              <w:t>不低于项目报价总金额</w:t>
            </w:r>
            <w:r>
              <w:rPr>
                <w:rFonts w:ascii="宋体" w:eastAsia="宋体" w:cs="宋体"/>
                <w:sz w:val="24"/>
                <w:szCs w:val="24"/>
                <w:lang w:eastAsia="zh-CN"/>
              </w:rPr>
              <w:t>1.5%）</w:t>
            </w:r>
          </w:p>
        </w:tc>
      </w:tr>
      <w:tr>
        <w:tc>
          <w:tcPr>
            <w:tcW w:w="8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5</w:t>
            </w:r>
          </w:p>
        </w:tc>
        <w:tc>
          <w:tcPr>
            <w:tcW w:w="29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其他费用</w:t>
            </w:r>
          </w:p>
        </w:tc>
        <w:tc>
          <w:tcPr>
            <w:tcW w:w="84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1</w:t>
            </w:r>
          </w:p>
        </w:tc>
        <w:tc>
          <w:tcPr>
            <w:tcW w:w="84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项</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p>
        </w:tc>
        <w:tc>
          <w:tcPr>
            <w:tcW w:w="259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位置调整、系统扩容、搬运拉线、接线紧固、数据备份、光纤熔接、安装调试等</w:t>
            </w:r>
          </w:p>
        </w:tc>
      </w:tr>
      <w:tr>
        <w:trPr>
          <w:trHeight w:val="868"/>
        </w:trPr>
        <w:tc>
          <w:tcPr>
            <w:tcW w:w="5385" w:type="dxa"/>
            <w:gridSpan w:val="4"/>
            <w:tcBorders>
              <w:top w:val="single" w:sz="4" w:space="0" w:color="auto"/>
              <w:left w:val="single" w:sz="4" w:space="0" w:color="auto"/>
              <w:bottom w:val="single" w:sz="4" w:space="0" w:color="auto"/>
              <w:right w:val="single" w:sz="4" w:space="0" w:color="auto"/>
            </w:tcBorders>
            <w:noWrap/>
            <w:vAlign w:val="center"/>
          </w:tcPr>
          <w:p>
            <w:pPr>
              <w:spacing w:line="360" w:lineRule="auto"/>
              <w:jc w:val="both"/>
              <w:rPr>
                <w:rFonts w:ascii="宋体" w:eastAsia="宋体" w:cs="宋体"/>
                <w:sz w:val="24"/>
                <w:szCs w:val="24"/>
                <w:lang w:eastAsia="zh-CN"/>
                <w:highlight w:val="yellow"/>
              </w:rPr>
            </w:pPr>
            <w:r>
              <w:rPr>
                <w:rFonts w:ascii="宋体" w:eastAsia="宋体" w:cs="宋体" w:hint="eastAsia"/>
                <w:sz w:val="24"/>
                <w:szCs w:val="24"/>
                <w:lang w:eastAsia="zh-CN"/>
              </w:rPr>
              <w:t>合计：（人民币大写）</w:t>
            </w:r>
            <w:r>
              <w:rPr>
                <w:rFonts w:ascii="宋体" w:eastAsia="宋体" w:cs="宋体" w:hint="eastAsia"/>
                <w:snapToGrid w:val="0"/>
                <w:sz w:val="24"/>
                <w:szCs w:val="24"/>
                <w:u w:val="single"/>
                <w:lang w:eastAsia="zh-CN"/>
              </w:rPr>
              <w:t xml:space="preserve">                                </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both"/>
              <w:rPr>
                <w:rFonts w:ascii="宋体" w:eastAsia="宋体" w:cs="宋体"/>
                <w:sz w:val="24"/>
                <w:szCs w:val="24"/>
                <w:lang w:eastAsia="zh-CN"/>
                <w:highlight w:val="yellow"/>
              </w:rPr>
            </w:pPr>
          </w:p>
        </w:tc>
        <w:tc>
          <w:tcPr>
            <w:tcW w:w="259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both"/>
              <w:rPr>
                <w:rFonts w:ascii="宋体" w:eastAsia="宋体" w:cs="宋体"/>
                <w:sz w:val="24"/>
                <w:szCs w:val="24"/>
                <w:lang w:eastAsia="zh-CN"/>
                <w:highlight w:val="yellow"/>
              </w:rPr>
            </w:pPr>
          </w:p>
        </w:tc>
      </w:tr>
    </w:tbl>
    <w:p>
      <w:pPr>
        <w:spacing w:line="360" w:lineRule="auto"/>
        <w:rPr>
          <w:rFonts w:ascii="宋体" w:eastAsia="宋体" w:cs="宋体"/>
          <w:sz w:val="24"/>
          <w:szCs w:val="24"/>
          <w:lang w:eastAsia="zh-CN"/>
        </w:rPr>
      </w:pPr>
    </w:p>
    <w:p>
      <w:pPr>
        <w:spacing w:line="360" w:lineRule="auto"/>
        <w:ind w:firstLine="420"/>
        <w:rPr>
          <w:rFonts w:ascii="宋体" w:eastAsia="宋体" w:cs="宋体"/>
          <w:sz w:val="24"/>
          <w:szCs w:val="24"/>
          <w:lang w:eastAsia="zh-CN"/>
        </w:rPr>
      </w:pPr>
      <w:r>
        <w:rPr>
          <w:rFonts w:ascii="宋体" w:eastAsia="宋体" w:cs="宋体" w:hint="eastAsia"/>
          <w:sz w:val="24"/>
          <w:szCs w:val="24"/>
          <w:lang w:eastAsia="zh-CN"/>
        </w:rPr>
        <w:t>备注：</w:t>
      </w:r>
    </w:p>
    <w:p>
      <w:pPr>
        <w:spacing w:line="360" w:lineRule="auto"/>
        <w:ind w:firstLine="420"/>
        <w:rPr>
          <w:rFonts w:ascii="宋体" w:eastAsia="宋体" w:cs="宋体"/>
          <w:sz w:val="24"/>
          <w:szCs w:val="24"/>
          <w:lang w:eastAsia="zh-CN"/>
        </w:rPr>
      </w:pPr>
      <w:r>
        <w:rPr>
          <w:rFonts w:ascii="宋体" w:eastAsia="宋体" w:cs="宋体" w:hint="eastAsia"/>
          <w:sz w:val="24"/>
          <w:szCs w:val="24"/>
          <w:lang w:eastAsia="zh-CN"/>
        </w:rPr>
        <w:t>1.</w:t>
      </w:r>
      <w:r>
        <w:rPr>
          <w:rFonts w:ascii="宋体" w:eastAsia="宋体" w:cs="宋体" w:hint="eastAsia"/>
          <w:sz w:val="24"/>
          <w:szCs w:val="24"/>
          <w:lang w:val="zh-CN" w:eastAsia="zh-CN"/>
        </w:rPr>
        <w:t>所有价格均系用人民币表示，单位为元，精确到个数位。</w:t>
      </w:r>
    </w:p>
    <w:p>
      <w:pPr>
        <w:spacing w:line="360" w:lineRule="auto"/>
        <w:ind w:firstLine="420"/>
        <w:rPr>
          <w:rFonts w:ascii="宋体" w:eastAsia="宋体" w:cs="宋体"/>
          <w:sz w:val="24"/>
          <w:szCs w:val="24"/>
          <w:lang w:eastAsia="zh-CN"/>
          <w:highlight w:val="red"/>
        </w:rPr>
      </w:pPr>
      <w:r>
        <w:rPr>
          <w:rFonts w:ascii="宋体" w:eastAsia="宋体" w:cs="宋体" w:hint="eastAsia"/>
          <w:sz w:val="24"/>
          <w:szCs w:val="24"/>
          <w:lang w:eastAsia="zh-CN"/>
        </w:rPr>
        <w:t>2.此报价（单价、合计价、总价）是项目全部费用的报价，未列项目或数量缺漏的，但的确是工程所必需的费用（包括税费、报检费等）均已视为包含在合同总价中。本项目维保工作所涉及的测试设备、专用工具和耗材，由乙方供应，所需的主材由甲方供应。</w:t>
      </w:r>
    </w:p>
    <w:p>
      <w:pPr>
        <w:spacing w:beforeLines="50" w:before="120" w:after="120" w:line="360" w:lineRule="auto"/>
        <w:rPr>
          <w:rFonts w:ascii="宋体" w:eastAsia="宋体" w:cs="宋体"/>
          <w:sz w:val="24"/>
          <w:szCs w:val="24"/>
        </w:rPr>
      </w:pPr>
    </w:p>
    <w:p>
      <w:pPr>
        <w:pStyle w:val="16"/>
        <w:rPr>
          <w:rFonts w:ascii="宋体" w:eastAsia="宋体" w:cs="宋体"/>
          <w:sz w:val="24"/>
        </w:rPr>
      </w:pPr>
    </w:p>
    <w:p>
      <w:pPr>
        <w:pStyle w:val="16"/>
        <w:rPr>
          <w:rFonts w:ascii="宋体" w:eastAsia="宋体" w:cs="宋体"/>
          <w:sz w:val="24"/>
        </w:rPr>
      </w:pPr>
    </w:p>
    <w:p>
      <w:pPr>
        <w:pStyle w:val="16"/>
        <w:ind w:firstLineChars="0" w:firstLine="0"/>
        <w:rPr>
          <w:rFonts w:ascii="宋体" w:eastAsia="宋体" w:cs="宋体"/>
          <w:sz w:val="24"/>
        </w:rPr>
      </w:pPr>
    </w:p>
    <w:p>
      <w:pPr>
        <w:pStyle w:val="16"/>
        <w:rPr>
          <w:rFonts w:ascii="宋体" w:eastAsia="宋体" w:cs="宋体"/>
          <w:sz w:val="24"/>
        </w:rPr>
      </w:pPr>
    </w:p>
    <w:p>
      <w:pPr>
        <w:spacing w:line="360" w:lineRule="auto"/>
        <w:rPr>
          <w:rFonts w:ascii="宋体" w:eastAsia="宋体" w:cs="宋体"/>
          <w:sz w:val="24"/>
          <w:szCs w:val="24"/>
          <w:lang w:eastAsia="zh-CN"/>
        </w:rPr>
      </w:pPr>
      <w:r>
        <w:rPr>
          <w:rFonts w:ascii="宋体" w:eastAsia="宋体" w:cs="宋体" w:hint="eastAsia"/>
          <w:sz w:val="24"/>
          <w:szCs w:val="24"/>
          <w:lang w:eastAsia="zh-CN"/>
        </w:rPr>
        <w:t>附件2：安全生产合同</w:t>
      </w:r>
    </w:p>
    <w:p>
      <w:pPr>
        <w:spacing w:line="360" w:lineRule="auto"/>
        <w:ind w:firstLineChars="200" w:firstLine="480"/>
        <w:rPr>
          <w:rFonts w:ascii="宋体" w:eastAsia="宋体" w:cs="宋体"/>
          <w:sz w:val="24"/>
          <w:szCs w:val="24"/>
          <w:lang w:eastAsia="zh-CN"/>
        </w:rPr>
      </w:pPr>
    </w:p>
    <w:p>
      <w:pPr>
        <w:spacing w:line="360" w:lineRule="auto"/>
        <w:jc w:val="center"/>
        <w:rPr>
          <w:rFonts w:ascii="宋体" w:eastAsia="宋体" w:cs="宋体"/>
          <w:b/>
          <w:bCs/>
          <w:sz w:val="24"/>
          <w:szCs w:val="24"/>
          <w:lang w:val="zh-CN" w:eastAsia="zh-CN"/>
        </w:rPr>
      </w:pPr>
      <w:r>
        <w:rPr>
          <w:rFonts w:ascii="宋体" w:eastAsia="宋体" w:cs="宋体" w:hint="eastAsia"/>
          <w:b/>
          <w:bCs/>
          <w:sz w:val="24"/>
          <w:szCs w:val="24"/>
          <w:lang w:val="zh-CN" w:eastAsia="zh-CN"/>
        </w:rPr>
        <w:t>安全生产合同</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为在合同的实施过程中创造安全、高效的施工环境，切实搞好本项目的安全管理工作，本项目甲方与乙方特此签订安全生产合同：</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乙双方必须贯彻“管生产必须管安全”的原则，做到在计划、布置、检查、总结、考核施工工作的同时，计划、布置、检查、总结、考核安全工作。</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安全施工，人人有责。甲、乙双方应不断强化以各级安全施工第一责任人为核心的安全施工责任制。努力改善员工劳动条件， 消除施工过程的安全隐患，保证员工安全和健康。</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工程开工前乙方向甲方交纳不低于工程费的1.5％作为安全施工保证金（最低不少于2000元）。发生安全事故扣除保证金100%，并承担事故中的相应责任。</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甲方职责</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1.严格遵守国家有关安全生产的法律法规，认真执行工程承包合同中的有关安全要求。</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2.按照“安全第一、预防为主”和坚持“管生产必须关安全”的原则进行安全生产管理，做到生产与安全工作同时计划、布置、检查、总决和评比。</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3.重要的安全设施必须坚持与主体工程“三同时”的原则，即：同时设计、审批，同时施工，同时验收，投入使用。</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4.定期召开安全会，及时传达中央及地方有关安全生产的精神。</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5.组织对乙方施工现场安全生产检查，监督乙方及时处理发现的各种安全隐患。</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乙方职责</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1.严格遵守国家、行业、地方有关安全生产的法律法规、安全生产的规定，认真执行工程承包合同中的有关安全要求。</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3.建立健全安全生产责任制。从派往项目实施的</w:t>
      </w:r>
      <w:r>
        <w:rPr>
          <w:rFonts w:ascii="宋体" w:eastAsia="宋体" w:cs="宋体" w:hint="eastAsia"/>
          <w:sz w:val="24"/>
          <w:szCs w:val="24"/>
          <w:lang w:eastAsia="zh-CN"/>
        </w:rPr>
        <w:t>现场负责人（乙方委派到甲方的现场负责人，下同）</w:t>
      </w:r>
      <w:r>
        <w:rPr>
          <w:rFonts w:ascii="宋体" w:eastAsia="宋体" w:cs="宋体" w:hint="eastAsia"/>
          <w:sz w:val="24"/>
          <w:szCs w:val="24"/>
          <w:lang w:val="zh-CN" w:eastAsia="zh-CN"/>
        </w:rPr>
        <w:t>到生产工人（包括临时雇请的民工）的安全生产管理系统必须做到纵向到底，一环不漏；人员的安全生产责任制做到横向到边，人人有责。</w:t>
      </w:r>
      <w:r>
        <w:rPr>
          <w:rFonts w:ascii="宋体" w:eastAsia="宋体" w:cs="宋体" w:hint="eastAsia"/>
          <w:sz w:val="24"/>
          <w:szCs w:val="24"/>
          <w:lang w:eastAsia="zh-CN"/>
        </w:rPr>
        <w:t>现场负责人</w:t>
      </w:r>
      <w:r>
        <w:rPr>
          <w:rFonts w:ascii="宋体" w:eastAsia="宋体" w:cs="宋体" w:hint="eastAsia"/>
          <w:sz w:val="24"/>
          <w:szCs w:val="24"/>
          <w:lang w:val="zh-CN" w:eastAsia="zh-CN"/>
        </w:rPr>
        <w:t>是安全生产的第一负责人。现场设置的安全机构，应按施工人员的1%-3%配备安全员，专职负责所有员工的安全工作及预防事故的发生。安全机构人员，有权按有关规定发布指令，并采取保护性措施防止事故发生。</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4.乙方在任何时候都应采取各种合理的预防措施，防止其员工发生任何违法、违禁、暴力或妨碍治安的行为。</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5.乙方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w:t>
      </w:r>
      <w:r>
        <w:rPr>
          <w:rFonts w:ascii="宋体" w:eastAsia="宋体" w:cs="宋体" w:hint="eastAsia"/>
          <w:sz w:val="24"/>
          <w:szCs w:val="24"/>
          <w:lang w:eastAsia="zh-CN"/>
        </w:rPr>
        <w:t>现场负责人</w:t>
      </w:r>
      <w:r>
        <w:rPr>
          <w:rFonts w:ascii="宋体" w:eastAsia="宋体" w:cs="宋体" w:hint="eastAsia"/>
          <w:sz w:val="24"/>
          <w:szCs w:val="24"/>
          <w:lang w:val="zh-CN" w:eastAsia="zh-CN"/>
        </w:rPr>
        <w:t>必须承担管理责任。</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eastAsia="zh-CN"/>
        </w:rPr>
        <w:t>6</w:t>
      </w:r>
      <w:r>
        <w:rPr>
          <w:rFonts w:ascii="宋体" w:eastAsia="宋体" w:cs="宋体" w:hint="eastAsia"/>
          <w:sz w:val="24"/>
          <w:szCs w:val="24"/>
          <w:lang w:val="zh-CN" w:eastAsia="zh-CN"/>
        </w:rPr>
        <w:t>.操作人员上岗，必须按规定穿戴防护用品。施工负责人和安全检查员应随时检查劳动防护用品的穿戴情况，不按规定穿戴防护用品的人员不得上岗。</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eastAsia="zh-CN"/>
        </w:rPr>
        <w:t>7</w:t>
      </w:r>
      <w:r>
        <w:rPr>
          <w:rFonts w:ascii="宋体" w:eastAsia="宋体" w:cs="宋体" w:hint="eastAsia"/>
          <w:sz w:val="24"/>
          <w:szCs w:val="24"/>
          <w:lang w:val="zh-CN" w:eastAsia="zh-CN"/>
        </w:rPr>
        <w:t>.所有施工机具设备和高空作业的设备均应定期检查，并有安全</w:t>
      </w:r>
      <w:r>
        <w:rPr>
          <w:rFonts w:ascii="宋体" w:eastAsia="宋体" w:cs="宋体" w:hint="eastAsia"/>
          <w:sz w:val="24"/>
          <w:szCs w:val="24"/>
          <w:lang w:eastAsia="zh-CN"/>
        </w:rPr>
        <w:t>员</w:t>
      </w:r>
      <w:r>
        <w:rPr>
          <w:rFonts w:ascii="宋体" w:eastAsia="宋体" w:cs="宋体" w:hint="eastAsia"/>
          <w:sz w:val="24"/>
          <w:szCs w:val="24"/>
          <w:lang w:val="zh-CN" w:eastAsia="zh-CN"/>
        </w:rPr>
        <w:t>的签字记录，保证其经常处于完好状态；不合格的工具、设备和劳动保护用品严禁使用。</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eastAsia="zh-CN"/>
        </w:rPr>
        <w:t>8</w:t>
      </w:r>
      <w:r>
        <w:rPr>
          <w:rFonts w:ascii="宋体" w:eastAsia="宋体" w:cs="宋体" w:hint="eastAsia"/>
          <w:sz w:val="24"/>
          <w:szCs w:val="24"/>
          <w:lang w:val="zh-CN" w:eastAsia="zh-CN"/>
        </w:rPr>
        <w:t>.施工中采用新技术、新工艺、新设备、新材料时，必须指定相应的安全技术措施，施工现场必须具有相关的安全标志牌。</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eastAsia="zh-CN"/>
        </w:rPr>
        <w:t>9</w:t>
      </w:r>
      <w:r>
        <w:rPr>
          <w:rFonts w:ascii="宋体" w:eastAsia="宋体" w:cs="宋体" w:hint="eastAsia"/>
          <w:sz w:val="24"/>
          <w:szCs w:val="24"/>
          <w:lang w:val="zh-CN" w:eastAsia="zh-CN"/>
        </w:rPr>
        <w:t>.乙方必须按照本工程项目特点，组织指定本</w:t>
      </w:r>
      <w:r>
        <w:rPr>
          <w:rFonts w:ascii="宋体" w:eastAsia="宋体" w:cs="宋体" w:hint="eastAsia"/>
          <w:sz w:val="24"/>
          <w:szCs w:val="24"/>
          <w:lang w:eastAsia="zh-CN"/>
        </w:rPr>
        <w:t>项目</w:t>
      </w:r>
      <w:r>
        <w:rPr>
          <w:rFonts w:ascii="宋体" w:eastAsia="宋体" w:cs="宋体" w:hint="eastAsia"/>
          <w:sz w:val="24"/>
          <w:szCs w:val="24"/>
          <w:lang w:val="zh-CN" w:eastAsia="zh-CN"/>
        </w:rPr>
        <w:t>实施中的生产安全事故应急救援预案；如果发生安全事故，应按照《国务院关于特大安全事故行政责任追究的规定》以及其他有关规定，及时上报有关部门，并坚持“</w:t>
      </w:r>
      <w:r>
        <w:rPr>
          <w:rFonts w:ascii="宋体" w:eastAsia="宋体" w:cs="宋体" w:hint="eastAsia"/>
          <w:sz w:val="24"/>
          <w:szCs w:val="24"/>
          <w:lang w:eastAsia="zh-CN"/>
        </w:rPr>
        <w:t>四</w:t>
      </w:r>
      <w:r>
        <w:rPr>
          <w:rFonts w:ascii="宋体" w:eastAsia="宋体" w:cs="宋体" w:hint="eastAsia"/>
          <w:sz w:val="24"/>
          <w:szCs w:val="24"/>
          <w:lang w:val="zh-CN" w:eastAsia="zh-CN"/>
        </w:rPr>
        <w:t>不放过”的原则，严肃处理相关责任人。</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eastAsia="zh-CN"/>
        </w:rPr>
        <w:t>10.</w:t>
      </w:r>
      <w:r>
        <w:rPr>
          <w:rFonts w:ascii="宋体" w:eastAsia="宋体" w:cs="宋体" w:hint="eastAsia"/>
          <w:sz w:val="24"/>
          <w:szCs w:val="24"/>
          <w:lang w:val="zh-CN" w:eastAsia="zh-CN"/>
        </w:rPr>
        <w:t>违约责任</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如因甲方或乙方违约造成安全事故，将依法追究责任。</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本合同</w:t>
      </w:r>
      <w:r>
        <w:rPr>
          <w:rFonts w:ascii="宋体" w:eastAsia="宋体" w:cs="宋体" w:hint="eastAsia"/>
          <w:sz w:val="24"/>
          <w:szCs w:val="24"/>
          <w:lang w:eastAsia="zh-CN"/>
        </w:rPr>
        <w:t>甲方肆份、乙方贰份。</w:t>
      </w:r>
      <w:r>
        <w:rPr>
          <w:rFonts w:ascii="宋体" w:eastAsia="宋体" w:cs="宋体" w:hint="eastAsia"/>
          <w:sz w:val="24"/>
          <w:szCs w:val="24"/>
          <w:lang w:val="zh-CN" w:eastAsia="zh-CN"/>
        </w:rPr>
        <w:t>由双方法定代表人或其授权的代理人签署</w:t>
      </w:r>
      <w:r>
        <w:rPr>
          <w:rFonts w:ascii="宋体" w:eastAsia="宋体" w:cs="宋体" w:hint="eastAsia"/>
          <w:sz w:val="24"/>
          <w:szCs w:val="24"/>
          <w:lang w:eastAsia="zh-CN"/>
        </w:rPr>
        <w:t>并</w:t>
      </w:r>
      <w:r>
        <w:rPr>
          <w:rFonts w:ascii="宋体" w:eastAsia="宋体" w:cs="宋体" w:hint="eastAsia"/>
          <w:sz w:val="24"/>
          <w:szCs w:val="24"/>
          <w:lang w:val="zh-CN" w:eastAsia="zh-CN"/>
        </w:rPr>
        <w:t>加盖鲜公章后生效，全部</w:t>
      </w:r>
      <w:r>
        <w:rPr>
          <w:rFonts w:ascii="宋体" w:eastAsia="宋体" w:cs="宋体" w:hint="eastAsia"/>
          <w:sz w:val="24"/>
          <w:szCs w:val="24"/>
          <w:lang w:eastAsia="zh-CN"/>
        </w:rPr>
        <w:t>工作完成</w:t>
      </w:r>
      <w:r>
        <w:rPr>
          <w:rFonts w:ascii="宋体" w:eastAsia="宋体" w:cs="宋体" w:hint="eastAsia"/>
          <w:sz w:val="24"/>
          <w:szCs w:val="24"/>
          <w:lang w:val="zh-CN" w:eastAsia="zh-CN"/>
        </w:rPr>
        <w:t>验收后失效。</w:t>
      </w:r>
    </w:p>
    <w:p>
      <w:pPr>
        <w:spacing w:line="360" w:lineRule="auto"/>
        <w:ind w:firstLineChars="200" w:firstLine="480"/>
        <w:rPr>
          <w:rFonts w:ascii="宋体" w:eastAsia="宋体" w:cs="宋体"/>
          <w:sz w:val="24"/>
          <w:szCs w:val="24"/>
          <w:lang w:eastAsia="zh-CN"/>
        </w:rPr>
      </w:pPr>
      <w:bookmarkStart w:id="26" w:name="_Toc80627904"/>
    </w:p>
    <w:p>
      <w:pPr>
        <w:pStyle w:val="16"/>
        <w:rPr>
          <w:rFonts w:ascii="宋体" w:eastAsia="宋体" w:cs="宋体"/>
          <w:sz w:val="24"/>
        </w:rPr>
      </w:pPr>
    </w:p>
    <w:p>
      <w:pPr>
        <w:pStyle w:val="16"/>
        <w:rPr>
          <w:rFonts w:ascii="宋体" w:eastAsia="宋体" w:cs="宋体"/>
          <w:sz w:val="24"/>
        </w:rPr>
      </w:pPr>
    </w:p>
    <w:p>
      <w:pPr>
        <w:pStyle w:val="163"/>
        <w:spacing w:line="360" w:lineRule="auto"/>
        <w:rPr>
          <w:rFonts w:ascii="宋体" w:eastAsia="宋体" w:cs="宋体"/>
          <w:kern w:val="0"/>
          <w:sz w:val="24"/>
          <w:szCs w:val="24"/>
          <w:lang w:val="zh-CN"/>
        </w:rPr>
      </w:pPr>
      <w:r>
        <w:rPr>
          <w:rFonts w:ascii="宋体" w:eastAsia="宋体" w:cs="宋体" w:hint="eastAsia"/>
          <w:kern w:val="0"/>
          <w:sz w:val="24"/>
          <w:szCs w:val="24"/>
          <w:lang w:val="zh-CN"/>
        </w:rPr>
        <w:t>甲方：                       乙方：</w:t>
      </w:r>
    </w:p>
    <w:p>
      <w:pPr>
        <w:pStyle w:val="163"/>
        <w:spacing w:line="360" w:lineRule="auto"/>
        <w:rPr>
          <w:rFonts w:ascii="宋体" w:eastAsia="宋体" w:cs="宋体"/>
          <w:kern w:val="0"/>
          <w:sz w:val="24"/>
          <w:szCs w:val="24"/>
          <w:lang w:val="zh-CN"/>
        </w:rPr>
      </w:pPr>
      <w:r>
        <w:rPr>
          <w:rFonts w:ascii="宋体" w:eastAsia="宋体" w:cs="宋体" w:hint="eastAsia"/>
          <w:kern w:val="0"/>
          <w:sz w:val="24"/>
          <w:szCs w:val="24"/>
          <w:lang w:val="zh-CN"/>
        </w:rPr>
        <w:t>法定代表人：                  法定代表人：</w:t>
      </w:r>
    </w:p>
    <w:p>
      <w:pPr>
        <w:pStyle w:val="163"/>
        <w:spacing w:line="360" w:lineRule="auto"/>
        <w:rPr>
          <w:rFonts w:ascii="宋体" w:eastAsia="宋体" w:cs="宋体"/>
          <w:kern w:val="0"/>
          <w:sz w:val="24"/>
          <w:szCs w:val="24"/>
          <w:lang w:val="zh-CN"/>
        </w:rPr>
      </w:pPr>
      <w:r>
        <w:rPr>
          <w:rFonts w:ascii="宋体" w:eastAsia="宋体" w:cs="宋体" w:hint="eastAsia"/>
          <w:kern w:val="0"/>
          <w:sz w:val="24"/>
          <w:szCs w:val="24"/>
          <w:lang w:val="zh-CN"/>
        </w:rPr>
        <w:t xml:space="preserve">（或）其授权的代理人：          （或）其授权的代理人： </w:t>
      </w:r>
    </w:p>
    <w:p>
      <w:pPr>
        <w:pStyle w:val="163"/>
        <w:spacing w:line="360" w:lineRule="auto"/>
        <w:rPr>
          <w:rFonts w:ascii="宋体" w:eastAsia="宋体" w:cs="宋体"/>
          <w:kern w:val="0"/>
          <w:sz w:val="24"/>
          <w:szCs w:val="24"/>
          <w:lang w:val="zh-CN"/>
        </w:rPr>
      </w:pPr>
      <w:r>
        <w:rPr>
          <w:rFonts w:ascii="宋体" w:eastAsia="宋体" w:cs="宋体" w:hint="eastAsia"/>
          <w:kern w:val="0"/>
          <w:sz w:val="24"/>
          <w:szCs w:val="24"/>
          <w:lang w:val="zh-CN"/>
        </w:rPr>
        <w:t>地址：                        地址：</w:t>
      </w:r>
    </w:p>
    <w:p>
      <w:pPr>
        <w:pStyle w:val="163"/>
        <w:spacing w:line="360" w:lineRule="auto"/>
        <w:rPr>
          <w:rFonts w:ascii="宋体" w:eastAsia="宋体" w:cs="宋体"/>
          <w:kern w:val="0"/>
          <w:sz w:val="24"/>
          <w:szCs w:val="24"/>
          <w:lang w:val="zh-CN"/>
        </w:rPr>
      </w:pPr>
      <w:r>
        <w:rPr>
          <w:rFonts w:ascii="宋体" w:eastAsia="宋体" w:cs="宋体" w:hint="eastAsia"/>
          <w:kern w:val="0"/>
          <w:sz w:val="24"/>
          <w:szCs w:val="24"/>
          <w:lang w:val="zh-CN"/>
        </w:rPr>
        <w:t>电话：                        电话：</w:t>
      </w:r>
    </w:p>
    <w:p>
      <w:pPr>
        <w:pStyle w:val="163"/>
        <w:spacing w:line="360" w:lineRule="auto"/>
        <w:rPr>
          <w:rFonts w:ascii="宋体" w:eastAsia="宋体" w:cs="宋体"/>
          <w:kern w:val="0"/>
          <w:sz w:val="24"/>
          <w:szCs w:val="24"/>
          <w:lang w:val="zh-CN"/>
        </w:rPr>
      </w:pPr>
      <w:r>
        <w:rPr>
          <w:rFonts w:ascii="宋体" w:eastAsia="宋体" w:cs="宋体" w:hint="eastAsia"/>
          <w:kern w:val="0"/>
          <w:sz w:val="24"/>
          <w:szCs w:val="24"/>
          <w:lang w:val="zh-CN"/>
        </w:rPr>
        <w:t>日期：                        日期：</w:t>
      </w: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rPr>
          <w:rFonts w:ascii="宋体" w:eastAsia="宋体" w:cs="宋体"/>
          <w:sz w:val="24"/>
        </w:rPr>
      </w:pPr>
    </w:p>
    <w:p>
      <w:pPr>
        <w:pStyle w:val="16"/>
        <w:spacing w:line="360" w:lineRule="auto"/>
        <w:ind w:firstLineChars="0" w:firstLine="0"/>
        <w:rPr>
          <w:rFonts w:ascii="宋体" w:eastAsia="宋体" w:cs="宋体"/>
          <w:sz w:val="24"/>
        </w:rPr>
      </w:pPr>
    </w:p>
    <w:p>
      <w:pPr>
        <w:pStyle w:val="16"/>
        <w:spacing w:line="360" w:lineRule="auto"/>
        <w:ind w:firstLineChars="0" w:firstLine="0"/>
        <w:rPr>
          <w:rFonts w:ascii="宋体" w:eastAsia="宋体" w:cs="宋体"/>
          <w:sz w:val="24"/>
        </w:rPr>
      </w:pPr>
    </w:p>
    <w:p>
      <w:pPr>
        <w:spacing w:line="360" w:lineRule="auto"/>
        <w:rPr>
          <w:rFonts w:ascii="宋体" w:eastAsia="宋体" w:cs="宋体"/>
          <w:sz w:val="24"/>
          <w:szCs w:val="24"/>
          <w:lang w:val="zh-CN" w:eastAsia="zh-CN"/>
        </w:rPr>
      </w:pPr>
      <w:r>
        <w:rPr>
          <w:rFonts w:ascii="宋体" w:eastAsia="宋体" w:cs="宋体" w:hint="eastAsia"/>
          <w:sz w:val="24"/>
          <w:szCs w:val="24"/>
          <w:lang w:eastAsia="zh-CN"/>
        </w:rPr>
        <w:t>附件3：廉政合同</w:t>
      </w:r>
      <w:bookmarkEnd w:id="26"/>
    </w:p>
    <w:p>
      <w:pPr>
        <w:spacing w:line="360" w:lineRule="auto"/>
        <w:ind w:firstLineChars="200" w:firstLine="480"/>
        <w:jc w:val="center"/>
        <w:rPr>
          <w:rFonts w:ascii="宋体" w:eastAsia="宋体" w:cs="宋体"/>
          <w:sz w:val="24"/>
          <w:szCs w:val="24"/>
          <w:lang w:val="zh-CN" w:eastAsia="zh-CN"/>
        </w:rPr>
      </w:pPr>
      <w:bookmarkStart w:id="27" w:name="_Toc420995178"/>
      <w:bookmarkStart w:id="28" w:name="_Toc420995074"/>
      <w:bookmarkStart w:id="29" w:name="_Toc24117"/>
      <w:bookmarkStart w:id="30" w:name="_Toc421798219"/>
      <w:bookmarkStart w:id="31" w:name="_Toc418517429"/>
      <w:bookmarkStart w:id="32" w:name="_Toc416788188"/>
      <w:r>
        <w:rPr>
          <w:rFonts w:ascii="宋体" w:eastAsia="宋体" w:cs="宋体" w:hint="eastAsia"/>
          <w:b/>
          <w:bCs/>
          <w:sz w:val="24"/>
          <w:szCs w:val="24"/>
          <w:lang w:val="zh-CN" w:eastAsia="zh-CN"/>
        </w:rPr>
        <w:t>廉政合同</w:t>
      </w:r>
      <w:bookmarkEnd w:id="27"/>
      <w:bookmarkEnd w:id="28"/>
      <w:bookmarkEnd w:id="29"/>
      <w:bookmarkEnd w:id="30"/>
      <w:bookmarkEnd w:id="31"/>
      <w:bookmarkEnd w:id="32"/>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根据有关工程建设、廉政建设的规定，为做好本项目党风廉政建设，保证本项目顺利推进，特订立如下合同：</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1.一般约定</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（1）严格遵守党的政策规定和国家有关法律法规及行业部门的有关规定。</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（2）严格执行合同文件，自觉按合同办事。</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（3）双方的业务活动坚持公开、公正、诚信、透明的原则（法律认定的商业秘密和合同文件另有规定除外），不得损害国家和集体利益，违反工程建设管理规章制度。</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（4）建立健全廉政制度，开展廉政教育，设立廉政告示牌，公布举报电话，监督并认真查处违法违纪行为。</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（5）发现对方在业务活动中有违反廉政规定的行为，有及时提醒对方纠正的权利和义务。</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（6）发现对方严重违反本合同义务条款的行为，有向其上级有关部门举报、建议给予处理并要求告知处理结果的权利。</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2.甲方的义务</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（1）甲方及其工作人员不得索要或接受乙方的礼金、有价证券和贵重物品，不得在乙方报销任何应由甲方或甲方工作人员个人支付的费用等。</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（2）甲方工作人员不得参加乙方安排的超标准宴请和娱乐活动；不得接受乙方提供的通讯工具、交通和电力工具和高档办公用品等。</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（3）甲方及其工作人员不得要求或者接受乙方为其住房装修、婚丧嫁娶活动、配偶子女的工作安排以及出国出境、旅游等提供方便等。</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（4）甲方工作人员及其配偶、子女不得从事与甲方工程有关的材料设备供应、工程分包、劳务等经济活动。</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（5）甲方及其工作人员不得以任何理由向乙方推荐分包单位或推销材料，不得要求乙方购买合同规定外的材料和设备。</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（6）甲方工作人员要秉公办事，不准营私舞弊，不准利用职权从事各种个人有偿中介活动和安排个人施工队伍。</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3.乙方义务</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（1）乙方不得以任何理由向甲方及其工作人员行贿或馈赠礼金、有价证券、贵重礼品。</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（2）乙方不得以任何名义为甲方及其工作人员报销应由甲方单位或个人支付的任何费用。</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（3）乙方不得以任何理由安排甲方工作人员参加超标准宴请及娱乐活动。</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（4）乙方不得为甲方单位和个人购置或提供通讯工具、交通和电力工具和高档办公用品等。</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4.违约责任</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2）乙方及其工作人员违反本合同第一、三条，按管理权限，依据有关规定给予党纪、政纪或组织处理；给甲方单位造成经济损失的，应予以赔偿；情节严重的，甲方建议交通和电力主管部门给予乙方一至三年内不得进入其交通和电力建设市场的处罚。</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6.本合同有效期为甲乙双方签署之日起至该工程项目竣工验收后止。</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7.本合同作为</w:t>
      </w:r>
      <w:r>
        <w:rPr>
          <w:rFonts w:ascii="宋体" w:eastAsia="宋体" w:cs="宋体" w:hint="eastAsia"/>
          <w:sz w:val="24"/>
          <w:szCs w:val="24"/>
          <w:lang w:eastAsia="zh-CN"/>
        </w:rPr>
        <w:t>主</w:t>
      </w:r>
      <w:r>
        <w:rPr>
          <w:rFonts w:ascii="宋体" w:eastAsia="宋体" w:cs="宋体" w:hint="eastAsia"/>
          <w:sz w:val="24"/>
          <w:szCs w:val="24"/>
          <w:lang w:val="zh-CN" w:eastAsia="zh-CN"/>
        </w:rPr>
        <w:t>合同的附件，与</w:t>
      </w:r>
      <w:r>
        <w:rPr>
          <w:rFonts w:ascii="宋体" w:eastAsia="宋体" w:cs="宋体" w:hint="eastAsia"/>
          <w:sz w:val="24"/>
          <w:szCs w:val="24"/>
          <w:lang w:eastAsia="zh-CN"/>
        </w:rPr>
        <w:t>主</w:t>
      </w:r>
      <w:r>
        <w:rPr>
          <w:rFonts w:ascii="宋体" w:eastAsia="宋体" w:cs="宋体" w:hint="eastAsia"/>
          <w:sz w:val="24"/>
          <w:szCs w:val="24"/>
          <w:lang w:val="zh-CN" w:eastAsia="zh-CN"/>
        </w:rPr>
        <w:t>合同具有同等的法律效力，经合同双方签署立即生效。</w:t>
      </w:r>
    </w:p>
    <w:p>
      <w:pPr>
        <w:spacing w:line="360" w:lineRule="auto"/>
        <w:ind w:firstLineChars="200" w:firstLine="480"/>
        <w:rPr>
          <w:rFonts w:ascii="宋体" w:eastAsia="宋体" w:cs="宋体"/>
          <w:sz w:val="24"/>
          <w:szCs w:val="24"/>
          <w:lang w:val="zh-CN" w:eastAsia="zh-CN"/>
        </w:rPr>
      </w:pPr>
      <w:r>
        <w:rPr>
          <w:rFonts w:ascii="宋体" w:eastAsia="宋体" w:cs="宋体" w:hint="eastAsia"/>
          <w:sz w:val="24"/>
          <w:szCs w:val="24"/>
          <w:lang w:val="zh-CN" w:eastAsia="zh-CN"/>
        </w:rPr>
        <w:t>8.本合同协议一式</w:t>
      </w:r>
      <w:r>
        <w:rPr>
          <w:rFonts w:ascii="宋体" w:eastAsia="宋体" w:cs="宋体" w:hint="eastAsia"/>
          <w:sz w:val="24"/>
          <w:szCs w:val="24"/>
          <w:lang w:eastAsia="zh-CN"/>
        </w:rPr>
        <w:t>陆</w:t>
      </w:r>
      <w:r>
        <w:rPr>
          <w:rFonts w:ascii="宋体" w:eastAsia="宋体" w:cs="宋体" w:hint="eastAsia"/>
          <w:sz w:val="24"/>
          <w:szCs w:val="24"/>
          <w:lang w:val="zh-CN" w:eastAsia="zh-CN"/>
        </w:rPr>
        <w:t>份，甲方执</w:t>
      </w:r>
      <w:r>
        <w:rPr>
          <w:rFonts w:ascii="宋体" w:eastAsia="宋体" w:cs="宋体" w:hint="eastAsia"/>
          <w:sz w:val="24"/>
          <w:szCs w:val="24"/>
          <w:lang w:eastAsia="zh-CN"/>
        </w:rPr>
        <w:t>肆</w:t>
      </w:r>
      <w:r>
        <w:rPr>
          <w:rFonts w:ascii="宋体" w:eastAsia="宋体" w:cs="宋体" w:hint="eastAsia"/>
          <w:sz w:val="24"/>
          <w:szCs w:val="24"/>
          <w:lang w:val="zh-CN" w:eastAsia="zh-CN"/>
        </w:rPr>
        <w:t>份，乙方执</w:t>
      </w:r>
      <w:r>
        <w:rPr>
          <w:rFonts w:ascii="宋体" w:eastAsia="宋体" w:cs="宋体" w:hint="eastAsia"/>
          <w:sz w:val="24"/>
          <w:szCs w:val="24"/>
          <w:lang w:eastAsia="zh-CN"/>
        </w:rPr>
        <w:t>贰</w:t>
      </w:r>
      <w:r>
        <w:rPr>
          <w:rFonts w:ascii="宋体" w:eastAsia="宋体" w:cs="宋体" w:hint="eastAsia"/>
          <w:sz w:val="24"/>
          <w:szCs w:val="24"/>
          <w:lang w:val="zh-CN" w:eastAsia="zh-CN"/>
        </w:rPr>
        <w:t>份，具有同等效力。</w:t>
      </w:r>
    </w:p>
    <w:p>
      <w:pPr>
        <w:spacing w:line="360" w:lineRule="auto"/>
        <w:ind w:firstLineChars="200" w:firstLine="480"/>
        <w:rPr>
          <w:rFonts w:ascii="宋体" w:eastAsia="宋体" w:cs="宋体"/>
          <w:sz w:val="24"/>
          <w:szCs w:val="24"/>
          <w:lang w:val="zh-CN" w:eastAsia="zh-CN"/>
        </w:rPr>
      </w:pPr>
    </w:p>
    <w:p>
      <w:pPr>
        <w:pStyle w:val="163"/>
        <w:spacing w:line="360" w:lineRule="auto"/>
        <w:rPr>
          <w:rFonts w:ascii="宋体" w:eastAsia="宋体" w:cs="宋体"/>
          <w:kern w:val="0"/>
          <w:sz w:val="24"/>
          <w:szCs w:val="24"/>
          <w:lang w:val="zh-CN"/>
        </w:rPr>
      </w:pPr>
      <w:r>
        <w:rPr>
          <w:rFonts w:ascii="宋体" w:eastAsia="宋体" w:cs="宋体" w:hint="eastAsia"/>
          <w:kern w:val="0"/>
          <w:sz w:val="24"/>
          <w:szCs w:val="24"/>
          <w:lang w:val="zh-CN"/>
        </w:rPr>
        <w:t>甲方：                       乙方：</w:t>
      </w:r>
    </w:p>
    <w:p>
      <w:pPr>
        <w:pStyle w:val="163"/>
        <w:spacing w:line="360" w:lineRule="auto"/>
        <w:rPr>
          <w:rFonts w:ascii="宋体" w:eastAsia="宋体" w:cs="宋体"/>
          <w:kern w:val="0"/>
          <w:sz w:val="24"/>
          <w:szCs w:val="24"/>
          <w:lang w:val="zh-CN"/>
        </w:rPr>
      </w:pPr>
      <w:r>
        <w:rPr>
          <w:rFonts w:ascii="宋体" w:eastAsia="宋体" w:cs="宋体" w:hint="eastAsia"/>
          <w:kern w:val="0"/>
          <w:sz w:val="24"/>
          <w:szCs w:val="24"/>
          <w:lang w:val="zh-CN"/>
        </w:rPr>
        <w:t>法定代表人：                  法定代表人：</w:t>
      </w:r>
    </w:p>
    <w:p>
      <w:pPr>
        <w:pStyle w:val="163"/>
        <w:spacing w:line="360" w:lineRule="auto"/>
        <w:rPr>
          <w:rFonts w:ascii="宋体" w:eastAsia="宋体" w:cs="宋体"/>
          <w:kern w:val="0"/>
          <w:sz w:val="24"/>
          <w:szCs w:val="24"/>
          <w:lang w:val="zh-CN"/>
        </w:rPr>
      </w:pPr>
      <w:r>
        <w:rPr>
          <w:rFonts w:ascii="宋体" w:eastAsia="宋体" w:cs="宋体" w:hint="eastAsia"/>
          <w:kern w:val="0"/>
          <w:sz w:val="24"/>
          <w:szCs w:val="24"/>
          <w:lang w:val="zh-CN"/>
        </w:rPr>
        <w:t xml:space="preserve">（或）其授权的代理人：          （或）其授权的代理人： </w:t>
      </w:r>
    </w:p>
    <w:p>
      <w:pPr>
        <w:pStyle w:val="163"/>
        <w:spacing w:line="360" w:lineRule="auto"/>
        <w:rPr>
          <w:rFonts w:ascii="宋体" w:eastAsia="宋体" w:cs="宋体"/>
          <w:kern w:val="0"/>
          <w:sz w:val="24"/>
          <w:szCs w:val="24"/>
          <w:lang w:val="zh-CN"/>
        </w:rPr>
      </w:pPr>
      <w:r>
        <w:rPr>
          <w:rFonts w:ascii="宋体" w:eastAsia="宋体" w:cs="宋体" w:hint="eastAsia"/>
          <w:kern w:val="0"/>
          <w:sz w:val="24"/>
          <w:szCs w:val="24"/>
          <w:lang w:val="zh-CN"/>
        </w:rPr>
        <w:t>地址：                        地址：</w:t>
      </w:r>
    </w:p>
    <w:p>
      <w:pPr>
        <w:pStyle w:val="163"/>
        <w:spacing w:line="360" w:lineRule="auto"/>
        <w:rPr>
          <w:rFonts w:ascii="宋体" w:eastAsia="宋体" w:cs="宋体"/>
          <w:kern w:val="0"/>
          <w:sz w:val="24"/>
          <w:szCs w:val="24"/>
          <w:lang w:val="zh-CN"/>
        </w:rPr>
      </w:pPr>
      <w:r>
        <w:rPr>
          <w:rFonts w:ascii="宋体" w:eastAsia="宋体" w:cs="宋体" w:hint="eastAsia"/>
          <w:kern w:val="0"/>
          <w:sz w:val="24"/>
          <w:szCs w:val="24"/>
          <w:lang w:val="zh-CN"/>
        </w:rPr>
        <w:t>电话：                        电话：</w:t>
      </w:r>
    </w:p>
    <w:p>
      <w:pPr>
        <w:pStyle w:val="163"/>
        <w:spacing w:line="360" w:lineRule="auto"/>
        <w:rPr>
          <w:rFonts w:ascii="宋体" w:eastAsia="宋体" w:cs="宋体"/>
          <w:kern w:val="0"/>
          <w:sz w:val="24"/>
          <w:szCs w:val="24"/>
          <w:lang w:val="zh-CN"/>
        </w:rPr>
      </w:pPr>
      <w:r>
        <w:rPr>
          <w:rFonts w:ascii="宋体" w:eastAsia="宋体" w:cs="宋体" w:hint="eastAsia"/>
          <w:kern w:val="0"/>
          <w:sz w:val="24"/>
          <w:szCs w:val="24"/>
          <w:lang w:val="zh-CN"/>
        </w:rPr>
        <w:t>日期：                        日期：</w:t>
      </w:r>
    </w:p>
    <w:p>
      <w:pPr>
        <w:pStyle w:val="16"/>
        <w:rPr>
          <w:rFonts w:hint="eastAsia"/>
          <w:lang w:val="zh-CN"/>
        </w:rPr>
        <w:sectPr>
          <w:footerReference w:type="default" r:id="rId10"/>
          <w:pgSz w:w="11906" w:h="16838"/>
          <w:pgMar w:top="1418" w:right="1418" w:bottom="1418" w:left="1418" w:header="851" w:footer="851" w:gutter="0"/>
          <w:docGrid w:linePitch="312" w:charSpace="0"/>
        </w:sectPr>
      </w:pPr>
      <w:r>
        <w:rPr>
          <w:rFonts w:ascii="宋体" w:eastAsia="宋体" w:cs="宋体" w:hint="eastAsia"/>
          <w:kern w:val="0"/>
          <w:sz w:val="24"/>
          <w:u w:val="single"/>
          <w:lang w:val="zh-CN"/>
        </w:rPr>
        <w:br w:type="page"/>
      </w:r>
    </w:p>
    <w:p>
      <w:pPr>
        <w:numPr>
          <w:ilvl w:val="0"/>
          <w:numId w:val="6"/>
        </w:numPr>
        <w:autoSpaceDE w:val="0"/>
        <w:autoSpaceDN w:val="0"/>
        <w:adjustRightInd w:val="0"/>
        <w:spacing w:line="360" w:lineRule="auto"/>
        <w:ind w:right="117"/>
        <w:jc w:val="center"/>
        <w:outlineLvl w:val="0"/>
        <w:rPr>
          <w:rFonts w:ascii="宋体" w:eastAsia="宋体" w:cs="宋体"/>
          <w:b/>
          <w:sz w:val="44"/>
          <w:szCs w:val="44"/>
          <w:lang w:eastAsia="zh-CN"/>
        </w:rPr>
      </w:pPr>
      <w:r>
        <w:rPr>
          <w:rFonts w:ascii="宋体" w:eastAsia="宋体" w:cs="宋体" w:hint="eastAsia"/>
          <w:b/>
          <w:sz w:val="44"/>
          <w:szCs w:val="44"/>
          <w:lang w:eastAsia="zh-CN"/>
        </w:rPr>
        <w:t>技术标准和要求</w:t>
      </w:r>
    </w:p>
    <w:p>
      <w:pPr>
        <w:pStyle w:val="160"/>
        <w:widowControl/>
        <w:spacing w:line="360" w:lineRule="auto"/>
        <w:ind w:firstLineChars="0" w:firstLine="0"/>
        <w:jc w:val="both"/>
        <w:rPr>
          <w:rFonts w:ascii="宋体" w:eastAsia="宋体" w:cs="宋体"/>
          <w:color w:val="000000"/>
          <w:sz w:val="24"/>
          <w:szCs w:val="24"/>
          <w:lang w:eastAsia="zh-CN"/>
        </w:rPr>
      </w:pPr>
    </w:p>
    <w:p>
      <w:pPr>
        <w:pStyle w:val="160"/>
        <w:widowControl/>
        <w:spacing w:line="360" w:lineRule="auto"/>
        <w:jc w:val="both"/>
        <w:rPr>
          <w:rFonts w:ascii="宋体" w:eastAsia="宋体" w:cs="宋体"/>
          <w:b/>
          <w:bCs/>
          <w:color w:val="000000"/>
          <w:sz w:val="28"/>
          <w:szCs w:val="28"/>
          <w:lang w:eastAsia="zh-CN"/>
        </w:rPr>
      </w:pPr>
      <w:r>
        <w:rPr>
          <w:rFonts w:ascii="宋体" w:eastAsia="宋体" w:cs="宋体" w:hint="eastAsia"/>
          <w:b/>
          <w:bCs/>
          <w:color w:val="000000"/>
          <w:sz w:val="28"/>
          <w:szCs w:val="28"/>
          <w:lang w:eastAsia="zh-CN"/>
        </w:rPr>
        <w:t>1、技术标准：</w:t>
      </w:r>
    </w:p>
    <w:p>
      <w:pPr>
        <w:pStyle w:val="160"/>
        <w:widowControl/>
        <w:spacing w:line="360" w:lineRule="auto"/>
        <w:jc w:val="both"/>
        <w:rPr>
          <w:rFonts w:ascii="宋体" w:eastAsia="宋体" w:cs="宋体"/>
          <w:color w:val="000000"/>
          <w:sz w:val="24"/>
          <w:szCs w:val="24"/>
          <w:lang w:eastAsia="zh-CN"/>
        </w:rPr>
      </w:pPr>
      <w:r>
        <w:rPr>
          <w:rFonts w:ascii="宋体" w:eastAsia="宋体" w:cs="宋体" w:hint="eastAsia"/>
          <w:color w:val="000000"/>
          <w:sz w:val="24"/>
          <w:szCs w:val="24"/>
          <w:lang w:eastAsia="zh-CN"/>
        </w:rPr>
        <w:t>GB50348-2018《安全防范工程技术标准》</w:t>
      </w:r>
    </w:p>
    <w:p>
      <w:pPr>
        <w:pStyle w:val="160"/>
        <w:widowControl/>
        <w:spacing w:line="360" w:lineRule="auto"/>
        <w:jc w:val="both"/>
        <w:rPr>
          <w:rFonts w:ascii="宋体" w:eastAsia="宋体" w:cs="宋体"/>
          <w:color w:val="000000"/>
          <w:sz w:val="24"/>
          <w:szCs w:val="24"/>
          <w:lang w:eastAsia="zh-CN"/>
        </w:rPr>
      </w:pPr>
      <w:r>
        <w:rPr>
          <w:rFonts w:ascii="宋体" w:eastAsia="宋体" w:cs="宋体" w:hint="eastAsia"/>
          <w:color w:val="000000"/>
          <w:sz w:val="24"/>
          <w:szCs w:val="24"/>
          <w:lang w:eastAsia="zh-CN"/>
        </w:rPr>
        <w:t>GB12641-90 《视听、视频和电视设备及系统维护与操作的安全要求》</w:t>
      </w:r>
    </w:p>
    <w:p>
      <w:pPr>
        <w:pStyle w:val="160"/>
        <w:widowControl/>
        <w:spacing w:line="360" w:lineRule="auto"/>
        <w:jc w:val="both"/>
        <w:rPr>
          <w:rFonts w:ascii="宋体" w:eastAsia="宋体" w:cs="宋体"/>
          <w:color w:val="000000"/>
          <w:sz w:val="24"/>
          <w:szCs w:val="24"/>
          <w:lang w:eastAsia="zh-CN"/>
        </w:rPr>
      </w:pPr>
      <w:r>
        <w:rPr>
          <w:rFonts w:ascii="宋体" w:eastAsia="宋体" w:cs="宋体" w:hint="eastAsia"/>
          <w:color w:val="000000"/>
          <w:sz w:val="24"/>
          <w:szCs w:val="24"/>
          <w:lang w:eastAsia="zh-CN"/>
        </w:rPr>
        <w:t>GB50198—1994《民用闭路监视电视系统工程技术规范》</w:t>
      </w:r>
    </w:p>
    <w:p>
      <w:pPr>
        <w:pStyle w:val="160"/>
        <w:widowControl/>
        <w:spacing w:line="360" w:lineRule="auto"/>
        <w:jc w:val="both"/>
        <w:rPr>
          <w:rFonts w:ascii="宋体" w:eastAsia="宋体" w:cs="宋体"/>
          <w:color w:val="000000"/>
          <w:sz w:val="24"/>
          <w:szCs w:val="24"/>
          <w:lang w:eastAsia="zh-CN"/>
        </w:rPr>
      </w:pPr>
      <w:r>
        <w:rPr>
          <w:rFonts w:ascii="宋体" w:eastAsia="宋体" w:cs="宋体" w:hint="eastAsia"/>
          <w:color w:val="000000"/>
          <w:sz w:val="24"/>
          <w:szCs w:val="24"/>
          <w:lang w:eastAsia="zh-CN"/>
        </w:rPr>
        <w:t>GB/T 20271《信息安全技术—信息系统通用安全技术要求 》</w:t>
      </w:r>
    </w:p>
    <w:p>
      <w:pPr>
        <w:pStyle w:val="160"/>
        <w:widowControl/>
        <w:spacing w:line="360" w:lineRule="auto"/>
        <w:jc w:val="both"/>
        <w:rPr>
          <w:rFonts w:ascii="宋体" w:eastAsia="宋体" w:cs="宋体"/>
          <w:color w:val="000000"/>
          <w:sz w:val="24"/>
          <w:szCs w:val="24"/>
          <w:lang w:eastAsia="zh-CN"/>
        </w:rPr>
      </w:pPr>
      <w:r>
        <w:rPr>
          <w:rFonts w:ascii="宋体" w:eastAsia="宋体" w:cs="宋体" w:hint="eastAsia"/>
          <w:color w:val="000000"/>
          <w:sz w:val="24"/>
          <w:szCs w:val="24"/>
          <w:lang w:eastAsia="zh-CN"/>
        </w:rPr>
        <w:t>GB/T 28181 《安全防范视频监控联网系统信息传输、交换、控制技术要求》</w:t>
      </w:r>
    </w:p>
    <w:p>
      <w:pPr>
        <w:pStyle w:val="160"/>
        <w:widowControl/>
        <w:spacing w:line="360" w:lineRule="auto"/>
        <w:jc w:val="both"/>
        <w:rPr>
          <w:rFonts w:ascii="宋体" w:eastAsia="宋体" w:cs="宋体"/>
          <w:color w:val="333333"/>
          <w:sz w:val="24"/>
          <w:szCs w:val="24"/>
          <w:shd w:val="clear" w:color="auto" w:fill="FFFFFF"/>
        </w:rPr>
      </w:pPr>
      <w:r>
        <w:rPr>
          <w:rFonts w:ascii="宋体" w:eastAsia="宋体" w:cs="宋体" w:hint="eastAsia"/>
          <w:color w:val="000000"/>
          <w:sz w:val="24"/>
          <w:szCs w:val="24"/>
          <w:lang w:eastAsia="zh-CN"/>
        </w:rPr>
        <w:t>GA/T 367-2001《视频安防监控系统技术要求》</w:t>
      </w:r>
    </w:p>
    <w:p>
      <w:pPr>
        <w:widowControl/>
        <w:spacing w:line="360" w:lineRule="auto"/>
        <w:ind w:firstLineChars="200" w:firstLine="560"/>
        <w:jc w:val="both"/>
        <w:rPr>
          <w:rFonts w:ascii="宋体" w:eastAsia="宋体" w:cs="宋体"/>
          <w:b/>
          <w:bCs/>
          <w:color w:val="000000"/>
          <w:sz w:val="28"/>
          <w:szCs w:val="28"/>
          <w:lang w:eastAsia="zh-CN"/>
        </w:rPr>
      </w:pPr>
      <w:r>
        <w:rPr>
          <w:rFonts w:ascii="宋体" w:eastAsia="宋体" w:cs="宋体" w:hint="eastAsia"/>
          <w:b/>
          <w:bCs/>
          <w:color w:val="000000"/>
          <w:sz w:val="28"/>
          <w:szCs w:val="28"/>
          <w:lang w:eastAsia="zh-CN"/>
        </w:rPr>
        <w:t>2、施工技术人员、测试设备要求：</w:t>
      </w:r>
    </w:p>
    <w:p>
      <w:pPr>
        <w:pStyle w:val="160"/>
        <w:widowControl/>
        <w:spacing w:line="360" w:lineRule="auto"/>
        <w:ind w:leftChars="200" w:left="440" w:firstLineChars="0" w:firstLine="0"/>
        <w:jc w:val="both"/>
        <w:rPr>
          <w:rFonts w:ascii="宋体" w:eastAsia="宋体" w:cs="宋体"/>
          <w:sz w:val="24"/>
          <w:szCs w:val="24"/>
          <w:lang w:eastAsia="zh-CN"/>
        </w:rPr>
      </w:pPr>
      <w:r>
        <w:rPr>
          <w:rFonts w:ascii="宋体" w:eastAsia="宋体" w:cs="宋体" w:hint="eastAsia"/>
          <w:sz w:val="24"/>
          <w:szCs w:val="24"/>
          <w:lang w:eastAsia="zh-CN"/>
        </w:rPr>
        <w:t>(1)施工方须指派项目联系人1名，固定2—3名责任心强、业务过硬和无违法犯罪记录的技术人员负责项目的施工过程及工程作业安全。</w:t>
      </w:r>
    </w:p>
    <w:p>
      <w:pPr>
        <w:pStyle w:val="160"/>
        <w:widowControl/>
        <w:spacing w:line="360" w:lineRule="auto"/>
        <w:ind w:leftChars="200" w:left="440" w:firstLineChars="0" w:firstLine="0"/>
        <w:jc w:val="both"/>
        <w:rPr>
          <w:rFonts w:ascii="宋体" w:eastAsia="宋体" w:cs="宋体"/>
          <w:sz w:val="24"/>
          <w:szCs w:val="24"/>
          <w:lang w:eastAsia="zh-CN"/>
        </w:rPr>
      </w:pPr>
      <w:r>
        <w:rPr>
          <w:rFonts w:ascii="宋体" w:eastAsia="宋体" w:cs="宋体" w:hint="eastAsia"/>
          <w:sz w:val="24"/>
          <w:szCs w:val="24"/>
          <w:lang w:eastAsia="zh-CN"/>
        </w:rPr>
        <w:t>(2)本项目维保工作所涉及的测试设备、专用工具和耗材，由乙方供应。所需的主材由甲方供应。测试设备应满足以上技术标准。</w:t>
      </w:r>
    </w:p>
    <w:p>
      <w:pPr>
        <w:pStyle w:val="3"/>
        <w:snapToGrid w:val="0"/>
        <w:spacing w:line="360" w:lineRule="auto"/>
        <w:ind w:left="0" w:right="0" w:firstLineChars="200" w:firstLine="560"/>
        <w:rPr>
          <w:rFonts w:ascii="宋体" w:eastAsia="宋体" w:cs="宋体"/>
          <w:b/>
          <w:bCs/>
          <w:lang w:eastAsia="zh-CN"/>
        </w:rPr>
      </w:pPr>
      <w:r>
        <w:rPr>
          <w:rFonts w:ascii="宋体" w:eastAsia="宋体" w:cs="宋体" w:hint="eastAsia"/>
          <w:b/>
          <w:bCs/>
          <w:lang w:eastAsia="zh-CN"/>
        </w:rPr>
        <w:t>3、技术要求</w:t>
      </w:r>
    </w:p>
    <w:p>
      <w:pPr>
        <w:pStyle w:val="160"/>
        <w:widowControl/>
        <w:spacing w:line="360" w:lineRule="auto"/>
        <w:ind w:leftChars="200" w:left="440" w:firstLineChars="0" w:firstLine="0"/>
        <w:jc w:val="both"/>
        <w:rPr>
          <w:rFonts w:ascii="宋体" w:eastAsia="宋体" w:cs="宋体"/>
          <w:color w:val="000000"/>
          <w:sz w:val="24"/>
          <w:szCs w:val="24"/>
          <w:lang w:eastAsia="zh-CN"/>
        </w:rPr>
      </w:pPr>
      <w:r>
        <w:rPr>
          <w:rFonts w:ascii="宋体" w:eastAsia="宋体" w:cs="宋体" w:hint="eastAsia"/>
          <w:color w:val="000000"/>
          <w:sz w:val="24"/>
          <w:szCs w:val="24"/>
          <w:lang w:eastAsia="zh-CN"/>
        </w:rPr>
        <w:t>(1)在故障响应时间内检查电厂反映的问题，并按时维修排除故障，保证监控系统正常运行，客户正常使用。</w:t>
      </w:r>
    </w:p>
    <w:p>
      <w:pPr>
        <w:pStyle w:val="160"/>
        <w:widowControl/>
        <w:spacing w:line="360" w:lineRule="auto"/>
        <w:ind w:leftChars="200" w:left="440" w:firstLineChars="0" w:firstLine="0"/>
        <w:jc w:val="both"/>
        <w:rPr>
          <w:rFonts w:ascii="宋体" w:eastAsia="宋体" w:cs="宋体"/>
          <w:color w:val="000000"/>
          <w:sz w:val="24"/>
          <w:szCs w:val="24"/>
          <w:lang w:eastAsia="zh-CN"/>
        </w:rPr>
      </w:pPr>
      <w:r>
        <w:rPr>
          <w:rFonts w:ascii="宋体" w:eastAsia="宋体" w:cs="宋体" w:hint="eastAsia"/>
          <w:color w:val="000000"/>
          <w:sz w:val="24"/>
          <w:szCs w:val="24"/>
          <w:lang w:eastAsia="zh-CN"/>
        </w:rPr>
        <w:t>(2)容易老化的水晶头、电源接头、电源适配器等易造成信号丢失的配件定期进行检查，一旦发现老化现象应及时更换或焊接。</w:t>
      </w:r>
    </w:p>
    <w:p>
      <w:pPr>
        <w:pStyle w:val="160"/>
        <w:widowControl/>
        <w:spacing w:line="360" w:lineRule="auto"/>
        <w:ind w:leftChars="200" w:left="440" w:firstLineChars="0" w:firstLine="0"/>
        <w:jc w:val="both"/>
        <w:rPr>
          <w:rFonts w:ascii="宋体" w:eastAsia="宋体" w:cs="宋体"/>
          <w:color w:val="000000"/>
          <w:sz w:val="24"/>
          <w:szCs w:val="24"/>
          <w:lang w:eastAsia="zh-CN"/>
        </w:rPr>
      </w:pPr>
      <w:r>
        <w:rPr>
          <w:rFonts w:ascii="宋体" w:eastAsia="宋体" w:cs="宋体" w:hint="eastAsia"/>
          <w:color w:val="000000"/>
          <w:sz w:val="24"/>
          <w:szCs w:val="24"/>
          <w:lang w:eastAsia="zh-CN"/>
        </w:rPr>
        <w:t>(3)定期检测其各项技术参数及监控系统传输线路质量，处理故障隐患，确保各部份设备各项功能良好，能够正常运行。</w:t>
      </w:r>
    </w:p>
    <w:p>
      <w:pPr>
        <w:pStyle w:val="160"/>
        <w:widowControl/>
        <w:spacing w:line="360" w:lineRule="auto"/>
        <w:jc w:val="both"/>
        <w:rPr>
          <w:rFonts w:ascii="宋体" w:eastAsia="宋体" w:cs="宋体"/>
          <w:color w:val="000000"/>
          <w:sz w:val="24"/>
          <w:szCs w:val="24"/>
          <w:lang w:eastAsia="zh-CN"/>
        </w:rPr>
      </w:pPr>
      <w:r>
        <w:rPr>
          <w:rFonts w:ascii="宋体" w:eastAsia="宋体" w:cs="宋体" w:hint="eastAsia"/>
          <w:color w:val="000000"/>
          <w:sz w:val="24"/>
          <w:szCs w:val="24"/>
          <w:lang w:eastAsia="zh-CN"/>
        </w:rPr>
        <w:t>(4)进行设备的除尘清理，扫净监控设备显露的尘土，对摄像机、防护罩等部件卸下吹风除尘，之后用无水酒精棉将各个镜头擦干净，调整清晰度,防止由于机器运转、静电等因素将尘土吸入监控设备机体内，确保机器正常运行。</w:t>
      </w:r>
    </w:p>
    <w:p>
      <w:pPr>
        <w:pStyle w:val="160"/>
        <w:widowControl/>
        <w:spacing w:line="360" w:lineRule="auto"/>
        <w:jc w:val="both"/>
        <w:rPr>
          <w:rFonts w:ascii="宋体" w:eastAsia="宋体" w:cs="宋体"/>
          <w:color w:val="000000"/>
          <w:sz w:val="24"/>
          <w:szCs w:val="24"/>
          <w:lang w:eastAsia="zh-CN"/>
        </w:rPr>
      </w:pPr>
      <w:r>
        <w:rPr>
          <w:rFonts w:ascii="宋体" w:eastAsia="宋体" w:cs="宋体" w:hint="eastAsia"/>
          <w:color w:val="000000"/>
          <w:sz w:val="24"/>
          <w:szCs w:val="24"/>
          <w:lang w:eastAsia="zh-CN"/>
        </w:rPr>
        <w:t>(5)检查监控机房通风、散热、净尘、供电等设施情况以及整理线缆。</w:t>
      </w:r>
    </w:p>
    <w:p>
      <w:pPr>
        <w:pStyle w:val="160"/>
        <w:widowControl/>
        <w:spacing w:line="360" w:lineRule="auto"/>
        <w:jc w:val="both"/>
        <w:rPr>
          <w:rFonts w:ascii="宋体" w:eastAsia="宋体" w:cs="宋体"/>
          <w:color w:val="000000"/>
          <w:sz w:val="24"/>
          <w:szCs w:val="24"/>
          <w:lang w:eastAsia="zh-CN"/>
        </w:rPr>
      </w:pPr>
      <w:r>
        <w:rPr>
          <w:rFonts w:ascii="宋体" w:eastAsia="宋体" w:cs="宋体" w:hint="eastAsia"/>
          <w:color w:val="000000"/>
          <w:sz w:val="24"/>
          <w:szCs w:val="24"/>
          <w:lang w:eastAsia="zh-CN"/>
        </w:rPr>
        <w:t>(6)对于临时出现的使用、操作或其他非故障的简单问题可直接电话给予解决方案、操作方法及技术指导。若不能解决问题，请提供现场技术服务。</w:t>
      </w:r>
    </w:p>
    <w:p>
      <w:pPr>
        <w:pStyle w:val="160"/>
        <w:widowControl/>
        <w:spacing w:line="360" w:lineRule="auto"/>
        <w:jc w:val="both"/>
        <w:rPr>
          <w:rFonts w:ascii="宋体" w:eastAsia="宋体" w:cs="宋体"/>
          <w:color w:val="000000"/>
          <w:sz w:val="24"/>
          <w:szCs w:val="24"/>
          <w:lang w:eastAsia="zh-CN"/>
        </w:rPr>
      </w:pPr>
      <w:r>
        <w:rPr>
          <w:rFonts w:ascii="宋体" w:eastAsia="宋体" w:cs="宋体" w:hint="eastAsia"/>
          <w:color w:val="000000"/>
          <w:sz w:val="24"/>
          <w:szCs w:val="24"/>
          <w:lang w:eastAsia="zh-CN"/>
        </w:rPr>
        <w:t>(7)现场工作做好动线记录，新增设备做好标识标签，光纤熔接完毕后应进行性能测试；设备表面完整、无损伤，安装牢固、端正。</w:t>
      </w:r>
    </w:p>
    <w:p>
      <w:pPr>
        <w:pStyle w:val="160"/>
        <w:widowControl/>
        <w:spacing w:line="360" w:lineRule="auto"/>
        <w:jc w:val="both"/>
        <w:rPr>
          <w:rFonts w:ascii="宋体" w:eastAsia="宋体" w:cs="宋体"/>
          <w:color w:val="000000"/>
          <w:sz w:val="24"/>
          <w:szCs w:val="24"/>
          <w:lang w:eastAsia="zh-CN"/>
        </w:rPr>
      </w:pPr>
      <w:r>
        <w:rPr>
          <w:rFonts w:ascii="宋体" w:eastAsia="宋体" w:cs="宋体" w:hint="eastAsia"/>
          <w:color w:val="000000"/>
          <w:sz w:val="24"/>
          <w:szCs w:val="24"/>
          <w:lang w:eastAsia="zh-CN"/>
        </w:rPr>
        <w:t>(8)工艺要求：办公区域暗线布置，设备层可走明线，需保证线缆无裸露，接头处做好处理。明线部分必须做穿管处理，在保护管出口处，用波纹管或软管进行保护。</w:t>
      </w:r>
    </w:p>
    <w:p>
      <w:pPr>
        <w:spacing w:line="360" w:lineRule="auto"/>
        <w:ind w:firstLineChars="200" w:firstLine="480"/>
        <w:rPr>
          <w:rFonts w:ascii="宋体" w:eastAsia="宋体" w:cs="宋体"/>
          <w:sz w:val="24"/>
          <w:szCs w:val="24"/>
          <w:lang w:eastAsia="zh-CN"/>
        </w:rPr>
      </w:pPr>
      <w:r>
        <w:rPr>
          <w:rFonts w:ascii="宋体" w:eastAsia="宋体" w:cs="宋体" w:hint="eastAsia"/>
          <w:sz w:val="24"/>
          <w:szCs w:val="24"/>
          <w:lang w:eastAsia="zh-CN"/>
        </w:rPr>
        <w:t>(9)视频监控软件检测、升级维护、数据备份，以及配合设置摄像头的参数和巡航等功能。</w:t>
      </w:r>
    </w:p>
    <w:p>
      <w:pPr>
        <w:spacing w:line="360" w:lineRule="auto"/>
        <w:ind w:firstLineChars="200" w:firstLine="480"/>
        <w:rPr>
          <w:rFonts w:ascii="宋体" w:eastAsia="宋体" w:cs="宋体"/>
          <w:sz w:val="24"/>
          <w:szCs w:val="24"/>
          <w:lang w:eastAsia="zh-CN"/>
        </w:rPr>
      </w:pPr>
      <w:r>
        <w:rPr>
          <w:rFonts w:ascii="宋体" w:eastAsia="宋体" w:cs="宋体" w:hint="eastAsia"/>
          <w:sz w:val="24"/>
          <w:szCs w:val="24"/>
          <w:lang w:eastAsia="zh-CN"/>
        </w:rPr>
        <w:t>(10)网络视频信号线路、摄像机供电线路的检测、故障排除、隐患排查。</w:t>
      </w:r>
    </w:p>
    <w:p>
      <w:pPr>
        <w:spacing w:line="360" w:lineRule="auto"/>
        <w:ind w:firstLineChars="200" w:firstLine="480"/>
        <w:rPr>
          <w:rFonts w:ascii="宋体" w:eastAsia="宋体" w:cs="宋体"/>
          <w:sz w:val="24"/>
          <w:szCs w:val="24"/>
          <w:lang w:eastAsia="zh-CN"/>
        </w:rPr>
      </w:pPr>
      <w:r>
        <w:rPr>
          <w:rFonts w:ascii="宋体" w:eastAsia="宋体" w:cs="宋体" w:hint="eastAsia"/>
          <w:sz w:val="24"/>
          <w:szCs w:val="24"/>
          <w:lang w:eastAsia="zh-CN"/>
        </w:rPr>
        <w:t>(11)配合梳理部分电缆沟道内电源线、网线和光纤的布局，以及电源适配器和配电箱的放置位置（预计500米）。</w:t>
      </w:r>
    </w:p>
    <w:p>
      <w:pPr>
        <w:spacing w:line="360" w:lineRule="auto"/>
        <w:ind w:firstLineChars="200" w:firstLine="480"/>
        <w:rPr>
          <w:rFonts w:ascii="宋体" w:eastAsia="宋体" w:cs="宋体"/>
          <w:sz w:val="24"/>
          <w:szCs w:val="24"/>
          <w:lang w:eastAsia="zh-CN"/>
        </w:rPr>
      </w:pPr>
      <w:r>
        <w:rPr>
          <w:rFonts w:ascii="宋体" w:eastAsia="宋体" w:cs="宋体" w:hint="eastAsia"/>
          <w:sz w:val="24"/>
          <w:szCs w:val="24"/>
          <w:lang w:eastAsia="zh-CN"/>
        </w:rPr>
        <w:t>(12)摄像头立杆或吊杆（35根）的牢固性检查，并根据甲方需要加固或调整位置。</w:t>
      </w:r>
    </w:p>
    <w:p>
      <w:pPr>
        <w:spacing w:line="360" w:lineRule="auto"/>
        <w:ind w:firstLineChars="200" w:firstLine="480"/>
        <w:rPr>
          <w:rFonts w:ascii="宋体" w:eastAsia="宋体" w:cs="宋体"/>
          <w:sz w:val="24"/>
          <w:szCs w:val="24"/>
          <w:lang w:eastAsia="zh-CN"/>
        </w:rPr>
      </w:pPr>
      <w:r>
        <w:rPr>
          <w:rFonts w:ascii="宋体" w:eastAsia="宋体" w:cs="宋体" w:hint="eastAsia"/>
          <w:sz w:val="24"/>
          <w:szCs w:val="24"/>
          <w:lang w:eastAsia="zh-CN"/>
        </w:rPr>
        <w:t>(13)每次维保后需提供一份设备维护和分析报告。</w:t>
      </w:r>
    </w:p>
    <w:p>
      <w:pPr>
        <w:spacing w:line="360" w:lineRule="auto"/>
        <w:ind w:firstLineChars="200" w:firstLine="480"/>
        <w:rPr>
          <w:rFonts w:ascii="宋体" w:eastAsia="宋体" w:cs="宋体"/>
          <w:sz w:val="24"/>
          <w:szCs w:val="24"/>
          <w:lang w:eastAsia="zh-CN"/>
        </w:rPr>
      </w:pPr>
      <w:r>
        <w:rPr>
          <w:rFonts w:ascii="宋体" w:eastAsia="宋体" w:cs="宋体" w:hint="eastAsia"/>
          <w:sz w:val="24"/>
          <w:szCs w:val="24"/>
          <w:lang w:eastAsia="zh-CN"/>
        </w:rPr>
        <w:t>(14)协助电厂修改相关布线图、分布图等图纸资料。</w:t>
      </w:r>
    </w:p>
    <w:p>
      <w:pPr>
        <w:spacing w:line="360" w:lineRule="auto"/>
        <w:ind w:firstLineChars="200" w:firstLine="480"/>
        <w:rPr>
          <w:rFonts w:ascii="宋体" w:eastAsia="宋体" w:cs="宋体"/>
          <w:sz w:val="24"/>
          <w:szCs w:val="24"/>
          <w:lang w:eastAsia="zh-CN"/>
        </w:rPr>
      </w:pPr>
      <w:r>
        <w:rPr>
          <w:rFonts w:ascii="宋体" w:eastAsia="宋体" w:cs="宋体" w:hint="eastAsia"/>
          <w:sz w:val="24"/>
          <w:szCs w:val="24"/>
          <w:lang w:eastAsia="zh-CN"/>
        </w:rPr>
        <w:t>(15)主变处与带高压电部分近的点位，可根据设备检修进行维护。机组转动部位（水车室等）可根据机组停机期间维护，此类点位不做时间考核。</w:t>
      </w:r>
    </w:p>
    <w:p>
      <w:pPr>
        <w:pStyle w:val="15"/>
        <w:spacing w:line="360" w:lineRule="auto"/>
        <w:ind w:firstLineChars="200" w:firstLine="480"/>
        <w:rPr>
          <w:rFonts w:ascii="宋体" w:eastAsia="宋体" w:cs="宋体"/>
          <w:color w:val="000000"/>
          <w:sz w:val="24"/>
          <w:szCs w:val="24"/>
          <w:lang w:eastAsia="zh-CN"/>
        </w:rPr>
      </w:pPr>
      <w:r>
        <w:rPr>
          <w:rFonts w:ascii="宋体" w:eastAsia="宋体" w:cs="宋体" w:hint="eastAsia"/>
          <w:sz w:val="24"/>
          <w:szCs w:val="24"/>
          <w:lang w:eastAsia="zh-CN"/>
        </w:rPr>
        <w:t>(16）详见视频监控系统设备及点位清单(附后）</w:t>
      </w:r>
    </w:p>
    <w:p>
      <w:pPr>
        <w:pStyle w:val="160"/>
        <w:widowControl/>
        <w:spacing w:line="360" w:lineRule="auto"/>
        <w:ind w:firstLineChars="0" w:firstLine="0"/>
        <w:jc w:val="both"/>
        <w:rPr>
          <w:rFonts w:ascii="宋体" w:eastAsia="宋体" w:cs="宋体"/>
          <w:color w:val="000000"/>
          <w:sz w:val="24"/>
          <w:szCs w:val="24"/>
          <w:lang w:eastAsia="zh-CN"/>
        </w:rPr>
      </w:pPr>
    </w:p>
    <w:p>
      <w:pPr>
        <w:pStyle w:val="15"/>
        <w:spacing w:line="360" w:lineRule="auto"/>
        <w:rPr>
          <w:rFonts w:ascii="宋体" w:eastAsia="宋体" w:cs="宋体"/>
          <w:b/>
          <w:bCs/>
          <w:sz w:val="24"/>
          <w:szCs w:val="24"/>
          <w:lang w:eastAsia="zh-CN"/>
        </w:rPr>
      </w:pPr>
      <w:r>
        <w:rPr>
          <w:rFonts w:ascii="宋体" w:eastAsia="宋体" w:cs="宋体" w:hint="eastAsia"/>
          <w:b/>
          <w:bCs/>
          <w:sz w:val="24"/>
          <w:szCs w:val="24"/>
          <w:lang w:eastAsia="zh-CN"/>
        </w:rPr>
        <w:t>附件4：草街航电枢纽厂房所有视频监控分布情况汇总表</w:t>
      </w:r>
    </w:p>
    <w:tbl>
      <w:tblPr>
        <w:jc w:val="left"/>
        <w:tblInd w:w="0" w:type="dxa"/>
        <w:tblW w:w="13828"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439"/>
        <w:gridCol w:w="1603"/>
        <w:gridCol w:w="1055"/>
        <w:gridCol w:w="650"/>
        <w:gridCol w:w="527"/>
        <w:gridCol w:w="1066"/>
        <w:gridCol w:w="1062"/>
        <w:gridCol w:w="662"/>
        <w:gridCol w:w="1691"/>
        <w:gridCol w:w="1691"/>
        <w:gridCol w:w="1691"/>
        <w:gridCol w:w="1691"/>
      </w:tblGrid>
      <w:tr>
        <w:trPr>
          <w:trHeight w:val="405"/>
          <w:gridAfter w:val="3"/>
          <w:wAfter w:w="5073" w:type="dxa"/>
        </w:trPr>
        <w:tc>
          <w:tcPr>
            <w:tcW w:w="8755" w:type="dxa"/>
            <w:gridSpan w:val="9"/>
            <w:noWrap/>
            <w:vAlign w:val="center"/>
          </w:tcPr>
          <w:p>
            <w:pPr>
              <w:widowControl/>
              <w:jc w:val="center"/>
              <w:textAlignment w:val="center"/>
              <w:rPr>
                <w:b/>
                <w:color w:val="000000"/>
                <w:sz w:val="24"/>
                <w:szCs w:val="24"/>
              </w:rPr>
            </w:pPr>
            <w:r>
              <w:rPr>
                <w:rFonts w:hint="eastAsia"/>
                <w:b/>
                <w:color w:val="000000"/>
                <w:sz w:val="24"/>
                <w:szCs w:val="24"/>
                <w:lang w:eastAsia="zh-CN"/>
              </w:rPr>
              <w:t>草街航电枢纽视频监控分布情况</w:t>
            </w:r>
          </w:p>
        </w:tc>
      </w:tr>
      <w:tr>
        <w:trPr>
          <w:trHeight w:val="285"/>
          <w:gridAfter w:val="3"/>
          <w:wAfter w:w="5073" w:type="dxa"/>
        </w:trPr>
        <w:tc>
          <w:tcPr>
            <w:tcW w:w="8755" w:type="dxa"/>
            <w:gridSpan w:val="9"/>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船闸视频监控摄像头情况</w:t>
            </w: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序号</w:t>
            </w:r>
          </w:p>
        </w:tc>
        <w:tc>
          <w:tcPr>
            <w:tcW w:w="1603"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位置</w:t>
            </w:r>
          </w:p>
        </w:tc>
        <w:tc>
          <w:tcPr>
            <w:tcW w:w="1055"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品牌</w:t>
            </w:r>
          </w:p>
        </w:tc>
        <w:tc>
          <w:tcPr>
            <w:tcW w:w="650"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类型</w:t>
            </w:r>
          </w:p>
        </w:tc>
        <w:tc>
          <w:tcPr>
            <w:tcW w:w="527"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数量</w:t>
            </w:r>
          </w:p>
        </w:tc>
        <w:tc>
          <w:tcPr>
            <w:tcW w:w="1066" w:type="dxa"/>
            <w:tcBorders>
              <w:left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安装时间</w:t>
            </w:r>
          </w:p>
        </w:tc>
        <w:tc>
          <w:tcPr>
            <w:tcW w:w="1062" w:type="dxa"/>
            <w:tcBorders>
              <w:left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安装高度</w:t>
            </w:r>
          </w:p>
        </w:tc>
        <w:tc>
          <w:tcPr>
            <w:tcW w:w="662" w:type="dxa"/>
            <w:tcBorders>
              <w:left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环境</w:t>
            </w:r>
          </w:p>
        </w:tc>
        <w:tc>
          <w:tcPr>
            <w:tcW w:w="1691"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备注</w:t>
            </w:r>
          </w:p>
        </w:tc>
      </w:tr>
      <w:tr>
        <w:trPr>
          <w:trHeight w:val="570"/>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上游引航道</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2021</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570"/>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上游人字门</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2017</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18米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距水面</w:t>
            </w:r>
          </w:p>
        </w:tc>
      </w:tr>
      <w:tr>
        <w:trPr>
          <w:trHeight w:val="570"/>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上游停靠线</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2021</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18米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距水面</w:t>
            </w:r>
          </w:p>
        </w:tc>
      </w:tr>
      <w:tr>
        <w:trPr>
          <w:trHeight w:val="570"/>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下游停靠线</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2021</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570"/>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下游人字门</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2017</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570"/>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下游引航道</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2021</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37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左上启闭机房</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2017</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右上启闭机房</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2017</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9</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左下启闭机房</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2017</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右下启闭机房</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2017</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85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配电室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2017</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2.3米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85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集控室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2021</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2.6米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8755" w:type="dxa"/>
            <w:gridSpan w:val="9"/>
            <w:tcBorders>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8755" w:type="dxa"/>
            <w:gridSpan w:val="9"/>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坝顶视频监控摄像头情况</w:t>
            </w: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序号</w:t>
            </w:r>
          </w:p>
        </w:tc>
        <w:tc>
          <w:tcPr>
            <w:tcW w:w="1603"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位置</w:t>
            </w:r>
          </w:p>
        </w:tc>
        <w:tc>
          <w:tcPr>
            <w:tcW w:w="1055"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品牌</w:t>
            </w:r>
          </w:p>
        </w:tc>
        <w:tc>
          <w:tcPr>
            <w:tcW w:w="650"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类型</w:t>
            </w:r>
          </w:p>
        </w:tc>
        <w:tc>
          <w:tcPr>
            <w:tcW w:w="527"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数量</w:t>
            </w:r>
          </w:p>
        </w:tc>
        <w:tc>
          <w:tcPr>
            <w:tcW w:w="1066" w:type="dxa"/>
            <w:tcBorders>
              <w:left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安装时间</w:t>
            </w:r>
          </w:p>
        </w:tc>
        <w:tc>
          <w:tcPr>
            <w:tcW w:w="1062" w:type="dxa"/>
            <w:tcBorders>
              <w:left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安装高度</w:t>
            </w:r>
          </w:p>
        </w:tc>
        <w:tc>
          <w:tcPr>
            <w:tcW w:w="662" w:type="dxa"/>
            <w:tcBorders>
              <w:left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环境</w:t>
            </w:r>
          </w:p>
        </w:tc>
        <w:tc>
          <w:tcPr>
            <w:tcW w:w="1691"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备注</w:t>
            </w: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中控室</w:t>
            </w:r>
            <w:r>
              <w:rPr>
                <w:rStyle w:val="167"/>
                <w:rFonts w:ascii="宋体" w:cs="宋体" w:hint="eastAsia"/>
                <w:sz w:val="21"/>
                <w:szCs w:val="21"/>
                <w:lang w:eastAsia="zh-CN"/>
              </w:rPr>
              <w:t>01</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泄洪闸</w:t>
            </w:r>
            <w:r>
              <w:rPr>
                <w:rStyle w:val="168"/>
                <w:rFonts w:ascii="宋体" w:cs="宋体" w:hint="eastAsia"/>
                <w:sz w:val="21"/>
                <w:szCs w:val="21"/>
                <w:lang w:eastAsia="zh-CN"/>
              </w:rPr>
              <w:t>1</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FF0000"/>
                <w:sz w:val="21"/>
                <w:szCs w:val="21"/>
              </w:rPr>
            </w:pP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交通桥</w:t>
            </w:r>
            <w:r>
              <w:rPr>
                <w:rStyle w:val="168"/>
                <w:rFonts w:ascii="宋体" w:cs="宋体" w:hint="eastAsia"/>
                <w:sz w:val="21"/>
                <w:szCs w:val="21"/>
                <w:lang w:eastAsia="zh-CN"/>
              </w:rPr>
              <w:t>6</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交通桥</w:t>
            </w:r>
            <w:r>
              <w:rPr>
                <w:rStyle w:val="168"/>
                <w:rFonts w:ascii="宋体" w:cs="宋体" w:hint="eastAsia"/>
                <w:sz w:val="21"/>
                <w:szCs w:val="21"/>
                <w:lang w:eastAsia="zh-CN"/>
              </w:rPr>
              <w:t>3</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570"/>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交通桥</w:t>
            </w:r>
            <w:r>
              <w:rPr>
                <w:rStyle w:val="168"/>
                <w:rFonts w:ascii="宋体" w:cs="宋体" w:hint="eastAsia"/>
                <w:sz w:val="21"/>
                <w:szCs w:val="21"/>
                <w:lang w:eastAsia="zh-CN"/>
              </w:rPr>
              <w:t>1</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大坝</w:t>
            </w:r>
            <w:r>
              <w:rPr>
                <w:rStyle w:val="168"/>
                <w:rFonts w:ascii="宋体" w:cs="宋体" w:hint="eastAsia"/>
                <w:sz w:val="21"/>
                <w:szCs w:val="21"/>
                <w:lang w:eastAsia="zh-CN"/>
              </w:rPr>
              <w:t>2</w:t>
            </w:r>
            <w:r>
              <w:rPr>
                <w:rStyle w:val="169"/>
                <w:sz w:val="21"/>
                <w:szCs w:val="21"/>
                <w:lang w:eastAsia="zh-CN"/>
              </w:rPr>
              <w:t>号门</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1.5米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中控室</w:t>
            </w:r>
            <w:r>
              <w:rPr>
                <w:rStyle w:val="168"/>
                <w:rFonts w:ascii="宋体" w:cs="宋体" w:hint="eastAsia"/>
                <w:sz w:val="21"/>
                <w:szCs w:val="21"/>
                <w:lang w:eastAsia="zh-CN"/>
              </w:rPr>
              <w:t>2</w:t>
            </w:r>
            <w:r>
              <w:rPr>
                <w:rStyle w:val="169"/>
                <w:sz w:val="21"/>
                <w:szCs w:val="21"/>
                <w:lang w:eastAsia="zh-CN"/>
              </w:rPr>
              <w:t>号门</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中控室</w:t>
            </w:r>
            <w:r>
              <w:rPr>
                <w:rStyle w:val="168"/>
                <w:rFonts w:ascii="宋体" w:cs="宋体" w:hint="eastAsia"/>
                <w:sz w:val="21"/>
                <w:szCs w:val="21"/>
                <w:lang w:eastAsia="zh-CN"/>
              </w:rPr>
              <w:t>3</w:t>
            </w:r>
            <w:r>
              <w:rPr>
                <w:rStyle w:val="169"/>
                <w:sz w:val="21"/>
                <w:szCs w:val="21"/>
                <w:lang w:eastAsia="zh-CN"/>
              </w:rPr>
              <w:t>号门</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9</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中控室</w:t>
            </w:r>
            <w:r>
              <w:rPr>
                <w:rStyle w:val="168"/>
                <w:rFonts w:ascii="宋体" w:cs="宋体" w:hint="eastAsia"/>
                <w:sz w:val="21"/>
                <w:szCs w:val="21"/>
                <w:lang w:eastAsia="zh-CN"/>
              </w:rPr>
              <w:t>2</w:t>
            </w:r>
            <w:r>
              <w:rPr>
                <w:rStyle w:val="169"/>
                <w:sz w:val="21"/>
                <w:szCs w:val="21"/>
                <w:lang w:eastAsia="zh-CN"/>
              </w:rPr>
              <w:t>号楼梯口</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左岸大门内</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交通桥</w:t>
            </w:r>
            <w:r>
              <w:rPr>
                <w:rStyle w:val="168"/>
                <w:rFonts w:ascii="宋体" w:cs="宋体" w:hint="eastAsia"/>
                <w:sz w:val="21"/>
                <w:szCs w:val="21"/>
                <w:lang w:eastAsia="zh-CN"/>
              </w:rPr>
              <w:t>4</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左岸大门</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中控室</w:t>
            </w:r>
            <w:r>
              <w:rPr>
                <w:rStyle w:val="168"/>
                <w:rFonts w:ascii="宋体" w:cs="宋体" w:hint="eastAsia"/>
                <w:sz w:val="21"/>
                <w:szCs w:val="21"/>
                <w:lang w:eastAsia="zh-CN"/>
              </w:rPr>
              <w:t>4</w:t>
            </w:r>
            <w:r>
              <w:rPr>
                <w:rStyle w:val="169"/>
                <w:sz w:val="21"/>
                <w:szCs w:val="21"/>
                <w:lang w:eastAsia="zh-CN"/>
              </w:rPr>
              <w:t>号门</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尾水</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泄洪闸</w:t>
            </w:r>
            <w:r>
              <w:rPr>
                <w:rStyle w:val="168"/>
                <w:rFonts w:ascii="宋体" w:cs="宋体" w:hint="eastAsia"/>
                <w:sz w:val="21"/>
                <w:szCs w:val="21"/>
                <w:lang w:eastAsia="zh-CN"/>
              </w:rPr>
              <w:t>03</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FF0000"/>
                <w:sz w:val="21"/>
                <w:szCs w:val="21"/>
              </w:rPr>
            </w:pPr>
          </w:p>
        </w:tc>
      </w:tr>
      <w:tr>
        <w:trPr>
          <w:trHeight w:val="28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右岸大门</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左侧</w:t>
            </w:r>
            <w:r>
              <w:rPr>
                <w:rStyle w:val="168"/>
                <w:rFonts w:ascii="宋体" w:cs="宋体" w:hint="eastAsia"/>
                <w:sz w:val="21"/>
                <w:szCs w:val="21"/>
                <w:lang w:eastAsia="zh-CN"/>
              </w:rPr>
              <w:t>1</w:t>
            </w:r>
            <w:r>
              <w:rPr>
                <w:rStyle w:val="169"/>
                <w:sz w:val="21"/>
                <w:szCs w:val="21"/>
                <w:lang w:eastAsia="zh-CN"/>
              </w:rPr>
              <w:t>号门</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泄洪闸楼梯口</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19</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交通桥</w:t>
            </w:r>
            <w:r>
              <w:rPr>
                <w:rStyle w:val="168"/>
                <w:rFonts w:ascii="宋体" w:cs="宋体" w:hint="eastAsia"/>
                <w:sz w:val="21"/>
                <w:szCs w:val="21"/>
                <w:lang w:eastAsia="zh-CN"/>
              </w:rPr>
              <w:t>2</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交通桥</w:t>
            </w:r>
            <w:r>
              <w:rPr>
                <w:rStyle w:val="168"/>
                <w:rFonts w:ascii="宋体" w:cs="宋体" w:hint="eastAsia"/>
                <w:sz w:val="21"/>
                <w:szCs w:val="21"/>
                <w:lang w:eastAsia="zh-CN"/>
              </w:rPr>
              <w:t>5</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右岸大门</w:t>
            </w:r>
            <w:r>
              <w:rPr>
                <w:rStyle w:val="168"/>
                <w:rFonts w:ascii="宋体" w:cs="宋体" w:hint="eastAsia"/>
                <w:sz w:val="21"/>
                <w:szCs w:val="21"/>
                <w:lang w:eastAsia="zh-CN"/>
              </w:rPr>
              <w:t>2</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泄洪闸</w:t>
            </w:r>
            <w:r>
              <w:rPr>
                <w:rStyle w:val="168"/>
                <w:rFonts w:ascii="宋体" w:cs="宋体" w:hint="eastAsia"/>
                <w:sz w:val="21"/>
                <w:szCs w:val="21"/>
                <w:lang w:eastAsia="zh-CN"/>
              </w:rPr>
              <w:t>02</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2014.03</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FF0000"/>
                <w:sz w:val="21"/>
                <w:szCs w:val="21"/>
              </w:rPr>
            </w:pPr>
          </w:p>
        </w:tc>
      </w:tr>
      <w:tr>
        <w:trPr>
          <w:trHeight w:val="28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值班室内</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2020.01</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码头大门</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2020.01</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2.5米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船闸通道</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2020.01</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交通桥</w:t>
            </w:r>
            <w:r>
              <w:rPr>
                <w:rStyle w:val="167"/>
                <w:rFonts w:ascii="宋体" w:cs="宋体" w:hint="eastAsia"/>
                <w:sz w:val="21"/>
                <w:szCs w:val="21"/>
                <w:lang w:eastAsia="zh-CN"/>
              </w:rPr>
              <w:t>7</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2020.01</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p>
        </w:tc>
      </w:tr>
      <w:tr>
        <w:trPr>
          <w:trHeight w:val="28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检修临时房</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2020.01</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p>
        </w:tc>
      </w:tr>
      <w:tr>
        <w:trPr>
          <w:trHeight w:val="31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交通桥</w:t>
            </w:r>
            <w:r>
              <w:rPr>
                <w:rStyle w:val="167"/>
                <w:rFonts w:ascii="宋体" w:cs="宋体" w:hint="eastAsia"/>
                <w:sz w:val="21"/>
                <w:szCs w:val="21"/>
                <w:lang w:eastAsia="zh-CN"/>
              </w:rPr>
              <w:t>8</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2020.01</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29</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下引航道护坡</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2021.08</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3.5米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FF0000"/>
                <w:sz w:val="21"/>
                <w:szCs w:val="21"/>
              </w:rPr>
            </w:pPr>
          </w:p>
        </w:tc>
      </w:tr>
      <w:tr>
        <w:trPr>
          <w:trHeight w:val="28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下引航道护栏门</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2021.08</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3.5米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FF0000"/>
                <w:sz w:val="21"/>
                <w:szCs w:val="21"/>
              </w:rPr>
            </w:pPr>
          </w:p>
        </w:tc>
      </w:tr>
      <w:tr>
        <w:trPr>
          <w:trHeight w:val="570"/>
          <w:gridAfter w:val="3"/>
          <w:wAfter w:w="5073" w:type="dxa"/>
        </w:trPr>
        <w:tc>
          <w:tcPr>
            <w:tcW w:w="439" w:type="dxa"/>
            <w:tcBorders>
              <w:top w:val="single" w:sz="4" w:space="0" w:color="000000"/>
              <w:left w:val="single" w:sz="4" w:space="0" w:color="000000"/>
              <w:bottom w:val="single" w:sz="4" w:space="0" w:color="auto"/>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31</w:t>
            </w:r>
          </w:p>
        </w:tc>
        <w:tc>
          <w:tcPr>
            <w:tcW w:w="1603" w:type="dxa"/>
            <w:tcBorders>
              <w:top w:val="single" w:sz="4" w:space="0" w:color="000000"/>
              <w:left w:val="single" w:sz="4" w:space="0" w:color="000000"/>
              <w:bottom w:val="single" w:sz="4" w:space="0" w:color="auto"/>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下引航道护栏门全景</w:t>
            </w:r>
          </w:p>
        </w:tc>
        <w:tc>
          <w:tcPr>
            <w:tcW w:w="1055" w:type="dxa"/>
            <w:tcBorders>
              <w:top w:val="single" w:sz="4" w:space="0" w:color="000000"/>
              <w:left w:val="single" w:sz="4" w:space="0" w:color="000000"/>
              <w:bottom w:val="single" w:sz="4" w:space="0" w:color="auto"/>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auto"/>
              <w:right w:val="single" w:sz="4" w:space="0" w:color="000000"/>
            </w:tcBorders>
            <w:noWrap/>
            <w:vAlign w:val="center"/>
          </w:tcPr>
          <w:p>
            <w:pPr>
              <w:jc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auto"/>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auto"/>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2021.09</w:t>
            </w:r>
          </w:p>
        </w:tc>
        <w:tc>
          <w:tcPr>
            <w:tcW w:w="1062" w:type="dxa"/>
            <w:tcBorders>
              <w:top w:val="single" w:sz="4" w:space="0" w:color="000000"/>
              <w:left w:val="single" w:sz="4" w:space="0" w:color="000000"/>
              <w:bottom w:val="single" w:sz="4" w:space="0" w:color="auto"/>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3.5米</w:t>
            </w:r>
          </w:p>
        </w:tc>
        <w:tc>
          <w:tcPr>
            <w:tcW w:w="662" w:type="dxa"/>
            <w:tcBorders>
              <w:top w:val="single" w:sz="4" w:space="0" w:color="000000"/>
              <w:left w:val="single" w:sz="4" w:space="0" w:color="000000"/>
              <w:bottom w:val="single" w:sz="4" w:space="0" w:color="auto"/>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auto"/>
              <w:right w:val="single" w:sz="4" w:space="0" w:color="000000"/>
            </w:tcBorders>
            <w:noWrap/>
            <w:vAlign w:val="center"/>
          </w:tcPr>
          <w:p>
            <w:pPr>
              <w:jc w:val="center"/>
              <w:rPr>
                <w:color w:val="FF0000"/>
                <w:sz w:val="21"/>
                <w:szCs w:val="21"/>
              </w:rPr>
            </w:pPr>
          </w:p>
        </w:tc>
      </w:tr>
      <w:tr>
        <w:trPr>
          <w:trHeight w:val="285"/>
          <w:gridAfter w:val="1"/>
          <w:wAfter w:w="1691" w:type="dxa"/>
        </w:trPr>
        <w:tc>
          <w:tcPr>
            <w:tcW w:w="439" w:type="dxa"/>
            <w:tcBorders>
              <w:top w:val="single" w:sz="4" w:space="0" w:color="auto"/>
              <w:left w:val="single" w:sz="4" w:space="0" w:color="auto"/>
              <w:bottom w:val="single" w:sz="4" w:space="0" w:color="auto"/>
              <w:right w:val="single" w:sz="4" w:space="0" w:color="auto"/>
            </w:tcBorders>
            <w:noWrap/>
            <w:vAlign w:val="center"/>
          </w:tcPr>
          <w:p>
            <w:pPr>
              <w:jc w:val="center"/>
              <w:rPr>
                <w:color w:val="000000"/>
                <w:sz w:val="21"/>
                <w:szCs w:val="21"/>
              </w:rPr>
            </w:pPr>
          </w:p>
        </w:tc>
        <w:tc>
          <w:tcPr>
            <w:tcW w:w="8316" w:type="dxa"/>
            <w:gridSpan w:val="8"/>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厂房涉外视频监控摄像头情况</w:t>
            </w:r>
          </w:p>
        </w:tc>
        <w:tc>
          <w:tcPr>
            <w:tcW w:w="1691" w:type="dxa"/>
            <w:tcBorders>
              <w:top w:val="nil"/>
              <w:left w:val="single" w:sz="4" w:space="0" w:color="auto"/>
              <w:bottom w:val="nil"/>
              <w:right w:val="nil"/>
            </w:tcBorders>
            <w:noWrap/>
            <w:vAlign w:val="center"/>
          </w:tcPr>
          <w:p>
            <w:pPr>
              <w:widowControl/>
              <w:jc w:val="center"/>
              <w:textAlignment w:val="center"/>
              <w:rPr>
                <w:color w:val="000000"/>
                <w:sz w:val="24"/>
                <w:szCs w:val="24"/>
                <w:lang w:eastAsia="zh-CN"/>
              </w:rPr>
            </w:pPr>
          </w:p>
        </w:tc>
        <w:tc>
          <w:tcPr>
            <w:tcW w:w="1691" w:type="dxa"/>
            <w:tcBorders>
              <w:top w:val="single" w:sz="4" w:space="0" w:color="000000"/>
              <w:left w:val="nil"/>
              <w:bottom w:val="single" w:sz="4" w:space="0" w:color="000000"/>
              <w:right w:val="single" w:sz="4" w:space="0" w:color="000000"/>
            </w:tcBorders>
            <w:noWrap/>
            <w:vAlign w:val="center"/>
          </w:tcPr>
          <w:p>
            <w:pPr>
              <w:rPr>
                <w:color w:val="000000"/>
                <w:sz w:val="24"/>
                <w:szCs w:val="24"/>
                <w:lang w:eastAsia="zh-CN"/>
              </w:rPr>
            </w:pPr>
          </w:p>
        </w:tc>
      </w:tr>
      <w:tr>
        <w:trPr>
          <w:trHeight w:val="600"/>
          <w:gridAfter w:val="3"/>
          <w:wAfter w:w="5073" w:type="dxa"/>
        </w:trPr>
        <w:tc>
          <w:tcPr>
            <w:tcW w:w="439"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603"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尾水坝顶（</w:t>
            </w:r>
            <w:r>
              <w:rPr>
                <w:rStyle w:val="168"/>
                <w:rFonts w:ascii="宋体" w:cs="宋体" w:hint="eastAsia"/>
                <w:sz w:val="21"/>
                <w:szCs w:val="21"/>
                <w:lang w:eastAsia="zh-CN"/>
              </w:rPr>
              <w:t>#4</w:t>
            </w:r>
            <w:r>
              <w:rPr>
                <w:rStyle w:val="169"/>
                <w:sz w:val="21"/>
                <w:szCs w:val="21"/>
                <w:lang w:eastAsia="zh-CN"/>
              </w:rPr>
              <w:t>机尾水坝顶）</w:t>
            </w:r>
          </w:p>
        </w:tc>
        <w:tc>
          <w:tcPr>
            <w:tcW w:w="1055"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海康</w:t>
            </w:r>
          </w:p>
        </w:tc>
        <w:tc>
          <w:tcPr>
            <w:tcW w:w="650" w:type="dxa"/>
            <w:tcBorders>
              <w:top w:val="single" w:sz="4" w:space="0" w:color="auto"/>
              <w:left w:val="single" w:sz="4" w:space="0" w:color="auto"/>
              <w:bottom w:val="single" w:sz="4" w:space="0" w:color="auto"/>
              <w:right w:val="single" w:sz="4" w:space="0" w:color="auto"/>
            </w:tcBorders>
            <w:noWrap/>
            <w:vAlign w:val="center"/>
          </w:tcPr>
          <w:p>
            <w:pPr>
              <w:jc w:val="center"/>
              <w:rPr>
                <w:color w:val="000000"/>
                <w:sz w:val="21"/>
                <w:szCs w:val="21"/>
              </w:rPr>
            </w:pPr>
            <w:r>
              <w:rPr>
                <w:rFonts w:hint="eastAsia"/>
                <w:color w:val="000000"/>
                <w:sz w:val="21"/>
                <w:szCs w:val="21"/>
                <w:lang w:eastAsia="zh-CN"/>
              </w:rPr>
              <w:t>球机</w:t>
            </w:r>
          </w:p>
        </w:tc>
        <w:tc>
          <w:tcPr>
            <w:tcW w:w="527"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auto"/>
              <w:left w:val="single" w:sz="4" w:space="0" w:color="auto"/>
              <w:bottom w:val="single" w:sz="4" w:space="0" w:color="auto"/>
              <w:right w:val="single" w:sz="4" w:space="0" w:color="auto"/>
            </w:tcBorders>
            <w:noWrap/>
            <w:vAlign w:val="center"/>
          </w:tcPr>
          <w:p>
            <w:pPr>
              <w:jc w:val="center"/>
              <w:rPr>
                <w:color w:val="000000"/>
                <w:sz w:val="21"/>
                <w:szCs w:val="21"/>
              </w:rPr>
            </w:pPr>
          </w:p>
        </w:tc>
        <w:tc>
          <w:tcPr>
            <w:tcW w:w="106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水上派出所</w:t>
            </w:r>
          </w:p>
        </w:tc>
      </w:tr>
      <w:tr>
        <w:trPr>
          <w:trHeight w:val="285"/>
          <w:gridAfter w:val="3"/>
          <w:wAfter w:w="5073" w:type="dxa"/>
        </w:trPr>
        <w:tc>
          <w:tcPr>
            <w:tcW w:w="439"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2</w:t>
            </w:r>
          </w:p>
        </w:tc>
        <w:tc>
          <w:tcPr>
            <w:tcW w:w="1603"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#1机尾水坝顶</w:t>
            </w:r>
          </w:p>
        </w:tc>
        <w:tc>
          <w:tcPr>
            <w:tcW w:w="1055"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海康</w:t>
            </w:r>
          </w:p>
        </w:tc>
        <w:tc>
          <w:tcPr>
            <w:tcW w:w="650" w:type="dxa"/>
            <w:tcBorders>
              <w:top w:val="single" w:sz="4" w:space="0" w:color="auto"/>
              <w:left w:val="single" w:sz="4" w:space="0" w:color="auto"/>
              <w:bottom w:val="single" w:sz="4" w:space="0" w:color="auto"/>
              <w:right w:val="single" w:sz="4" w:space="0" w:color="auto"/>
            </w:tcBorders>
            <w:noWrap/>
            <w:vAlign w:val="center"/>
          </w:tcPr>
          <w:p>
            <w:pPr>
              <w:jc w:val="center"/>
              <w:rPr>
                <w:color w:val="000000"/>
                <w:sz w:val="21"/>
                <w:szCs w:val="21"/>
              </w:rPr>
            </w:pPr>
            <w:r>
              <w:rPr>
                <w:rFonts w:hint="eastAsia"/>
                <w:color w:val="000000"/>
                <w:sz w:val="21"/>
                <w:szCs w:val="21"/>
                <w:lang w:eastAsia="zh-CN"/>
              </w:rPr>
              <w:t>球机</w:t>
            </w:r>
          </w:p>
        </w:tc>
        <w:tc>
          <w:tcPr>
            <w:tcW w:w="527"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auto"/>
              <w:left w:val="single" w:sz="4" w:space="0" w:color="auto"/>
              <w:bottom w:val="single" w:sz="4" w:space="0" w:color="auto"/>
              <w:right w:val="single" w:sz="4" w:space="0" w:color="auto"/>
            </w:tcBorders>
            <w:noWrap/>
            <w:vAlign w:val="center"/>
          </w:tcPr>
          <w:p>
            <w:pPr>
              <w:jc w:val="center"/>
              <w:rPr>
                <w:color w:val="000000"/>
                <w:sz w:val="21"/>
                <w:szCs w:val="21"/>
              </w:rPr>
            </w:pPr>
          </w:p>
        </w:tc>
        <w:tc>
          <w:tcPr>
            <w:tcW w:w="106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渔政</w:t>
            </w:r>
          </w:p>
        </w:tc>
      </w:tr>
      <w:tr>
        <w:trPr>
          <w:trHeight w:val="285"/>
          <w:gridAfter w:val="3"/>
          <w:wAfter w:w="5073" w:type="dxa"/>
        </w:trPr>
        <w:tc>
          <w:tcPr>
            <w:tcW w:w="439"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3</w:t>
            </w:r>
          </w:p>
        </w:tc>
        <w:tc>
          <w:tcPr>
            <w:tcW w:w="1603"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lang w:eastAsia="zh-CN"/>
              </w:rPr>
            </w:pPr>
            <w:r>
              <w:rPr>
                <w:rFonts w:hint="eastAsia"/>
                <w:lang w:eastAsia="zh-CN"/>
              </w:rPr>
              <w:t>下引航道端头</w:t>
            </w:r>
          </w:p>
          <w:p>
            <w:pPr>
              <w:pStyle w:val="16"/>
              <w:jc w:val="center"/>
              <w:rPr>
                <w:rFonts w:hint="eastAsia"/>
              </w:rPr>
            </w:pPr>
            <w:r>
              <w:rPr>
                <w:rFonts w:ascii="宋体" w:cs="宋体" w:hint="eastAsia"/>
                <w:color w:val="000000"/>
                <w:kern w:val="0"/>
                <w:szCs w:val="21"/>
              </w:rPr>
              <w:t>（船闸）</w:t>
            </w:r>
          </w:p>
        </w:tc>
        <w:tc>
          <w:tcPr>
            <w:tcW w:w="1055"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高清海康</w:t>
            </w:r>
          </w:p>
        </w:tc>
        <w:tc>
          <w:tcPr>
            <w:tcW w:w="650"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2017</w:t>
            </w:r>
          </w:p>
        </w:tc>
        <w:tc>
          <w:tcPr>
            <w:tcW w:w="106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auto"/>
              <w:left w:val="single" w:sz="4" w:space="0" w:color="auto"/>
              <w:bottom w:val="single" w:sz="4" w:space="0" w:color="auto"/>
              <w:right w:val="single" w:sz="4" w:space="0" w:color="auto"/>
            </w:tcBorders>
            <w:noWrap/>
            <w:vAlign w:val="center"/>
          </w:tcPr>
          <w:p>
            <w:pPr>
              <w:jc w:val="center"/>
              <w:rPr>
                <w:color w:val="000000"/>
                <w:sz w:val="21"/>
                <w:szCs w:val="21"/>
                <w:lang w:eastAsia="zh-CN"/>
              </w:rPr>
            </w:pPr>
            <w:r>
              <w:rPr>
                <w:rFonts w:hint="eastAsia"/>
                <w:color w:val="000000"/>
                <w:sz w:val="21"/>
                <w:szCs w:val="21"/>
                <w:lang w:eastAsia="zh-CN"/>
              </w:rPr>
              <w:t>渔政</w:t>
            </w:r>
          </w:p>
        </w:tc>
      </w:tr>
      <w:tr>
        <w:trPr>
          <w:trHeight w:val="285"/>
        </w:trPr>
        <w:tc>
          <w:tcPr>
            <w:tcW w:w="8755" w:type="dxa"/>
            <w:gridSpan w:val="9"/>
            <w:tcBorders>
              <w:top w:val="single" w:sz="4" w:space="0" w:color="auto"/>
              <w:left w:val="nil"/>
              <w:bottom w:val="nil"/>
              <w:right w:val="nil"/>
            </w:tcBorders>
            <w:noWrap/>
            <w:vAlign w:val="center"/>
          </w:tcPr>
          <w:p>
            <w:pPr>
              <w:widowControl/>
              <w:jc w:val="center"/>
              <w:textAlignment w:val="center"/>
              <w:rPr>
                <w:color w:val="000000"/>
                <w:sz w:val="21"/>
                <w:szCs w:val="21"/>
              </w:rPr>
            </w:pPr>
            <w:r>
              <w:rPr>
                <w:rFonts w:hint="eastAsia"/>
                <w:color w:val="000000"/>
                <w:sz w:val="21"/>
                <w:szCs w:val="21"/>
                <w:lang w:eastAsia="zh-CN"/>
              </w:rPr>
              <w:t>厂房视频监控摄像头情况</w:t>
            </w:r>
          </w:p>
        </w:tc>
        <w:tc>
          <w:tcPr>
            <w:tcW w:w="1691" w:type="dxa"/>
            <w:tcBorders>
              <w:top w:val="nil"/>
              <w:left w:val="nil"/>
              <w:bottom w:val="nil"/>
              <w:right w:val="nil"/>
            </w:tcBorders>
            <w:noWrap/>
            <w:vAlign w:val="center"/>
          </w:tcPr>
          <w:p>
            <w:pPr>
              <w:widowControl/>
              <w:jc w:val="center"/>
              <w:textAlignment w:val="center"/>
              <w:rPr>
                <w:color w:val="000000"/>
                <w:sz w:val="24"/>
                <w:szCs w:val="24"/>
                <w:lang w:eastAsia="zh-CN"/>
              </w:rPr>
            </w:pPr>
          </w:p>
        </w:tc>
        <w:tc>
          <w:tcPr>
            <w:tcW w:w="1691" w:type="dxa"/>
            <w:tcBorders>
              <w:left w:val="nil"/>
              <w:bottom w:val="single" w:sz="4" w:space="0" w:color="000000"/>
              <w:right w:val="single" w:sz="4" w:space="0" w:color="000000"/>
            </w:tcBorders>
            <w:noWrap/>
            <w:vAlign w:val="center"/>
          </w:tcPr>
          <w:p>
            <w:pPr>
              <w:widowControl/>
              <w:jc w:val="center"/>
              <w:textAlignment w:val="center"/>
              <w:rPr>
                <w:color w:val="000000"/>
                <w:sz w:val="24"/>
                <w:szCs w:val="24"/>
                <w:lang w:eastAsia="zh-CN"/>
              </w:rPr>
            </w:pPr>
          </w:p>
        </w:tc>
        <w:tc>
          <w:tcPr>
            <w:tcW w:w="1691" w:type="dxa"/>
            <w:tcBorders>
              <w:left w:val="single" w:sz="4" w:space="0" w:color="000000"/>
              <w:bottom w:val="single" w:sz="4" w:space="0" w:color="000000"/>
              <w:right w:val="single" w:sz="4" w:space="0" w:color="000000"/>
            </w:tcBorders>
            <w:noWrap/>
            <w:vAlign w:val="center"/>
          </w:tcPr>
          <w:p>
            <w:pPr>
              <w:widowControl/>
              <w:textAlignment w:val="center"/>
              <w:rPr>
                <w:color w:val="000000"/>
                <w:sz w:val="24"/>
                <w:szCs w:val="24"/>
                <w:lang w:eastAsia="zh-CN"/>
              </w:rPr>
            </w:pPr>
            <w:r>
              <w:rPr>
                <w:rFonts w:hint="eastAsia"/>
                <w:color w:val="000000"/>
                <w:sz w:val="24"/>
                <w:szCs w:val="24"/>
                <w:lang w:eastAsia="zh-CN"/>
              </w:rPr>
              <w:t>渔政</w:t>
            </w:r>
          </w:p>
        </w:tc>
      </w:tr>
      <w:tr>
        <w:trPr>
          <w:trHeight w:val="28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序号</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位置</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品牌</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lang w:eastAsia="zh-CN"/>
              </w:rPr>
            </w:pPr>
            <w:r>
              <w:rPr>
                <w:rFonts w:hint="eastAsia"/>
                <w:color w:val="000000"/>
                <w:sz w:val="21"/>
                <w:szCs w:val="21"/>
                <w:lang w:eastAsia="zh-CN"/>
              </w:rPr>
              <w:t>类型</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数量</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安装时间</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安装高度</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环境</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备注</w:t>
            </w:r>
          </w:p>
        </w:tc>
      </w:tr>
      <w:tr>
        <w:trPr>
          <w:trHeight w:val="28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#1蜗壳进人孔</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#2蜗壳进人孔</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#3蜗壳进人孔</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#4蜗壳进人孔</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FF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#1盘形阀室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#2盘形阀室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#3盘形阀室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#4盘形阀室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9</w:t>
            </w:r>
          </w:p>
        </w:tc>
        <w:tc>
          <w:tcPr>
            <w:tcW w:w="1603" w:type="dxa"/>
            <w:tcBorders>
              <w:top w:val="single" w:sz="4" w:space="0" w:color="000000"/>
              <w:left w:val="single" w:sz="4" w:space="0" w:color="000000"/>
              <w:bottom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操作廊道</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#1机水车室大轴</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#2机水车室大轴</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#3机水车室大轴</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#4机水车室大轴</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#1机水车室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#1机技术供水</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#2机水车室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#2机技术供水</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FF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#3机水车室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19</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#3机技术供水</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#4机水车室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#4机技术供水</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#1机风洞门口</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#2机风洞门口</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渗漏排水</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FF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#1回油箱</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#2回油箱</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#1风洞</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#2风洞</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29</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检修排水</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坝基排水</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#3机风洞</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#4机风洞</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#3机回油箱</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#4机回油箱</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#3机风洞门口</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#4机风洞门口</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#1机旁</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#2机旁</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39</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#3机旁</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#4机旁</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#4励磁变</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1F#3电梯出口</w:t>
            </w: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400V自用Ⅱ段</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#3励磁变右边</w:t>
            </w: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400V自用Ⅰ段</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#3励磁变左边</w:t>
            </w:r>
          </w:p>
        </w:tc>
      </w:tr>
      <w:tr>
        <w:trPr>
          <w:trHeight w:val="570"/>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400V公用Ⅱ段</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照#1励磁变右边</w:t>
            </w:r>
          </w:p>
        </w:tc>
      </w:tr>
      <w:tr>
        <w:trPr>
          <w:trHeight w:val="85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#1励磁变</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看绝缘油处理室门口及楼道口</w:t>
            </w: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绝缘油处理室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中压气室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低压气室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49</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透平油处理室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2F左</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2F中</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2F右</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透平油罐室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防爆</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绝缘油罐室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防爆</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55</w:t>
            </w:r>
          </w:p>
        </w:tc>
        <w:tc>
          <w:tcPr>
            <w:tcW w:w="1603" w:type="dxa"/>
            <w:tcBorders>
              <w:top w:val="single" w:sz="4" w:space="0" w:color="000000"/>
              <w:left w:val="single" w:sz="4" w:space="0" w:color="000000"/>
              <w:bottom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低压气机02</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bottom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31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#1主变正面</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31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#2主变正面</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#1主变油枕</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59</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#2主变油枕</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安装间右</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安装间左</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主变技术供水</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570"/>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主变技术供水门口</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兼拍#1电梯3F出口</w:t>
            </w: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64</w:t>
            </w:r>
          </w:p>
        </w:tc>
        <w:tc>
          <w:tcPr>
            <w:tcW w:w="1603" w:type="dxa"/>
            <w:tcBorders>
              <w:top w:val="single" w:sz="4" w:space="0" w:color="000000"/>
              <w:left w:val="single" w:sz="4" w:space="0" w:color="000000"/>
              <w:bottom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#1GCB_02</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#3电梯3F出口</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#4GCB</w:t>
            </w:r>
          </w:p>
        </w:tc>
      </w:tr>
      <w:tr>
        <w:trPr>
          <w:trHeight w:val="570"/>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400V公用Ⅰ段右</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设备照不完，拍过道</w:t>
            </w: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400V公用Ⅰ段左</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570"/>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#3GCB</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照#2厂高变、#4GCB</w:t>
            </w: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69</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#2GCB</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#3GCB、#4GCB</w:t>
            </w: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70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10KVⅡ段</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71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10KVⅠ段</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72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#1GCB</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照主变过道</w:t>
            </w: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73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4F右</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74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4F中</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75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4F左</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76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10KV</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77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GIS左</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78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GIS右</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79</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污水处理室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80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GIS室门口过道</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570"/>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81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污水处理室门口过道</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82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中控室配电盘</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83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GIS室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84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中控室厕所侧过道</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85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通信室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86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计算机室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87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中控室大厅过道</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88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继保室球机</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89</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继保室直流屏</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90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继保室线路保护屏</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91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蓄电池</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防爆</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92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出线场</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4.5米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93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中控室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570"/>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94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继保室变压器在线监测屏</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95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前池水位</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96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左岸通道</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97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#1电梯</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98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#2电梯</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99</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柴油发电机室</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100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冲砂闸配电房</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101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前池右岸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102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#3电梯</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103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尾水坝顶</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104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主厂房</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30米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570"/>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105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#1冲砂闸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从上往下悬吊1.5米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离水面大概20米</w:t>
            </w:r>
          </w:p>
        </w:tc>
      </w:tr>
      <w:tr>
        <w:trPr>
          <w:trHeight w:val="570"/>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106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#2冲砂闸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从上往下悬吊1.5米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离水面大概20米</w:t>
            </w:r>
          </w:p>
        </w:tc>
      </w:tr>
      <w:tr>
        <w:trPr>
          <w:trHeight w:val="570"/>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107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#3冲砂闸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从上往下悬吊1.5米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离水面大概20米</w:t>
            </w:r>
          </w:p>
        </w:tc>
      </w:tr>
      <w:tr>
        <w:trPr>
          <w:trHeight w:val="570"/>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108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#4冲砂闸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从上往下悬吊1.5米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离水面大概20米</w:t>
            </w:r>
          </w:p>
        </w:tc>
      </w:tr>
      <w:tr>
        <w:trPr>
          <w:trHeight w:val="570"/>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109</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#5冲砂闸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从上往下悬吊1.5米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离水面大概20米</w:t>
            </w: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110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堰改闸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111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堰改闸启闭机</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112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#1泄洪闸启闭机</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113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#2泄洪闸启闭机</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114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#3泄洪闸启闭机</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115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#4泄洪闸启闭机</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116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#5泄洪闸启闭机</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117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#6泄洪闸启闭机</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118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#8泄洪闸启闭机</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119</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泄洪闸面向前池</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30米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120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泄洪闸面向尾水</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121</w:t>
            </w:r>
          </w:p>
        </w:tc>
        <w:tc>
          <w:tcPr>
            <w:tcW w:w="1603" w:type="dxa"/>
            <w:tcBorders>
              <w:top w:val="single" w:sz="4" w:space="0" w:color="000000"/>
              <w:left w:val="single" w:sz="4" w:space="0" w:color="000000"/>
              <w:bottom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泄洪闸面向厂房</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30米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122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#10泄洪闸启闭机</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123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#12泄洪闸启闭机</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124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冲砂廊道1</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auto"/>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auto"/>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left w:val="single" w:sz="4" w:space="0" w:color="000000"/>
              <w:bottom w:val="single" w:sz="4" w:space="0" w:color="auto"/>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auto"/>
              <w:right w:val="single" w:sz="4" w:space="0" w:color="000000"/>
            </w:tcBorders>
            <w:noWrap/>
            <w:vAlign w:val="center"/>
          </w:tcPr>
          <w:p>
            <w:pPr>
              <w:jc w:val="center"/>
              <w:rPr>
                <w:color w:val="FF0000"/>
                <w:sz w:val="21"/>
                <w:szCs w:val="21"/>
              </w:rPr>
            </w:pPr>
          </w:p>
        </w:tc>
      </w:tr>
      <w:tr>
        <w:trPr>
          <w:trHeight w:val="570"/>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125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冲砂廊道2（靠集水井）</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top w:val="single" w:sz="4" w:space="0" w:color="auto"/>
              <w:left w:val="single" w:sz="4" w:space="0" w:color="auto"/>
              <w:bottom w:val="single" w:sz="4" w:space="0" w:color="auto"/>
              <w:right w:val="single" w:sz="4" w:space="0" w:color="auto"/>
            </w:tcBorders>
            <w:noWrap/>
            <w:vAlign w:val="center"/>
          </w:tcPr>
          <w:p>
            <w:pPr>
              <w:jc w:val="center"/>
              <w:rPr>
                <w:color w:val="000000"/>
                <w:sz w:val="21"/>
                <w:szCs w:val="21"/>
              </w:rPr>
            </w:pPr>
          </w:p>
        </w:tc>
        <w:tc>
          <w:tcPr>
            <w:tcW w:w="1691" w:type="dxa"/>
            <w:tcBorders>
              <w:top w:val="single" w:sz="4" w:space="0" w:color="auto"/>
              <w:left w:val="single" w:sz="4" w:space="0" w:color="auto"/>
              <w:bottom w:val="single" w:sz="4" w:space="0" w:color="auto"/>
              <w:right w:val="single" w:sz="4" w:space="0" w:color="auto"/>
            </w:tcBorders>
            <w:noWrap/>
            <w:vAlign w:val="center"/>
          </w:tcPr>
          <w:p>
            <w:pPr>
              <w:jc w:val="center"/>
              <w:rPr>
                <w:color w:val="FF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126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冲砂集水井</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auto"/>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top w:val="single" w:sz="4" w:space="0" w:color="auto"/>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2米</w:t>
            </w:r>
          </w:p>
        </w:tc>
        <w:tc>
          <w:tcPr>
            <w:tcW w:w="662" w:type="dxa"/>
            <w:tcBorders>
              <w:top w:val="single" w:sz="4" w:space="0" w:color="auto"/>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auto"/>
              <w:left w:val="single" w:sz="4" w:space="0" w:color="000000"/>
              <w:bottom w:val="single" w:sz="4" w:space="0" w:color="000000"/>
              <w:right w:val="single" w:sz="4" w:space="0" w:color="000000"/>
            </w:tcBorders>
            <w:noWrap/>
            <w:vAlign w:val="center"/>
          </w:tcPr>
          <w:p>
            <w:pPr>
              <w:jc w:val="center"/>
              <w:rPr>
                <w:color w:val="FF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127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灌浆廊道左</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FF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128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灌浆廊道右</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FF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129</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泄洪闸配电房</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3.5米</w:t>
            </w:r>
          </w:p>
        </w:tc>
        <w:tc>
          <w:tcPr>
            <w:tcW w:w="662" w:type="dxa"/>
            <w:tcBorders>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130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#1泄洪闸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131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#2泄洪闸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132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#3泄洪闸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133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#4泄洪闸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134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#5泄洪闸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135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#6泄洪闸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136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#7泄洪闸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137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#8泄洪闸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138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#9泄洪闸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139</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#10泄洪闸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140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#11泄洪闸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141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#12泄洪闸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142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#13泄洪闸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143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#14泄洪闸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144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#15泄洪闸</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宇视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145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泄洪闸电梯</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4米</w:t>
            </w:r>
          </w:p>
        </w:tc>
        <w:tc>
          <w:tcPr>
            <w:tcW w:w="662"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c>
          <w:tcPr>
            <w:tcW w:w="1691" w:type="dxa"/>
            <w:tcBorders>
              <w:top w:val="single" w:sz="4" w:space="0" w:color="000000"/>
              <w:left w:val="single" w:sz="4" w:space="0" w:color="000000"/>
              <w:bottom w:val="single" w:sz="4" w:space="0" w:color="000000"/>
              <w:right w:val="single" w:sz="4" w:space="0" w:color="000000"/>
            </w:tcBorders>
            <w:noWrap/>
            <w:vAlign w:val="center"/>
          </w:tcPr>
          <w:p>
            <w:pPr>
              <w:jc w:val="center"/>
              <w:rPr>
                <w:color w:val="000000"/>
                <w:sz w:val="21"/>
                <w:szCs w:val="21"/>
              </w:rPr>
            </w:pPr>
          </w:p>
        </w:tc>
      </w:tr>
      <w:tr>
        <w:trPr>
          <w:trHeight w:val="285"/>
          <w:gridAfter w:val="3"/>
          <w:wAfter w:w="5073" w:type="dxa"/>
        </w:trPr>
        <w:tc>
          <w:tcPr>
            <w:tcW w:w="8755" w:type="dxa"/>
            <w:gridSpan w:val="9"/>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高速集团视频监控情况</w:t>
            </w:r>
          </w:p>
        </w:tc>
      </w:tr>
      <w:tr>
        <w:trPr>
          <w:trHeight w:val="570"/>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坝顶前池（泄洪闸启闭机房）</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30米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高速集团设备（外网）</w:t>
            </w:r>
          </w:p>
        </w:tc>
      </w:tr>
      <w:tr>
        <w:trPr>
          <w:trHeight w:val="570"/>
          <w:gridAfter w:val="3"/>
          <w:wAfter w:w="5073" w:type="dxa"/>
        </w:trPr>
        <w:tc>
          <w:tcPr>
            <w:tcW w:w="439"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坝顶尾水（泄洪闸启闭机房）</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2020.8</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30米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高速集团设备（外网）</w:t>
            </w:r>
          </w:p>
        </w:tc>
      </w:tr>
      <w:tr>
        <w:trPr>
          <w:trHeight w:val="570"/>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右岸全景摄像头</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海康威视</w:t>
            </w: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球机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2022.01</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右岸山顶（40米）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高速集团设备（外网）</w:t>
            </w:r>
          </w:p>
        </w:tc>
      </w:tr>
      <w:tr>
        <w:trPr>
          <w:trHeight w:val="570"/>
          <w:gridAfter w:val="3"/>
          <w:wAfter w:w="5073" w:type="dxa"/>
        </w:trPr>
        <w:tc>
          <w:tcPr>
            <w:tcW w:w="8755" w:type="dxa"/>
            <w:gridSpan w:val="9"/>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项目部库房视频监控情况</w:t>
            </w:r>
          </w:p>
        </w:tc>
      </w:tr>
      <w:tr>
        <w:trPr>
          <w:trHeight w:val="289"/>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1</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配电房</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2016年</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r>
      <w:tr>
        <w:trPr>
          <w:trHeight w:val="289"/>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2</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库房正大门外</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2016年</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r>
      <w:tr>
        <w:trPr>
          <w:trHeight w:val="289"/>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ind w:firstLineChars="100" w:firstLine="210"/>
              <w:jc w:val="both"/>
              <w:rPr>
                <w:sz w:val="21"/>
                <w:szCs w:val="21"/>
                <w:lang w:eastAsia="zh-CN"/>
              </w:rPr>
            </w:pPr>
            <w:r>
              <w:rPr>
                <w:rFonts w:hint="eastAsia"/>
                <w:sz w:val="21"/>
                <w:szCs w:val="21"/>
                <w:lang w:eastAsia="zh-CN"/>
              </w:rPr>
              <w:t>3</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库房正大门内</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2016年</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tabs>
                <w:tab w:val="center" w:pos="516"/>
              </w:tabs>
              <w:jc w:val="center"/>
              <w:textAlignment w:val="center"/>
              <w:rPr>
                <w:color w:val="000000"/>
                <w:sz w:val="21"/>
                <w:szCs w:val="21"/>
                <w:lang w:eastAsia="zh-CN"/>
              </w:rPr>
            </w:pPr>
            <w:r>
              <w:rPr>
                <w:rFonts w:hint="eastAsia"/>
                <w:color w:val="000000"/>
                <w:sz w:val="21"/>
                <w:szCs w:val="21"/>
                <w:lang w:eastAsia="zh-CN"/>
              </w:rPr>
              <w:t>2米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r>
      <w:tr>
        <w:trPr>
          <w:trHeight w:val="289"/>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pStyle w:val="15"/>
              <w:jc w:val="center"/>
              <w:rPr>
                <w:lang w:eastAsia="zh-CN"/>
              </w:rPr>
            </w:pPr>
            <w:r>
              <w:rPr>
                <w:rFonts w:hint="eastAsia"/>
                <w:lang w:eastAsia="zh-CN"/>
              </w:rPr>
              <w:t>4</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1段围墙</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2016年</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r>
      <w:tr>
        <w:trPr>
          <w:trHeight w:val="289"/>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pStyle w:val="15"/>
              <w:jc w:val="center"/>
              <w:rPr>
                <w:lang w:eastAsia="zh-CN"/>
              </w:rPr>
            </w:pPr>
            <w:r>
              <w:rPr>
                <w:rFonts w:hint="eastAsia"/>
                <w:lang w:eastAsia="zh-CN"/>
              </w:rPr>
              <w:t>5</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2段围墙</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2016年</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r>
      <w:tr>
        <w:trPr>
          <w:trHeight w:val="289"/>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pStyle w:val="15"/>
              <w:jc w:val="center"/>
              <w:rPr>
                <w:lang w:eastAsia="zh-CN"/>
              </w:rPr>
            </w:pPr>
            <w:r>
              <w:rPr>
                <w:rFonts w:hint="eastAsia"/>
                <w:lang w:eastAsia="zh-CN"/>
              </w:rPr>
              <w:t>6</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1号库房内侧</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2016年</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r>
      <w:tr>
        <w:trPr>
          <w:trHeight w:val="289"/>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pStyle w:val="15"/>
              <w:jc w:val="center"/>
              <w:rPr>
                <w:lang w:eastAsia="zh-CN"/>
              </w:rPr>
            </w:pPr>
            <w:r>
              <w:rPr>
                <w:rFonts w:hint="eastAsia"/>
                <w:lang w:eastAsia="zh-CN"/>
              </w:rPr>
              <w:t>7</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2号库房-3号库房背后</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2016年</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r>
      <w:tr>
        <w:trPr>
          <w:trHeight w:val="289"/>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pStyle w:val="15"/>
              <w:ind w:firstLineChars="100" w:firstLine="210"/>
              <w:jc w:val="both"/>
              <w:rPr>
                <w:lang w:eastAsia="zh-CN"/>
              </w:rPr>
            </w:pPr>
            <w:r>
              <w:rPr>
                <w:rFonts w:hint="eastAsia"/>
                <w:lang w:eastAsia="zh-CN"/>
              </w:rPr>
              <w:t>8</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下堆厂</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1</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2016年</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r>
      <w:tr>
        <w:trPr>
          <w:trHeight w:val="289"/>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pStyle w:val="15"/>
              <w:jc w:val="center"/>
              <w:rPr>
                <w:lang w:eastAsia="zh-CN"/>
              </w:rPr>
            </w:pPr>
            <w:r>
              <w:rPr>
                <w:rFonts w:hint="eastAsia"/>
                <w:lang w:eastAsia="zh-CN"/>
              </w:rPr>
              <w:t>9</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库房内1-6</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6</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2018年</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5米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室内</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r>
      <w:tr>
        <w:trPr>
          <w:trHeight w:val="289"/>
          <w:gridAfter w:val="3"/>
          <w:wAfter w:w="5073" w:type="dxa"/>
        </w:trPr>
        <w:tc>
          <w:tcPr>
            <w:tcW w:w="439" w:type="dxa"/>
            <w:tcBorders>
              <w:top w:val="single" w:sz="4" w:space="0" w:color="000000"/>
              <w:left w:val="single" w:sz="4" w:space="0" w:color="000000"/>
              <w:bottom w:val="single" w:sz="4" w:space="0" w:color="000000"/>
              <w:right w:val="single" w:sz="4" w:space="0" w:color="000000"/>
            </w:tcBorders>
            <w:noWrap/>
            <w:vAlign w:val="center"/>
          </w:tcPr>
          <w:p>
            <w:pPr>
              <w:pStyle w:val="15"/>
              <w:jc w:val="center"/>
              <w:rPr>
                <w:lang w:eastAsia="zh-CN"/>
              </w:rPr>
            </w:pPr>
            <w:r>
              <w:rPr>
                <w:rFonts w:hint="eastAsia"/>
                <w:lang w:eastAsia="zh-CN"/>
              </w:rPr>
              <w:t>10</w:t>
            </w:r>
          </w:p>
        </w:tc>
        <w:tc>
          <w:tcPr>
            <w:tcW w:w="1603"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库房周边1-4</w:t>
            </w:r>
          </w:p>
        </w:tc>
        <w:tc>
          <w:tcPr>
            <w:tcW w:w="105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枪机</w:t>
            </w:r>
          </w:p>
        </w:tc>
        <w:tc>
          <w:tcPr>
            <w:tcW w:w="527"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4</w:t>
            </w:r>
          </w:p>
        </w:tc>
        <w:tc>
          <w:tcPr>
            <w:tcW w:w="106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2018年</w:t>
            </w:r>
          </w:p>
        </w:tc>
        <w:tc>
          <w:tcPr>
            <w:tcW w:w="106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3米</w:t>
            </w:r>
          </w:p>
        </w:tc>
        <w:tc>
          <w:tcPr>
            <w:tcW w:w="662" w:type="dxa"/>
            <w:tcBorders>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r>
              <w:rPr>
                <w:rFonts w:hint="eastAsia"/>
                <w:color w:val="000000"/>
                <w:sz w:val="21"/>
                <w:szCs w:val="21"/>
                <w:lang w:eastAsia="zh-CN"/>
              </w:rPr>
              <w:t>室外</w:t>
            </w:r>
          </w:p>
        </w:tc>
        <w:tc>
          <w:tcPr>
            <w:tcW w:w="169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lang w:eastAsia="zh-CN"/>
              </w:rPr>
            </w:pPr>
          </w:p>
        </w:tc>
      </w:tr>
      <w:tr>
        <w:trPr>
          <w:trHeight w:val="285"/>
          <w:gridAfter w:val="3"/>
          <w:wAfter w:w="5073" w:type="dxa"/>
        </w:trPr>
        <w:tc>
          <w:tcPr>
            <w:tcW w:w="8755" w:type="dxa"/>
            <w:gridSpan w:val="9"/>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color w:val="000000"/>
                <w:sz w:val="21"/>
                <w:szCs w:val="21"/>
              </w:rPr>
            </w:pPr>
            <w:r>
              <w:rPr>
                <w:rFonts w:hint="eastAsia"/>
                <w:color w:val="000000"/>
                <w:sz w:val="21"/>
                <w:szCs w:val="21"/>
                <w:lang w:eastAsia="zh-CN"/>
              </w:rPr>
              <w:t>合计：212个</w:t>
            </w:r>
          </w:p>
        </w:tc>
      </w:tr>
    </w:tbl>
    <w:p>
      <w:pPr>
        <w:pStyle w:val="47"/>
        <w:ind w:leftChars="0" w:left="0" w:firstLine="0"/>
        <w:rPr>
          <w:rFonts w:ascii="宋体" w:cs="宋体"/>
          <w:szCs w:val="21"/>
          <w:highlight w:val="cyan"/>
        </w:rPr>
      </w:pPr>
    </w:p>
    <w:p>
      <w:pPr>
        <w:pStyle w:val="2"/>
        <w:rPr>
          <w:rFonts w:ascii="宋体" w:eastAsia="宋体" w:cs="宋体"/>
          <w:sz w:val="28"/>
          <w:szCs w:val="28"/>
          <w:highlight w:val="cyan"/>
        </w:rPr>
      </w:pPr>
      <w:r>
        <w:rPr>
          <w:rFonts w:ascii="宋体" w:eastAsia="宋体" w:cs="宋体" w:hint="eastAsia"/>
          <w:sz w:val="28"/>
          <w:szCs w:val="28"/>
          <w:lang w:eastAsia="zh-CN"/>
        </w:rPr>
        <w:t>附件5：草街航电枢纽视频监控系统相关</w:t>
      </w:r>
      <w:r>
        <w:rPr>
          <w:rFonts w:ascii="宋体" w:eastAsia="宋体" w:cs="宋体" w:hint="eastAsia"/>
          <w:sz w:val="28"/>
          <w:szCs w:val="28"/>
        </w:rPr>
        <w:t>设备</w:t>
      </w:r>
      <w:r>
        <w:rPr>
          <w:rFonts w:ascii="宋体" w:eastAsia="宋体" w:cs="宋体" w:hint="eastAsia"/>
          <w:sz w:val="28"/>
          <w:szCs w:val="28"/>
          <w:lang w:eastAsia="zh-CN"/>
        </w:rPr>
        <w:t>汇总</w:t>
      </w:r>
      <w:r>
        <w:rPr>
          <w:rFonts w:ascii="宋体" w:eastAsia="宋体" w:cs="宋体" w:hint="eastAsia"/>
          <w:sz w:val="28"/>
          <w:szCs w:val="28"/>
        </w:rPr>
        <w:t>表</w:t>
      </w:r>
    </w:p>
    <w:tbl>
      <w:tblPr>
        <w:tblpPr w:leftFromText="180" w:rightFromText="180" w:vertAnchor="text" w:horzAnchor="page" w:tblpX="1815" w:tblpY="460"/>
        <w:tblOverlap w:val="never"/>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0"/>
        <w:gridCol w:w="2335"/>
        <w:gridCol w:w="1740"/>
        <w:gridCol w:w="1020"/>
        <w:gridCol w:w="975"/>
        <w:gridCol w:w="1995"/>
      </w:tblGrid>
      <w:tr>
        <w:tc>
          <w:tcPr>
            <w:tcW w:w="710" w:type="dxa"/>
            <w:tcBorders>
              <w:top w:val="single" w:sz="4" w:space="0" w:color="auto"/>
              <w:left w:val="single" w:sz="4" w:space="0" w:color="auto"/>
              <w:bottom w:val="single" w:sz="4" w:space="0" w:color="auto"/>
              <w:right w:val="single" w:sz="4" w:space="0" w:color="auto"/>
            </w:tcBorders>
            <w:noWrap/>
            <w:vAlign w:val="center"/>
          </w:tcPr>
          <w:p>
            <w:pPr>
              <w:jc w:val="center"/>
              <w:rPr>
                <w:spacing w:val="-10"/>
                <w:sz w:val="21"/>
                <w:szCs w:val="21"/>
              </w:rPr>
            </w:pPr>
            <w:r>
              <w:rPr>
                <w:rFonts w:hint="eastAsia"/>
                <w:spacing w:val="-10"/>
                <w:sz w:val="21"/>
                <w:szCs w:val="21"/>
              </w:rPr>
              <w:t>序号</w:t>
            </w:r>
          </w:p>
        </w:tc>
        <w:tc>
          <w:tcPr>
            <w:tcW w:w="2335" w:type="dxa"/>
            <w:tcBorders>
              <w:top w:val="single" w:sz="4" w:space="0" w:color="auto"/>
              <w:left w:val="single" w:sz="4" w:space="0" w:color="auto"/>
              <w:bottom w:val="single" w:sz="4" w:space="0" w:color="auto"/>
              <w:right w:val="single" w:sz="4" w:space="0" w:color="auto"/>
            </w:tcBorders>
            <w:noWrap/>
            <w:vAlign w:val="center"/>
          </w:tcPr>
          <w:p>
            <w:pPr>
              <w:jc w:val="center"/>
              <w:rPr>
                <w:spacing w:val="-10"/>
                <w:sz w:val="21"/>
                <w:szCs w:val="21"/>
              </w:rPr>
            </w:pPr>
            <w:r>
              <w:rPr>
                <w:rFonts w:hint="eastAsia"/>
                <w:spacing w:val="-10"/>
                <w:sz w:val="21"/>
                <w:szCs w:val="21"/>
              </w:rPr>
              <w:t>设备名称</w:t>
            </w:r>
          </w:p>
        </w:tc>
        <w:tc>
          <w:tcPr>
            <w:tcW w:w="1740" w:type="dxa"/>
            <w:tcBorders>
              <w:top w:val="single" w:sz="4" w:space="0" w:color="auto"/>
              <w:left w:val="single" w:sz="4" w:space="0" w:color="auto"/>
              <w:bottom w:val="single" w:sz="4" w:space="0" w:color="auto"/>
              <w:right w:val="single" w:sz="4" w:space="0" w:color="auto"/>
            </w:tcBorders>
            <w:noWrap/>
          </w:tcPr>
          <w:p>
            <w:pPr>
              <w:spacing w:beforeLines="50" w:before="120"/>
              <w:jc w:val="center"/>
              <w:rPr>
                <w:spacing w:val="-10"/>
                <w:sz w:val="21"/>
                <w:szCs w:val="21"/>
              </w:rPr>
            </w:pPr>
            <w:r>
              <w:rPr>
                <w:rFonts w:hint="eastAsia"/>
                <w:spacing w:val="-10"/>
                <w:sz w:val="21"/>
                <w:szCs w:val="21"/>
              </w:rPr>
              <w:t>生产厂家</w:t>
            </w:r>
          </w:p>
        </w:tc>
        <w:tc>
          <w:tcPr>
            <w:tcW w:w="1020" w:type="dxa"/>
            <w:tcBorders>
              <w:top w:val="single" w:sz="4" w:space="0" w:color="auto"/>
              <w:left w:val="single" w:sz="4" w:space="0" w:color="auto"/>
              <w:bottom w:val="single" w:sz="4" w:space="0" w:color="auto"/>
              <w:right w:val="single" w:sz="4" w:space="0" w:color="auto"/>
            </w:tcBorders>
            <w:noWrap/>
            <w:vAlign w:val="center"/>
          </w:tcPr>
          <w:p>
            <w:pPr>
              <w:jc w:val="center"/>
              <w:rPr>
                <w:spacing w:val="-10"/>
                <w:sz w:val="21"/>
                <w:szCs w:val="21"/>
              </w:rPr>
            </w:pPr>
            <w:r>
              <w:rPr>
                <w:rFonts w:hint="eastAsia"/>
                <w:spacing w:val="-10"/>
                <w:sz w:val="21"/>
                <w:szCs w:val="21"/>
              </w:rPr>
              <w:t>单位</w:t>
            </w:r>
          </w:p>
        </w:tc>
        <w:tc>
          <w:tcPr>
            <w:tcW w:w="975" w:type="dxa"/>
            <w:tcBorders>
              <w:top w:val="single" w:sz="4" w:space="0" w:color="auto"/>
              <w:left w:val="single" w:sz="4" w:space="0" w:color="auto"/>
              <w:bottom w:val="single" w:sz="4" w:space="0" w:color="auto"/>
              <w:right w:val="single" w:sz="4" w:space="0" w:color="auto"/>
            </w:tcBorders>
            <w:noWrap/>
            <w:vAlign w:val="center"/>
          </w:tcPr>
          <w:p>
            <w:pPr>
              <w:jc w:val="center"/>
              <w:rPr>
                <w:spacing w:val="-10"/>
                <w:sz w:val="21"/>
                <w:szCs w:val="21"/>
              </w:rPr>
            </w:pPr>
            <w:r>
              <w:rPr>
                <w:rFonts w:hint="eastAsia"/>
                <w:spacing w:val="-10"/>
                <w:sz w:val="21"/>
                <w:szCs w:val="21"/>
              </w:rPr>
              <w:t>数量</w:t>
            </w:r>
          </w:p>
        </w:tc>
        <w:tc>
          <w:tcPr>
            <w:tcW w:w="1995" w:type="dxa"/>
            <w:tcBorders>
              <w:top w:val="single" w:sz="4" w:space="0" w:color="auto"/>
              <w:left w:val="single" w:sz="4" w:space="0" w:color="auto"/>
              <w:bottom w:val="single" w:sz="4" w:space="0" w:color="auto"/>
              <w:right w:val="single" w:sz="4" w:space="0" w:color="auto"/>
            </w:tcBorders>
            <w:noWrap/>
            <w:vAlign w:val="center"/>
          </w:tcPr>
          <w:p>
            <w:pPr>
              <w:jc w:val="center"/>
              <w:rPr>
                <w:spacing w:val="-10"/>
                <w:sz w:val="21"/>
                <w:szCs w:val="21"/>
              </w:rPr>
            </w:pPr>
            <w:r>
              <w:rPr>
                <w:rFonts w:hint="eastAsia"/>
                <w:spacing w:val="-10"/>
                <w:sz w:val="21"/>
                <w:szCs w:val="21"/>
              </w:rPr>
              <w:t>备注</w:t>
            </w:r>
          </w:p>
        </w:tc>
      </w:tr>
      <w:tr>
        <w:tc>
          <w:tcPr>
            <w:tcW w:w="71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r>
              <w:rPr>
                <w:rFonts w:hint="eastAsia"/>
                <w:sz w:val="21"/>
                <w:szCs w:val="21"/>
              </w:rPr>
              <w:t>1</w:t>
            </w:r>
          </w:p>
        </w:tc>
        <w:tc>
          <w:tcPr>
            <w:tcW w:w="2335" w:type="dxa"/>
            <w:tcBorders>
              <w:top w:val="single" w:sz="4" w:space="0" w:color="auto"/>
              <w:left w:val="single" w:sz="4" w:space="0" w:color="auto"/>
              <w:bottom w:val="single" w:sz="4" w:space="0" w:color="auto"/>
              <w:right w:val="single" w:sz="4" w:space="0" w:color="auto"/>
            </w:tcBorders>
            <w:noWrap/>
            <w:vAlign w:val="center"/>
          </w:tcPr>
          <w:p>
            <w:pPr>
              <w:rPr>
                <w:sz w:val="21"/>
                <w:szCs w:val="21"/>
              </w:rPr>
            </w:pPr>
            <w:r>
              <w:rPr>
                <w:rFonts w:hint="eastAsia"/>
                <w:bCs/>
                <w:sz w:val="21"/>
                <w:szCs w:val="21"/>
              </w:rPr>
              <w:t>高速智能球机</w:t>
            </w:r>
          </w:p>
        </w:tc>
        <w:tc>
          <w:tcPr>
            <w:tcW w:w="1740" w:type="dxa"/>
            <w:tcBorders>
              <w:top w:val="single" w:sz="4" w:space="0" w:color="auto"/>
              <w:left w:val="single" w:sz="4" w:space="0" w:color="auto"/>
              <w:bottom w:val="single" w:sz="4" w:space="0" w:color="auto"/>
              <w:right w:val="single" w:sz="4" w:space="0" w:color="auto"/>
            </w:tcBorders>
            <w:noWrap/>
          </w:tcPr>
          <w:p>
            <w:pPr>
              <w:spacing w:line="360" w:lineRule="auto"/>
              <w:jc w:val="center"/>
              <w:rPr>
                <w:sz w:val="21"/>
                <w:szCs w:val="21"/>
                <w:lang w:eastAsia="zh-CN"/>
              </w:rPr>
            </w:pPr>
            <w:r>
              <w:rPr>
                <w:rFonts w:hint="eastAsia"/>
                <w:sz w:val="21"/>
                <w:szCs w:val="21"/>
                <w:lang w:eastAsia="zh-CN"/>
              </w:rPr>
              <w:t>海康威视/宇视</w:t>
            </w:r>
          </w:p>
        </w:tc>
        <w:tc>
          <w:tcPr>
            <w:tcW w:w="102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r>
              <w:rPr>
                <w:rFonts w:hint="eastAsia"/>
                <w:sz w:val="21"/>
                <w:szCs w:val="21"/>
              </w:rPr>
              <w:t>台</w:t>
            </w:r>
          </w:p>
        </w:tc>
        <w:tc>
          <w:tcPr>
            <w:tcW w:w="975"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51</w:t>
            </w:r>
          </w:p>
        </w:tc>
        <w:tc>
          <w:tcPr>
            <w:tcW w:w="1995"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p>
        </w:tc>
      </w:tr>
      <w:tr>
        <w:tc>
          <w:tcPr>
            <w:tcW w:w="71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r>
              <w:rPr>
                <w:rFonts w:hint="eastAsia"/>
                <w:sz w:val="21"/>
                <w:szCs w:val="21"/>
              </w:rPr>
              <w:t>2</w:t>
            </w:r>
          </w:p>
        </w:tc>
        <w:tc>
          <w:tcPr>
            <w:tcW w:w="2335" w:type="dxa"/>
            <w:tcBorders>
              <w:top w:val="single" w:sz="4" w:space="0" w:color="auto"/>
              <w:left w:val="single" w:sz="4" w:space="0" w:color="auto"/>
              <w:bottom w:val="single" w:sz="4" w:space="0" w:color="auto"/>
              <w:right w:val="single" w:sz="4" w:space="0" w:color="auto"/>
            </w:tcBorders>
            <w:noWrap/>
            <w:vAlign w:val="center"/>
          </w:tcPr>
          <w:p>
            <w:pPr>
              <w:rPr>
                <w:sz w:val="21"/>
                <w:szCs w:val="21"/>
              </w:rPr>
            </w:pPr>
            <w:r>
              <w:rPr>
                <w:rFonts w:hint="eastAsia"/>
                <w:bCs/>
                <w:sz w:val="21"/>
                <w:szCs w:val="21"/>
              </w:rPr>
              <w:t>高清枪型网络摄像机</w:t>
            </w:r>
          </w:p>
        </w:tc>
        <w:tc>
          <w:tcPr>
            <w:tcW w:w="1740" w:type="dxa"/>
            <w:tcBorders>
              <w:top w:val="single" w:sz="4" w:space="0" w:color="auto"/>
              <w:left w:val="single" w:sz="4" w:space="0" w:color="auto"/>
              <w:bottom w:val="single" w:sz="4" w:space="0" w:color="auto"/>
              <w:right w:val="single" w:sz="4" w:space="0" w:color="auto"/>
            </w:tcBorders>
            <w:noWrap/>
          </w:tcPr>
          <w:p>
            <w:pPr>
              <w:spacing w:line="360" w:lineRule="auto"/>
              <w:jc w:val="center"/>
              <w:rPr>
                <w:sz w:val="21"/>
                <w:szCs w:val="21"/>
              </w:rPr>
            </w:pPr>
            <w:r>
              <w:rPr>
                <w:rFonts w:hint="eastAsia"/>
                <w:sz w:val="21"/>
                <w:szCs w:val="21"/>
                <w:lang w:eastAsia="zh-CN"/>
              </w:rPr>
              <w:t>海康威视/宇视</w:t>
            </w:r>
          </w:p>
        </w:tc>
        <w:tc>
          <w:tcPr>
            <w:tcW w:w="102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r>
              <w:rPr>
                <w:rFonts w:hint="eastAsia"/>
                <w:sz w:val="21"/>
                <w:szCs w:val="21"/>
              </w:rPr>
              <w:t>台</w:t>
            </w:r>
          </w:p>
        </w:tc>
        <w:tc>
          <w:tcPr>
            <w:tcW w:w="975"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rPr>
              <w:t>1</w:t>
            </w:r>
            <w:r>
              <w:rPr>
                <w:rFonts w:hint="eastAsia"/>
                <w:sz w:val="21"/>
                <w:szCs w:val="21"/>
                <w:lang w:eastAsia="zh-CN"/>
              </w:rPr>
              <w:t>61</w:t>
            </w:r>
          </w:p>
        </w:tc>
        <w:tc>
          <w:tcPr>
            <w:tcW w:w="1995"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r>
              <w:rPr>
                <w:rFonts w:hint="eastAsia"/>
                <w:sz w:val="21"/>
                <w:szCs w:val="21"/>
                <w:lang w:eastAsia="zh-CN"/>
              </w:rPr>
              <w:t>其中3台采用</w:t>
            </w:r>
            <w:r>
              <w:rPr>
                <w:rFonts w:hint="eastAsia"/>
                <w:bCs/>
                <w:sz w:val="21"/>
                <w:szCs w:val="21"/>
                <w:lang w:eastAsia="zh-CN"/>
              </w:rPr>
              <w:t>EX防爆高清摄像机</w:t>
            </w:r>
          </w:p>
        </w:tc>
      </w:tr>
      <w:tr>
        <w:tc>
          <w:tcPr>
            <w:tcW w:w="71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r>
              <w:rPr>
                <w:rFonts w:hint="eastAsia"/>
                <w:sz w:val="21"/>
                <w:szCs w:val="21"/>
              </w:rPr>
              <w:t>3</w:t>
            </w:r>
          </w:p>
        </w:tc>
        <w:tc>
          <w:tcPr>
            <w:tcW w:w="2335" w:type="dxa"/>
            <w:tcBorders>
              <w:top w:val="single" w:sz="4" w:space="0" w:color="auto"/>
              <w:left w:val="single" w:sz="4" w:space="0" w:color="auto"/>
              <w:bottom w:val="single" w:sz="4" w:space="0" w:color="auto"/>
              <w:right w:val="single" w:sz="4" w:space="0" w:color="auto"/>
            </w:tcBorders>
            <w:noWrap/>
            <w:vAlign w:val="center"/>
          </w:tcPr>
          <w:p>
            <w:pPr>
              <w:rPr>
                <w:sz w:val="21"/>
                <w:szCs w:val="21"/>
              </w:rPr>
            </w:pPr>
            <w:r>
              <w:rPr>
                <w:rFonts w:hint="eastAsia"/>
                <w:bCs/>
                <w:sz w:val="21"/>
                <w:szCs w:val="21"/>
              </w:rPr>
              <w:t>专业型网络硬盘录像机</w:t>
            </w:r>
          </w:p>
        </w:tc>
        <w:tc>
          <w:tcPr>
            <w:tcW w:w="1740" w:type="dxa"/>
            <w:tcBorders>
              <w:top w:val="single" w:sz="4" w:space="0" w:color="auto"/>
              <w:left w:val="single" w:sz="4" w:space="0" w:color="auto"/>
              <w:bottom w:val="single" w:sz="4" w:space="0" w:color="auto"/>
              <w:right w:val="single" w:sz="4" w:space="0" w:color="auto"/>
            </w:tcBorders>
            <w:noWrap/>
          </w:tcPr>
          <w:p>
            <w:pPr>
              <w:spacing w:line="360" w:lineRule="auto"/>
              <w:jc w:val="center"/>
              <w:rPr>
                <w:sz w:val="21"/>
                <w:szCs w:val="21"/>
                <w:lang w:eastAsia="zh-CN"/>
              </w:rPr>
            </w:pPr>
            <w:r>
              <w:rPr>
                <w:rFonts w:hint="eastAsia"/>
                <w:sz w:val="21"/>
                <w:szCs w:val="21"/>
                <w:lang w:eastAsia="zh-CN"/>
              </w:rPr>
              <w:t>海康威视/宇视/大华</w:t>
            </w:r>
          </w:p>
        </w:tc>
        <w:tc>
          <w:tcPr>
            <w:tcW w:w="102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r>
              <w:rPr>
                <w:rFonts w:hint="eastAsia"/>
                <w:sz w:val="21"/>
                <w:szCs w:val="21"/>
              </w:rPr>
              <w:t>台</w:t>
            </w:r>
          </w:p>
        </w:tc>
        <w:tc>
          <w:tcPr>
            <w:tcW w:w="975"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6</w:t>
            </w:r>
          </w:p>
        </w:tc>
        <w:tc>
          <w:tcPr>
            <w:tcW w:w="1995"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p>
        </w:tc>
      </w:tr>
      <w:tr>
        <w:tc>
          <w:tcPr>
            <w:tcW w:w="71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4</w:t>
            </w:r>
          </w:p>
        </w:tc>
        <w:tc>
          <w:tcPr>
            <w:tcW w:w="2335" w:type="dxa"/>
            <w:tcBorders>
              <w:top w:val="single" w:sz="4" w:space="0" w:color="auto"/>
              <w:left w:val="single" w:sz="4" w:space="0" w:color="auto"/>
              <w:bottom w:val="single" w:sz="4" w:space="0" w:color="auto"/>
              <w:right w:val="single" w:sz="4" w:space="0" w:color="auto"/>
            </w:tcBorders>
            <w:noWrap/>
            <w:vAlign w:val="center"/>
          </w:tcPr>
          <w:p>
            <w:pPr>
              <w:rPr>
                <w:bCs/>
                <w:sz w:val="21"/>
                <w:szCs w:val="21"/>
              </w:rPr>
            </w:pPr>
            <w:r>
              <w:rPr>
                <w:rFonts w:hint="eastAsia"/>
                <w:bCs/>
                <w:sz w:val="21"/>
                <w:szCs w:val="21"/>
              </w:rPr>
              <w:t>监控专用硬盘</w:t>
            </w:r>
          </w:p>
        </w:tc>
        <w:tc>
          <w:tcPr>
            <w:tcW w:w="1740" w:type="dxa"/>
            <w:tcBorders>
              <w:top w:val="single" w:sz="4" w:space="0" w:color="auto"/>
              <w:left w:val="single" w:sz="4" w:space="0" w:color="auto"/>
              <w:bottom w:val="single" w:sz="4" w:space="0" w:color="auto"/>
              <w:right w:val="single" w:sz="4" w:space="0" w:color="auto"/>
            </w:tcBorders>
            <w:noWrap/>
          </w:tcPr>
          <w:p>
            <w:pPr>
              <w:spacing w:line="360" w:lineRule="auto"/>
              <w:jc w:val="center"/>
              <w:rPr>
                <w:sz w:val="21"/>
                <w:szCs w:val="21"/>
                <w:lang w:eastAsia="zh-CN"/>
              </w:rPr>
            </w:pPr>
            <w:r>
              <w:rPr>
                <w:rFonts w:hint="eastAsia"/>
                <w:sz w:val="21"/>
                <w:szCs w:val="21"/>
                <w:lang w:eastAsia="zh-CN"/>
              </w:rPr>
              <w:t>希捷/西数</w:t>
            </w:r>
          </w:p>
        </w:tc>
        <w:tc>
          <w:tcPr>
            <w:tcW w:w="102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r>
              <w:rPr>
                <w:rFonts w:hint="eastAsia"/>
                <w:sz w:val="21"/>
                <w:szCs w:val="21"/>
              </w:rPr>
              <w:t>块</w:t>
            </w:r>
          </w:p>
        </w:tc>
        <w:tc>
          <w:tcPr>
            <w:tcW w:w="975"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60</w:t>
            </w:r>
          </w:p>
        </w:tc>
        <w:tc>
          <w:tcPr>
            <w:tcW w:w="1995"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p>
        </w:tc>
      </w:tr>
      <w:tr>
        <w:tc>
          <w:tcPr>
            <w:tcW w:w="71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5</w:t>
            </w:r>
          </w:p>
        </w:tc>
        <w:tc>
          <w:tcPr>
            <w:tcW w:w="2335" w:type="dxa"/>
            <w:tcBorders>
              <w:top w:val="single" w:sz="4" w:space="0" w:color="auto"/>
              <w:left w:val="single" w:sz="4" w:space="0" w:color="auto"/>
              <w:bottom w:val="single" w:sz="4" w:space="0" w:color="auto"/>
              <w:right w:val="single" w:sz="4" w:space="0" w:color="auto"/>
            </w:tcBorders>
            <w:noWrap/>
            <w:vAlign w:val="center"/>
          </w:tcPr>
          <w:p>
            <w:pPr>
              <w:rPr>
                <w:sz w:val="21"/>
                <w:szCs w:val="21"/>
              </w:rPr>
            </w:pPr>
            <w:r>
              <w:rPr>
                <w:rFonts w:hint="eastAsia"/>
                <w:bCs/>
                <w:sz w:val="21"/>
                <w:szCs w:val="21"/>
              </w:rPr>
              <w:t>光纤收发器</w:t>
            </w:r>
          </w:p>
        </w:tc>
        <w:tc>
          <w:tcPr>
            <w:tcW w:w="1740" w:type="dxa"/>
            <w:tcBorders>
              <w:top w:val="single" w:sz="4" w:space="0" w:color="auto"/>
              <w:left w:val="single" w:sz="4" w:space="0" w:color="auto"/>
              <w:bottom w:val="single" w:sz="4" w:space="0" w:color="auto"/>
              <w:right w:val="single" w:sz="4" w:space="0" w:color="auto"/>
            </w:tcBorders>
            <w:noWrap/>
          </w:tcPr>
          <w:p>
            <w:pPr>
              <w:spacing w:line="360" w:lineRule="auto"/>
              <w:jc w:val="center"/>
              <w:rPr>
                <w:sz w:val="21"/>
                <w:szCs w:val="21"/>
                <w:lang w:eastAsia="zh-CN"/>
              </w:rPr>
            </w:pPr>
          </w:p>
        </w:tc>
        <w:tc>
          <w:tcPr>
            <w:tcW w:w="102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r>
              <w:rPr>
                <w:rFonts w:hint="eastAsia"/>
                <w:sz w:val="21"/>
                <w:szCs w:val="21"/>
              </w:rPr>
              <w:t>对</w:t>
            </w:r>
          </w:p>
        </w:tc>
        <w:tc>
          <w:tcPr>
            <w:tcW w:w="975"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68</w:t>
            </w:r>
          </w:p>
        </w:tc>
        <w:tc>
          <w:tcPr>
            <w:tcW w:w="1995"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p>
        </w:tc>
      </w:tr>
      <w:tr>
        <w:tc>
          <w:tcPr>
            <w:tcW w:w="71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6</w:t>
            </w:r>
          </w:p>
        </w:tc>
        <w:tc>
          <w:tcPr>
            <w:tcW w:w="2335" w:type="dxa"/>
            <w:tcBorders>
              <w:top w:val="single" w:sz="4" w:space="0" w:color="auto"/>
              <w:left w:val="single" w:sz="4" w:space="0" w:color="auto"/>
              <w:bottom w:val="single" w:sz="4" w:space="0" w:color="auto"/>
              <w:right w:val="single" w:sz="4" w:space="0" w:color="auto"/>
            </w:tcBorders>
            <w:noWrap/>
            <w:vAlign w:val="center"/>
          </w:tcPr>
          <w:p>
            <w:pPr>
              <w:jc w:val="both"/>
              <w:rPr>
                <w:bCs/>
                <w:sz w:val="21"/>
                <w:szCs w:val="21"/>
              </w:rPr>
            </w:pPr>
            <w:r>
              <w:rPr>
                <w:rFonts w:hint="eastAsia"/>
                <w:bCs/>
                <w:sz w:val="21"/>
                <w:szCs w:val="21"/>
                <w:lang w:eastAsia="zh-CN"/>
              </w:rPr>
              <w:t>5</w:t>
            </w:r>
            <w:r>
              <w:rPr>
                <w:rFonts w:hint="eastAsia"/>
                <w:bCs/>
                <w:sz w:val="21"/>
                <w:szCs w:val="21"/>
              </w:rPr>
              <w:t>口交换机</w:t>
            </w:r>
          </w:p>
        </w:tc>
        <w:tc>
          <w:tcPr>
            <w:tcW w:w="1740" w:type="dxa"/>
            <w:tcBorders>
              <w:top w:val="single" w:sz="4" w:space="0" w:color="auto"/>
              <w:left w:val="single" w:sz="4" w:space="0" w:color="auto"/>
              <w:bottom w:val="single" w:sz="4" w:space="0" w:color="auto"/>
              <w:right w:val="single" w:sz="4" w:space="0" w:color="auto"/>
            </w:tcBorders>
            <w:noWrap/>
          </w:tcPr>
          <w:p>
            <w:pPr>
              <w:spacing w:line="360" w:lineRule="auto"/>
              <w:jc w:val="center"/>
              <w:rPr>
                <w:sz w:val="21"/>
                <w:szCs w:val="21"/>
                <w:lang w:eastAsia="zh-CN"/>
              </w:rPr>
            </w:pPr>
          </w:p>
        </w:tc>
        <w:tc>
          <w:tcPr>
            <w:tcW w:w="102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台</w:t>
            </w:r>
          </w:p>
        </w:tc>
        <w:tc>
          <w:tcPr>
            <w:tcW w:w="975"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3</w:t>
            </w:r>
          </w:p>
        </w:tc>
        <w:tc>
          <w:tcPr>
            <w:tcW w:w="1995"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p>
        </w:tc>
      </w:tr>
      <w:tr>
        <w:tc>
          <w:tcPr>
            <w:tcW w:w="71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7</w:t>
            </w:r>
          </w:p>
        </w:tc>
        <w:tc>
          <w:tcPr>
            <w:tcW w:w="2335" w:type="dxa"/>
            <w:tcBorders>
              <w:top w:val="single" w:sz="4" w:space="0" w:color="auto"/>
              <w:left w:val="single" w:sz="4" w:space="0" w:color="auto"/>
              <w:bottom w:val="single" w:sz="4" w:space="0" w:color="auto"/>
              <w:right w:val="single" w:sz="4" w:space="0" w:color="auto"/>
            </w:tcBorders>
            <w:noWrap/>
            <w:vAlign w:val="center"/>
          </w:tcPr>
          <w:p>
            <w:pPr>
              <w:rPr>
                <w:sz w:val="21"/>
                <w:szCs w:val="21"/>
              </w:rPr>
            </w:pPr>
            <w:r>
              <w:rPr>
                <w:rFonts w:hint="eastAsia"/>
                <w:bCs/>
                <w:sz w:val="21"/>
                <w:szCs w:val="21"/>
              </w:rPr>
              <w:t>8口千兆交换机</w:t>
            </w:r>
          </w:p>
        </w:tc>
        <w:tc>
          <w:tcPr>
            <w:tcW w:w="1740" w:type="dxa"/>
            <w:tcBorders>
              <w:top w:val="single" w:sz="4" w:space="0" w:color="auto"/>
              <w:left w:val="single" w:sz="4" w:space="0" w:color="auto"/>
              <w:bottom w:val="single" w:sz="4" w:space="0" w:color="auto"/>
              <w:right w:val="single" w:sz="4" w:space="0" w:color="auto"/>
            </w:tcBorders>
            <w:noWrap/>
          </w:tcPr>
          <w:p>
            <w:pPr>
              <w:jc w:val="center"/>
              <w:rPr>
                <w:sz w:val="21"/>
                <w:szCs w:val="21"/>
                <w:lang w:eastAsia="zh-CN"/>
              </w:rPr>
            </w:pPr>
          </w:p>
        </w:tc>
        <w:tc>
          <w:tcPr>
            <w:tcW w:w="102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r>
              <w:rPr>
                <w:rFonts w:hint="eastAsia"/>
                <w:sz w:val="21"/>
                <w:szCs w:val="21"/>
              </w:rPr>
              <w:t>台</w:t>
            </w:r>
          </w:p>
        </w:tc>
        <w:tc>
          <w:tcPr>
            <w:tcW w:w="975" w:type="dxa"/>
            <w:tcBorders>
              <w:top w:val="single" w:sz="4" w:space="0" w:color="auto"/>
              <w:left w:val="single" w:sz="4" w:space="0" w:color="auto"/>
              <w:bottom w:val="single" w:sz="4" w:space="0" w:color="auto"/>
              <w:right w:val="single" w:sz="4" w:space="0" w:color="auto"/>
            </w:tcBorders>
            <w:noWrap/>
            <w:vAlign w:val="center"/>
          </w:tcPr>
          <w:p>
            <w:pPr>
              <w:widowControl/>
              <w:jc w:val="center"/>
              <w:rPr>
                <w:sz w:val="21"/>
                <w:szCs w:val="21"/>
                <w:lang w:eastAsia="zh-CN"/>
              </w:rPr>
            </w:pPr>
            <w:r>
              <w:rPr>
                <w:rFonts w:hint="eastAsia"/>
                <w:sz w:val="21"/>
                <w:szCs w:val="21"/>
                <w:lang w:eastAsia="zh-CN"/>
              </w:rPr>
              <w:t>5</w:t>
            </w:r>
          </w:p>
        </w:tc>
        <w:tc>
          <w:tcPr>
            <w:tcW w:w="1995" w:type="dxa"/>
            <w:tcBorders>
              <w:top w:val="single" w:sz="4" w:space="0" w:color="auto"/>
              <w:left w:val="single" w:sz="4" w:space="0" w:color="auto"/>
              <w:bottom w:val="single" w:sz="4" w:space="0" w:color="auto"/>
              <w:right w:val="single" w:sz="4" w:space="0" w:color="auto"/>
            </w:tcBorders>
            <w:noWrap/>
          </w:tcPr>
          <w:p>
            <w:pPr>
              <w:adjustRightInd w:val="0"/>
              <w:snapToGrid w:val="0"/>
              <w:rPr>
                <w:sz w:val="21"/>
                <w:szCs w:val="21"/>
              </w:rPr>
            </w:pPr>
          </w:p>
        </w:tc>
      </w:tr>
      <w:tr>
        <w:tc>
          <w:tcPr>
            <w:tcW w:w="71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8</w:t>
            </w:r>
          </w:p>
        </w:tc>
        <w:tc>
          <w:tcPr>
            <w:tcW w:w="2335" w:type="dxa"/>
            <w:tcBorders>
              <w:top w:val="single" w:sz="4" w:space="0" w:color="auto"/>
              <w:left w:val="single" w:sz="4" w:space="0" w:color="auto"/>
              <w:bottom w:val="single" w:sz="4" w:space="0" w:color="auto"/>
              <w:right w:val="single" w:sz="4" w:space="0" w:color="auto"/>
            </w:tcBorders>
            <w:noWrap/>
            <w:vAlign w:val="center"/>
          </w:tcPr>
          <w:p>
            <w:pPr>
              <w:rPr>
                <w:sz w:val="21"/>
                <w:szCs w:val="21"/>
              </w:rPr>
            </w:pPr>
            <w:r>
              <w:rPr>
                <w:rFonts w:hint="eastAsia"/>
                <w:bCs/>
                <w:sz w:val="21"/>
                <w:szCs w:val="21"/>
              </w:rPr>
              <w:t>16口千兆交换机</w:t>
            </w:r>
          </w:p>
        </w:tc>
        <w:tc>
          <w:tcPr>
            <w:tcW w:w="1740" w:type="dxa"/>
            <w:tcBorders>
              <w:top w:val="single" w:sz="4" w:space="0" w:color="auto"/>
              <w:left w:val="single" w:sz="4" w:space="0" w:color="auto"/>
              <w:bottom w:val="single" w:sz="4" w:space="0" w:color="auto"/>
              <w:right w:val="single" w:sz="4" w:space="0" w:color="auto"/>
            </w:tcBorders>
            <w:noWrap/>
          </w:tcPr>
          <w:p>
            <w:pPr>
              <w:jc w:val="center"/>
              <w:rPr>
                <w:sz w:val="21"/>
                <w:szCs w:val="21"/>
              </w:rPr>
            </w:pPr>
          </w:p>
        </w:tc>
        <w:tc>
          <w:tcPr>
            <w:tcW w:w="102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r>
              <w:rPr>
                <w:rFonts w:hint="eastAsia"/>
                <w:sz w:val="21"/>
                <w:szCs w:val="21"/>
              </w:rPr>
              <w:t>台</w:t>
            </w:r>
          </w:p>
        </w:tc>
        <w:tc>
          <w:tcPr>
            <w:tcW w:w="975"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14</w:t>
            </w:r>
          </w:p>
        </w:tc>
        <w:tc>
          <w:tcPr>
            <w:tcW w:w="1995" w:type="dxa"/>
            <w:tcBorders>
              <w:top w:val="single" w:sz="4" w:space="0" w:color="auto"/>
              <w:left w:val="single" w:sz="4" w:space="0" w:color="auto"/>
              <w:bottom w:val="single" w:sz="4" w:space="0" w:color="auto"/>
              <w:right w:val="single" w:sz="4" w:space="0" w:color="auto"/>
            </w:tcBorders>
            <w:noWrap/>
          </w:tcPr>
          <w:p>
            <w:pPr>
              <w:adjustRightInd w:val="0"/>
              <w:snapToGrid w:val="0"/>
              <w:rPr>
                <w:sz w:val="21"/>
                <w:szCs w:val="21"/>
              </w:rPr>
            </w:pPr>
          </w:p>
        </w:tc>
      </w:tr>
      <w:tr>
        <w:tc>
          <w:tcPr>
            <w:tcW w:w="71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9</w:t>
            </w:r>
          </w:p>
        </w:tc>
        <w:tc>
          <w:tcPr>
            <w:tcW w:w="2335" w:type="dxa"/>
            <w:tcBorders>
              <w:top w:val="single" w:sz="4" w:space="0" w:color="auto"/>
              <w:left w:val="single" w:sz="4" w:space="0" w:color="auto"/>
              <w:bottom w:val="single" w:sz="4" w:space="0" w:color="auto"/>
              <w:right w:val="single" w:sz="4" w:space="0" w:color="auto"/>
            </w:tcBorders>
            <w:noWrap/>
            <w:vAlign w:val="center"/>
          </w:tcPr>
          <w:p>
            <w:pPr>
              <w:rPr>
                <w:sz w:val="21"/>
                <w:szCs w:val="21"/>
              </w:rPr>
            </w:pPr>
            <w:r>
              <w:rPr>
                <w:rFonts w:hint="eastAsia"/>
                <w:bCs/>
                <w:sz w:val="21"/>
                <w:szCs w:val="21"/>
              </w:rPr>
              <w:t>24口千兆交换机</w:t>
            </w:r>
          </w:p>
        </w:tc>
        <w:tc>
          <w:tcPr>
            <w:tcW w:w="1740" w:type="dxa"/>
            <w:tcBorders>
              <w:top w:val="single" w:sz="4" w:space="0" w:color="auto"/>
              <w:left w:val="single" w:sz="4" w:space="0" w:color="auto"/>
              <w:bottom w:val="single" w:sz="4" w:space="0" w:color="auto"/>
              <w:right w:val="single" w:sz="4" w:space="0" w:color="auto"/>
            </w:tcBorders>
            <w:noWrap/>
          </w:tcPr>
          <w:p>
            <w:pPr>
              <w:jc w:val="center"/>
              <w:rPr>
                <w:sz w:val="21"/>
                <w:szCs w:val="21"/>
              </w:rPr>
            </w:pPr>
          </w:p>
        </w:tc>
        <w:tc>
          <w:tcPr>
            <w:tcW w:w="102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r>
              <w:rPr>
                <w:rFonts w:hint="eastAsia"/>
                <w:sz w:val="21"/>
                <w:szCs w:val="21"/>
              </w:rPr>
              <w:t>台</w:t>
            </w:r>
          </w:p>
        </w:tc>
        <w:tc>
          <w:tcPr>
            <w:tcW w:w="975"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3</w:t>
            </w:r>
          </w:p>
        </w:tc>
        <w:tc>
          <w:tcPr>
            <w:tcW w:w="1995" w:type="dxa"/>
            <w:tcBorders>
              <w:top w:val="single" w:sz="4" w:space="0" w:color="auto"/>
              <w:left w:val="single" w:sz="4" w:space="0" w:color="auto"/>
              <w:bottom w:val="single" w:sz="4" w:space="0" w:color="auto"/>
              <w:right w:val="single" w:sz="4" w:space="0" w:color="auto"/>
            </w:tcBorders>
            <w:noWrap/>
          </w:tcPr>
          <w:p>
            <w:pPr>
              <w:adjustRightInd w:val="0"/>
              <w:snapToGrid w:val="0"/>
              <w:rPr>
                <w:sz w:val="21"/>
                <w:szCs w:val="21"/>
              </w:rPr>
            </w:pPr>
          </w:p>
        </w:tc>
      </w:tr>
      <w:tr>
        <w:tc>
          <w:tcPr>
            <w:tcW w:w="71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10</w:t>
            </w:r>
          </w:p>
        </w:tc>
        <w:tc>
          <w:tcPr>
            <w:tcW w:w="2335" w:type="dxa"/>
            <w:tcBorders>
              <w:top w:val="single" w:sz="4" w:space="0" w:color="auto"/>
              <w:left w:val="single" w:sz="4" w:space="0" w:color="auto"/>
              <w:bottom w:val="single" w:sz="4" w:space="0" w:color="auto"/>
              <w:right w:val="single" w:sz="4" w:space="0" w:color="auto"/>
            </w:tcBorders>
            <w:noWrap/>
            <w:vAlign w:val="center"/>
          </w:tcPr>
          <w:p>
            <w:pPr>
              <w:widowControl/>
              <w:rPr>
                <w:sz w:val="21"/>
                <w:szCs w:val="21"/>
              </w:rPr>
            </w:pPr>
            <w:r>
              <w:rPr>
                <w:rFonts w:hint="eastAsia"/>
                <w:bCs/>
                <w:sz w:val="21"/>
                <w:szCs w:val="21"/>
              </w:rPr>
              <w:t>光纤终端盒</w:t>
            </w:r>
          </w:p>
        </w:tc>
        <w:tc>
          <w:tcPr>
            <w:tcW w:w="1740" w:type="dxa"/>
            <w:tcBorders>
              <w:top w:val="single" w:sz="4" w:space="0" w:color="auto"/>
              <w:left w:val="single" w:sz="4" w:space="0" w:color="auto"/>
              <w:bottom w:val="single" w:sz="4" w:space="0" w:color="auto"/>
              <w:right w:val="single" w:sz="4" w:space="0" w:color="auto"/>
            </w:tcBorders>
            <w:noWrap/>
          </w:tcPr>
          <w:p>
            <w:pPr>
              <w:jc w:val="center"/>
              <w:rPr>
                <w:sz w:val="21"/>
                <w:szCs w:val="21"/>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center"/>
              <w:rPr>
                <w:sz w:val="21"/>
                <w:szCs w:val="21"/>
              </w:rPr>
            </w:pPr>
            <w:r>
              <w:rPr>
                <w:rFonts w:hint="eastAsia"/>
                <w:sz w:val="21"/>
                <w:szCs w:val="21"/>
              </w:rPr>
              <w:t>个</w:t>
            </w:r>
          </w:p>
        </w:tc>
        <w:tc>
          <w:tcPr>
            <w:tcW w:w="975"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r>
              <w:rPr>
                <w:rFonts w:hint="eastAsia"/>
                <w:sz w:val="21"/>
                <w:szCs w:val="21"/>
              </w:rPr>
              <w:t>20</w:t>
            </w:r>
          </w:p>
        </w:tc>
        <w:tc>
          <w:tcPr>
            <w:tcW w:w="1995" w:type="dxa"/>
            <w:tcBorders>
              <w:top w:val="single" w:sz="4" w:space="0" w:color="auto"/>
              <w:left w:val="single" w:sz="4" w:space="0" w:color="auto"/>
              <w:bottom w:val="single" w:sz="4" w:space="0" w:color="auto"/>
              <w:right w:val="single" w:sz="4" w:space="0" w:color="auto"/>
            </w:tcBorders>
            <w:noWrap/>
          </w:tcPr>
          <w:p>
            <w:pPr>
              <w:adjustRightInd w:val="0"/>
              <w:snapToGrid w:val="0"/>
              <w:rPr>
                <w:sz w:val="21"/>
                <w:szCs w:val="21"/>
              </w:rPr>
            </w:pPr>
          </w:p>
        </w:tc>
      </w:tr>
      <w:tr>
        <w:tc>
          <w:tcPr>
            <w:tcW w:w="71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11</w:t>
            </w:r>
          </w:p>
        </w:tc>
        <w:tc>
          <w:tcPr>
            <w:tcW w:w="2335" w:type="dxa"/>
            <w:tcBorders>
              <w:top w:val="single" w:sz="4" w:space="0" w:color="auto"/>
              <w:left w:val="single" w:sz="4" w:space="0" w:color="auto"/>
              <w:bottom w:val="single" w:sz="4" w:space="0" w:color="auto"/>
              <w:right w:val="single" w:sz="4" w:space="0" w:color="auto"/>
            </w:tcBorders>
            <w:noWrap/>
            <w:vAlign w:val="center"/>
          </w:tcPr>
          <w:p>
            <w:pPr>
              <w:widowControl/>
              <w:rPr>
                <w:sz w:val="21"/>
                <w:szCs w:val="21"/>
                <w:lang w:eastAsia="zh-CN"/>
              </w:rPr>
            </w:pPr>
            <w:r>
              <w:rPr>
                <w:rFonts w:hint="eastAsia"/>
                <w:sz w:val="21"/>
                <w:szCs w:val="21"/>
                <w:lang w:eastAsia="zh-CN"/>
              </w:rPr>
              <w:t>摄像机支架</w:t>
            </w:r>
          </w:p>
        </w:tc>
        <w:tc>
          <w:tcPr>
            <w:tcW w:w="1740" w:type="dxa"/>
            <w:tcBorders>
              <w:top w:val="single" w:sz="4" w:space="0" w:color="auto"/>
              <w:left w:val="single" w:sz="4" w:space="0" w:color="auto"/>
              <w:bottom w:val="single" w:sz="4" w:space="0" w:color="auto"/>
              <w:right w:val="single" w:sz="4" w:space="0" w:color="auto"/>
            </w:tcBorders>
            <w:noWrap/>
          </w:tcPr>
          <w:p>
            <w:pPr>
              <w:widowControl/>
              <w:jc w:val="center"/>
              <w:rPr>
                <w:sz w:val="21"/>
                <w:szCs w:val="21"/>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center"/>
              <w:rPr>
                <w:sz w:val="21"/>
                <w:szCs w:val="21"/>
                <w:lang w:eastAsia="zh-CN"/>
              </w:rPr>
            </w:pPr>
            <w:r>
              <w:rPr>
                <w:rFonts w:hint="eastAsia"/>
                <w:sz w:val="21"/>
                <w:szCs w:val="21"/>
                <w:lang w:eastAsia="zh-CN"/>
              </w:rPr>
              <w:t>根</w:t>
            </w:r>
          </w:p>
        </w:tc>
        <w:tc>
          <w:tcPr>
            <w:tcW w:w="975" w:type="dxa"/>
            <w:tcBorders>
              <w:top w:val="single" w:sz="4" w:space="0" w:color="auto"/>
              <w:left w:val="single" w:sz="4" w:space="0" w:color="auto"/>
              <w:bottom w:val="single" w:sz="4" w:space="0" w:color="auto"/>
              <w:right w:val="single" w:sz="4" w:space="0" w:color="auto"/>
            </w:tcBorders>
            <w:noWrap/>
            <w:vAlign w:val="center"/>
          </w:tcPr>
          <w:p>
            <w:pPr>
              <w:widowControl/>
              <w:jc w:val="center"/>
              <w:rPr>
                <w:sz w:val="21"/>
                <w:szCs w:val="21"/>
                <w:lang w:eastAsia="zh-CN"/>
              </w:rPr>
            </w:pPr>
            <w:r>
              <w:rPr>
                <w:rFonts w:hint="eastAsia"/>
                <w:sz w:val="21"/>
                <w:szCs w:val="21"/>
                <w:lang w:eastAsia="zh-CN"/>
              </w:rPr>
              <w:t>212</w:t>
            </w:r>
          </w:p>
        </w:tc>
        <w:tc>
          <w:tcPr>
            <w:tcW w:w="1995" w:type="dxa"/>
            <w:tcBorders>
              <w:top w:val="single" w:sz="4" w:space="0" w:color="auto"/>
              <w:left w:val="single" w:sz="4" w:space="0" w:color="auto"/>
              <w:bottom w:val="single" w:sz="4" w:space="0" w:color="auto"/>
              <w:right w:val="single" w:sz="4" w:space="0" w:color="auto"/>
            </w:tcBorders>
            <w:noWrap/>
          </w:tcPr>
          <w:p>
            <w:pPr>
              <w:adjustRightInd w:val="0"/>
              <w:snapToGrid w:val="0"/>
              <w:rPr>
                <w:sz w:val="21"/>
                <w:szCs w:val="21"/>
              </w:rPr>
            </w:pPr>
          </w:p>
        </w:tc>
      </w:tr>
      <w:tr>
        <w:trPr>
          <w:trHeight w:val="319"/>
        </w:trPr>
        <w:tc>
          <w:tcPr>
            <w:tcW w:w="71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r>
              <w:rPr>
                <w:rFonts w:hint="eastAsia"/>
                <w:sz w:val="21"/>
                <w:szCs w:val="21"/>
              </w:rPr>
              <w:t>1</w:t>
            </w:r>
            <w:r>
              <w:rPr>
                <w:rFonts w:hint="eastAsia"/>
                <w:sz w:val="21"/>
                <w:szCs w:val="21"/>
                <w:lang w:eastAsia="zh-CN"/>
              </w:rPr>
              <w:t>2</w:t>
            </w:r>
          </w:p>
        </w:tc>
        <w:tc>
          <w:tcPr>
            <w:tcW w:w="2335" w:type="dxa"/>
            <w:tcBorders>
              <w:top w:val="single" w:sz="4" w:space="0" w:color="auto"/>
              <w:left w:val="single" w:sz="4" w:space="0" w:color="auto"/>
              <w:bottom w:val="single" w:sz="4" w:space="0" w:color="auto"/>
              <w:right w:val="single" w:sz="4" w:space="0" w:color="auto"/>
            </w:tcBorders>
            <w:noWrap/>
            <w:vAlign w:val="center"/>
          </w:tcPr>
          <w:p>
            <w:pPr>
              <w:widowControl/>
              <w:rPr>
                <w:bCs/>
                <w:sz w:val="21"/>
                <w:szCs w:val="21"/>
              </w:rPr>
            </w:pPr>
            <w:r>
              <w:rPr>
                <w:rFonts w:hint="eastAsia"/>
                <w:bCs/>
                <w:sz w:val="21"/>
                <w:szCs w:val="21"/>
              </w:rPr>
              <w:t>电源适配器</w:t>
            </w:r>
          </w:p>
        </w:tc>
        <w:tc>
          <w:tcPr>
            <w:tcW w:w="1740" w:type="dxa"/>
            <w:tcBorders>
              <w:top w:val="single" w:sz="4" w:space="0" w:color="auto"/>
              <w:left w:val="single" w:sz="4" w:space="0" w:color="auto"/>
              <w:bottom w:val="single" w:sz="4" w:space="0" w:color="auto"/>
              <w:right w:val="single" w:sz="4" w:space="0" w:color="auto"/>
            </w:tcBorders>
            <w:noWrap/>
          </w:tcPr>
          <w:p>
            <w:pPr>
              <w:widowControl/>
              <w:jc w:val="center"/>
              <w:rPr>
                <w:sz w:val="21"/>
                <w:szCs w:val="21"/>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center"/>
              <w:rPr>
                <w:sz w:val="21"/>
                <w:szCs w:val="21"/>
              </w:rPr>
            </w:pPr>
            <w:r>
              <w:rPr>
                <w:rFonts w:hint="eastAsia"/>
                <w:sz w:val="21"/>
                <w:szCs w:val="21"/>
              </w:rPr>
              <w:t>只</w:t>
            </w:r>
          </w:p>
        </w:tc>
        <w:tc>
          <w:tcPr>
            <w:tcW w:w="975" w:type="dxa"/>
            <w:tcBorders>
              <w:top w:val="single" w:sz="4" w:space="0" w:color="auto"/>
              <w:left w:val="single" w:sz="4" w:space="0" w:color="auto"/>
              <w:bottom w:val="single" w:sz="4" w:space="0" w:color="auto"/>
              <w:right w:val="single" w:sz="4" w:space="0" w:color="auto"/>
            </w:tcBorders>
            <w:noWrap/>
            <w:vAlign w:val="center"/>
          </w:tcPr>
          <w:p>
            <w:pPr>
              <w:widowControl/>
              <w:jc w:val="center"/>
              <w:rPr>
                <w:sz w:val="21"/>
                <w:szCs w:val="21"/>
                <w:lang w:eastAsia="zh-CN"/>
              </w:rPr>
            </w:pPr>
            <w:r>
              <w:rPr>
                <w:rFonts w:hint="eastAsia"/>
                <w:sz w:val="21"/>
                <w:szCs w:val="21"/>
                <w:lang w:eastAsia="zh-CN"/>
              </w:rPr>
              <w:t>212</w:t>
            </w:r>
          </w:p>
        </w:tc>
        <w:tc>
          <w:tcPr>
            <w:tcW w:w="1995" w:type="dxa"/>
            <w:tcBorders>
              <w:top w:val="single" w:sz="4" w:space="0" w:color="auto"/>
              <w:left w:val="single" w:sz="4" w:space="0" w:color="auto"/>
              <w:bottom w:val="single" w:sz="4" w:space="0" w:color="auto"/>
              <w:right w:val="single" w:sz="4" w:space="0" w:color="auto"/>
            </w:tcBorders>
            <w:noWrap/>
          </w:tcPr>
          <w:p>
            <w:pPr>
              <w:adjustRightInd w:val="0"/>
              <w:snapToGrid w:val="0"/>
              <w:rPr>
                <w:sz w:val="21"/>
                <w:szCs w:val="21"/>
              </w:rPr>
            </w:pPr>
          </w:p>
        </w:tc>
      </w:tr>
      <w:tr>
        <w:trPr>
          <w:trHeight w:val="902"/>
        </w:trPr>
        <w:tc>
          <w:tcPr>
            <w:tcW w:w="71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rPr>
            </w:pPr>
            <w:r>
              <w:rPr>
                <w:rFonts w:hint="eastAsia"/>
                <w:sz w:val="21"/>
                <w:szCs w:val="21"/>
              </w:rPr>
              <w:t>1</w:t>
            </w:r>
            <w:r>
              <w:rPr>
                <w:rFonts w:hint="eastAsia"/>
                <w:sz w:val="21"/>
                <w:szCs w:val="21"/>
                <w:lang w:eastAsia="zh-CN"/>
              </w:rPr>
              <w:t>3</w:t>
            </w:r>
          </w:p>
        </w:tc>
        <w:tc>
          <w:tcPr>
            <w:tcW w:w="2335" w:type="dxa"/>
            <w:tcBorders>
              <w:top w:val="single" w:sz="4" w:space="0" w:color="auto"/>
              <w:left w:val="single" w:sz="4" w:space="0" w:color="auto"/>
              <w:bottom w:val="single" w:sz="4" w:space="0" w:color="auto"/>
              <w:right w:val="single" w:sz="4" w:space="0" w:color="auto"/>
            </w:tcBorders>
            <w:noWrap/>
            <w:vAlign w:val="center"/>
          </w:tcPr>
          <w:p>
            <w:pPr>
              <w:widowControl/>
              <w:rPr>
                <w:bCs/>
                <w:sz w:val="21"/>
                <w:szCs w:val="21"/>
              </w:rPr>
            </w:pPr>
            <w:r>
              <w:rPr>
                <w:rFonts w:hint="eastAsia"/>
                <w:bCs/>
                <w:sz w:val="21"/>
                <w:szCs w:val="21"/>
              </w:rPr>
              <w:t>防水电源箱</w:t>
            </w:r>
          </w:p>
        </w:tc>
        <w:tc>
          <w:tcPr>
            <w:tcW w:w="1740" w:type="dxa"/>
            <w:tcBorders>
              <w:top w:val="single" w:sz="4" w:space="0" w:color="auto"/>
              <w:left w:val="single" w:sz="4" w:space="0" w:color="auto"/>
              <w:bottom w:val="single" w:sz="4" w:space="0" w:color="auto"/>
              <w:right w:val="single" w:sz="4" w:space="0" w:color="auto"/>
            </w:tcBorders>
            <w:noWrap/>
          </w:tcPr>
          <w:p>
            <w:pPr>
              <w:widowControl/>
              <w:jc w:val="center"/>
              <w:rPr>
                <w:sz w:val="21"/>
                <w:szCs w:val="21"/>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center"/>
              <w:rPr>
                <w:sz w:val="21"/>
                <w:szCs w:val="21"/>
              </w:rPr>
            </w:pPr>
            <w:r>
              <w:rPr>
                <w:rFonts w:hint="eastAsia"/>
                <w:sz w:val="21"/>
                <w:szCs w:val="21"/>
              </w:rPr>
              <w:t>个</w:t>
            </w:r>
          </w:p>
        </w:tc>
        <w:tc>
          <w:tcPr>
            <w:tcW w:w="975" w:type="dxa"/>
            <w:tcBorders>
              <w:top w:val="single" w:sz="4" w:space="0" w:color="auto"/>
              <w:left w:val="single" w:sz="4" w:space="0" w:color="auto"/>
              <w:bottom w:val="single" w:sz="4" w:space="0" w:color="auto"/>
              <w:right w:val="single" w:sz="4" w:space="0" w:color="auto"/>
            </w:tcBorders>
            <w:noWrap/>
            <w:vAlign w:val="center"/>
          </w:tcPr>
          <w:p>
            <w:pPr>
              <w:widowControl/>
              <w:jc w:val="center"/>
              <w:rPr>
                <w:sz w:val="21"/>
                <w:szCs w:val="21"/>
                <w:lang w:eastAsia="zh-CN"/>
              </w:rPr>
            </w:pPr>
            <w:r>
              <w:rPr>
                <w:rFonts w:hint="eastAsia"/>
                <w:sz w:val="21"/>
                <w:szCs w:val="21"/>
                <w:lang w:eastAsia="zh-CN"/>
              </w:rPr>
              <w:t>20</w:t>
            </w:r>
          </w:p>
        </w:tc>
        <w:tc>
          <w:tcPr>
            <w:tcW w:w="1995" w:type="dxa"/>
            <w:tcBorders>
              <w:top w:val="single" w:sz="4" w:space="0" w:color="auto"/>
              <w:left w:val="single" w:sz="4" w:space="0" w:color="auto"/>
              <w:bottom w:val="single" w:sz="4" w:space="0" w:color="auto"/>
              <w:right w:val="single" w:sz="4" w:space="0" w:color="auto"/>
            </w:tcBorders>
            <w:noWrap/>
          </w:tcPr>
          <w:p>
            <w:pPr>
              <w:adjustRightInd w:val="0"/>
              <w:snapToGrid w:val="0"/>
              <w:rPr>
                <w:sz w:val="21"/>
                <w:szCs w:val="21"/>
              </w:rPr>
            </w:pPr>
          </w:p>
        </w:tc>
      </w:tr>
      <w:tr>
        <w:tc>
          <w:tcPr>
            <w:tcW w:w="71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14</w:t>
            </w:r>
          </w:p>
        </w:tc>
        <w:tc>
          <w:tcPr>
            <w:tcW w:w="2335" w:type="dxa"/>
            <w:tcBorders>
              <w:top w:val="single" w:sz="4" w:space="0" w:color="auto"/>
              <w:left w:val="single" w:sz="4" w:space="0" w:color="auto"/>
              <w:bottom w:val="single" w:sz="4" w:space="0" w:color="auto"/>
              <w:right w:val="single" w:sz="4" w:space="0" w:color="auto"/>
            </w:tcBorders>
            <w:noWrap/>
            <w:vAlign w:val="center"/>
          </w:tcPr>
          <w:p>
            <w:pPr>
              <w:widowControl/>
              <w:rPr>
                <w:sz w:val="21"/>
                <w:szCs w:val="21"/>
                <w:lang w:eastAsia="zh-CN"/>
              </w:rPr>
            </w:pPr>
            <w:r>
              <w:rPr>
                <w:rFonts w:hint="eastAsia"/>
                <w:sz w:val="21"/>
                <w:szCs w:val="21"/>
              </w:rPr>
              <w:t>摄像机立杆</w:t>
            </w:r>
            <w:r>
              <w:rPr>
                <w:rFonts w:hint="eastAsia"/>
                <w:sz w:val="21"/>
                <w:szCs w:val="21"/>
                <w:lang w:eastAsia="zh-CN"/>
              </w:rPr>
              <w:t>/吊杆</w:t>
            </w:r>
          </w:p>
        </w:tc>
        <w:tc>
          <w:tcPr>
            <w:tcW w:w="1740" w:type="dxa"/>
            <w:tcBorders>
              <w:top w:val="single" w:sz="4" w:space="0" w:color="auto"/>
              <w:left w:val="single" w:sz="4" w:space="0" w:color="auto"/>
              <w:bottom w:val="single" w:sz="4" w:space="0" w:color="auto"/>
              <w:right w:val="single" w:sz="4" w:space="0" w:color="auto"/>
            </w:tcBorders>
            <w:noWrap/>
          </w:tcPr>
          <w:p>
            <w:pPr>
              <w:widowControl/>
              <w:jc w:val="center"/>
              <w:rPr>
                <w:sz w:val="21"/>
                <w:szCs w:val="21"/>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center"/>
              <w:rPr>
                <w:sz w:val="21"/>
                <w:szCs w:val="21"/>
              </w:rPr>
            </w:pPr>
            <w:r>
              <w:rPr>
                <w:rFonts w:hint="eastAsia"/>
                <w:sz w:val="21"/>
                <w:szCs w:val="21"/>
              </w:rPr>
              <w:t>根</w:t>
            </w:r>
          </w:p>
        </w:tc>
        <w:tc>
          <w:tcPr>
            <w:tcW w:w="975" w:type="dxa"/>
            <w:tcBorders>
              <w:top w:val="single" w:sz="4" w:space="0" w:color="auto"/>
              <w:left w:val="single" w:sz="4" w:space="0" w:color="auto"/>
              <w:bottom w:val="single" w:sz="4" w:space="0" w:color="auto"/>
              <w:right w:val="single" w:sz="4" w:space="0" w:color="auto"/>
            </w:tcBorders>
            <w:noWrap/>
            <w:vAlign w:val="center"/>
          </w:tcPr>
          <w:p>
            <w:pPr>
              <w:widowControl/>
              <w:jc w:val="center"/>
              <w:rPr>
                <w:sz w:val="21"/>
                <w:szCs w:val="21"/>
                <w:lang w:eastAsia="zh-CN"/>
              </w:rPr>
            </w:pPr>
            <w:r>
              <w:rPr>
                <w:rFonts w:hint="eastAsia"/>
                <w:sz w:val="21"/>
                <w:szCs w:val="21"/>
                <w:lang w:eastAsia="zh-CN"/>
              </w:rPr>
              <w:t>35</w:t>
            </w:r>
          </w:p>
        </w:tc>
        <w:tc>
          <w:tcPr>
            <w:tcW w:w="1995" w:type="dxa"/>
            <w:tcBorders>
              <w:top w:val="single" w:sz="4" w:space="0" w:color="auto"/>
              <w:left w:val="single" w:sz="4" w:space="0" w:color="auto"/>
              <w:bottom w:val="single" w:sz="4" w:space="0" w:color="auto"/>
              <w:right w:val="single" w:sz="4" w:space="0" w:color="auto"/>
            </w:tcBorders>
            <w:noWrap/>
          </w:tcPr>
          <w:p>
            <w:pPr>
              <w:adjustRightInd w:val="0"/>
              <w:snapToGrid w:val="0"/>
              <w:rPr>
                <w:sz w:val="21"/>
                <w:szCs w:val="21"/>
              </w:rPr>
            </w:pPr>
            <w:r>
              <w:rPr>
                <w:rFonts w:hint="eastAsia"/>
                <w:sz w:val="21"/>
                <w:szCs w:val="21"/>
              </w:rPr>
              <w:t>3.5米</w:t>
            </w:r>
            <w:r>
              <w:rPr>
                <w:rFonts w:hint="eastAsia"/>
                <w:sz w:val="21"/>
                <w:szCs w:val="21"/>
                <w:lang w:eastAsia="zh-CN"/>
              </w:rPr>
              <w:t>以内</w:t>
            </w:r>
          </w:p>
        </w:tc>
      </w:tr>
      <w:tr>
        <w:tc>
          <w:tcPr>
            <w:tcW w:w="71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15</w:t>
            </w:r>
          </w:p>
        </w:tc>
        <w:tc>
          <w:tcPr>
            <w:tcW w:w="2335" w:type="dxa"/>
            <w:tcBorders>
              <w:top w:val="single" w:sz="4" w:space="0" w:color="auto"/>
              <w:left w:val="single" w:sz="4" w:space="0" w:color="auto"/>
              <w:bottom w:val="single" w:sz="4" w:space="0" w:color="auto"/>
              <w:right w:val="single" w:sz="4" w:space="0" w:color="auto"/>
            </w:tcBorders>
            <w:noWrap/>
            <w:vAlign w:val="center"/>
          </w:tcPr>
          <w:p>
            <w:pPr>
              <w:widowControl/>
              <w:rPr>
                <w:bCs/>
                <w:sz w:val="21"/>
                <w:szCs w:val="21"/>
                <w:lang w:eastAsia="zh-CN"/>
              </w:rPr>
            </w:pPr>
            <w:r>
              <w:rPr>
                <w:rFonts w:hint="eastAsia"/>
                <w:bCs/>
                <w:sz w:val="21"/>
                <w:szCs w:val="21"/>
                <w:lang w:eastAsia="zh-CN"/>
              </w:rPr>
              <w:t>软件</w:t>
            </w:r>
          </w:p>
        </w:tc>
        <w:tc>
          <w:tcPr>
            <w:tcW w:w="1740" w:type="dxa"/>
            <w:tcBorders>
              <w:top w:val="single" w:sz="4" w:space="0" w:color="auto"/>
              <w:left w:val="single" w:sz="4" w:space="0" w:color="auto"/>
              <w:bottom w:val="single" w:sz="4" w:space="0" w:color="auto"/>
              <w:right w:val="single" w:sz="4" w:space="0" w:color="auto"/>
            </w:tcBorders>
            <w:noWrap/>
          </w:tcPr>
          <w:p>
            <w:pPr>
              <w:widowControl/>
              <w:jc w:val="center"/>
              <w:rPr>
                <w:sz w:val="21"/>
                <w:szCs w:val="21"/>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center"/>
              <w:rPr>
                <w:sz w:val="21"/>
                <w:szCs w:val="21"/>
                <w:lang w:eastAsia="zh-CN"/>
              </w:rPr>
            </w:pPr>
            <w:r>
              <w:rPr>
                <w:rFonts w:hint="eastAsia"/>
                <w:sz w:val="21"/>
                <w:szCs w:val="21"/>
                <w:lang w:eastAsia="zh-CN"/>
              </w:rPr>
              <w:t>套</w:t>
            </w:r>
          </w:p>
        </w:tc>
        <w:tc>
          <w:tcPr>
            <w:tcW w:w="975" w:type="dxa"/>
            <w:tcBorders>
              <w:top w:val="single" w:sz="4" w:space="0" w:color="auto"/>
              <w:left w:val="single" w:sz="4" w:space="0" w:color="auto"/>
              <w:bottom w:val="single" w:sz="4" w:space="0" w:color="auto"/>
              <w:right w:val="single" w:sz="4" w:space="0" w:color="auto"/>
            </w:tcBorders>
            <w:noWrap/>
            <w:vAlign w:val="center"/>
          </w:tcPr>
          <w:p>
            <w:pPr>
              <w:widowControl/>
              <w:jc w:val="center"/>
              <w:rPr>
                <w:sz w:val="21"/>
                <w:szCs w:val="21"/>
                <w:lang w:eastAsia="zh-CN"/>
              </w:rPr>
            </w:pPr>
            <w:r>
              <w:rPr>
                <w:rFonts w:hint="eastAsia"/>
                <w:sz w:val="21"/>
                <w:szCs w:val="21"/>
                <w:lang w:eastAsia="zh-CN"/>
              </w:rPr>
              <w:t>3</w:t>
            </w:r>
          </w:p>
        </w:tc>
        <w:tc>
          <w:tcPr>
            <w:tcW w:w="1995" w:type="dxa"/>
            <w:tcBorders>
              <w:top w:val="single" w:sz="4" w:space="0" w:color="auto"/>
              <w:left w:val="single" w:sz="4" w:space="0" w:color="auto"/>
              <w:bottom w:val="single" w:sz="4" w:space="0" w:color="auto"/>
              <w:right w:val="single" w:sz="4" w:space="0" w:color="auto"/>
            </w:tcBorders>
            <w:noWrap/>
          </w:tcPr>
          <w:p>
            <w:pPr>
              <w:adjustRightInd w:val="0"/>
              <w:snapToGrid w:val="0"/>
              <w:rPr>
                <w:sz w:val="21"/>
                <w:szCs w:val="21"/>
              </w:rPr>
            </w:pPr>
          </w:p>
        </w:tc>
      </w:tr>
      <w:tr>
        <w:tc>
          <w:tcPr>
            <w:tcW w:w="710" w:type="dxa"/>
            <w:tcBorders>
              <w:top w:val="single" w:sz="4" w:space="0" w:color="auto"/>
              <w:left w:val="single" w:sz="4" w:space="0" w:color="auto"/>
              <w:bottom w:val="single" w:sz="4" w:space="0" w:color="auto"/>
              <w:right w:val="single" w:sz="4" w:space="0" w:color="auto"/>
            </w:tcBorders>
            <w:noWrap/>
            <w:vAlign w:val="center"/>
          </w:tcPr>
          <w:p>
            <w:pPr>
              <w:jc w:val="center"/>
              <w:rPr>
                <w:sz w:val="21"/>
                <w:szCs w:val="21"/>
                <w:lang w:eastAsia="zh-CN"/>
              </w:rPr>
            </w:pPr>
            <w:r>
              <w:rPr>
                <w:rFonts w:hint="eastAsia"/>
                <w:sz w:val="21"/>
                <w:szCs w:val="21"/>
                <w:lang w:eastAsia="zh-CN"/>
              </w:rPr>
              <w:t>16</w:t>
            </w:r>
          </w:p>
        </w:tc>
        <w:tc>
          <w:tcPr>
            <w:tcW w:w="2335" w:type="dxa"/>
            <w:tcBorders>
              <w:top w:val="single" w:sz="4" w:space="0" w:color="auto"/>
              <w:left w:val="single" w:sz="4" w:space="0" w:color="auto"/>
              <w:bottom w:val="single" w:sz="4" w:space="0" w:color="auto"/>
              <w:right w:val="single" w:sz="4" w:space="0" w:color="auto"/>
            </w:tcBorders>
            <w:noWrap/>
            <w:vAlign w:val="center"/>
          </w:tcPr>
          <w:p>
            <w:pPr>
              <w:widowControl/>
              <w:rPr>
                <w:sz w:val="21"/>
                <w:szCs w:val="21"/>
                <w:lang w:eastAsia="zh-CN"/>
              </w:rPr>
            </w:pPr>
            <w:r>
              <w:rPr>
                <w:rFonts w:hint="eastAsia"/>
                <w:sz w:val="21"/>
                <w:szCs w:val="21"/>
                <w:lang w:eastAsia="zh-CN"/>
              </w:rPr>
              <w:t>线缆管材</w:t>
            </w:r>
          </w:p>
        </w:tc>
        <w:tc>
          <w:tcPr>
            <w:tcW w:w="1740" w:type="dxa"/>
            <w:tcBorders>
              <w:top w:val="single" w:sz="4" w:space="0" w:color="auto"/>
              <w:left w:val="single" w:sz="4" w:space="0" w:color="auto"/>
              <w:bottom w:val="single" w:sz="4" w:space="0" w:color="auto"/>
              <w:right w:val="single" w:sz="4" w:space="0" w:color="auto"/>
            </w:tcBorders>
            <w:noWrap/>
          </w:tcPr>
          <w:p>
            <w:pPr>
              <w:widowControl/>
              <w:jc w:val="center"/>
              <w:rPr>
                <w:sz w:val="21"/>
                <w:szCs w:val="21"/>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center"/>
              <w:rPr>
                <w:sz w:val="21"/>
                <w:szCs w:val="21"/>
                <w:lang w:eastAsia="zh-CN"/>
              </w:rPr>
            </w:pPr>
            <w:r>
              <w:rPr>
                <w:rFonts w:hint="eastAsia"/>
                <w:sz w:val="21"/>
                <w:szCs w:val="21"/>
                <w:lang w:eastAsia="zh-CN"/>
              </w:rPr>
              <w:t>批</w:t>
            </w:r>
          </w:p>
        </w:tc>
        <w:tc>
          <w:tcPr>
            <w:tcW w:w="975" w:type="dxa"/>
            <w:tcBorders>
              <w:top w:val="single" w:sz="4" w:space="0" w:color="auto"/>
              <w:left w:val="single" w:sz="4" w:space="0" w:color="auto"/>
              <w:bottom w:val="single" w:sz="4" w:space="0" w:color="auto"/>
              <w:right w:val="single" w:sz="4" w:space="0" w:color="auto"/>
            </w:tcBorders>
            <w:noWrap/>
            <w:vAlign w:val="center"/>
          </w:tcPr>
          <w:p>
            <w:pPr>
              <w:widowControl/>
              <w:jc w:val="center"/>
              <w:rPr>
                <w:sz w:val="21"/>
                <w:szCs w:val="21"/>
                <w:lang w:eastAsia="zh-CN"/>
              </w:rPr>
            </w:pPr>
            <w:r>
              <w:rPr>
                <w:rFonts w:hint="eastAsia"/>
                <w:sz w:val="21"/>
                <w:szCs w:val="21"/>
                <w:lang w:eastAsia="zh-CN"/>
              </w:rPr>
              <w:t>1</w:t>
            </w:r>
          </w:p>
        </w:tc>
        <w:tc>
          <w:tcPr>
            <w:tcW w:w="1995" w:type="dxa"/>
            <w:tcBorders>
              <w:top w:val="single" w:sz="4" w:space="0" w:color="auto"/>
              <w:left w:val="single" w:sz="4" w:space="0" w:color="auto"/>
              <w:bottom w:val="single" w:sz="4" w:space="0" w:color="auto"/>
              <w:right w:val="single" w:sz="4" w:space="0" w:color="auto"/>
            </w:tcBorders>
            <w:noWrap/>
          </w:tcPr>
          <w:p>
            <w:pPr>
              <w:adjustRightInd w:val="0"/>
              <w:snapToGrid w:val="0"/>
              <w:rPr>
                <w:sz w:val="21"/>
                <w:szCs w:val="21"/>
                <w:lang w:eastAsia="zh-CN"/>
              </w:rPr>
            </w:pPr>
            <w:r>
              <w:rPr>
                <w:rFonts w:hint="eastAsia"/>
                <w:bCs/>
                <w:sz w:val="21"/>
                <w:szCs w:val="21"/>
                <w:lang w:eastAsia="zh-CN"/>
              </w:rPr>
              <w:t>光缆、网线、电源线、光纤跳线</w:t>
            </w:r>
          </w:p>
        </w:tc>
      </w:tr>
    </w:tbl>
    <w:p>
      <w:pPr>
        <w:pStyle w:val="47"/>
        <w:ind w:leftChars="0" w:left="0" w:firstLine="0"/>
        <w:rPr>
          <w:rFonts w:ascii="方正仿宋_GBK" w:eastAsia="方正仿宋_GBK" w:cs="宋体"/>
          <w:sz w:val="24"/>
          <w:highlight w:val="cyan"/>
        </w:rPr>
      </w:pPr>
    </w:p>
    <w:p>
      <w:pPr>
        <w:pStyle w:val="47"/>
        <w:ind w:leftChars="0" w:left="0" w:firstLine="0"/>
        <w:rPr>
          <w:rFonts w:ascii="方正仿宋_GBK" w:eastAsia="方正仿宋_GBK" w:cs="宋体"/>
          <w:sz w:val="24"/>
          <w:highlight w:val="cyan"/>
        </w:rPr>
      </w:pPr>
    </w:p>
    <w:p>
      <w:pPr>
        <w:pStyle w:val="47"/>
        <w:ind w:leftChars="0" w:left="0" w:firstLine="0"/>
        <w:rPr>
          <w:rFonts w:ascii="方正仿宋_GBK" w:eastAsia="方正仿宋_GBK" w:cs="宋体"/>
          <w:sz w:val="24"/>
          <w:highlight w:val="cyan"/>
        </w:rPr>
      </w:pPr>
    </w:p>
    <w:p>
      <w:pPr>
        <w:pStyle w:val="47"/>
        <w:ind w:leftChars="0" w:left="0" w:firstLine="0"/>
        <w:rPr>
          <w:rFonts w:ascii="方正仿宋_GBK" w:eastAsia="方正仿宋_GBK" w:cs="宋体"/>
          <w:sz w:val="24"/>
          <w:highlight w:val="cyan"/>
        </w:rPr>
      </w:pPr>
    </w:p>
    <w:p>
      <w:pPr>
        <w:pStyle w:val="47"/>
        <w:ind w:leftChars="0" w:left="0" w:firstLine="0"/>
        <w:rPr>
          <w:rFonts w:ascii="方正仿宋_GBK" w:eastAsia="方正仿宋_GBK" w:cs="宋体"/>
          <w:sz w:val="24"/>
          <w:highlight w:val="cyan"/>
        </w:rPr>
      </w:pPr>
    </w:p>
    <w:p>
      <w:pPr>
        <w:pStyle w:val="47"/>
        <w:ind w:leftChars="0" w:left="0" w:firstLine="0"/>
        <w:rPr>
          <w:rFonts w:ascii="方正仿宋_GBK" w:eastAsia="方正仿宋_GBK" w:cs="宋体"/>
          <w:sz w:val="24"/>
          <w:highlight w:val="cyan"/>
        </w:rPr>
      </w:pPr>
    </w:p>
    <w:p>
      <w:pPr>
        <w:pStyle w:val="47"/>
        <w:ind w:leftChars="0" w:left="0" w:firstLine="0"/>
        <w:rPr>
          <w:rFonts w:ascii="方正仿宋_GBK" w:eastAsia="方正仿宋_GBK" w:cs="宋体"/>
          <w:sz w:val="24"/>
          <w:highlight w:val="cyan"/>
        </w:rPr>
      </w:pPr>
    </w:p>
    <w:p>
      <w:pPr>
        <w:pStyle w:val="47"/>
        <w:ind w:leftChars="0" w:left="0" w:firstLine="0"/>
        <w:rPr>
          <w:rFonts w:ascii="方正仿宋_GBK" w:eastAsia="方正仿宋_GBK" w:cs="宋体"/>
          <w:sz w:val="24"/>
          <w:highlight w:val="cyan"/>
        </w:rPr>
      </w:pPr>
    </w:p>
    <w:p>
      <w:pPr>
        <w:pStyle w:val="47"/>
        <w:ind w:leftChars="0" w:left="0" w:firstLine="0"/>
        <w:rPr>
          <w:rFonts w:ascii="方正仿宋_GBK" w:eastAsia="方正仿宋_GBK" w:cs="宋体"/>
          <w:sz w:val="24"/>
          <w:highlight w:val="cyan"/>
        </w:rPr>
      </w:pPr>
    </w:p>
    <w:p>
      <w:pPr>
        <w:pStyle w:val="47"/>
        <w:ind w:leftChars="0" w:left="0" w:firstLine="0"/>
        <w:rPr>
          <w:rFonts w:ascii="方正仿宋_GBK" w:eastAsia="方正仿宋_GBK" w:cs="宋体"/>
          <w:sz w:val="24"/>
          <w:highlight w:val="cyan"/>
        </w:rPr>
      </w:pPr>
    </w:p>
    <w:p>
      <w:pPr>
        <w:pStyle w:val="47"/>
        <w:ind w:leftChars="0" w:left="0" w:firstLine="0"/>
        <w:rPr>
          <w:rFonts w:ascii="方正仿宋_GBK" w:eastAsia="方正仿宋_GBK" w:cs="宋体"/>
          <w:sz w:val="24"/>
          <w:highlight w:val="cyan"/>
        </w:rPr>
      </w:pPr>
    </w:p>
    <w:p>
      <w:pPr>
        <w:pStyle w:val="47"/>
        <w:ind w:leftChars="0" w:left="0" w:firstLine="0"/>
        <w:rPr>
          <w:rFonts w:ascii="方正仿宋_GBK" w:eastAsia="方正仿宋_GBK" w:cs="宋体"/>
          <w:sz w:val="24"/>
          <w:highlight w:val="cyan"/>
        </w:rPr>
      </w:pPr>
    </w:p>
    <w:p>
      <w:pPr>
        <w:pStyle w:val="47"/>
        <w:ind w:leftChars="0" w:left="0" w:firstLine="0"/>
        <w:rPr>
          <w:rFonts w:ascii="方正仿宋_GBK" w:eastAsia="方正仿宋_GBK" w:cs="宋体"/>
          <w:sz w:val="24"/>
          <w:highlight w:val="cyan"/>
        </w:rPr>
      </w:pPr>
    </w:p>
    <w:p>
      <w:pPr>
        <w:pStyle w:val="47"/>
        <w:ind w:leftChars="0" w:left="0" w:firstLine="0"/>
        <w:rPr>
          <w:rFonts w:ascii="方正仿宋_GBK" w:eastAsia="方正仿宋_GBK" w:cs="宋体"/>
          <w:sz w:val="24"/>
          <w:highlight w:val="cyan"/>
        </w:rPr>
      </w:pPr>
    </w:p>
    <w:p>
      <w:pPr>
        <w:pStyle w:val="47"/>
        <w:ind w:leftChars="0" w:left="0" w:firstLine="0"/>
        <w:rPr>
          <w:rFonts w:ascii="方正仿宋_GBK" w:eastAsia="方正仿宋_GBK" w:cs="宋体"/>
          <w:sz w:val="24"/>
          <w:highlight w:val="cyan"/>
        </w:rPr>
      </w:pPr>
    </w:p>
    <w:p>
      <w:pPr>
        <w:pStyle w:val="47"/>
        <w:ind w:leftChars="0" w:left="0" w:firstLine="0"/>
        <w:rPr>
          <w:rFonts w:ascii="方正仿宋_GBK" w:eastAsia="方正仿宋_GBK" w:cs="宋体"/>
          <w:sz w:val="24"/>
          <w:highlight w:val="cyan"/>
        </w:rPr>
      </w:pPr>
    </w:p>
    <w:p>
      <w:pPr>
        <w:pStyle w:val="47"/>
        <w:ind w:leftChars="0" w:left="0" w:firstLine="0"/>
        <w:rPr>
          <w:rFonts w:ascii="方正仿宋_GBK" w:eastAsia="方正仿宋_GBK" w:cs="宋体"/>
          <w:sz w:val="24"/>
          <w:highlight w:val="cyan"/>
        </w:rPr>
      </w:pPr>
    </w:p>
    <w:p>
      <w:pPr>
        <w:pStyle w:val="47"/>
        <w:ind w:leftChars="0" w:left="0" w:firstLine="0"/>
        <w:rPr>
          <w:rFonts w:ascii="方正仿宋_GBK" w:eastAsia="方正仿宋_GBK" w:cs="宋体"/>
          <w:sz w:val="24"/>
          <w:highlight w:val="cyan"/>
        </w:rPr>
      </w:pPr>
    </w:p>
    <w:p>
      <w:pPr>
        <w:pStyle w:val="47"/>
        <w:ind w:leftChars="0" w:left="0" w:firstLine="0"/>
        <w:rPr>
          <w:rFonts w:ascii="方正仿宋_GBK" w:eastAsia="方正仿宋_GBK" w:cs="宋体"/>
          <w:sz w:val="24"/>
          <w:highlight w:val="cyan"/>
        </w:rPr>
      </w:pPr>
    </w:p>
    <w:p>
      <w:pPr>
        <w:pStyle w:val="47"/>
        <w:ind w:leftChars="0" w:left="0" w:firstLine="0"/>
        <w:rPr>
          <w:rFonts w:hint="eastAsia"/>
        </w:rPr>
      </w:pPr>
    </w:p>
    <w:p>
      <w:pPr>
        <w:numPr>
          <w:ilvl w:val="0"/>
          <w:numId w:val="6"/>
        </w:numPr>
        <w:autoSpaceDE w:val="0"/>
        <w:autoSpaceDN w:val="0"/>
        <w:adjustRightInd w:val="0"/>
        <w:spacing w:line="564" w:lineRule="exact"/>
        <w:ind w:right="117"/>
        <w:jc w:val="center"/>
        <w:outlineLvl w:val="0"/>
        <w:rPr>
          <w:rFonts w:ascii="Times New Roman" w:eastAsia="方正小标宋_GBK" w:cs="Times New Roman" w:hAnsi="Times New Roman"/>
          <w:bCs/>
          <w:sz w:val="44"/>
          <w:szCs w:val="44"/>
          <w:lang w:val="zh-CN" w:eastAsia="zh-CN"/>
        </w:rPr>
      </w:pPr>
      <w:r>
        <w:rPr>
          <w:rFonts w:ascii="Times New Roman" w:eastAsia="方正小标宋_GBK" w:cs="Times New Roman" w:hAnsi="Times New Roman"/>
          <w:bCs/>
          <w:sz w:val="44"/>
          <w:szCs w:val="44"/>
          <w:lang w:val="zh-CN" w:eastAsia="zh-CN"/>
        </w:rPr>
        <w:t>报价文件格式</w:t>
      </w:r>
    </w:p>
    <w:p>
      <w:pPr>
        <w:autoSpaceDE w:val="0"/>
        <w:autoSpaceDN w:val="0"/>
        <w:adjustRightInd w:val="0"/>
        <w:spacing w:line="360" w:lineRule="auto"/>
        <w:rPr>
          <w:rFonts w:ascii="Times New Roman" w:eastAsia="方正小标宋_GBK" w:cs="Times New Roman" w:hAnsi="Times New Roman"/>
          <w:bCs/>
          <w:sz w:val="48"/>
          <w:szCs w:val="48"/>
          <w:lang w:eastAsia="zh-CN"/>
        </w:rPr>
      </w:pPr>
    </w:p>
    <w:p>
      <w:pPr>
        <w:pStyle w:val="15"/>
        <w:rPr>
          <w:rFonts w:ascii="Times New Roman" w:eastAsia="方正小标宋_GBK" w:cs="Times New Roman" w:hAnsi="Times New Roman"/>
          <w:bCs/>
          <w:sz w:val="48"/>
          <w:szCs w:val="48"/>
          <w:lang w:eastAsia="zh-CN"/>
        </w:rPr>
      </w:pPr>
    </w:p>
    <w:p>
      <w:pPr>
        <w:pStyle w:val="15"/>
        <w:rPr>
          <w:rFonts w:ascii="Times New Roman" w:eastAsia="方正小标宋_GBK" w:cs="Times New Roman" w:hAnsi="Times New Roman"/>
          <w:bCs/>
          <w:sz w:val="48"/>
          <w:szCs w:val="48"/>
          <w:lang w:eastAsia="zh-CN"/>
        </w:rPr>
      </w:pPr>
    </w:p>
    <w:p>
      <w:pPr>
        <w:autoSpaceDE w:val="0"/>
        <w:autoSpaceDN w:val="0"/>
        <w:adjustRightInd w:val="0"/>
        <w:spacing w:line="360" w:lineRule="auto"/>
        <w:jc w:val="center"/>
        <w:rPr>
          <w:rFonts w:ascii="方正小标宋简体" w:eastAsia="方正小标宋简体" w:cs="Times New Roman" w:hint="eastAsia"/>
          <w:bCs/>
          <w:sz w:val="44"/>
          <w:szCs w:val="44"/>
          <w:lang w:eastAsia="zh-CN"/>
        </w:rPr>
      </w:pPr>
      <w:r>
        <w:rPr>
          <w:rFonts w:ascii="方正小标宋简体" w:eastAsia="方正小标宋简体" w:cs="Times New Roman" w:hint="eastAsia"/>
          <w:bCs/>
          <w:spacing w:val="-16"/>
          <w:sz w:val="44"/>
          <w:szCs w:val="44"/>
          <w:lang w:eastAsia="zh-CN"/>
        </w:rPr>
        <w:t>重庆草街航运电力开发有限公司草街航电枢纽</w:t>
      </w:r>
      <w:r>
        <w:rPr>
          <w:rFonts w:ascii="方正小标宋简体" w:eastAsia="方正小标宋简体" w:cs="Times New Roman" w:hint="eastAsia"/>
          <w:bCs/>
          <w:sz w:val="44"/>
          <w:szCs w:val="44"/>
          <w:lang w:eastAsia="zh-CN"/>
        </w:rPr>
        <w:t>厂房视频监控系统两年维保项目</w:t>
      </w:r>
    </w:p>
    <w:p>
      <w:pPr>
        <w:rPr>
          <w:rFonts w:ascii="Times New Roman" w:cs="Times New Roman" w:hAnsi="Times New Roman"/>
          <w:lang w:eastAsia="zh-CN"/>
        </w:rPr>
      </w:pPr>
    </w:p>
    <w:p>
      <w:pPr>
        <w:rPr>
          <w:rFonts w:ascii="Times New Roman" w:cs="Times New Roman" w:hAnsi="Times New Roman"/>
          <w:lang w:eastAsia="zh-CN"/>
        </w:rPr>
      </w:pPr>
    </w:p>
    <w:p>
      <w:pPr>
        <w:rPr>
          <w:rFonts w:ascii="Times New Roman" w:cs="Times New Roman" w:hAnsi="Times New Roman"/>
          <w:lang w:eastAsia="zh-CN"/>
        </w:rPr>
      </w:pPr>
    </w:p>
    <w:p>
      <w:pPr>
        <w:rPr>
          <w:rFonts w:ascii="Times New Roman" w:cs="Times New Roman" w:hAnsi="Times New Roman"/>
          <w:lang w:eastAsia="zh-CN"/>
        </w:rPr>
      </w:pPr>
    </w:p>
    <w:p>
      <w:pPr>
        <w:rPr>
          <w:rFonts w:ascii="Times New Roman" w:cs="Times New Roman" w:hAnsi="Times New Roman"/>
          <w:lang w:eastAsia="zh-CN"/>
        </w:rPr>
      </w:pPr>
    </w:p>
    <w:p>
      <w:pPr>
        <w:rPr>
          <w:rFonts w:ascii="Times New Roman" w:eastAsia="方正小标宋_GBK" w:cs="Times New Roman" w:hAnsi="Times New Roman"/>
          <w:lang w:eastAsia="zh-CN"/>
        </w:rPr>
      </w:pPr>
    </w:p>
    <w:p>
      <w:pPr>
        <w:jc w:val="center"/>
        <w:rPr>
          <w:rFonts w:ascii="Times New Roman" w:eastAsia="方正小标宋_GBK" w:cs="Times New Roman" w:hAnsi="Times New Roman"/>
          <w:sz w:val="44"/>
          <w:szCs w:val="44"/>
          <w:lang w:eastAsia="zh-CN"/>
        </w:rPr>
      </w:pPr>
      <w:r>
        <w:rPr>
          <w:rFonts w:ascii="Times New Roman" w:eastAsia="方正小标宋_GBK" w:cs="Times New Roman" w:hAnsi="Times New Roman" w:hint="eastAsia"/>
          <w:sz w:val="44"/>
          <w:szCs w:val="44"/>
          <w:lang w:eastAsia="zh-CN"/>
        </w:rPr>
        <w:t xml:space="preserve"> </w:t>
      </w:r>
      <w:r>
        <w:rPr>
          <w:rFonts w:ascii="方正小标宋简体" w:eastAsia="方正小标宋简体" w:cs="Times New Roman" w:hint="eastAsia"/>
          <w:sz w:val="44"/>
          <w:szCs w:val="44"/>
          <w:lang w:eastAsia="zh-CN"/>
        </w:rPr>
        <w:t>报价文件</w:t>
      </w:r>
    </w:p>
    <w:p>
      <w:pPr>
        <w:rPr>
          <w:rFonts w:ascii="Times New Roman" w:cs="Times New Roman" w:hAnsi="Times New Roman"/>
          <w:lang w:eastAsia="zh-CN"/>
        </w:rPr>
      </w:pPr>
    </w:p>
    <w:p>
      <w:pPr>
        <w:rPr>
          <w:rFonts w:ascii="Times New Roman" w:cs="Times New Roman" w:hAnsi="Times New Roman"/>
          <w:lang w:eastAsia="zh-CN"/>
        </w:rPr>
      </w:pPr>
    </w:p>
    <w:p>
      <w:pPr>
        <w:rPr>
          <w:rFonts w:ascii="Times New Roman" w:cs="Times New Roman" w:hAnsi="Times New Roman"/>
          <w:lang w:eastAsia="zh-CN"/>
        </w:rPr>
      </w:pPr>
    </w:p>
    <w:p>
      <w:pPr>
        <w:rPr>
          <w:rFonts w:ascii="Times New Roman" w:cs="Times New Roman" w:hAnsi="Times New Roman"/>
          <w:lang w:eastAsia="zh-CN"/>
        </w:rPr>
      </w:pPr>
    </w:p>
    <w:p>
      <w:pPr>
        <w:rPr>
          <w:rFonts w:ascii="Times New Roman" w:cs="Times New Roman" w:hAnsi="Times New Roman"/>
          <w:lang w:eastAsia="zh-CN"/>
        </w:rPr>
      </w:pPr>
    </w:p>
    <w:p>
      <w:pPr>
        <w:rPr>
          <w:rFonts w:ascii="Times New Roman" w:cs="Times New Roman" w:hAnsi="Times New Roman"/>
          <w:lang w:eastAsia="zh-CN"/>
        </w:rPr>
      </w:pPr>
    </w:p>
    <w:p>
      <w:pPr>
        <w:rPr>
          <w:rFonts w:ascii="Times New Roman" w:cs="Times New Roman" w:hAnsi="Times New Roman"/>
          <w:lang w:eastAsia="zh-CN"/>
        </w:rPr>
      </w:pPr>
    </w:p>
    <w:p>
      <w:pPr>
        <w:rPr>
          <w:rFonts w:ascii="Times New Roman" w:cs="Times New Roman" w:hAnsi="Times New Roman"/>
          <w:lang w:eastAsia="zh-CN"/>
        </w:rPr>
      </w:pPr>
    </w:p>
    <w:p>
      <w:pPr>
        <w:rPr>
          <w:rFonts w:ascii="Times New Roman" w:cs="Times New Roman" w:hAnsi="Times New Roman"/>
          <w:lang w:eastAsia="zh-CN"/>
        </w:rPr>
      </w:pPr>
    </w:p>
    <w:p>
      <w:pPr>
        <w:rPr>
          <w:rFonts w:ascii="Times New Roman" w:cs="Times New Roman" w:hAnsi="Times New Roman"/>
          <w:lang w:eastAsia="zh-CN"/>
        </w:rPr>
      </w:pPr>
    </w:p>
    <w:p>
      <w:pPr>
        <w:rPr>
          <w:rFonts w:ascii="Times New Roman" w:cs="Times New Roman" w:hAnsi="Times New Roman"/>
          <w:lang w:eastAsia="zh-CN"/>
        </w:rPr>
      </w:pPr>
    </w:p>
    <w:p>
      <w:pPr>
        <w:rPr>
          <w:rFonts w:ascii="方正仿宋_GBK" w:eastAsia="方正仿宋_GBK" w:cs="Times New Roman"/>
          <w:sz w:val="32"/>
          <w:szCs w:val="32"/>
          <w:lang w:eastAsia="zh-CN"/>
        </w:rPr>
      </w:pPr>
    </w:p>
    <w:p>
      <w:pPr>
        <w:spacing w:line="360" w:lineRule="auto"/>
        <w:jc w:val="center"/>
        <w:rPr>
          <w:rFonts w:ascii="宋体" w:eastAsia="宋体" w:cs="宋体"/>
          <w:sz w:val="32"/>
          <w:szCs w:val="32"/>
          <w:lang w:eastAsia="zh-CN"/>
        </w:rPr>
      </w:pPr>
      <w:r>
        <w:rPr>
          <w:rFonts w:ascii="宋体" w:eastAsia="宋体" w:cs="宋体" w:hint="eastAsia"/>
          <w:sz w:val="32"/>
          <w:szCs w:val="32"/>
          <w:lang w:eastAsia="zh-CN"/>
        </w:rPr>
        <w:t>报价人：                  （盖单位章）</w:t>
      </w:r>
    </w:p>
    <w:p>
      <w:pPr>
        <w:pStyle w:val="47"/>
        <w:spacing w:line="360" w:lineRule="auto"/>
        <w:rPr>
          <w:rFonts w:ascii="宋体" w:eastAsia="宋体" w:cs="宋体"/>
          <w:sz w:val="32"/>
          <w:szCs w:val="32"/>
        </w:rPr>
      </w:pPr>
    </w:p>
    <w:p>
      <w:pPr>
        <w:spacing w:line="360" w:lineRule="auto"/>
        <w:jc w:val="center"/>
        <w:rPr>
          <w:rFonts w:ascii="宋体" w:eastAsia="宋体" w:cs="宋体"/>
          <w:sz w:val="32"/>
          <w:szCs w:val="32"/>
          <w:u w:val="single"/>
          <w:lang w:eastAsia="zh-CN"/>
        </w:rPr>
      </w:pPr>
      <w:r>
        <w:rPr>
          <w:rFonts w:ascii="宋体" w:eastAsia="宋体" w:cs="宋体" w:hint="eastAsia"/>
          <w:sz w:val="32"/>
          <w:szCs w:val="32"/>
          <w:lang w:eastAsia="zh-CN"/>
        </w:rPr>
        <w:t>法定代表人或其委托代理人:      （签字）</w:t>
      </w:r>
    </w:p>
    <w:p>
      <w:pPr>
        <w:spacing w:line="360" w:lineRule="auto"/>
        <w:jc w:val="center"/>
        <w:rPr>
          <w:rFonts w:ascii="宋体" w:eastAsia="宋体" w:cs="宋体"/>
          <w:sz w:val="32"/>
          <w:szCs w:val="32"/>
          <w:lang w:eastAsia="zh-CN"/>
        </w:rPr>
      </w:pPr>
    </w:p>
    <w:p>
      <w:pPr>
        <w:spacing w:line="360" w:lineRule="auto"/>
        <w:jc w:val="center"/>
        <w:rPr>
          <w:rFonts w:ascii="宋体" w:eastAsia="宋体" w:cs="宋体"/>
          <w:sz w:val="32"/>
          <w:szCs w:val="32"/>
          <w:lang w:eastAsia="zh-CN"/>
        </w:rPr>
      </w:pPr>
      <w:r>
        <w:rPr>
          <w:rFonts w:ascii="宋体" w:eastAsia="宋体" w:cs="宋体" w:hint="eastAsia"/>
          <w:sz w:val="32"/>
          <w:szCs w:val="32"/>
          <w:lang w:eastAsia="zh-CN"/>
        </w:rPr>
        <w:t>2022年</w:t>
      </w:r>
      <w:r>
        <w:rPr>
          <w:rFonts w:ascii="宋体" w:eastAsia="宋体" w:cs="宋体"/>
          <w:sz w:val="32"/>
          <w:szCs w:val="32"/>
          <w:lang w:eastAsia="zh-CN"/>
        </w:rPr>
        <w:t xml:space="preserve">  </w:t>
      </w:r>
      <w:r>
        <w:rPr>
          <w:rFonts w:ascii="宋体" w:eastAsia="宋体" w:cs="宋体" w:hint="eastAsia"/>
          <w:sz w:val="32"/>
          <w:szCs w:val="32"/>
          <w:lang w:eastAsia="zh-CN"/>
        </w:rPr>
        <w:t>月   日</w:t>
      </w:r>
    </w:p>
    <w:p>
      <w:pPr>
        <w:pStyle w:val="82"/>
        <w:jc w:val="center"/>
        <w:rPr>
          <w:rFonts w:ascii="宋体" w:eastAsia="宋体" w:cs="宋体"/>
          <w:b/>
          <w:bCs/>
          <w:sz w:val="32"/>
          <w:szCs w:val="32"/>
        </w:rPr>
      </w:pPr>
      <w:r>
        <w:rPr>
          <w:rFonts w:ascii="宋体" w:eastAsia="宋体" w:cs="宋体" w:hint="eastAsia"/>
          <w:szCs w:val="24"/>
        </w:rPr>
        <w:br w:type="page"/>
      </w:r>
      <w:r>
        <w:rPr>
          <w:rFonts w:ascii="宋体" w:eastAsia="宋体" w:cs="宋体" w:hint="eastAsia"/>
          <w:b/>
          <w:bCs/>
          <w:sz w:val="32"/>
          <w:szCs w:val="32"/>
        </w:rPr>
        <w:t>目  录</w:t>
      </w:r>
    </w:p>
    <w:p>
      <w:pPr>
        <w:tabs>
          <w:tab w:val="left" w:pos="469"/>
        </w:tabs>
        <w:spacing w:line="360" w:lineRule="auto"/>
        <w:rPr>
          <w:rFonts w:ascii="宋体" w:eastAsia="宋体" w:cs="宋体"/>
          <w:sz w:val="24"/>
          <w:szCs w:val="24"/>
          <w:lang w:eastAsia="zh-CN"/>
        </w:rPr>
      </w:pPr>
      <w:bookmarkStart w:id="33" w:name="bookmark291"/>
      <w:r>
        <w:rPr>
          <w:rFonts w:ascii="宋体" w:eastAsia="宋体" w:cs="宋体" w:hint="eastAsia"/>
          <w:sz w:val="24"/>
          <w:szCs w:val="24"/>
          <w:lang w:eastAsia="zh-CN"/>
        </w:rPr>
        <w:t>一、法定代表人身份证明（适用于无委托代理人的情况)或授权委托书（适用于有委托代理人的情况）</w:t>
      </w:r>
    </w:p>
    <w:p>
      <w:pPr>
        <w:tabs>
          <w:tab w:val="left" w:pos="469"/>
        </w:tabs>
        <w:spacing w:line="360" w:lineRule="auto"/>
        <w:rPr>
          <w:rFonts w:ascii="宋体" w:eastAsia="宋体" w:cs="宋体"/>
          <w:sz w:val="24"/>
          <w:szCs w:val="24"/>
          <w:lang w:eastAsia="zh-CN"/>
        </w:rPr>
      </w:pPr>
      <w:r>
        <w:rPr>
          <w:rFonts w:ascii="宋体" w:eastAsia="宋体" w:cs="宋体" w:hint="eastAsia"/>
          <w:sz w:val="24"/>
          <w:szCs w:val="24"/>
          <w:lang w:eastAsia="zh-CN"/>
        </w:rPr>
        <w:t>二、报价函</w:t>
      </w:r>
    </w:p>
    <w:p>
      <w:pPr>
        <w:tabs>
          <w:tab w:val="left" w:pos="469"/>
        </w:tabs>
        <w:spacing w:line="360" w:lineRule="auto"/>
        <w:rPr>
          <w:rFonts w:ascii="宋体" w:eastAsia="宋体" w:cs="宋体"/>
          <w:sz w:val="24"/>
          <w:szCs w:val="24"/>
          <w:lang w:eastAsia="zh-CN"/>
        </w:rPr>
      </w:pPr>
      <w:r>
        <w:rPr>
          <w:rFonts w:ascii="宋体" w:eastAsia="宋体" w:cs="宋体" w:hint="eastAsia"/>
          <w:sz w:val="24"/>
          <w:szCs w:val="24"/>
          <w:lang w:eastAsia="zh-CN"/>
        </w:rPr>
        <w:t>三、报价表</w:t>
      </w:r>
    </w:p>
    <w:p>
      <w:pPr>
        <w:tabs>
          <w:tab w:val="left" w:pos="474"/>
        </w:tabs>
        <w:spacing w:line="360" w:lineRule="auto"/>
        <w:rPr>
          <w:rFonts w:ascii="宋体" w:eastAsia="宋体" w:cs="宋体"/>
          <w:sz w:val="24"/>
          <w:szCs w:val="24"/>
          <w:lang w:eastAsia="zh-CN"/>
        </w:rPr>
      </w:pPr>
      <w:bookmarkEnd w:id="33"/>
      <w:r>
        <w:rPr>
          <w:rFonts w:ascii="宋体" w:eastAsia="宋体" w:cs="宋体" w:hint="eastAsia"/>
          <w:sz w:val="24"/>
          <w:szCs w:val="24"/>
          <w:lang w:eastAsia="zh-CN"/>
        </w:rPr>
        <w:t>四、资格审查资料</w:t>
      </w:r>
    </w:p>
    <w:p>
      <w:pPr>
        <w:tabs>
          <w:tab w:val="left" w:pos="474"/>
        </w:tabs>
        <w:spacing w:line="360" w:lineRule="auto"/>
        <w:rPr>
          <w:rFonts w:ascii="宋体" w:eastAsia="宋体" w:cs="宋体"/>
          <w:sz w:val="24"/>
          <w:szCs w:val="24"/>
          <w:lang w:eastAsia="zh-CN"/>
        </w:rPr>
      </w:pPr>
      <w:r>
        <w:rPr>
          <w:rFonts w:ascii="宋体" w:eastAsia="宋体" w:cs="宋体" w:hint="eastAsia"/>
          <w:sz w:val="24"/>
          <w:szCs w:val="24"/>
          <w:lang w:eastAsia="zh-CN"/>
        </w:rPr>
        <w:t>五、</w:t>
      </w:r>
      <w:r>
        <w:rPr>
          <w:rFonts w:ascii="宋体" w:eastAsia="宋体" w:cs="宋体"/>
          <w:sz w:val="24"/>
          <w:szCs w:val="24"/>
          <w:lang w:eastAsia="zh-CN"/>
        </w:rPr>
        <w:t>信用承诺书</w:t>
      </w:r>
    </w:p>
    <w:p>
      <w:pPr>
        <w:tabs>
          <w:tab w:val="left" w:pos="474"/>
        </w:tabs>
        <w:spacing w:line="360" w:lineRule="auto"/>
        <w:rPr>
          <w:sz w:val="24"/>
          <w:szCs w:val="24"/>
          <w:lang w:eastAsia="zh-CN"/>
        </w:rPr>
      </w:pPr>
      <w:r>
        <w:rPr>
          <w:sz w:val="24"/>
          <w:szCs w:val="24"/>
        </w:rPr>
        <w:t>六、其他资料</w:t>
      </w:r>
    </w:p>
    <w:p>
      <w:pPr>
        <w:pStyle w:val="145"/>
        <w:keepNext/>
        <w:keepLines/>
        <w:widowControl w:val="0"/>
        <w:shd w:val="clear" w:color="auto" w:fill="auto"/>
        <w:snapToGrid w:val="0"/>
        <w:spacing w:before="0" w:after="0" w:line="360" w:lineRule="auto"/>
        <w:jc w:val="center"/>
        <w:rPr>
          <w:rFonts w:ascii="宋体" w:cs="宋体"/>
          <w:b/>
          <w:bCs/>
        </w:rPr>
      </w:pPr>
      <w:r>
        <w:rPr>
          <w:rFonts w:ascii="宋体" w:cs="宋体" w:hint="eastAsia"/>
          <w:sz w:val="24"/>
          <w:szCs w:val="24"/>
        </w:rPr>
        <w:br w:type="page"/>
      </w:r>
      <w:bookmarkStart w:id="34" w:name="_Toc52097543"/>
      <w:bookmarkStart w:id="35" w:name="bookmark292"/>
      <w:bookmarkStart w:id="36" w:name="_Toc29194793"/>
      <w:bookmarkStart w:id="37" w:name="_Toc10710824"/>
      <w:r>
        <w:rPr>
          <w:rFonts w:ascii="宋体" w:cs="宋体" w:hint="eastAsia"/>
          <w:b/>
          <w:bCs/>
          <w:sz w:val="36"/>
          <w:szCs w:val="36"/>
        </w:rPr>
        <w:t>一、法定代表人身份证明或授权委托书</w:t>
      </w:r>
      <w:bookmarkEnd w:id="34"/>
    </w:p>
    <w:p>
      <w:pPr>
        <w:tabs>
          <w:tab w:val="left" w:pos="6300"/>
        </w:tabs>
        <w:snapToGrid w:val="0"/>
        <w:spacing w:line="500" w:lineRule="exact"/>
        <w:rPr>
          <w:rFonts w:ascii="宋体" w:eastAsia="宋体" w:cs="宋体"/>
          <w:sz w:val="24"/>
          <w:szCs w:val="24"/>
          <w:lang w:eastAsia="zh-CN"/>
        </w:rPr>
      </w:pPr>
      <w:r>
        <w:rPr>
          <w:rFonts w:ascii="宋体" w:eastAsia="宋体" w:cs="宋体" w:hint="eastAsia"/>
          <w:sz w:val="24"/>
          <w:szCs w:val="24"/>
          <w:lang w:eastAsia="zh-CN"/>
        </w:rPr>
        <w:t>致：</w:t>
      </w:r>
      <w:r>
        <w:rPr>
          <w:rFonts w:ascii="宋体" w:eastAsia="宋体" w:cs="宋体" w:hint="eastAsia"/>
          <w:sz w:val="24"/>
          <w:szCs w:val="24"/>
          <w:u w:val="single"/>
          <w:lang w:eastAsia="zh-CN"/>
        </w:rPr>
        <w:t xml:space="preserve">                     </w:t>
      </w:r>
      <w:r>
        <w:rPr>
          <w:rFonts w:ascii="宋体" w:eastAsia="宋体" w:cs="宋体" w:hint="eastAsia"/>
          <w:sz w:val="24"/>
          <w:szCs w:val="24"/>
          <w:lang w:eastAsia="zh-CN"/>
        </w:rPr>
        <w:t>：</w:t>
      </w:r>
    </w:p>
    <w:p>
      <w:pPr>
        <w:tabs>
          <w:tab w:val="left" w:pos="6300"/>
        </w:tabs>
        <w:snapToGrid w:val="0"/>
        <w:spacing w:line="500" w:lineRule="exact"/>
        <w:ind w:firstLine="570"/>
        <w:rPr>
          <w:rFonts w:ascii="宋体" w:eastAsia="宋体" w:cs="宋体"/>
          <w:sz w:val="24"/>
          <w:szCs w:val="24"/>
          <w:lang w:eastAsia="zh-CN"/>
        </w:rPr>
      </w:pPr>
      <w:r>
        <w:rPr>
          <w:rFonts w:ascii="宋体" w:eastAsia="宋体" w:cs="宋体" w:hint="eastAsia"/>
          <w:sz w:val="24"/>
          <w:szCs w:val="24"/>
          <w:u w:val="single"/>
          <w:lang w:eastAsia="zh-CN"/>
        </w:rPr>
        <w:t xml:space="preserve">        </w:t>
      </w:r>
      <w:r>
        <w:rPr>
          <w:rFonts w:ascii="宋体" w:eastAsia="宋体" w:cs="宋体" w:hint="eastAsia"/>
          <w:sz w:val="24"/>
          <w:szCs w:val="24"/>
          <w:lang w:eastAsia="zh-CN"/>
        </w:rPr>
        <w:t>（法定代表人姓名）在</w:t>
      </w:r>
      <w:r>
        <w:rPr>
          <w:rFonts w:ascii="宋体" w:eastAsia="宋体" w:cs="宋体" w:hint="eastAsia"/>
          <w:sz w:val="24"/>
          <w:szCs w:val="24"/>
          <w:u w:val="single"/>
          <w:lang w:eastAsia="zh-CN"/>
        </w:rPr>
        <w:t xml:space="preserve">                       </w:t>
      </w:r>
      <w:r>
        <w:rPr>
          <w:rFonts w:ascii="宋体" w:eastAsia="宋体" w:cs="宋体" w:hint="eastAsia"/>
          <w:sz w:val="24"/>
          <w:szCs w:val="24"/>
          <w:lang w:eastAsia="zh-CN"/>
        </w:rPr>
        <w:t>（投标人名称）任</w:t>
      </w:r>
      <w:r>
        <w:rPr>
          <w:rFonts w:ascii="宋体" w:eastAsia="宋体" w:cs="宋体" w:hint="eastAsia"/>
          <w:sz w:val="24"/>
          <w:szCs w:val="24"/>
          <w:u w:val="single"/>
          <w:lang w:eastAsia="zh-CN"/>
        </w:rPr>
        <w:t xml:space="preserve">    </w:t>
      </w:r>
      <w:r>
        <w:rPr>
          <w:rFonts w:ascii="宋体" w:eastAsia="宋体" w:cs="宋体" w:hint="eastAsia"/>
          <w:sz w:val="24"/>
          <w:szCs w:val="24"/>
          <w:lang w:eastAsia="zh-CN"/>
        </w:rPr>
        <w:t>（职务名称）职务，是（投标人名称）</w:t>
      </w:r>
      <w:r>
        <w:rPr>
          <w:rFonts w:ascii="宋体" w:eastAsia="宋体" w:cs="宋体" w:hint="eastAsia"/>
          <w:sz w:val="24"/>
          <w:szCs w:val="24"/>
          <w:u w:val="single"/>
          <w:lang w:eastAsia="zh-CN"/>
        </w:rPr>
        <w:t xml:space="preserve">              </w:t>
      </w:r>
      <w:r>
        <w:rPr>
          <w:rFonts w:ascii="宋体" w:eastAsia="宋体" w:cs="宋体" w:hint="eastAsia"/>
          <w:sz w:val="24"/>
          <w:szCs w:val="24"/>
          <w:lang w:eastAsia="zh-CN"/>
        </w:rPr>
        <w:t>的法定代表人。</w:t>
      </w:r>
    </w:p>
    <w:p>
      <w:pPr>
        <w:tabs>
          <w:tab w:val="left" w:pos="6300"/>
        </w:tabs>
        <w:snapToGrid w:val="0"/>
        <w:spacing w:line="500" w:lineRule="exact"/>
        <w:ind w:firstLine="570"/>
        <w:rPr>
          <w:rFonts w:ascii="宋体" w:eastAsia="宋体" w:cs="宋体"/>
          <w:sz w:val="24"/>
          <w:szCs w:val="24"/>
          <w:lang w:eastAsia="zh-CN"/>
        </w:rPr>
      </w:pPr>
    </w:p>
    <w:p>
      <w:pPr>
        <w:tabs>
          <w:tab w:val="left" w:pos="6300"/>
        </w:tabs>
        <w:snapToGrid w:val="0"/>
        <w:spacing w:line="500" w:lineRule="exact"/>
        <w:ind w:firstLine="570"/>
        <w:rPr>
          <w:rFonts w:ascii="宋体" w:eastAsia="宋体" w:cs="宋体"/>
          <w:sz w:val="24"/>
          <w:szCs w:val="24"/>
          <w:lang w:eastAsia="zh-CN"/>
        </w:rPr>
      </w:pPr>
      <w:r>
        <w:rPr>
          <w:rFonts w:ascii="宋体" w:eastAsia="宋体" w:cs="宋体" w:hint="eastAsia"/>
          <w:sz w:val="24"/>
          <w:szCs w:val="24"/>
          <w:lang w:eastAsia="zh-CN"/>
        </w:rPr>
        <w:t>特此证明。</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1"/>
        <w:gridCol w:w="4261"/>
      </w:tblGrid>
      <w:tr>
        <w:trPr>
          <w:trHeight w:val="2891"/>
        </w:trPr>
        <w:tc>
          <w:tcPr>
            <w:tcW w:w="426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sz w:val="24"/>
                <w:szCs w:val="24"/>
                <w:lang w:eastAsia="zh-CN"/>
              </w:rPr>
            </w:pPr>
            <w:r>
              <w:rPr>
                <w:rFonts w:ascii="宋体" w:eastAsia="宋体" w:cs="宋体" w:hint="eastAsia"/>
                <w:sz w:val="24"/>
                <w:szCs w:val="24"/>
                <w:lang w:eastAsia="zh-CN"/>
              </w:rPr>
              <w:t>单位负责人身份证复印件</w:t>
            </w:r>
          </w:p>
          <w:p>
            <w:pPr>
              <w:jc w:val="center"/>
              <w:rPr>
                <w:rFonts w:ascii="宋体" w:eastAsia="宋体" w:cs="宋体"/>
                <w:sz w:val="24"/>
                <w:szCs w:val="24"/>
                <w:lang w:eastAsia="zh-CN"/>
              </w:rPr>
            </w:pPr>
            <w:r>
              <w:rPr>
                <w:rFonts w:ascii="宋体" w:eastAsia="宋体" w:cs="宋体" w:hint="eastAsia"/>
                <w:sz w:val="24"/>
                <w:szCs w:val="24"/>
                <w:lang w:eastAsia="zh-CN"/>
              </w:rPr>
              <w:t>正面</w:t>
            </w:r>
          </w:p>
          <w:p>
            <w:pPr>
              <w:jc w:val="center"/>
              <w:rPr>
                <w:rFonts w:ascii="宋体" w:eastAsia="宋体" w:cs="宋体"/>
                <w:sz w:val="24"/>
                <w:szCs w:val="24"/>
                <w:lang w:eastAsia="zh-CN"/>
              </w:rPr>
            </w:pPr>
            <w:r>
              <w:rPr>
                <w:rFonts w:ascii="宋体" w:eastAsia="宋体" w:cs="宋体" w:hint="eastAsia"/>
                <w:sz w:val="24"/>
                <w:szCs w:val="24"/>
                <w:lang w:eastAsia="zh-CN"/>
              </w:rPr>
              <w:t>（身份证复印件需清晰可辨认）</w:t>
            </w:r>
          </w:p>
        </w:tc>
        <w:tc>
          <w:tcPr>
            <w:tcW w:w="426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sz w:val="24"/>
                <w:szCs w:val="24"/>
                <w:lang w:eastAsia="zh-CN"/>
              </w:rPr>
            </w:pPr>
            <w:r>
              <w:rPr>
                <w:rFonts w:ascii="宋体" w:eastAsia="宋体" w:cs="宋体" w:hint="eastAsia"/>
                <w:sz w:val="24"/>
                <w:szCs w:val="24"/>
                <w:lang w:eastAsia="zh-CN"/>
              </w:rPr>
              <w:t>单位负责人身份证复印件</w:t>
            </w:r>
          </w:p>
          <w:p>
            <w:pPr>
              <w:jc w:val="center"/>
              <w:rPr>
                <w:rFonts w:ascii="宋体" w:eastAsia="宋体" w:cs="宋体"/>
                <w:sz w:val="24"/>
                <w:szCs w:val="24"/>
                <w:lang w:eastAsia="zh-CN"/>
              </w:rPr>
            </w:pPr>
            <w:r>
              <w:rPr>
                <w:rFonts w:ascii="宋体" w:eastAsia="宋体" w:cs="宋体" w:hint="eastAsia"/>
                <w:sz w:val="24"/>
                <w:szCs w:val="24"/>
                <w:lang w:eastAsia="zh-CN"/>
              </w:rPr>
              <w:t>反面</w:t>
            </w:r>
          </w:p>
          <w:p>
            <w:pPr>
              <w:jc w:val="center"/>
              <w:rPr>
                <w:rFonts w:ascii="宋体" w:eastAsia="宋体" w:cs="宋体"/>
                <w:sz w:val="24"/>
                <w:szCs w:val="24"/>
                <w:lang w:eastAsia="zh-CN"/>
              </w:rPr>
            </w:pPr>
            <w:r>
              <w:rPr>
                <w:rFonts w:ascii="宋体" w:eastAsia="宋体" w:cs="宋体" w:hint="eastAsia"/>
                <w:sz w:val="24"/>
                <w:szCs w:val="24"/>
                <w:lang w:eastAsia="zh-CN"/>
              </w:rPr>
              <w:t>（身份证复印件需清晰可辨认）</w:t>
            </w:r>
          </w:p>
        </w:tc>
      </w:tr>
    </w:tbl>
    <w:p>
      <w:pPr>
        <w:widowControl/>
        <w:spacing w:line="360" w:lineRule="auto"/>
        <w:rPr>
          <w:rFonts w:ascii="宋体" w:eastAsia="宋体" w:cs="宋体"/>
          <w:kern w:val="2"/>
          <w:sz w:val="24"/>
          <w:szCs w:val="24"/>
          <w:lang w:eastAsia="zh-CN"/>
        </w:rPr>
      </w:pPr>
    </w:p>
    <w:p>
      <w:pPr>
        <w:pStyle w:val="16"/>
        <w:rPr>
          <w:rFonts w:ascii="宋体" w:eastAsia="宋体" w:cs="宋体"/>
          <w:sz w:val="24"/>
        </w:rPr>
      </w:pPr>
    </w:p>
    <w:p>
      <w:pPr>
        <w:pStyle w:val="16"/>
        <w:rPr>
          <w:rFonts w:ascii="宋体" w:eastAsia="宋体" w:cs="宋体"/>
          <w:sz w:val="24"/>
        </w:rPr>
      </w:pPr>
    </w:p>
    <w:p>
      <w:pPr>
        <w:pStyle w:val="16"/>
        <w:rPr>
          <w:rFonts w:ascii="宋体" w:eastAsia="宋体" w:cs="宋体"/>
          <w:sz w:val="24"/>
        </w:rPr>
      </w:pPr>
    </w:p>
    <w:p>
      <w:pPr>
        <w:pStyle w:val="16"/>
        <w:rPr>
          <w:rFonts w:ascii="宋体" w:eastAsia="宋体" w:cs="宋体"/>
          <w:sz w:val="24"/>
        </w:rPr>
      </w:pPr>
    </w:p>
    <w:p>
      <w:pPr>
        <w:pStyle w:val="16"/>
        <w:rPr>
          <w:rFonts w:ascii="宋体" w:eastAsia="宋体" w:cs="宋体"/>
          <w:sz w:val="24"/>
        </w:rPr>
      </w:pPr>
    </w:p>
    <w:p>
      <w:pPr>
        <w:pStyle w:val="16"/>
        <w:rPr>
          <w:rFonts w:ascii="宋体" w:eastAsia="宋体" w:cs="宋体"/>
          <w:sz w:val="24"/>
        </w:rPr>
      </w:pPr>
    </w:p>
    <w:p>
      <w:pPr>
        <w:pStyle w:val="16"/>
        <w:rPr>
          <w:rFonts w:ascii="宋体" w:eastAsia="宋体" w:cs="宋体"/>
          <w:sz w:val="24"/>
        </w:rPr>
      </w:pPr>
    </w:p>
    <w:p>
      <w:pPr>
        <w:pStyle w:val="16"/>
        <w:rPr>
          <w:rFonts w:ascii="宋体" w:eastAsia="宋体" w:cs="宋体"/>
          <w:sz w:val="24"/>
        </w:rPr>
      </w:pPr>
    </w:p>
    <w:p>
      <w:pPr>
        <w:pStyle w:val="16"/>
        <w:rPr>
          <w:rFonts w:ascii="宋体" w:eastAsia="宋体" w:cs="宋体"/>
          <w:sz w:val="24"/>
        </w:rPr>
      </w:pPr>
    </w:p>
    <w:p>
      <w:pPr>
        <w:pStyle w:val="16"/>
        <w:rPr>
          <w:rFonts w:ascii="宋体" w:eastAsia="宋体" w:cs="宋体"/>
          <w:sz w:val="24"/>
        </w:rPr>
      </w:pPr>
    </w:p>
    <w:p>
      <w:pPr>
        <w:pStyle w:val="16"/>
        <w:rPr>
          <w:rFonts w:ascii="宋体" w:eastAsia="宋体" w:cs="宋体"/>
          <w:sz w:val="24"/>
        </w:rPr>
      </w:pPr>
    </w:p>
    <w:p>
      <w:pPr>
        <w:pStyle w:val="16"/>
        <w:rPr>
          <w:rFonts w:ascii="宋体" w:eastAsia="宋体" w:cs="宋体"/>
          <w:sz w:val="24"/>
        </w:rPr>
      </w:pPr>
    </w:p>
    <w:p>
      <w:pPr>
        <w:pStyle w:val="16"/>
        <w:rPr>
          <w:rFonts w:ascii="宋体" w:eastAsia="宋体" w:cs="宋体"/>
          <w:sz w:val="24"/>
        </w:rPr>
      </w:pPr>
    </w:p>
    <w:p>
      <w:pPr>
        <w:pStyle w:val="16"/>
        <w:rPr>
          <w:rFonts w:ascii="宋体" w:eastAsia="宋体" w:cs="宋体"/>
          <w:sz w:val="24"/>
        </w:rPr>
      </w:pPr>
    </w:p>
    <w:p>
      <w:pPr>
        <w:pStyle w:val="16"/>
        <w:rPr>
          <w:rFonts w:ascii="宋体" w:eastAsia="宋体" w:cs="宋体"/>
          <w:sz w:val="24"/>
        </w:rPr>
      </w:pPr>
    </w:p>
    <w:p>
      <w:pPr>
        <w:pStyle w:val="16"/>
        <w:rPr>
          <w:rFonts w:ascii="宋体" w:eastAsia="宋体" w:cs="宋体"/>
          <w:sz w:val="24"/>
        </w:rPr>
      </w:pPr>
    </w:p>
    <w:p>
      <w:pPr>
        <w:pStyle w:val="16"/>
        <w:rPr>
          <w:rFonts w:ascii="宋体" w:eastAsia="宋体" w:cs="宋体"/>
          <w:sz w:val="24"/>
        </w:rPr>
      </w:pPr>
    </w:p>
    <w:p>
      <w:pPr>
        <w:pStyle w:val="16"/>
        <w:jc w:val="center"/>
        <w:rPr>
          <w:rFonts w:ascii="宋体" w:eastAsia="宋体" w:cs="宋体"/>
          <w:b/>
          <w:kern w:val="0"/>
          <w:sz w:val="36"/>
          <w:szCs w:val="36"/>
          <w:lang w:val="zh-CN"/>
        </w:rPr>
      </w:pPr>
      <w:bookmarkStart w:id="38" w:name="_Toc52097544"/>
      <w:r>
        <w:rPr>
          <w:rFonts w:ascii="宋体" w:eastAsia="宋体" w:cs="宋体" w:hint="eastAsia"/>
          <w:b/>
          <w:kern w:val="0"/>
          <w:sz w:val="36"/>
          <w:szCs w:val="36"/>
          <w:lang w:val="zh-CN"/>
        </w:rPr>
        <w:t>授权委托书（格式）</w:t>
      </w:r>
    </w:p>
    <w:p>
      <w:pPr>
        <w:spacing w:line="360" w:lineRule="auto"/>
        <w:ind w:firstLineChars="200" w:firstLine="480"/>
        <w:rPr>
          <w:sz w:val="24"/>
          <w:szCs w:val="24"/>
          <w:lang w:eastAsia="zh-CN"/>
        </w:rPr>
      </w:pPr>
      <w:r>
        <w:rPr>
          <w:rFonts w:hint="eastAsia"/>
          <w:sz w:val="24"/>
          <w:szCs w:val="24"/>
          <w:lang w:eastAsia="zh-CN"/>
        </w:rPr>
        <w:t>本人</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（姓名）系</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（报价人名称）的法定代表人（单位负责人），现委托（姓名）</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为我方代理人。代理人根据授权，以我方名义签署、澄清确认、递交、撤回、修改重庆草街航运电力开发有限公司</w:t>
      </w:r>
      <w:r>
        <w:rPr>
          <w:rFonts w:hint="eastAsia"/>
          <w:sz w:val="24"/>
          <w:szCs w:val="24"/>
          <w:u w:val="single"/>
          <w:lang w:eastAsia="zh-CN"/>
        </w:rPr>
        <w:t xml:space="preserve">           </w:t>
      </w:r>
      <w:r>
        <w:rPr>
          <w:rFonts w:hint="eastAsia"/>
          <w:sz w:val="24"/>
          <w:szCs w:val="24"/>
          <w:lang w:eastAsia="zh-CN"/>
        </w:rPr>
        <w:t>报价文件、签订合同和处理有关事宜，其法律后果由我方承担。</w:t>
      </w:r>
    </w:p>
    <w:p>
      <w:pPr>
        <w:spacing w:line="360" w:lineRule="auto"/>
        <w:rPr>
          <w:sz w:val="24"/>
          <w:szCs w:val="24"/>
          <w:lang w:eastAsia="zh-CN"/>
        </w:rPr>
      </w:pPr>
      <w:r>
        <w:rPr>
          <w:rFonts w:hint="eastAsia"/>
          <w:sz w:val="24"/>
          <w:szCs w:val="24"/>
          <w:lang w:eastAsia="zh-CN"/>
        </w:rPr>
        <w:t>委托期限：至。代理人无转委托权。</w:t>
      </w:r>
    </w:p>
    <w:p>
      <w:pPr>
        <w:spacing w:line="360" w:lineRule="auto"/>
        <w:rPr>
          <w:sz w:val="24"/>
          <w:szCs w:val="24"/>
          <w:lang w:eastAsia="zh-CN"/>
        </w:rPr>
      </w:pPr>
      <w:r>
        <w:rPr>
          <w:rFonts w:hint="eastAsia"/>
          <w:sz w:val="24"/>
          <w:szCs w:val="24"/>
          <w:lang w:eastAsia="zh-CN"/>
        </w:rPr>
        <w:t>附：法定代表人（单位负责人）身份证复印件及委托代理人身份证复印件</w:t>
      </w:r>
    </w:p>
    <w:tbl>
      <w:tblPr>
        <w:jc w:val="cente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399"/>
        <w:gridCol w:w="4203"/>
      </w:tblGrid>
      <w:tr>
        <w:trPr>
          <w:trHeight w:val="2209"/>
        </w:trPr>
        <w:tc>
          <w:tcPr>
            <w:tcW w:w="2557"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sz w:val="24"/>
                <w:lang w:eastAsia="zh-CN"/>
              </w:rPr>
            </w:pPr>
            <w:r>
              <w:rPr>
                <w:rFonts w:hint="eastAsia"/>
                <w:sz w:val="24"/>
                <w:lang w:eastAsia="zh-CN"/>
              </w:rPr>
              <w:t>法定代表人身份证</w:t>
            </w:r>
          </w:p>
          <w:p>
            <w:pPr>
              <w:spacing w:line="360" w:lineRule="auto"/>
              <w:jc w:val="center"/>
              <w:rPr>
                <w:rFonts w:ascii="Calibri" w:hAnsi="Calibri"/>
                <w:b/>
                <w:sz w:val="24"/>
                <w:lang w:eastAsia="zh-CN"/>
              </w:rPr>
            </w:pPr>
            <w:r>
              <w:rPr>
                <w:rFonts w:hint="eastAsia"/>
                <w:sz w:val="24"/>
                <w:lang w:eastAsia="zh-CN"/>
              </w:rPr>
              <w:t>正面复印件粘贴处</w:t>
            </w:r>
          </w:p>
        </w:tc>
        <w:tc>
          <w:tcPr>
            <w:tcW w:w="2443"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sz w:val="24"/>
                <w:lang w:eastAsia="zh-CN"/>
              </w:rPr>
            </w:pPr>
            <w:r>
              <w:rPr>
                <w:rFonts w:hint="eastAsia"/>
                <w:sz w:val="24"/>
                <w:lang w:eastAsia="zh-CN"/>
              </w:rPr>
              <w:t>法定代表人授权代表身份证</w:t>
            </w:r>
          </w:p>
          <w:p>
            <w:pPr>
              <w:spacing w:line="360" w:lineRule="auto"/>
              <w:jc w:val="center"/>
              <w:rPr>
                <w:sz w:val="24"/>
              </w:rPr>
            </w:pPr>
            <w:r>
              <w:rPr>
                <w:rFonts w:hint="eastAsia"/>
                <w:sz w:val="24"/>
              </w:rPr>
              <w:t>正面复印件粘贴处</w:t>
            </w:r>
          </w:p>
        </w:tc>
      </w:tr>
      <w:tr>
        <w:trPr>
          <w:trHeight w:val="2582"/>
        </w:trPr>
        <w:tc>
          <w:tcPr>
            <w:tcW w:w="2557"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sz w:val="24"/>
                <w:lang w:eastAsia="zh-CN"/>
              </w:rPr>
            </w:pPr>
            <w:r>
              <w:rPr>
                <w:rFonts w:hint="eastAsia"/>
                <w:sz w:val="24"/>
                <w:lang w:eastAsia="zh-CN"/>
              </w:rPr>
              <w:t>法定代表人身份证</w:t>
            </w:r>
          </w:p>
          <w:p>
            <w:pPr>
              <w:spacing w:line="360" w:lineRule="auto"/>
              <w:jc w:val="center"/>
              <w:rPr>
                <w:rFonts w:ascii="Calibri" w:hAnsi="Calibri"/>
                <w:b/>
                <w:sz w:val="24"/>
                <w:lang w:eastAsia="zh-CN"/>
              </w:rPr>
            </w:pPr>
            <w:r>
              <w:rPr>
                <w:rFonts w:hint="eastAsia"/>
                <w:sz w:val="24"/>
                <w:lang w:eastAsia="zh-CN"/>
              </w:rPr>
              <w:t>反面复印件粘贴处</w:t>
            </w:r>
          </w:p>
        </w:tc>
        <w:tc>
          <w:tcPr>
            <w:tcW w:w="2443"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sz w:val="24"/>
                <w:lang w:eastAsia="zh-CN"/>
              </w:rPr>
            </w:pPr>
            <w:r>
              <w:rPr>
                <w:rFonts w:hint="eastAsia"/>
                <w:sz w:val="24"/>
                <w:lang w:eastAsia="zh-CN"/>
              </w:rPr>
              <w:t>法定代表人授权代表身份证</w:t>
            </w:r>
          </w:p>
          <w:p>
            <w:pPr>
              <w:spacing w:line="360" w:lineRule="auto"/>
              <w:jc w:val="center"/>
              <w:rPr>
                <w:rFonts w:ascii="Calibri" w:hAnsi="Calibri"/>
                <w:b/>
                <w:sz w:val="24"/>
              </w:rPr>
            </w:pPr>
            <w:r>
              <w:rPr>
                <w:rFonts w:hint="eastAsia"/>
                <w:sz w:val="24"/>
              </w:rPr>
              <w:t>反面复印件粘贴处</w:t>
            </w:r>
          </w:p>
        </w:tc>
      </w:tr>
    </w:tbl>
    <w:p>
      <w:pPr>
        <w:spacing w:line="360" w:lineRule="auto"/>
        <w:jc w:val="right"/>
        <w:rPr>
          <w:b/>
          <w:sz w:val="24"/>
          <w:szCs w:val="24"/>
          <w:lang w:eastAsia="zh-CN"/>
        </w:rPr>
      </w:pPr>
      <w:r>
        <w:rPr>
          <w:rFonts w:hint="eastAsia"/>
          <w:b/>
          <w:sz w:val="24"/>
          <w:szCs w:val="24"/>
          <w:lang w:eastAsia="zh-CN"/>
        </w:rPr>
        <w:t>报价人：（单位公章）</w:t>
      </w:r>
    </w:p>
    <w:p>
      <w:pPr>
        <w:wordWrap w:val="0"/>
        <w:spacing w:line="360" w:lineRule="auto"/>
        <w:jc w:val="right"/>
        <w:rPr>
          <w:b/>
          <w:sz w:val="24"/>
          <w:szCs w:val="24"/>
          <w:u w:val="single"/>
          <w:lang w:eastAsia="zh-CN"/>
        </w:rPr>
      </w:pPr>
      <w:r>
        <w:rPr>
          <w:rFonts w:hint="eastAsia"/>
          <w:b/>
          <w:sz w:val="24"/>
          <w:szCs w:val="24"/>
          <w:lang w:eastAsia="zh-CN"/>
        </w:rPr>
        <w:t>法定代表人（单位负责人）：（签字）</w:t>
      </w:r>
      <w:r>
        <w:rPr>
          <w:rFonts w:hint="eastAsia"/>
          <w:b/>
          <w:sz w:val="24"/>
          <w:szCs w:val="24"/>
          <w:u w:val="single"/>
          <w:lang w:eastAsia="zh-CN"/>
        </w:rPr>
        <w:t xml:space="preserve">               </w:t>
      </w:r>
    </w:p>
    <w:p>
      <w:pPr>
        <w:wordWrap w:val="0"/>
        <w:spacing w:line="360" w:lineRule="auto"/>
        <w:jc w:val="right"/>
        <w:rPr>
          <w:b/>
          <w:sz w:val="24"/>
          <w:szCs w:val="24"/>
          <w:u w:val="single"/>
          <w:lang w:eastAsia="zh-CN"/>
        </w:rPr>
      </w:pPr>
      <w:r>
        <w:rPr>
          <w:rFonts w:hint="eastAsia"/>
          <w:b/>
          <w:sz w:val="24"/>
          <w:szCs w:val="24"/>
          <w:lang w:eastAsia="zh-CN"/>
        </w:rPr>
        <w:t>委托代理人：（签字）</w:t>
      </w:r>
      <w:r>
        <w:rPr>
          <w:rFonts w:hint="eastAsia"/>
          <w:b/>
          <w:sz w:val="24"/>
          <w:szCs w:val="24"/>
          <w:u w:val="single"/>
          <w:lang w:eastAsia="zh-CN"/>
        </w:rPr>
        <w:t xml:space="preserve">                           </w:t>
      </w:r>
    </w:p>
    <w:p>
      <w:pPr>
        <w:wordWrap w:val="0"/>
        <w:spacing w:line="360" w:lineRule="auto"/>
        <w:jc w:val="right"/>
        <w:rPr>
          <w:b/>
          <w:sz w:val="24"/>
          <w:szCs w:val="24"/>
          <w:u w:val="single"/>
          <w:lang w:eastAsia="zh-CN"/>
        </w:rPr>
      </w:pPr>
      <w:r>
        <w:rPr>
          <w:rFonts w:hint="eastAsia"/>
          <w:b/>
          <w:sz w:val="24"/>
          <w:szCs w:val="24"/>
          <w:lang w:eastAsia="zh-CN"/>
        </w:rPr>
        <w:t>时间：</w:t>
      </w:r>
      <w:r>
        <w:rPr>
          <w:rFonts w:hint="eastAsia"/>
          <w:b/>
          <w:sz w:val="24"/>
          <w:szCs w:val="24"/>
          <w:u w:val="single"/>
          <w:lang w:eastAsia="zh-CN"/>
        </w:rPr>
        <w:t xml:space="preserve"> </w:t>
      </w:r>
      <w:r>
        <w:rPr>
          <w:b/>
          <w:sz w:val="24"/>
          <w:szCs w:val="24"/>
          <w:u w:val="single"/>
          <w:lang w:eastAsia="zh-CN"/>
        </w:rPr>
        <w:t xml:space="preserve">         </w:t>
      </w: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ind w:firstLineChars="0" w:firstLine="0"/>
        <w:rPr>
          <w:rFonts w:hint="eastAsia"/>
        </w:rPr>
      </w:pPr>
    </w:p>
    <w:p>
      <w:pPr>
        <w:pStyle w:val="16"/>
        <w:ind w:firstLineChars="0" w:firstLine="0"/>
        <w:rPr>
          <w:rFonts w:hint="eastAsia"/>
        </w:rPr>
      </w:pPr>
    </w:p>
    <w:p>
      <w:pPr>
        <w:pStyle w:val="16"/>
        <w:rPr>
          <w:rFonts w:hint="eastAsia"/>
        </w:rPr>
      </w:pPr>
    </w:p>
    <w:p>
      <w:pPr>
        <w:pStyle w:val="145"/>
        <w:keepNext/>
        <w:keepLines/>
        <w:widowControl w:val="0"/>
        <w:shd w:val="clear" w:color="auto" w:fill="auto"/>
        <w:spacing w:before="0" w:after="476" w:line="360" w:lineRule="auto"/>
        <w:jc w:val="center"/>
        <w:rPr>
          <w:rFonts w:ascii="宋体" w:cs="宋体"/>
          <w:b/>
          <w:bCs/>
          <w:sz w:val="36"/>
          <w:szCs w:val="36"/>
        </w:rPr>
      </w:pPr>
      <w:r>
        <w:rPr>
          <w:rFonts w:ascii="宋体" w:cs="宋体" w:hint="eastAsia"/>
          <w:b/>
          <w:bCs/>
          <w:sz w:val="36"/>
          <w:szCs w:val="36"/>
        </w:rPr>
        <w:t>二、报价函</w:t>
      </w:r>
      <w:bookmarkEnd w:id="35"/>
      <w:bookmarkEnd w:id="36"/>
      <w:bookmarkEnd w:id="37"/>
      <w:bookmarkEnd w:id="38"/>
    </w:p>
    <w:p>
      <w:pPr>
        <w:tabs>
          <w:tab w:val="left" w:leader="underscore" w:pos="2036"/>
        </w:tabs>
        <w:spacing w:line="360" w:lineRule="auto"/>
        <w:rPr>
          <w:rFonts w:ascii="宋体" w:eastAsia="宋体" w:cs="宋体"/>
          <w:sz w:val="24"/>
          <w:szCs w:val="24"/>
          <w:lang w:eastAsia="zh-CN"/>
        </w:rPr>
      </w:pPr>
      <w:bookmarkStart w:id="39" w:name="bookmark293"/>
      <w:r>
        <w:rPr>
          <w:rFonts w:hint="eastAsia"/>
          <w:sz w:val="24"/>
          <w:szCs w:val="24"/>
          <w:u w:val="single"/>
          <w:lang w:eastAsia="zh-CN"/>
        </w:rPr>
        <w:t>重庆草街航运电力开发有限公司</w:t>
      </w:r>
      <w:r>
        <w:rPr>
          <w:rFonts w:ascii="宋体" w:eastAsia="宋体" w:cs="宋体" w:hint="eastAsia"/>
          <w:sz w:val="24"/>
          <w:szCs w:val="24"/>
          <w:lang w:eastAsia="zh-CN" w:bidi="en-US"/>
        </w:rPr>
        <w:t>：</w:t>
      </w:r>
      <w:bookmarkEnd w:id="39"/>
    </w:p>
    <w:p>
      <w:pPr>
        <w:tabs>
          <w:tab w:val="left" w:pos="939"/>
        </w:tabs>
        <w:adjustRightInd w:val="0"/>
        <w:spacing w:line="360" w:lineRule="auto"/>
        <w:ind w:firstLineChars="200" w:firstLine="480"/>
        <w:rPr>
          <w:rFonts w:ascii="宋体" w:eastAsia="宋体" w:cs="宋体"/>
          <w:sz w:val="24"/>
          <w:szCs w:val="24"/>
          <w:lang w:eastAsia="zh-CN"/>
        </w:rPr>
      </w:pPr>
      <w:r>
        <w:rPr>
          <w:rFonts w:ascii="宋体" w:eastAsia="宋体" w:cs="宋体" w:hint="eastAsia"/>
          <w:sz w:val="24"/>
          <w:szCs w:val="24"/>
          <w:lang w:eastAsia="zh-CN" w:bidi="en-US"/>
        </w:rPr>
        <w:t>1.</w:t>
      </w:r>
      <w:r>
        <w:rPr>
          <w:rFonts w:ascii="宋体" w:eastAsia="宋体" w:cs="宋体" w:hint="eastAsia"/>
          <w:sz w:val="24"/>
          <w:szCs w:val="24"/>
          <w:lang w:eastAsia="zh-CN"/>
        </w:rPr>
        <w:t>我方己仔细研究了</w:t>
      </w:r>
      <w:r>
        <w:rPr>
          <w:rFonts w:hint="eastAsia"/>
          <w:bCs/>
          <w:sz w:val="24"/>
          <w:szCs w:val="24"/>
          <w:u w:val="single"/>
          <w:lang w:eastAsia="zh-CN"/>
        </w:rPr>
        <w:t>草街航电枢纽厂房视频监控系统两年维保</w:t>
      </w:r>
      <w:r>
        <w:rPr>
          <w:rFonts w:ascii="宋体" w:eastAsia="宋体" w:cs="宋体" w:hint="eastAsia"/>
          <w:sz w:val="24"/>
          <w:szCs w:val="24"/>
          <w:u w:val="single"/>
          <w:lang w:eastAsia="zh-CN"/>
        </w:rPr>
        <w:t>项目</w:t>
      </w:r>
      <w:r>
        <w:rPr>
          <w:rFonts w:ascii="宋体" w:eastAsia="宋体" w:cs="宋体" w:hint="eastAsia"/>
          <w:sz w:val="24"/>
          <w:szCs w:val="24"/>
          <w:lang w:eastAsia="zh-CN"/>
        </w:rPr>
        <w:t>询价文件的全部内容，愿意以人民币</w:t>
      </w:r>
      <w:r>
        <w:rPr>
          <w:rFonts w:ascii="宋体" w:eastAsia="宋体" w:cs="宋体" w:hint="eastAsia"/>
          <w:sz w:val="24"/>
          <w:szCs w:val="24"/>
          <w:lang w:eastAsia="zh-CN" w:bidi="en-US"/>
        </w:rPr>
        <w:t>(¥)</w:t>
      </w:r>
      <w:r>
        <w:rPr>
          <w:rFonts w:ascii="宋体" w:eastAsia="宋体" w:cs="宋体" w:hint="eastAsia"/>
          <w:sz w:val="24"/>
          <w:szCs w:val="24"/>
          <w:u w:val="single"/>
          <w:lang w:eastAsia="zh-CN"/>
        </w:rPr>
        <w:t xml:space="preserve">      </w:t>
      </w:r>
      <w:r>
        <w:rPr>
          <w:rFonts w:ascii="宋体" w:eastAsia="宋体" w:cs="宋体" w:hint="eastAsia"/>
          <w:sz w:val="24"/>
          <w:szCs w:val="24"/>
          <w:lang w:eastAsia="zh-CN"/>
        </w:rPr>
        <w:t>（大写</w:t>
      </w:r>
      <w:r>
        <w:rPr>
          <w:rFonts w:ascii="宋体" w:eastAsia="宋体" w:cs="宋体"/>
          <w:sz w:val="24"/>
          <w:szCs w:val="24"/>
          <w:u w:val="single"/>
          <w:lang w:eastAsia="zh-CN"/>
        </w:rPr>
        <w:t xml:space="preserve">   </w:t>
      </w:r>
      <w:r>
        <w:rPr>
          <w:rFonts w:ascii="宋体" w:eastAsia="宋体" w:cs="宋体" w:hint="eastAsia"/>
          <w:sz w:val="24"/>
          <w:szCs w:val="24"/>
          <w:lang w:eastAsia="zh-CN" w:bidi="en-US"/>
        </w:rPr>
        <w:t>）</w:t>
      </w:r>
      <w:r>
        <w:rPr>
          <w:rFonts w:ascii="宋体" w:eastAsia="宋体" w:cs="宋体" w:hint="eastAsia"/>
          <w:sz w:val="24"/>
          <w:szCs w:val="24"/>
          <w:lang w:eastAsia="zh-CN"/>
        </w:rPr>
        <w:t>的总报价提供相关服务，并按合同约定履行义务。</w:t>
      </w:r>
    </w:p>
    <w:p>
      <w:pPr>
        <w:tabs>
          <w:tab w:val="left" w:pos="939"/>
        </w:tabs>
        <w:adjustRightInd w:val="0"/>
        <w:spacing w:line="360" w:lineRule="auto"/>
        <w:ind w:leftChars="191" w:left="420" w:firstLineChars="100" w:firstLine="240"/>
        <w:rPr>
          <w:rFonts w:ascii="宋体" w:eastAsia="宋体" w:cs="宋体"/>
          <w:sz w:val="24"/>
          <w:szCs w:val="24"/>
          <w:lang w:eastAsia="zh-CN"/>
        </w:rPr>
      </w:pPr>
      <w:r>
        <w:rPr>
          <w:rFonts w:ascii="宋体" w:eastAsia="宋体" w:cs="宋体" w:hint="eastAsia"/>
          <w:sz w:val="24"/>
          <w:szCs w:val="24"/>
          <w:lang w:eastAsia="zh-CN"/>
        </w:rPr>
        <w:t>2.我方的报价文件包括下列内容：</w:t>
      </w:r>
    </w:p>
    <w:p>
      <w:pPr>
        <w:tabs>
          <w:tab w:val="left" w:pos="1088"/>
        </w:tabs>
        <w:adjustRightInd w:val="0"/>
        <w:spacing w:line="360" w:lineRule="auto"/>
        <w:ind w:left="420"/>
        <w:rPr>
          <w:rFonts w:ascii="宋体" w:eastAsia="宋体" w:cs="宋体"/>
          <w:sz w:val="24"/>
          <w:szCs w:val="24"/>
          <w:lang w:eastAsia="zh-CN"/>
        </w:rPr>
      </w:pPr>
      <w:r>
        <w:rPr>
          <w:rFonts w:ascii="宋体" w:eastAsia="宋体" w:cs="宋体" w:hint="eastAsia"/>
          <w:sz w:val="24"/>
          <w:szCs w:val="24"/>
          <w:lang w:eastAsia="zh-CN"/>
        </w:rPr>
        <w:t>（1）报价函；</w:t>
      </w:r>
    </w:p>
    <w:p>
      <w:pPr>
        <w:tabs>
          <w:tab w:val="left" w:pos="1088"/>
        </w:tabs>
        <w:adjustRightInd w:val="0"/>
        <w:spacing w:line="360" w:lineRule="auto"/>
        <w:ind w:left="420"/>
        <w:rPr>
          <w:rFonts w:ascii="宋体" w:eastAsia="宋体" w:cs="宋体"/>
          <w:sz w:val="24"/>
          <w:szCs w:val="24"/>
          <w:lang w:eastAsia="zh-CN"/>
        </w:rPr>
      </w:pPr>
      <w:r>
        <w:rPr>
          <w:rFonts w:ascii="宋体" w:eastAsia="宋体" w:cs="宋体" w:hint="eastAsia"/>
          <w:sz w:val="24"/>
          <w:szCs w:val="24"/>
          <w:lang w:eastAsia="zh-CN"/>
        </w:rPr>
        <w:t>（2）法定代表人身份证明或授权委托书；</w:t>
      </w:r>
    </w:p>
    <w:p>
      <w:pPr>
        <w:tabs>
          <w:tab w:val="left" w:pos="1088"/>
        </w:tabs>
        <w:adjustRightInd w:val="0"/>
        <w:spacing w:line="360" w:lineRule="auto"/>
        <w:ind w:left="420"/>
        <w:rPr>
          <w:rFonts w:ascii="宋体" w:eastAsia="宋体" w:cs="宋体"/>
          <w:sz w:val="24"/>
          <w:szCs w:val="24"/>
          <w:lang w:eastAsia="zh-CN"/>
        </w:rPr>
      </w:pPr>
      <w:r>
        <w:rPr>
          <w:rFonts w:ascii="宋体" w:eastAsia="宋体" w:cs="宋体" w:hint="eastAsia"/>
          <w:sz w:val="24"/>
          <w:szCs w:val="24"/>
          <w:lang w:eastAsia="zh-CN"/>
        </w:rPr>
        <w:t>（3）报价表；</w:t>
      </w:r>
    </w:p>
    <w:p>
      <w:pPr>
        <w:tabs>
          <w:tab w:val="left" w:pos="1088"/>
        </w:tabs>
        <w:adjustRightInd w:val="0"/>
        <w:spacing w:line="360" w:lineRule="auto"/>
        <w:ind w:left="420"/>
        <w:rPr>
          <w:rFonts w:ascii="宋体" w:eastAsia="宋体" w:cs="宋体"/>
          <w:sz w:val="24"/>
          <w:szCs w:val="24"/>
          <w:lang w:eastAsia="zh-CN"/>
        </w:rPr>
      </w:pPr>
      <w:r>
        <w:rPr>
          <w:rFonts w:ascii="宋体" w:eastAsia="宋体" w:cs="宋体" w:hint="eastAsia"/>
          <w:sz w:val="24"/>
          <w:szCs w:val="24"/>
          <w:lang w:eastAsia="zh-CN"/>
        </w:rPr>
        <w:t>（4）资格审查资料；</w:t>
      </w:r>
    </w:p>
    <w:p>
      <w:pPr>
        <w:tabs>
          <w:tab w:val="left" w:pos="1088"/>
        </w:tabs>
        <w:adjustRightInd w:val="0"/>
        <w:spacing w:line="360" w:lineRule="auto"/>
        <w:ind w:left="420"/>
        <w:rPr>
          <w:sz w:val="24"/>
          <w:szCs w:val="24"/>
          <w:lang w:eastAsia="zh-CN"/>
        </w:rPr>
      </w:pPr>
      <w:r>
        <w:t>（5）信用承诺书；</w:t>
      </w:r>
    </w:p>
    <w:p>
      <w:pPr>
        <w:tabs>
          <w:tab w:val="left" w:pos="1088"/>
        </w:tabs>
        <w:adjustRightInd w:val="0"/>
        <w:spacing w:line="360" w:lineRule="auto"/>
        <w:ind w:left="420"/>
        <w:rPr>
          <w:rFonts w:ascii="宋体" w:eastAsia="宋体" w:cs="宋体"/>
          <w:sz w:val="24"/>
          <w:szCs w:val="24"/>
          <w:lang w:eastAsia="zh-CN"/>
        </w:rPr>
      </w:pPr>
      <w:r>
        <w:rPr>
          <w:rFonts w:ascii="宋体" w:eastAsia="宋体" w:cs="宋体" w:hint="eastAsia"/>
          <w:sz w:val="24"/>
          <w:szCs w:val="24"/>
          <w:lang w:eastAsia="zh-CN"/>
        </w:rPr>
        <w:t>（</w:t>
      </w:r>
      <w:r>
        <w:rPr>
          <w:rFonts w:ascii="宋体" w:eastAsia="宋体" w:cs="宋体"/>
          <w:sz w:val="24"/>
          <w:szCs w:val="24"/>
          <w:lang w:eastAsia="zh-CN"/>
        </w:rPr>
        <w:t>6</w:t>
      </w:r>
      <w:r>
        <w:rPr>
          <w:rFonts w:ascii="宋体" w:eastAsia="宋体" w:cs="宋体" w:hint="eastAsia"/>
          <w:sz w:val="24"/>
          <w:szCs w:val="24"/>
          <w:lang w:eastAsia="zh-CN"/>
        </w:rPr>
        <w:t>）其它</w:t>
      </w:r>
      <w:r>
        <w:rPr>
          <w:rFonts w:ascii="宋体" w:eastAsia="宋体" w:cs="宋体"/>
          <w:sz w:val="24"/>
          <w:szCs w:val="24"/>
          <w:lang w:eastAsia="zh-CN"/>
        </w:rPr>
        <w:t>。</w:t>
      </w:r>
    </w:p>
    <w:p>
      <w:pPr>
        <w:tabs>
          <w:tab w:val="left" w:pos="1088"/>
        </w:tabs>
        <w:adjustRightInd w:val="0"/>
        <w:spacing w:line="360" w:lineRule="auto"/>
        <w:ind w:left="420"/>
        <w:rPr>
          <w:rFonts w:ascii="宋体" w:eastAsia="宋体" w:cs="宋体"/>
          <w:sz w:val="24"/>
          <w:szCs w:val="24"/>
          <w:lang w:eastAsia="zh-CN"/>
        </w:rPr>
      </w:pPr>
      <w:r>
        <w:rPr>
          <w:rFonts w:ascii="宋体" w:eastAsia="宋体" w:cs="宋体" w:hint="eastAsia"/>
          <w:sz w:val="24"/>
          <w:szCs w:val="24"/>
          <w:lang w:eastAsia="zh-CN"/>
        </w:rPr>
        <w:t>报价文件的上述组成部分如存在内容不一致的，以</w:t>
      </w:r>
      <w:r>
        <w:rPr>
          <w:rFonts w:ascii="宋体" w:eastAsia="宋体" w:cs="宋体"/>
          <w:sz w:val="24"/>
          <w:szCs w:val="24"/>
          <w:lang w:eastAsia="zh-CN"/>
        </w:rPr>
        <w:t>报价</w:t>
      </w:r>
      <w:r>
        <w:rPr>
          <w:rFonts w:ascii="宋体" w:eastAsia="宋体" w:cs="宋体" w:hint="eastAsia"/>
          <w:sz w:val="24"/>
          <w:szCs w:val="24"/>
          <w:lang w:eastAsia="zh-CN"/>
        </w:rPr>
        <w:t>函为准。</w:t>
      </w:r>
    </w:p>
    <w:p>
      <w:pPr>
        <w:tabs>
          <w:tab w:val="left" w:pos="993"/>
        </w:tabs>
        <w:adjustRightInd w:val="0"/>
        <w:spacing w:line="360" w:lineRule="auto"/>
        <w:ind w:left="420"/>
        <w:rPr>
          <w:rFonts w:ascii="宋体" w:eastAsia="宋体" w:cs="宋体"/>
          <w:sz w:val="24"/>
          <w:szCs w:val="24"/>
          <w:lang w:eastAsia="zh-CN"/>
        </w:rPr>
      </w:pPr>
      <w:r>
        <w:rPr>
          <w:rFonts w:ascii="宋体" w:eastAsia="宋体" w:cs="宋体" w:hint="eastAsia"/>
          <w:sz w:val="24"/>
          <w:szCs w:val="24"/>
          <w:lang w:eastAsia="zh-CN"/>
        </w:rPr>
        <w:t>3.我方承诺除商务和技术偏差表列出的偏差外，我方响应询价文件的全部要求。</w:t>
      </w:r>
    </w:p>
    <w:p>
      <w:pPr>
        <w:tabs>
          <w:tab w:val="left" w:pos="993"/>
        </w:tabs>
        <w:adjustRightInd w:val="0"/>
        <w:spacing w:line="360" w:lineRule="auto"/>
        <w:ind w:left="420"/>
        <w:rPr>
          <w:rFonts w:ascii="宋体" w:eastAsia="宋体" w:cs="宋体"/>
          <w:sz w:val="24"/>
          <w:szCs w:val="24"/>
          <w:lang w:eastAsia="zh-CN"/>
        </w:rPr>
      </w:pPr>
      <w:r>
        <w:rPr>
          <w:rFonts w:ascii="宋体" w:eastAsia="宋体" w:cs="宋体" w:hint="eastAsia"/>
          <w:sz w:val="24"/>
          <w:szCs w:val="24"/>
          <w:lang w:eastAsia="zh-CN"/>
        </w:rPr>
        <w:t>4.我方承诺在询价文件规定的投标有效期内不撤销报价文件。</w:t>
      </w:r>
    </w:p>
    <w:p>
      <w:pPr>
        <w:tabs>
          <w:tab w:val="left" w:pos="993"/>
        </w:tabs>
        <w:adjustRightInd w:val="0"/>
        <w:spacing w:line="360" w:lineRule="auto"/>
        <w:ind w:left="420"/>
        <w:rPr>
          <w:rFonts w:ascii="宋体" w:eastAsia="宋体" w:cs="宋体"/>
          <w:sz w:val="24"/>
          <w:szCs w:val="24"/>
          <w:lang w:eastAsia="zh-CN"/>
        </w:rPr>
      </w:pPr>
      <w:r>
        <w:rPr>
          <w:rFonts w:ascii="宋体" w:eastAsia="宋体" w:cs="宋体" w:hint="eastAsia"/>
          <w:sz w:val="24"/>
          <w:szCs w:val="24"/>
          <w:lang w:eastAsia="zh-CN"/>
        </w:rPr>
        <w:t>5.如我方中标，我方承诺：</w:t>
      </w:r>
    </w:p>
    <w:p>
      <w:pPr>
        <w:tabs>
          <w:tab w:val="left" w:pos="1088"/>
        </w:tabs>
        <w:adjustRightInd w:val="0"/>
        <w:spacing w:line="360" w:lineRule="auto"/>
        <w:ind w:left="420"/>
        <w:rPr>
          <w:rFonts w:ascii="宋体" w:eastAsia="宋体" w:cs="宋体"/>
          <w:sz w:val="24"/>
          <w:szCs w:val="24"/>
          <w:lang w:eastAsia="zh-CN"/>
        </w:rPr>
      </w:pPr>
      <w:r>
        <w:rPr>
          <w:rFonts w:ascii="宋体" w:eastAsia="宋体" w:cs="宋体" w:hint="eastAsia"/>
          <w:sz w:val="24"/>
          <w:szCs w:val="24"/>
          <w:lang w:eastAsia="zh-CN"/>
        </w:rPr>
        <w:t>（1）在收到中标通知后，在规定的期限内与你方签订合同；</w:t>
      </w:r>
    </w:p>
    <w:p>
      <w:pPr>
        <w:tabs>
          <w:tab w:val="left" w:pos="1088"/>
        </w:tabs>
        <w:adjustRightInd w:val="0"/>
        <w:spacing w:line="360" w:lineRule="auto"/>
        <w:ind w:left="420"/>
        <w:rPr>
          <w:rFonts w:ascii="宋体" w:eastAsia="宋体" w:cs="宋体"/>
          <w:sz w:val="24"/>
          <w:szCs w:val="24"/>
          <w:lang w:eastAsia="zh-CN"/>
        </w:rPr>
      </w:pPr>
      <w:r>
        <w:rPr>
          <w:rFonts w:ascii="宋体" w:eastAsia="宋体" w:cs="宋体" w:hint="eastAsia"/>
          <w:sz w:val="24"/>
          <w:szCs w:val="24"/>
          <w:lang w:eastAsia="zh-CN"/>
        </w:rPr>
        <w:t>（2）在签订合同时不向你方提出附加条件；</w:t>
      </w:r>
    </w:p>
    <w:p>
      <w:pPr>
        <w:tabs>
          <w:tab w:val="left" w:pos="1088"/>
        </w:tabs>
        <w:adjustRightInd w:val="0"/>
        <w:spacing w:line="360" w:lineRule="auto"/>
        <w:ind w:left="420"/>
        <w:rPr>
          <w:rFonts w:ascii="宋体" w:eastAsia="宋体" w:cs="宋体"/>
          <w:sz w:val="24"/>
          <w:szCs w:val="24"/>
          <w:lang w:eastAsia="zh-CN"/>
        </w:rPr>
      </w:pPr>
      <w:r>
        <w:rPr>
          <w:rFonts w:ascii="宋体" w:eastAsia="宋体" w:cs="宋体" w:hint="eastAsia"/>
          <w:sz w:val="24"/>
          <w:szCs w:val="24"/>
          <w:lang w:eastAsia="zh-CN"/>
        </w:rPr>
        <w:t>（3）按照询价文件要求提交履约保证金；</w:t>
      </w:r>
    </w:p>
    <w:p>
      <w:pPr>
        <w:tabs>
          <w:tab w:val="left" w:pos="1088"/>
        </w:tabs>
        <w:adjustRightInd w:val="0"/>
        <w:spacing w:line="360" w:lineRule="auto"/>
        <w:ind w:left="420"/>
        <w:rPr>
          <w:rFonts w:ascii="宋体" w:eastAsia="宋体" w:cs="宋体"/>
          <w:sz w:val="24"/>
          <w:szCs w:val="24"/>
          <w:lang w:eastAsia="zh-CN"/>
        </w:rPr>
      </w:pPr>
      <w:r>
        <w:rPr>
          <w:rFonts w:ascii="宋体" w:eastAsia="宋体" w:cs="宋体" w:hint="eastAsia"/>
          <w:sz w:val="24"/>
          <w:szCs w:val="24"/>
          <w:lang w:eastAsia="zh-CN"/>
        </w:rPr>
        <w:t>（4）在合同约定的期限内完成合同规定的全部义务。</w:t>
      </w:r>
    </w:p>
    <w:p>
      <w:pPr>
        <w:tabs>
          <w:tab w:val="left" w:pos="849"/>
        </w:tabs>
        <w:adjustRightInd w:val="0"/>
        <w:spacing w:line="360" w:lineRule="auto"/>
        <w:ind w:left="420"/>
        <w:rPr>
          <w:rFonts w:ascii="宋体" w:eastAsia="宋体" w:cs="宋体"/>
          <w:sz w:val="24"/>
          <w:szCs w:val="24"/>
          <w:lang w:eastAsia="zh-CN"/>
        </w:rPr>
      </w:pPr>
      <w:r>
        <w:rPr>
          <w:rFonts w:ascii="宋体" w:eastAsia="宋体" w:cs="宋体" w:hint="eastAsia"/>
          <w:sz w:val="24"/>
          <w:szCs w:val="24"/>
          <w:lang w:eastAsia="zh-CN"/>
        </w:rPr>
        <w:t>6.我方在此声明，所递交的报价文件及有关资料内容完整、真实和准确。</w:t>
      </w:r>
    </w:p>
    <w:p>
      <w:pPr>
        <w:spacing w:line="360" w:lineRule="auto"/>
        <w:rPr>
          <w:rFonts w:ascii="宋体" w:eastAsia="宋体" w:cs="宋体"/>
          <w:sz w:val="24"/>
          <w:szCs w:val="24"/>
          <w:lang w:eastAsia="zh-CN"/>
        </w:rPr>
      </w:pPr>
      <w:r>
        <w:rPr>
          <w:rStyle w:val="150"/>
          <w:rFonts w:ascii="宋体" w:eastAsia="宋体" w:cs="宋体" w:hint="eastAsia"/>
          <w:sz w:val="24"/>
          <w:szCs w:val="24"/>
        </w:rPr>
        <w:t>报价人：</w:t>
      </w:r>
      <w:r>
        <w:rPr>
          <w:rStyle w:val="152"/>
          <w:rFonts w:ascii="宋体" w:eastAsia="宋体" w:cs="宋体" w:hint="eastAsia"/>
          <w:sz w:val="24"/>
          <w:szCs w:val="24"/>
          <w:lang w:eastAsia="zh-CN"/>
        </w:rPr>
        <w:t>(盖单位章）</w:t>
      </w:r>
    </w:p>
    <w:p>
      <w:pPr>
        <w:spacing w:line="360" w:lineRule="auto"/>
        <w:rPr>
          <w:rFonts w:ascii="宋体" w:eastAsia="宋体" w:cs="宋体"/>
          <w:sz w:val="24"/>
          <w:szCs w:val="24"/>
          <w:lang w:eastAsia="zh-CN"/>
        </w:rPr>
      </w:pPr>
      <w:r>
        <w:rPr>
          <w:rFonts w:ascii="宋体" w:eastAsia="宋体" w:cs="宋体" w:hint="eastAsia"/>
          <w:sz w:val="24"/>
          <w:szCs w:val="24"/>
          <w:lang w:eastAsia="zh-CN"/>
        </w:rPr>
        <w:t>法定代表人或其委托代理人：</w:t>
      </w:r>
      <w:r>
        <w:rPr>
          <w:rStyle w:val="152"/>
          <w:rFonts w:ascii="宋体" w:eastAsia="宋体" w:cs="宋体" w:hint="eastAsia"/>
          <w:sz w:val="24"/>
          <w:szCs w:val="24"/>
          <w:lang w:eastAsia="zh-CN"/>
        </w:rPr>
        <w:t>(签字</w:t>
      </w:r>
      <w:r>
        <w:rPr>
          <w:rStyle w:val="152"/>
          <w:rFonts w:ascii="宋体" w:eastAsia="宋体" w:cs="宋体" w:hint="eastAsia"/>
          <w:sz w:val="24"/>
          <w:szCs w:val="24"/>
          <w:lang w:eastAsia="zh-CN" w:bidi="en-US"/>
        </w:rPr>
        <w:t>）</w:t>
      </w:r>
    </w:p>
    <w:p>
      <w:pPr>
        <w:tabs>
          <w:tab w:val="left" w:leader="underscore" w:pos="6768"/>
        </w:tabs>
        <w:spacing w:line="360" w:lineRule="auto"/>
        <w:rPr>
          <w:rFonts w:ascii="宋体" w:eastAsia="宋体" w:cs="宋体"/>
          <w:sz w:val="24"/>
          <w:szCs w:val="24"/>
          <w:lang w:eastAsia="zh-CN"/>
        </w:rPr>
      </w:pPr>
      <w:r>
        <w:rPr>
          <w:rFonts w:ascii="宋体" w:eastAsia="宋体" w:cs="宋体" w:hint="eastAsia"/>
          <w:sz w:val="24"/>
          <w:szCs w:val="24"/>
          <w:lang w:eastAsia="zh-CN"/>
        </w:rPr>
        <w:t>地 址：</w:t>
      </w:r>
    </w:p>
    <w:p>
      <w:pPr>
        <w:tabs>
          <w:tab w:val="left" w:leader="underscore" w:pos="6768"/>
        </w:tabs>
        <w:spacing w:line="360" w:lineRule="auto"/>
        <w:rPr>
          <w:rFonts w:ascii="宋体" w:eastAsia="宋体" w:cs="宋体"/>
          <w:sz w:val="24"/>
          <w:szCs w:val="24"/>
          <w:lang w:eastAsia="zh-CN"/>
        </w:rPr>
      </w:pPr>
      <w:r>
        <w:rPr>
          <w:rFonts w:ascii="宋体" w:eastAsia="宋体" w:cs="宋体" w:hint="eastAsia"/>
          <w:sz w:val="24"/>
          <w:szCs w:val="24"/>
          <w:lang w:eastAsia="zh-CN"/>
        </w:rPr>
        <w:t>电 话：</w:t>
      </w:r>
    </w:p>
    <w:p>
      <w:pPr>
        <w:tabs>
          <w:tab w:val="left" w:leader="underscore" w:pos="6768"/>
        </w:tabs>
        <w:spacing w:line="360" w:lineRule="auto"/>
        <w:rPr>
          <w:rFonts w:ascii="宋体" w:eastAsia="宋体" w:cs="宋体"/>
          <w:sz w:val="24"/>
          <w:szCs w:val="24"/>
          <w:u w:val="single"/>
          <w:lang w:eastAsia="zh-CN"/>
        </w:rPr>
      </w:pPr>
      <w:r>
        <w:rPr>
          <w:rFonts w:ascii="宋体" w:eastAsia="宋体" w:cs="宋体" w:hint="eastAsia"/>
          <w:sz w:val="24"/>
          <w:szCs w:val="24"/>
          <w:lang w:eastAsia="zh-CN"/>
        </w:rPr>
        <w:t>邮政编码：</w:t>
      </w:r>
    </w:p>
    <w:p>
      <w:pPr>
        <w:pStyle w:val="145"/>
        <w:keepNext/>
        <w:keepLines/>
        <w:widowControl w:val="0"/>
        <w:shd w:val="clear" w:color="auto" w:fill="auto"/>
        <w:spacing w:before="0" w:after="476" w:line="360" w:lineRule="auto"/>
        <w:ind w:leftChars="200" w:left="440"/>
        <w:jc w:val="center"/>
        <w:rPr>
          <w:rFonts w:ascii="宋体" w:cs="宋体"/>
          <w:b/>
          <w:bCs/>
          <w:kern w:val="0"/>
        </w:rPr>
      </w:pPr>
      <w:r>
        <w:rPr>
          <w:rFonts w:ascii="宋体" w:cs="宋体" w:hint="eastAsia"/>
          <w:sz w:val="24"/>
          <w:szCs w:val="24"/>
          <w:u w:val="single"/>
        </w:rPr>
        <w:br w:type="page"/>
      </w:r>
      <w:bookmarkStart w:id="40" w:name="_Toc10710825"/>
      <w:bookmarkStart w:id="41" w:name="_Toc52097545"/>
      <w:bookmarkStart w:id="42" w:name="_Toc29194794"/>
      <w:r>
        <w:rPr>
          <w:rFonts w:ascii="宋体" w:cs="宋体" w:hint="eastAsia"/>
          <w:b/>
          <w:bCs/>
          <w:kern w:val="0"/>
          <w:sz w:val="36"/>
          <w:szCs w:val="36"/>
        </w:rPr>
        <w:t>三、报价表</w:t>
      </w:r>
      <w:bookmarkEnd w:id="40"/>
      <w:bookmarkEnd w:id="41"/>
      <w:bookmarkEnd w:id="42"/>
    </w:p>
    <w:p>
      <w:pPr>
        <w:autoSpaceDE w:val="0"/>
        <w:autoSpaceDN w:val="0"/>
        <w:adjustRightInd w:val="0"/>
        <w:spacing w:line="360" w:lineRule="auto"/>
        <w:jc w:val="both"/>
        <w:rPr>
          <w:rFonts w:ascii="宋体" w:eastAsia="宋体" w:cs="宋体"/>
          <w:sz w:val="24"/>
          <w:szCs w:val="24"/>
          <w:lang w:eastAsia="zh-CN"/>
        </w:rPr>
      </w:pPr>
      <w:r>
        <w:rPr>
          <w:rFonts w:ascii="宋体" w:eastAsia="宋体" w:cs="宋体" w:hint="eastAsia"/>
          <w:sz w:val="24"/>
          <w:szCs w:val="24"/>
          <w:lang w:eastAsia="zh-CN"/>
        </w:rPr>
        <w:t>1.</w:t>
      </w:r>
      <w:r>
        <w:rPr>
          <w:rFonts w:ascii="宋体" w:eastAsia="宋体" w:cs="宋体" w:hint="eastAsia"/>
          <w:sz w:val="24"/>
          <w:szCs w:val="24"/>
          <w:u w:val="single"/>
          <w:lang w:eastAsia="zh-CN"/>
        </w:rPr>
        <w:t>草街航电枢纽厂房视频监控系统两年维保项目</w:t>
      </w:r>
      <w:r>
        <w:rPr>
          <w:rFonts w:ascii="宋体" w:eastAsia="宋体" w:cs="宋体" w:hint="eastAsia"/>
          <w:sz w:val="24"/>
          <w:szCs w:val="24"/>
          <w:lang w:eastAsia="zh-CN"/>
        </w:rPr>
        <w:t>报价说明</w:t>
      </w:r>
    </w:p>
    <w:p>
      <w:pPr>
        <w:tabs>
          <w:tab w:val="left" w:leader="underscore" w:pos="7582"/>
        </w:tabs>
        <w:spacing w:line="360" w:lineRule="auto"/>
        <w:rPr>
          <w:rFonts w:ascii="宋体" w:eastAsia="宋体" w:cs="宋体"/>
          <w:sz w:val="24"/>
          <w:szCs w:val="24"/>
          <w:lang w:eastAsia="zh-CN"/>
        </w:rPr>
      </w:pPr>
      <w:r>
        <w:rPr>
          <w:rFonts w:ascii="宋体" w:eastAsia="宋体" w:cs="宋体" w:hint="eastAsia"/>
          <w:sz w:val="24"/>
          <w:szCs w:val="24"/>
          <w:lang w:eastAsia="zh-CN"/>
        </w:rPr>
        <w:t>（1）价格应按照本说明的要求报价，以人民币计价，单位为元，精确到个数位。</w:t>
      </w:r>
    </w:p>
    <w:p>
      <w:pPr>
        <w:tabs>
          <w:tab w:val="left" w:leader="underscore" w:pos="7582"/>
        </w:tabs>
        <w:spacing w:line="360" w:lineRule="auto"/>
        <w:rPr>
          <w:rFonts w:ascii="宋体" w:eastAsia="宋体" w:cs="宋体"/>
          <w:sz w:val="24"/>
          <w:szCs w:val="24"/>
          <w:lang w:eastAsia="zh-CN"/>
        </w:rPr>
      </w:pPr>
      <w:r>
        <w:rPr>
          <w:rFonts w:ascii="宋体" w:eastAsia="宋体" w:cs="宋体" w:hint="eastAsia"/>
          <w:sz w:val="24"/>
          <w:szCs w:val="24"/>
          <w:lang w:eastAsia="zh-CN"/>
        </w:rPr>
        <w:t>（2）报价表中的价格，应包括报价单位完成合同内容所需的零部件材料费、组装调试费、包装费、运杂费及设备验收，指导安装调试费、验收费，技术服务费、保险费、管理费、利润、税费，以及合同明示或暗示的风险、责任和义务等所发生的其他全部费用。</w:t>
      </w:r>
    </w:p>
    <w:p>
      <w:pPr>
        <w:tabs>
          <w:tab w:val="left" w:leader="underscore" w:pos="7582"/>
        </w:tabs>
        <w:spacing w:line="360" w:lineRule="auto"/>
        <w:rPr>
          <w:rFonts w:ascii="宋体" w:eastAsia="宋体" w:cs="宋体"/>
          <w:sz w:val="24"/>
          <w:szCs w:val="24"/>
          <w:lang w:eastAsia="zh-CN"/>
        </w:rPr>
      </w:pPr>
      <w:r>
        <w:rPr>
          <w:rFonts w:ascii="宋体" w:eastAsia="宋体" w:cs="宋体" w:hint="eastAsia"/>
          <w:sz w:val="24"/>
          <w:szCs w:val="24"/>
          <w:lang w:eastAsia="zh-CN"/>
        </w:rPr>
        <w:t>（3）依据国家法律、行政法规、国务院有关部门的规章以及重庆市的法规和规章的规定应由乙方缴纳的税金、费用均应按规定计入报价中。</w:t>
      </w:r>
    </w:p>
    <w:p>
      <w:pPr>
        <w:tabs>
          <w:tab w:val="left" w:leader="underscore" w:pos="7582"/>
        </w:tabs>
        <w:spacing w:line="360" w:lineRule="auto"/>
        <w:rPr>
          <w:rFonts w:ascii="宋体" w:eastAsia="宋体" w:cs="宋体"/>
          <w:sz w:val="24"/>
          <w:szCs w:val="24"/>
          <w:lang w:eastAsia="zh-CN"/>
        </w:rPr>
      </w:pPr>
      <w:r>
        <w:rPr>
          <w:rFonts w:ascii="宋体" w:eastAsia="宋体" w:cs="宋体" w:hint="eastAsia"/>
          <w:sz w:val="24"/>
          <w:szCs w:val="24"/>
          <w:lang w:eastAsia="zh-CN"/>
        </w:rPr>
        <w:t>（4）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360" w:lineRule="auto"/>
        <w:rPr>
          <w:rFonts w:ascii="宋体" w:eastAsia="宋体" w:cs="宋体"/>
          <w:sz w:val="24"/>
          <w:szCs w:val="24"/>
          <w:lang w:eastAsia="zh-CN"/>
        </w:rPr>
      </w:pPr>
      <w:r>
        <w:rPr>
          <w:rFonts w:ascii="宋体" w:eastAsia="宋体" w:cs="宋体" w:hint="eastAsia"/>
          <w:sz w:val="24"/>
          <w:szCs w:val="24"/>
          <w:lang w:eastAsia="zh-CN"/>
        </w:rPr>
        <w:t>（5）</w:t>
      </w:r>
      <w:r>
        <w:rPr>
          <w:rFonts w:ascii="宋体" w:eastAsia="宋体" w:cs="宋体" w:hint="eastAsia"/>
          <w:iCs/>
          <w:sz w:val="24"/>
          <w:szCs w:val="24"/>
          <w:lang w:eastAsia="zh-CN"/>
        </w:rPr>
        <w:t>报价在合同有效期内固定不变</w:t>
      </w:r>
      <w:r>
        <w:rPr>
          <w:rFonts w:ascii="宋体" w:eastAsia="宋体" w:cs="宋体" w:hint="eastAsia"/>
          <w:sz w:val="24"/>
          <w:szCs w:val="24"/>
          <w:lang w:eastAsia="zh-CN"/>
        </w:rPr>
        <w:t>，即合同价格不因国家和地方政策调整、物价变动等因数的影响而调整。</w:t>
      </w:r>
    </w:p>
    <w:p>
      <w:pPr>
        <w:pStyle w:val="63"/>
        <w:widowControl/>
        <w:spacing w:line="360" w:lineRule="auto"/>
        <w:jc w:val="both"/>
        <w:rPr>
          <w:rFonts w:ascii="宋体" w:eastAsia="宋体" w:cs="宋体"/>
          <w:sz w:val="24"/>
          <w:szCs w:val="24"/>
          <w:lang w:eastAsia="zh-CN"/>
        </w:rPr>
      </w:pPr>
      <w:r>
        <w:rPr>
          <w:rFonts w:ascii="宋体" w:eastAsia="宋体" w:cs="宋体" w:hint="eastAsia"/>
          <w:sz w:val="24"/>
          <w:szCs w:val="24"/>
          <w:lang w:eastAsia="zh-CN"/>
        </w:rPr>
        <w:t>（6）材料费用：</w:t>
      </w:r>
    </w:p>
    <w:p>
      <w:pPr>
        <w:widowControl/>
        <w:spacing w:line="360" w:lineRule="auto"/>
        <w:ind w:firstLineChars="200" w:firstLine="480"/>
        <w:jc w:val="both"/>
        <w:rPr>
          <w:rFonts w:ascii="宋体" w:eastAsia="宋体" w:cs="宋体"/>
          <w:sz w:val="24"/>
          <w:szCs w:val="24"/>
          <w:lang w:eastAsia="zh-CN"/>
        </w:rPr>
      </w:pPr>
      <w:r>
        <w:rPr>
          <w:rFonts w:ascii="宋体" w:eastAsia="宋体" w:cs="宋体" w:hint="eastAsia"/>
          <w:iCs/>
          <w:sz w:val="24"/>
          <w:szCs w:val="24"/>
          <w:lang w:eastAsia="zh-CN"/>
        </w:rPr>
        <w:t xml:space="preserve">本项目维保工作所涉及的测试设备、专用工具由乙方供应。所需的主材由甲方供应。 </w:t>
      </w:r>
      <w:r>
        <w:rPr>
          <w:rFonts w:ascii="宋体" w:eastAsia="宋体" w:cs="宋体" w:hint="eastAsia"/>
          <w:b/>
          <w:bCs/>
          <w:sz w:val="24"/>
          <w:szCs w:val="24"/>
          <w:lang w:eastAsia="zh-CN"/>
        </w:rPr>
        <w:t xml:space="preserve">                           </w:t>
      </w:r>
    </w:p>
    <w:p>
      <w:pPr>
        <w:tabs>
          <w:tab w:val="left" w:leader="underscore" w:pos="7582"/>
        </w:tabs>
        <w:spacing w:line="360" w:lineRule="auto"/>
        <w:rPr>
          <w:rFonts w:ascii="宋体" w:eastAsia="宋体" w:cs="宋体"/>
          <w:iCs/>
          <w:sz w:val="24"/>
          <w:szCs w:val="24"/>
          <w:lang w:eastAsia="zh-CN"/>
        </w:rPr>
      </w:pPr>
      <w:r>
        <w:rPr>
          <w:rFonts w:ascii="宋体" w:eastAsia="宋体" w:cs="宋体" w:hint="eastAsia"/>
          <w:iCs/>
          <w:sz w:val="24"/>
          <w:szCs w:val="24"/>
          <w:lang w:eastAsia="zh-CN"/>
        </w:rPr>
        <w:t>（7）结算方式</w:t>
      </w:r>
    </w:p>
    <w:p>
      <w:pPr>
        <w:tabs>
          <w:tab w:val="left" w:leader="underscore" w:pos="7582"/>
        </w:tabs>
        <w:spacing w:line="360" w:lineRule="auto"/>
        <w:rPr>
          <w:rFonts w:ascii="宋体" w:eastAsia="宋体" w:cs="宋体"/>
          <w:iCs/>
          <w:sz w:val="24"/>
          <w:szCs w:val="24"/>
          <w:lang w:eastAsia="zh-CN"/>
        </w:rPr>
      </w:pPr>
      <w:r>
        <w:rPr>
          <w:rFonts w:ascii="宋体" w:eastAsia="宋体" w:cs="宋体" w:hint="eastAsia"/>
          <w:iCs/>
          <w:sz w:val="24"/>
          <w:szCs w:val="24"/>
          <w:lang w:eastAsia="zh-CN"/>
        </w:rPr>
        <w:t>甲方采用银行承兑汇票或银行转账方式支付。在达到以下支付申请的条件后，乙方可办理相应比例的支付申请，甲方将按以下方式和比例向乙方支付合同价款：</w:t>
      </w:r>
    </w:p>
    <w:p>
      <w:pPr>
        <w:tabs>
          <w:tab w:val="left" w:leader="underscore" w:pos="7582"/>
        </w:tabs>
        <w:spacing w:line="360" w:lineRule="auto"/>
        <w:rPr>
          <w:rFonts w:ascii="宋体" w:eastAsia="宋体" w:cs="宋体"/>
          <w:iCs/>
          <w:sz w:val="24"/>
          <w:szCs w:val="24"/>
          <w:lang w:eastAsia="zh-CN"/>
        </w:rPr>
      </w:pPr>
      <w:r>
        <w:rPr>
          <w:rFonts w:ascii="宋体" w:eastAsia="宋体" w:cs="宋体" w:hint="eastAsia"/>
          <w:iCs/>
          <w:sz w:val="24"/>
          <w:szCs w:val="24"/>
          <w:lang w:eastAsia="zh-CN"/>
        </w:rPr>
        <w:t>第一次支付：合同签订后以第一次维保结束计</w:t>
      </w:r>
      <w:r>
        <w:rPr>
          <w:rFonts w:ascii="宋体" w:eastAsia="宋体" w:cs="宋体"/>
          <w:iCs/>
          <w:sz w:val="24"/>
          <w:szCs w:val="24"/>
          <w:lang w:eastAsia="zh-CN"/>
        </w:rPr>
        <w:t>15个工作日内，乙方提交维保报告</w:t>
      </w:r>
      <w:r>
        <w:rPr>
          <w:sz w:val="24"/>
          <w:szCs w:val="24"/>
        </w:rPr>
        <w:t>和进厂施工人员购买人身保险证明材料，</w:t>
      </w:r>
      <w:r>
        <w:rPr>
          <w:rFonts w:ascii="宋体" w:eastAsia="宋体" w:cs="宋体"/>
          <w:iCs/>
          <w:sz w:val="24"/>
          <w:szCs w:val="24"/>
          <w:lang w:eastAsia="zh-CN"/>
        </w:rPr>
        <w:t>并通过甲方验收后支付合同总金额的20%（乙方提交相应金额的支付申请和增值税专用发票）；</w:t>
      </w:r>
    </w:p>
    <w:p>
      <w:pPr>
        <w:tabs>
          <w:tab w:val="left" w:leader="underscore" w:pos="7582"/>
        </w:tabs>
        <w:spacing w:line="360" w:lineRule="auto"/>
        <w:rPr>
          <w:rFonts w:ascii="宋体" w:eastAsia="宋体" w:cs="宋体"/>
          <w:iCs/>
          <w:sz w:val="24"/>
          <w:szCs w:val="24"/>
          <w:lang w:eastAsia="zh-CN"/>
        </w:rPr>
      </w:pPr>
      <w:r>
        <w:rPr>
          <w:rFonts w:ascii="宋体" w:eastAsia="宋体" w:cs="宋体" w:hint="eastAsia"/>
          <w:iCs/>
          <w:sz w:val="24"/>
          <w:szCs w:val="24"/>
          <w:lang w:eastAsia="zh-CN"/>
        </w:rPr>
        <w:t>第二次支付：合同实施一年后，乙方提交维保报告并通过甲方验收后支付合同总金额的</w:t>
      </w:r>
      <w:r>
        <w:rPr>
          <w:rFonts w:ascii="宋体" w:eastAsia="宋体" w:cs="宋体"/>
          <w:iCs/>
          <w:sz w:val="24"/>
          <w:szCs w:val="24"/>
          <w:lang w:eastAsia="zh-CN"/>
        </w:rPr>
        <w:t>30%（乙方提交相应金额的支付申请和增值税专用发票）；</w:t>
      </w:r>
    </w:p>
    <w:p>
      <w:pPr>
        <w:tabs>
          <w:tab w:val="left" w:leader="underscore" w:pos="7582"/>
        </w:tabs>
        <w:spacing w:line="360" w:lineRule="auto"/>
        <w:rPr>
          <w:rFonts w:ascii="宋体" w:eastAsia="宋体" w:cs="宋体"/>
          <w:iCs/>
          <w:sz w:val="24"/>
          <w:szCs w:val="24"/>
          <w:lang w:eastAsia="zh-CN"/>
        </w:rPr>
      </w:pPr>
      <w:r>
        <w:rPr>
          <w:rFonts w:ascii="宋体" w:eastAsia="宋体" w:cs="宋体" w:hint="eastAsia"/>
          <w:iCs/>
          <w:sz w:val="24"/>
          <w:szCs w:val="24"/>
          <w:lang w:eastAsia="zh-CN"/>
        </w:rPr>
        <w:t>第三次支付：合同实施两年后，乙方提交维保报告并通过甲方验收后支付合同总金额的</w:t>
      </w:r>
      <w:r>
        <w:rPr>
          <w:rFonts w:ascii="宋体" w:eastAsia="宋体" w:cs="宋体"/>
          <w:iCs/>
          <w:sz w:val="24"/>
          <w:szCs w:val="24"/>
          <w:lang w:eastAsia="zh-CN"/>
        </w:rPr>
        <w:t>50%（乙方提交相应金额的支付申请和增值税专用发票）。</w:t>
      </w:r>
      <w:r>
        <w:rPr>
          <w:rFonts w:ascii="宋体" w:eastAsia="宋体" w:cs="宋体" w:hint="eastAsia"/>
          <w:iCs/>
          <w:sz w:val="24"/>
          <w:szCs w:val="24"/>
          <w:lang w:eastAsia="zh-CN"/>
        </w:rPr>
        <w:t xml:space="preserve"> 乙方申请支付时，应提交书面支付申请表、达到合同支付条件的证明材料及符合国家税法规定的相应的增值税专用发票。</w:t>
      </w:r>
    </w:p>
    <w:p>
      <w:pPr>
        <w:tabs>
          <w:tab w:val="left" w:leader="underscore" w:pos="7582"/>
        </w:tabs>
        <w:spacing w:line="360" w:lineRule="auto"/>
        <w:rPr>
          <w:rFonts w:ascii="宋体" w:eastAsia="宋体" w:cs="宋体"/>
          <w:sz w:val="24"/>
          <w:szCs w:val="24"/>
          <w:lang w:eastAsia="zh-CN"/>
        </w:rPr>
      </w:pPr>
      <w:r>
        <w:rPr>
          <w:rFonts w:ascii="宋体" w:eastAsia="宋体" w:cs="宋体" w:hint="eastAsia"/>
          <w:sz w:val="24"/>
          <w:szCs w:val="24"/>
          <w:lang w:eastAsia="zh-CN"/>
        </w:rPr>
        <w:t xml:space="preserve">2. </w:t>
      </w:r>
      <w:r>
        <w:rPr>
          <w:rFonts w:ascii="宋体" w:eastAsia="宋体" w:cs="宋体" w:hint="eastAsia"/>
          <w:sz w:val="24"/>
          <w:szCs w:val="24"/>
          <w:u w:val="single"/>
          <w:lang w:eastAsia="zh-CN"/>
        </w:rPr>
        <w:t>草街航电枢纽厂房视频监控系统两年维保项目</w:t>
      </w:r>
      <w:r>
        <w:rPr>
          <w:rFonts w:ascii="宋体" w:eastAsia="宋体" w:cs="宋体" w:hint="eastAsia"/>
          <w:sz w:val="24"/>
          <w:szCs w:val="24"/>
          <w:lang w:eastAsia="zh-CN"/>
        </w:rPr>
        <w:t>报价格式</w:t>
      </w:r>
    </w:p>
    <w:p>
      <w:pPr>
        <w:pStyle w:val="160"/>
        <w:tabs>
          <w:tab w:val="left" w:leader="underscore" w:pos="7582"/>
        </w:tabs>
        <w:spacing w:line="360" w:lineRule="auto"/>
        <w:ind w:firstLineChars="0" w:firstLine="0"/>
        <w:rPr>
          <w:rFonts w:ascii="宋体" w:eastAsia="宋体" w:cs="宋体"/>
          <w:sz w:val="24"/>
          <w:szCs w:val="24"/>
          <w:lang w:eastAsia="zh-CN"/>
        </w:rPr>
      </w:pPr>
    </w:p>
    <w:p>
      <w:pPr>
        <w:spacing w:beforeLines="50" w:before="120" w:after="120" w:line="360" w:lineRule="auto"/>
        <w:rPr>
          <w:rFonts w:ascii="宋体" w:eastAsia="宋体" w:cs="宋体"/>
          <w:b/>
          <w:bCs/>
          <w:sz w:val="24"/>
          <w:szCs w:val="24"/>
          <w:lang w:eastAsia="zh-CN"/>
        </w:rPr>
      </w:pPr>
      <w:r>
        <w:rPr>
          <w:rFonts w:ascii="宋体" w:eastAsia="宋体" w:cs="宋体" w:hint="eastAsia"/>
          <w:sz w:val="24"/>
          <w:szCs w:val="24"/>
          <w:lang w:eastAsia="zh-CN"/>
        </w:rPr>
        <w:t xml:space="preserve">报价汇总表                            </w:t>
      </w:r>
      <w:r>
        <w:rPr>
          <w:rFonts w:ascii="宋体" w:eastAsia="宋体" w:cs="宋体" w:hint="eastAsia"/>
          <w:color w:val="000000"/>
          <w:sz w:val="24"/>
          <w:szCs w:val="24"/>
          <w:lang w:eastAsia="zh-CN"/>
        </w:rPr>
        <w:t>单位：人民币元</w:t>
      </w:r>
    </w:p>
    <w:tbl>
      <w:tblPr>
        <w:jc w:val="left"/>
        <w:tblInd w:w="-227" w:type="dxa"/>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0"/>
        <w:gridCol w:w="2900"/>
        <w:gridCol w:w="845"/>
        <w:gridCol w:w="840"/>
        <w:gridCol w:w="1560"/>
        <w:gridCol w:w="2595"/>
      </w:tblGrid>
      <w:tr>
        <w:trPr>
          <w:trHeight w:val="771"/>
        </w:trPr>
        <w:tc>
          <w:tcPr>
            <w:tcW w:w="800" w:type="dxa"/>
            <w:tcBorders>
              <w:top w:val="single" w:sz="4" w:space="0" w:color="auto"/>
              <w:left w:val="single" w:sz="4" w:space="0" w:color="auto"/>
              <w:bottom w:val="single" w:sz="4" w:space="0" w:color="auto"/>
              <w:right w:val="single" w:sz="4" w:space="0" w:color="auto"/>
            </w:tcBorders>
            <w:shd w:val="clear" w:color="auto" w:fill="C0C0C0"/>
            <w:noWrap/>
            <w:vAlign w:val="center"/>
          </w:tcPr>
          <w:p>
            <w:pPr>
              <w:spacing w:beforeLines="50" w:before="120" w:after="120" w:line="360" w:lineRule="auto"/>
              <w:jc w:val="both"/>
              <w:rPr>
                <w:rFonts w:ascii="宋体" w:eastAsia="宋体" w:cs="宋体"/>
                <w:b/>
                <w:bCs/>
                <w:sz w:val="24"/>
                <w:szCs w:val="24"/>
                <w:lang w:eastAsia="zh-CN"/>
              </w:rPr>
            </w:pPr>
            <w:r>
              <w:rPr>
                <w:rFonts w:ascii="宋体" w:eastAsia="宋体" w:cs="宋体" w:hint="eastAsia"/>
                <w:b/>
                <w:bCs/>
                <w:sz w:val="24"/>
                <w:szCs w:val="24"/>
                <w:lang w:eastAsia="zh-CN"/>
              </w:rPr>
              <w:t>序号</w:t>
            </w:r>
          </w:p>
        </w:tc>
        <w:tc>
          <w:tcPr>
            <w:tcW w:w="2900" w:type="dxa"/>
            <w:tcBorders>
              <w:top w:val="single" w:sz="4" w:space="0" w:color="auto"/>
              <w:left w:val="single" w:sz="4" w:space="0" w:color="auto"/>
              <w:bottom w:val="single" w:sz="4" w:space="0" w:color="auto"/>
              <w:right w:val="single" w:sz="4" w:space="0" w:color="auto"/>
            </w:tcBorders>
            <w:shd w:val="clear" w:color="auto" w:fill="C0C0C0"/>
            <w:noWrap/>
            <w:vAlign w:val="center"/>
          </w:tcPr>
          <w:p>
            <w:pPr>
              <w:spacing w:line="360" w:lineRule="auto"/>
              <w:jc w:val="center"/>
              <w:rPr>
                <w:rFonts w:ascii="宋体" w:eastAsia="宋体" w:cs="宋体"/>
                <w:b/>
                <w:bCs/>
                <w:sz w:val="24"/>
                <w:szCs w:val="24"/>
                <w:lang w:eastAsia="zh-CN"/>
              </w:rPr>
            </w:pPr>
            <w:r>
              <w:rPr>
                <w:rFonts w:ascii="宋体" w:eastAsia="宋体" w:cs="宋体" w:hint="eastAsia"/>
                <w:b/>
                <w:bCs/>
                <w:sz w:val="24"/>
                <w:szCs w:val="24"/>
                <w:lang w:eastAsia="zh-CN"/>
              </w:rPr>
              <w:t>设备/清单名称</w:t>
            </w:r>
          </w:p>
        </w:tc>
        <w:tc>
          <w:tcPr>
            <w:tcW w:w="845" w:type="dxa"/>
            <w:tcBorders>
              <w:top w:val="single" w:sz="4" w:space="0" w:color="auto"/>
              <w:left w:val="single" w:sz="4" w:space="0" w:color="auto"/>
              <w:bottom w:val="single" w:sz="4" w:space="0" w:color="auto"/>
              <w:right w:val="single" w:sz="4" w:space="0" w:color="auto"/>
            </w:tcBorders>
            <w:shd w:val="clear" w:color="auto" w:fill="C0C0C0"/>
            <w:noWrap/>
            <w:vAlign w:val="center"/>
          </w:tcPr>
          <w:p>
            <w:pPr>
              <w:spacing w:line="360" w:lineRule="auto"/>
              <w:jc w:val="center"/>
              <w:rPr>
                <w:rFonts w:ascii="宋体" w:eastAsia="宋体" w:cs="宋体"/>
                <w:b/>
                <w:bCs/>
                <w:sz w:val="24"/>
                <w:szCs w:val="24"/>
                <w:lang w:eastAsia="zh-CN"/>
              </w:rPr>
            </w:pPr>
            <w:r>
              <w:rPr>
                <w:rFonts w:ascii="宋体" w:eastAsia="宋体" w:cs="宋体" w:hint="eastAsia"/>
                <w:b/>
                <w:bCs/>
                <w:sz w:val="24"/>
                <w:szCs w:val="24"/>
                <w:lang w:eastAsia="zh-CN"/>
              </w:rPr>
              <w:t>数量</w:t>
            </w:r>
          </w:p>
        </w:tc>
        <w:tc>
          <w:tcPr>
            <w:tcW w:w="840" w:type="dxa"/>
            <w:tcBorders>
              <w:top w:val="single" w:sz="4" w:space="0" w:color="auto"/>
              <w:left w:val="single" w:sz="4" w:space="0" w:color="auto"/>
              <w:bottom w:val="single" w:sz="4" w:space="0" w:color="auto"/>
              <w:right w:val="single" w:sz="4" w:space="0" w:color="auto"/>
            </w:tcBorders>
            <w:shd w:val="clear" w:color="auto" w:fill="C0C0C0"/>
            <w:noWrap/>
            <w:vAlign w:val="center"/>
          </w:tcPr>
          <w:p>
            <w:pPr>
              <w:spacing w:line="360" w:lineRule="auto"/>
              <w:jc w:val="center"/>
              <w:rPr>
                <w:rFonts w:ascii="宋体" w:eastAsia="宋体" w:cs="宋体"/>
                <w:b/>
                <w:bCs/>
                <w:sz w:val="24"/>
                <w:szCs w:val="24"/>
                <w:lang w:eastAsia="zh-CN"/>
              </w:rPr>
            </w:pPr>
            <w:r>
              <w:rPr>
                <w:rFonts w:ascii="宋体" w:eastAsia="宋体" w:cs="宋体" w:hint="eastAsia"/>
                <w:b/>
                <w:bCs/>
                <w:sz w:val="24"/>
                <w:szCs w:val="24"/>
                <w:lang w:eastAsia="zh-CN"/>
              </w:rPr>
              <w:t>单位</w:t>
            </w:r>
          </w:p>
        </w:tc>
        <w:tc>
          <w:tcPr>
            <w:tcW w:w="1560" w:type="dxa"/>
            <w:tcBorders>
              <w:top w:val="single" w:sz="4" w:space="0" w:color="auto"/>
              <w:left w:val="single" w:sz="4" w:space="0" w:color="auto"/>
              <w:bottom w:val="single" w:sz="4" w:space="0" w:color="auto"/>
              <w:right w:val="single" w:sz="4" w:space="0" w:color="auto"/>
            </w:tcBorders>
            <w:shd w:val="clear" w:color="auto" w:fill="C0C0C0"/>
            <w:noWrap/>
            <w:vAlign w:val="center"/>
          </w:tcPr>
          <w:p>
            <w:pPr>
              <w:spacing w:line="360" w:lineRule="auto"/>
              <w:jc w:val="center"/>
              <w:rPr>
                <w:rFonts w:ascii="宋体" w:eastAsia="宋体" w:cs="宋体"/>
                <w:b/>
                <w:bCs/>
                <w:sz w:val="24"/>
                <w:szCs w:val="24"/>
                <w:lang w:eastAsia="zh-CN"/>
              </w:rPr>
            </w:pPr>
            <w:r>
              <w:rPr>
                <w:rFonts w:ascii="宋体" w:eastAsia="宋体" w:cs="宋体" w:hint="eastAsia"/>
                <w:b/>
                <w:bCs/>
                <w:sz w:val="24"/>
                <w:szCs w:val="24"/>
                <w:lang w:eastAsia="zh-CN"/>
              </w:rPr>
              <w:t>金额（元）</w:t>
            </w:r>
          </w:p>
        </w:tc>
        <w:tc>
          <w:tcPr>
            <w:tcW w:w="2595" w:type="dxa"/>
            <w:tcBorders>
              <w:top w:val="single" w:sz="4" w:space="0" w:color="auto"/>
              <w:left w:val="single" w:sz="4" w:space="0" w:color="auto"/>
              <w:bottom w:val="single" w:sz="4" w:space="0" w:color="auto"/>
              <w:right w:val="single" w:sz="4" w:space="0" w:color="auto"/>
            </w:tcBorders>
            <w:shd w:val="clear" w:color="auto" w:fill="C0C0C0"/>
            <w:noWrap/>
            <w:vAlign w:val="center"/>
          </w:tcPr>
          <w:p>
            <w:pPr>
              <w:spacing w:line="360" w:lineRule="auto"/>
              <w:jc w:val="center"/>
              <w:rPr>
                <w:rFonts w:ascii="宋体" w:eastAsia="宋体" w:cs="宋体"/>
                <w:b/>
                <w:bCs/>
                <w:sz w:val="24"/>
                <w:szCs w:val="24"/>
                <w:lang w:eastAsia="zh-CN"/>
              </w:rPr>
            </w:pPr>
            <w:r>
              <w:rPr>
                <w:rFonts w:ascii="宋体" w:eastAsia="宋体" w:cs="宋体" w:hint="eastAsia"/>
                <w:b/>
                <w:bCs/>
                <w:sz w:val="24"/>
                <w:szCs w:val="24"/>
                <w:lang w:eastAsia="zh-CN"/>
              </w:rPr>
              <w:t>备注说明</w:t>
            </w:r>
          </w:p>
        </w:tc>
      </w:tr>
      <w:tr>
        <w:trPr>
          <w:trHeight w:val="1167"/>
        </w:trPr>
        <w:tc>
          <w:tcPr>
            <w:tcW w:w="8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1</w:t>
            </w:r>
          </w:p>
        </w:tc>
        <w:tc>
          <w:tcPr>
            <w:tcW w:w="29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整套视频监控系统维护保养、清洁卫生费用</w:t>
            </w:r>
          </w:p>
        </w:tc>
        <w:tc>
          <w:tcPr>
            <w:tcW w:w="84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8</w:t>
            </w:r>
          </w:p>
        </w:tc>
        <w:tc>
          <w:tcPr>
            <w:tcW w:w="84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次</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p>
        </w:tc>
        <w:tc>
          <w:tcPr>
            <w:tcW w:w="259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定期</w:t>
            </w:r>
          </w:p>
        </w:tc>
      </w:tr>
      <w:tr>
        <w:trPr>
          <w:trHeight w:val="754"/>
        </w:trPr>
        <w:tc>
          <w:tcPr>
            <w:tcW w:w="8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2</w:t>
            </w:r>
          </w:p>
        </w:tc>
        <w:tc>
          <w:tcPr>
            <w:tcW w:w="29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故障处理费</w:t>
            </w:r>
          </w:p>
        </w:tc>
        <w:tc>
          <w:tcPr>
            <w:tcW w:w="84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1</w:t>
            </w:r>
          </w:p>
        </w:tc>
        <w:tc>
          <w:tcPr>
            <w:tcW w:w="84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项</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rPr>
            </w:pPr>
          </w:p>
        </w:tc>
        <w:tc>
          <w:tcPr>
            <w:tcW w:w="259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不定期</w:t>
            </w:r>
          </w:p>
        </w:tc>
      </w:tr>
      <w:tr>
        <w:tc>
          <w:tcPr>
            <w:tcW w:w="8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3</w:t>
            </w:r>
          </w:p>
        </w:tc>
        <w:tc>
          <w:tcPr>
            <w:tcW w:w="29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维保措施费</w:t>
            </w:r>
          </w:p>
        </w:tc>
        <w:tc>
          <w:tcPr>
            <w:tcW w:w="84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1</w:t>
            </w:r>
          </w:p>
        </w:tc>
        <w:tc>
          <w:tcPr>
            <w:tcW w:w="84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项</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rPr>
            </w:pPr>
          </w:p>
        </w:tc>
        <w:tc>
          <w:tcPr>
            <w:tcW w:w="259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梯子、脚手架、安全带等安全防护用具</w:t>
            </w:r>
          </w:p>
        </w:tc>
      </w:tr>
      <w:tr>
        <w:tc>
          <w:tcPr>
            <w:tcW w:w="8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4</w:t>
            </w:r>
          </w:p>
        </w:tc>
        <w:tc>
          <w:tcPr>
            <w:tcW w:w="29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安全文明施工费</w:t>
            </w:r>
          </w:p>
        </w:tc>
        <w:tc>
          <w:tcPr>
            <w:tcW w:w="84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1</w:t>
            </w:r>
          </w:p>
        </w:tc>
        <w:tc>
          <w:tcPr>
            <w:tcW w:w="84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项</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p>
        </w:tc>
        <w:tc>
          <w:tcPr>
            <w:tcW w:w="259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hint="eastAsia"/>
                <w:sz w:val="24"/>
                <w:szCs w:val="24"/>
              </w:rPr>
              <w:t>包含施工人员人身保险等费用</w:t>
            </w:r>
            <w:r>
              <w:rPr>
                <w:rFonts w:ascii="宋体" w:eastAsia="宋体" w:cs="宋体" w:hint="eastAsia"/>
                <w:sz w:val="24"/>
                <w:szCs w:val="24"/>
                <w:lang w:eastAsia="zh-CN"/>
              </w:rPr>
              <w:t>（不低于项目报价总金额1.5%）</w:t>
            </w:r>
          </w:p>
        </w:tc>
      </w:tr>
      <w:tr>
        <w:tc>
          <w:tcPr>
            <w:tcW w:w="8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5</w:t>
            </w:r>
          </w:p>
        </w:tc>
        <w:tc>
          <w:tcPr>
            <w:tcW w:w="290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其他费用</w:t>
            </w:r>
          </w:p>
        </w:tc>
        <w:tc>
          <w:tcPr>
            <w:tcW w:w="84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1</w:t>
            </w:r>
          </w:p>
        </w:tc>
        <w:tc>
          <w:tcPr>
            <w:tcW w:w="84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项</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p>
        </w:tc>
        <w:tc>
          <w:tcPr>
            <w:tcW w:w="259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宋体" w:eastAsia="宋体" w:cs="宋体"/>
                <w:sz w:val="24"/>
                <w:szCs w:val="24"/>
                <w:lang w:eastAsia="zh-CN"/>
              </w:rPr>
            </w:pPr>
            <w:r>
              <w:rPr>
                <w:rFonts w:ascii="宋体" w:eastAsia="宋体" w:cs="宋体" w:hint="eastAsia"/>
                <w:sz w:val="24"/>
                <w:szCs w:val="24"/>
                <w:lang w:eastAsia="zh-CN"/>
              </w:rPr>
              <w:t>位置调整、系统扩容、搬运拉线、接线紧固、数据备份、光纤熔接、安装调试等</w:t>
            </w:r>
          </w:p>
        </w:tc>
      </w:tr>
      <w:tr>
        <w:trPr>
          <w:trHeight w:val="868"/>
        </w:trPr>
        <w:tc>
          <w:tcPr>
            <w:tcW w:w="5385" w:type="dxa"/>
            <w:gridSpan w:val="4"/>
            <w:tcBorders>
              <w:top w:val="single" w:sz="4" w:space="0" w:color="auto"/>
              <w:left w:val="single" w:sz="4" w:space="0" w:color="auto"/>
              <w:bottom w:val="single" w:sz="4" w:space="0" w:color="auto"/>
              <w:right w:val="single" w:sz="4" w:space="0" w:color="auto"/>
            </w:tcBorders>
            <w:noWrap/>
            <w:vAlign w:val="center"/>
          </w:tcPr>
          <w:p>
            <w:pPr>
              <w:spacing w:line="360" w:lineRule="auto"/>
              <w:jc w:val="both"/>
              <w:rPr>
                <w:rFonts w:ascii="宋体" w:eastAsia="宋体" w:cs="宋体"/>
                <w:sz w:val="24"/>
                <w:szCs w:val="24"/>
                <w:lang w:eastAsia="zh-CN"/>
                <w:highlight w:val="yellow"/>
              </w:rPr>
            </w:pPr>
            <w:r>
              <w:rPr>
                <w:rFonts w:ascii="宋体" w:eastAsia="宋体" w:cs="宋体" w:hint="eastAsia"/>
                <w:sz w:val="24"/>
                <w:szCs w:val="24"/>
                <w:lang w:eastAsia="zh-CN"/>
              </w:rPr>
              <w:t>合计：（人民币大写）</w:t>
            </w:r>
            <w:r>
              <w:rPr>
                <w:rFonts w:ascii="宋体" w:eastAsia="宋体" w:cs="宋体" w:hint="eastAsia"/>
                <w:snapToGrid w:val="0"/>
                <w:sz w:val="24"/>
                <w:szCs w:val="24"/>
                <w:u w:val="single"/>
                <w:lang w:eastAsia="zh-CN"/>
              </w:rPr>
              <w:t xml:space="preserve">                                </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360" w:lineRule="auto"/>
              <w:jc w:val="both"/>
              <w:rPr>
                <w:rFonts w:ascii="宋体" w:eastAsia="宋体" w:cs="宋体"/>
                <w:sz w:val="24"/>
                <w:szCs w:val="24"/>
                <w:lang w:eastAsia="zh-CN"/>
                <w:highlight w:val="yellow"/>
              </w:rPr>
            </w:pPr>
          </w:p>
        </w:tc>
        <w:tc>
          <w:tcPr>
            <w:tcW w:w="2595" w:type="dxa"/>
            <w:tcBorders>
              <w:top w:val="single" w:sz="4" w:space="0" w:color="auto"/>
              <w:left w:val="single" w:sz="4" w:space="0" w:color="auto"/>
              <w:bottom w:val="single" w:sz="4" w:space="0" w:color="auto"/>
              <w:right w:val="single" w:sz="4" w:space="0" w:color="auto"/>
            </w:tcBorders>
            <w:noWrap/>
            <w:vAlign w:val="center"/>
          </w:tcPr>
          <w:p>
            <w:pPr>
              <w:spacing w:line="360" w:lineRule="auto"/>
              <w:jc w:val="both"/>
              <w:rPr>
                <w:rFonts w:ascii="宋体" w:eastAsia="宋体" w:cs="宋体"/>
                <w:sz w:val="24"/>
                <w:szCs w:val="24"/>
                <w:lang w:eastAsia="zh-CN"/>
                <w:highlight w:val="yellow"/>
              </w:rPr>
            </w:pPr>
          </w:p>
        </w:tc>
      </w:tr>
    </w:tbl>
    <w:p>
      <w:pPr>
        <w:spacing w:line="360" w:lineRule="auto"/>
        <w:rPr>
          <w:rFonts w:ascii="宋体" w:eastAsia="宋体" w:cs="宋体"/>
          <w:sz w:val="24"/>
          <w:szCs w:val="24"/>
          <w:lang w:eastAsia="zh-CN"/>
        </w:rPr>
      </w:pPr>
    </w:p>
    <w:p>
      <w:pPr>
        <w:spacing w:line="360" w:lineRule="auto"/>
        <w:rPr>
          <w:rFonts w:ascii="宋体" w:eastAsia="宋体" w:cs="宋体"/>
          <w:sz w:val="24"/>
          <w:szCs w:val="24"/>
          <w:lang w:eastAsia="zh-CN"/>
        </w:rPr>
      </w:pPr>
      <w:r>
        <w:rPr>
          <w:rFonts w:ascii="宋体" w:eastAsia="宋体" w:cs="宋体" w:hint="eastAsia"/>
          <w:sz w:val="24"/>
          <w:szCs w:val="24"/>
          <w:lang w:eastAsia="zh-CN"/>
        </w:rPr>
        <w:t>备注：此报价（单价、合计价、总价）是项目全部费用的报价，未列项目或数量缺漏的，但的确是工程所必需的费用（包括税费、报检费等）均已视为包含在合同总价中。本项目维保工作所涉及的测试设备、专用工具和耗材，由乙方供应，所需的主材由甲方供应。</w:t>
      </w:r>
    </w:p>
    <w:p>
      <w:pPr>
        <w:tabs>
          <w:tab w:val="left" w:pos="1088"/>
        </w:tabs>
        <w:wordWrap w:val="0"/>
        <w:adjustRightInd w:val="0"/>
        <w:spacing w:line="400" w:lineRule="exact"/>
        <w:ind w:left="420"/>
        <w:jc w:val="right"/>
        <w:rPr>
          <w:sz w:val="24"/>
          <w:szCs w:val="24"/>
          <w:u w:val="single"/>
          <w:lang w:eastAsia="zh-CN"/>
        </w:rPr>
      </w:pPr>
      <w:r>
        <w:rPr>
          <w:rFonts w:ascii="宋体" w:eastAsia="宋体" w:cs="宋体" w:hint="eastAsia"/>
          <w:sz w:val="24"/>
          <w:szCs w:val="24"/>
          <w:lang w:eastAsia="zh-CN"/>
        </w:rPr>
        <w:t xml:space="preserve">                                    </w:t>
      </w:r>
      <w:r>
        <w:rPr>
          <w:rFonts w:hint="eastAsia"/>
          <w:sz w:val="24"/>
          <w:szCs w:val="24"/>
          <w:lang w:eastAsia="zh-CN"/>
        </w:rPr>
        <w:t>报价人（</w:t>
      </w:r>
      <w:r>
        <w:rPr>
          <w:rStyle w:val="152"/>
          <w:rFonts w:hint="eastAsia"/>
          <w:sz w:val="24"/>
          <w:szCs w:val="24"/>
          <w:lang w:eastAsia="zh-CN"/>
        </w:rPr>
        <w:t>盖单位章</w:t>
      </w:r>
      <w:r>
        <w:rPr>
          <w:rFonts w:hint="eastAsia"/>
          <w:sz w:val="24"/>
          <w:szCs w:val="24"/>
          <w:lang w:eastAsia="zh-CN"/>
        </w:rPr>
        <w:t>）：</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tabs>
          <w:tab w:val="left" w:pos="1088"/>
        </w:tabs>
        <w:wordWrap w:val="0"/>
        <w:adjustRightInd w:val="0"/>
        <w:spacing w:line="400" w:lineRule="exact"/>
        <w:ind w:left="420"/>
        <w:jc w:val="right"/>
        <w:rPr>
          <w:sz w:val="24"/>
          <w:szCs w:val="24"/>
          <w:u w:val="single"/>
          <w:lang w:eastAsia="zh-CN"/>
        </w:rPr>
      </w:pPr>
      <w:r>
        <w:rPr>
          <w:rFonts w:hint="eastAsia"/>
          <w:sz w:val="24"/>
          <w:szCs w:val="24"/>
          <w:lang w:eastAsia="zh-CN"/>
        </w:rPr>
        <w:t xml:space="preserve">日期： </w:t>
      </w:r>
      <w:r>
        <w:rPr>
          <w:sz w:val="24"/>
          <w:szCs w:val="24"/>
          <w:lang w:eastAsia="zh-CN"/>
        </w:rPr>
        <w:t xml:space="preserve"> </w:t>
      </w:r>
      <w:r>
        <w:rPr>
          <w:sz w:val="24"/>
          <w:szCs w:val="24"/>
          <w:u w:val="single"/>
          <w:lang w:eastAsia="zh-CN"/>
        </w:rPr>
        <w:t xml:space="preserve">            </w:t>
      </w:r>
    </w:p>
    <w:p>
      <w:pPr>
        <w:widowControl/>
        <w:spacing w:line="360" w:lineRule="auto"/>
        <w:rPr>
          <w:rFonts w:ascii="宋体" w:eastAsia="宋体" w:cs="宋体"/>
          <w:sz w:val="24"/>
          <w:szCs w:val="24"/>
          <w:lang w:eastAsia="zh-CN"/>
        </w:rPr>
      </w:pPr>
    </w:p>
    <w:p>
      <w:pPr>
        <w:widowControl/>
        <w:spacing w:line="360" w:lineRule="auto"/>
        <w:rPr>
          <w:rFonts w:ascii="宋体" w:eastAsia="宋体" w:cs="宋体"/>
          <w:sz w:val="24"/>
          <w:szCs w:val="24"/>
          <w:lang w:eastAsia="zh-CN"/>
        </w:rPr>
      </w:pPr>
    </w:p>
    <w:p>
      <w:pPr>
        <w:pStyle w:val="47"/>
        <w:spacing w:line="360" w:lineRule="auto"/>
        <w:ind w:leftChars="0" w:left="0" w:firstLine="0"/>
        <w:jc w:val="center"/>
        <w:rPr>
          <w:rFonts w:ascii="宋体" w:eastAsia="宋体" w:cs="宋体"/>
          <w:b/>
          <w:bCs/>
          <w:sz w:val="36"/>
          <w:szCs w:val="36"/>
        </w:rPr>
      </w:pPr>
      <w:bookmarkStart w:id="43" w:name="_Toc52097546"/>
      <w:r>
        <w:rPr>
          <w:rFonts w:ascii="宋体" w:eastAsia="宋体" w:cs="宋体" w:hint="eastAsia"/>
          <w:b/>
          <w:bCs/>
          <w:sz w:val="36"/>
          <w:szCs w:val="36"/>
        </w:rPr>
        <w:t>四、资格审查资料</w:t>
      </w:r>
      <w:bookmarkEnd w:id="43"/>
    </w:p>
    <w:p>
      <w:pPr>
        <w:tabs>
          <w:tab w:val="left" w:leader="underscore" w:pos="7582"/>
        </w:tabs>
        <w:spacing w:line="360" w:lineRule="auto"/>
        <w:rPr>
          <w:rFonts w:ascii="宋体" w:eastAsia="宋体" w:cs="宋体"/>
          <w:sz w:val="24"/>
          <w:szCs w:val="24"/>
          <w:lang w:eastAsia="zh-CN"/>
        </w:rPr>
      </w:pPr>
      <w:r>
        <w:rPr>
          <w:rFonts w:ascii="宋体" w:eastAsia="宋体" w:cs="宋体" w:hint="eastAsia"/>
          <w:sz w:val="24"/>
          <w:szCs w:val="24"/>
          <w:lang w:eastAsia="zh-CN"/>
        </w:rPr>
        <w:t>1.营业执照、法定代表人身份证明及授权委托书</w:t>
      </w:r>
    </w:p>
    <w:p>
      <w:pPr>
        <w:tabs>
          <w:tab w:val="left" w:leader="underscore" w:pos="7582"/>
        </w:tabs>
        <w:spacing w:line="360" w:lineRule="auto"/>
        <w:rPr>
          <w:rFonts w:ascii="宋体" w:eastAsia="宋体" w:cs="宋体"/>
          <w:sz w:val="24"/>
          <w:szCs w:val="24"/>
          <w:lang w:eastAsia="zh-CN"/>
        </w:rPr>
      </w:pPr>
      <w:r>
        <w:rPr>
          <w:rFonts w:ascii="宋体" w:eastAsia="宋体" w:cs="宋体" w:hint="eastAsia"/>
          <w:sz w:val="24"/>
          <w:szCs w:val="24"/>
          <w:lang w:eastAsia="zh-CN"/>
        </w:rPr>
        <w:t>2.资质证书</w:t>
      </w:r>
    </w:p>
    <w:p>
      <w:pPr>
        <w:tabs>
          <w:tab w:val="left" w:leader="underscore" w:pos="7582"/>
        </w:tabs>
        <w:spacing w:line="360" w:lineRule="auto"/>
        <w:rPr>
          <w:rFonts w:ascii="宋体" w:eastAsia="宋体" w:cs="宋体"/>
          <w:sz w:val="24"/>
          <w:szCs w:val="24"/>
          <w:lang w:eastAsia="zh-CN"/>
        </w:rPr>
      </w:pPr>
      <w:r>
        <w:rPr>
          <w:rFonts w:ascii="宋体" w:eastAsia="宋体" w:cs="宋体" w:hint="eastAsia"/>
          <w:sz w:val="24"/>
          <w:szCs w:val="24"/>
          <w:lang w:eastAsia="zh-CN"/>
        </w:rPr>
        <w:t>3.业绩证明</w:t>
      </w:r>
    </w:p>
    <w:p>
      <w:pPr>
        <w:spacing w:line="360" w:lineRule="auto"/>
        <w:rPr>
          <w:rFonts w:ascii="宋体" w:eastAsia="宋体" w:cs="宋体"/>
          <w:sz w:val="24"/>
          <w:szCs w:val="24"/>
          <w:lang w:eastAsia="zh-CN"/>
        </w:rPr>
      </w:pPr>
      <w:r>
        <w:rPr>
          <w:rFonts w:ascii="宋体" w:eastAsia="宋体" w:cs="宋体" w:hint="eastAsia"/>
          <w:sz w:val="24"/>
          <w:szCs w:val="24"/>
          <w:lang w:eastAsia="zh-CN"/>
        </w:rPr>
        <w:t>4.其他。</w:t>
      </w:r>
    </w:p>
    <w:p>
      <w:pPr>
        <w:tabs>
          <w:tab w:val="left" w:leader="underscore" w:pos="7582"/>
        </w:tabs>
        <w:spacing w:line="360" w:lineRule="auto"/>
        <w:rPr>
          <w:rFonts w:ascii="宋体" w:eastAsia="宋体" w:cs="宋体"/>
          <w:sz w:val="24"/>
          <w:szCs w:val="24"/>
          <w:lang w:eastAsia="zh-CN"/>
        </w:rPr>
      </w:pPr>
      <w:r>
        <w:rPr>
          <w:rFonts w:ascii="宋体" w:eastAsia="宋体" w:cs="宋体" w:hint="eastAsia"/>
          <w:sz w:val="24"/>
          <w:szCs w:val="24"/>
          <w:lang w:eastAsia="zh-CN"/>
        </w:rPr>
        <w:t>*注：以上报价文件均需加盖鲜章并装订成册。装订采用A4纸幅面，不得采用活页夹等可随时拆换的方式装订。</w:t>
      </w:r>
    </w:p>
    <w:p>
      <w:pPr>
        <w:widowControl/>
        <w:spacing w:line="360" w:lineRule="auto"/>
        <w:rPr>
          <w:rFonts w:ascii="宋体" w:eastAsia="宋体" w:cs="宋体"/>
          <w:sz w:val="24"/>
          <w:szCs w:val="24"/>
          <w:lang w:eastAsia="zh-CN"/>
        </w:rPr>
      </w:pPr>
    </w:p>
    <w:p>
      <w:pPr>
        <w:adjustRightInd w:val="0"/>
        <w:snapToGrid w:val="0"/>
        <w:spacing w:after="120" w:line="360" w:lineRule="auto"/>
        <w:jc w:val="center"/>
        <w:rPr>
          <w:rFonts w:ascii="宋体" w:eastAsia="宋体" w:cs="宋体"/>
          <w:sz w:val="24"/>
          <w:szCs w:val="24"/>
          <w:lang w:eastAsia="zh-CN"/>
        </w:rPr>
      </w:pPr>
      <w:r>
        <w:rPr>
          <w:rFonts w:ascii="宋体" w:eastAsia="宋体" w:cs="宋体" w:hint="eastAsia"/>
          <w:sz w:val="24"/>
          <w:szCs w:val="24"/>
          <w:lang w:eastAsia="zh-CN"/>
        </w:rPr>
        <w:br w:type="page"/>
      </w:r>
    </w:p>
    <w:p>
      <w:pPr>
        <w:adjustRightInd w:val="0"/>
        <w:snapToGrid w:val="0"/>
        <w:spacing w:after="120" w:line="360" w:lineRule="auto"/>
        <w:jc w:val="center"/>
        <w:rPr>
          <w:rFonts w:ascii="宋体" w:eastAsia="宋体" w:cs="宋体"/>
          <w:b/>
          <w:bCs/>
          <w:sz w:val="36"/>
          <w:szCs w:val="36"/>
          <w:lang w:eastAsia="zh-CN"/>
        </w:rPr>
      </w:pPr>
      <w:r>
        <w:rPr>
          <w:rFonts w:ascii="宋体" w:eastAsia="宋体" w:cs="宋体"/>
          <w:b/>
          <w:bCs/>
          <w:sz w:val="36"/>
          <w:szCs w:val="36"/>
          <w:lang w:eastAsia="zh-CN"/>
        </w:rPr>
        <w:t>五、</w:t>
      </w:r>
      <w:r>
        <w:rPr>
          <w:rFonts w:ascii="宋体" w:eastAsia="宋体" w:cs="宋体" w:hint="eastAsia"/>
          <w:b/>
          <w:bCs/>
          <w:sz w:val="36"/>
          <w:szCs w:val="36"/>
          <w:lang w:eastAsia="zh-CN"/>
        </w:rPr>
        <w:t>信用承诺书</w:t>
      </w:r>
    </w:p>
    <w:p>
      <w:pPr>
        <w:adjustRightInd w:val="0"/>
        <w:snapToGrid w:val="0"/>
        <w:spacing w:after="120" w:line="420" w:lineRule="exact"/>
        <w:rPr>
          <w:rFonts w:ascii="宋体" w:eastAsia="宋体" w:cs="宋体"/>
          <w:sz w:val="24"/>
          <w:szCs w:val="24"/>
          <w:lang w:eastAsia="zh-CN"/>
        </w:rPr>
      </w:pPr>
      <w:r>
        <w:rPr>
          <w:rFonts w:ascii="宋体" w:eastAsia="宋体" w:cs="宋体" w:hint="eastAsia"/>
          <w:sz w:val="24"/>
          <w:szCs w:val="24"/>
          <w:lang w:eastAsia="zh-CN"/>
        </w:rPr>
        <w:t>重庆草街航运电力开发有限公司：</w:t>
      </w:r>
    </w:p>
    <w:p>
      <w:pPr>
        <w:adjustRightInd w:val="0"/>
        <w:snapToGrid w:val="0"/>
        <w:spacing w:after="120" w:line="420" w:lineRule="exact"/>
        <w:ind w:firstLineChars="200" w:firstLine="480"/>
        <w:rPr>
          <w:rFonts w:ascii="宋体" w:eastAsia="宋体" w:cs="宋体"/>
          <w:sz w:val="24"/>
          <w:szCs w:val="24"/>
          <w:lang w:eastAsia="zh-CN"/>
        </w:rPr>
      </w:pPr>
      <w:r>
        <w:rPr>
          <w:rFonts w:ascii="宋体" w:eastAsia="宋体" w:cs="宋体" w:hint="eastAsia"/>
          <w:sz w:val="24"/>
          <w:szCs w:val="24"/>
          <w:lang w:eastAsia="zh-CN"/>
        </w:rPr>
        <w:t>我公司（报价人名称）参加了贵单位</w:t>
      </w:r>
      <w:r>
        <w:rPr>
          <w:rFonts w:hint="eastAsia"/>
          <w:bCs/>
          <w:sz w:val="24"/>
          <w:szCs w:val="24"/>
          <w:u w:val="single"/>
          <w:lang w:eastAsia="zh-CN"/>
        </w:rPr>
        <w:t>草街航电枢纽厂房视频监控系统两年维保项目</w:t>
      </w:r>
      <w:r>
        <w:rPr>
          <w:rFonts w:ascii="宋体" w:eastAsia="宋体" w:cs="宋体" w:hint="eastAsia"/>
          <w:sz w:val="24"/>
          <w:szCs w:val="24"/>
          <w:lang w:eastAsia="zh-CN"/>
        </w:rPr>
        <w:t>的询价，自愿作出以下承诺：</w:t>
      </w:r>
    </w:p>
    <w:p>
      <w:pPr>
        <w:adjustRightInd w:val="0"/>
        <w:snapToGrid w:val="0"/>
        <w:spacing w:after="120" w:line="420" w:lineRule="exact"/>
        <w:rPr>
          <w:rFonts w:ascii="宋体" w:eastAsia="宋体" w:cs="宋体"/>
          <w:sz w:val="24"/>
          <w:szCs w:val="24"/>
          <w:lang w:eastAsia="zh-CN"/>
        </w:rPr>
      </w:pPr>
      <w:r>
        <w:rPr>
          <w:rFonts w:ascii="宋体" w:eastAsia="宋体" w:cs="宋体" w:hint="eastAsia"/>
          <w:sz w:val="24"/>
          <w:szCs w:val="24"/>
          <w:lang w:eastAsia="zh-CN"/>
        </w:rPr>
        <w:t>1、询价截止日投标资格情况不存在下列情形之一：</w:t>
      </w:r>
    </w:p>
    <w:p>
      <w:pPr>
        <w:adjustRightInd w:val="0"/>
        <w:snapToGrid w:val="0"/>
        <w:spacing w:after="120" w:line="420" w:lineRule="exact"/>
        <w:rPr>
          <w:rFonts w:ascii="宋体" w:eastAsia="宋体" w:cs="宋体"/>
          <w:sz w:val="24"/>
          <w:szCs w:val="24"/>
          <w:lang w:eastAsia="zh-CN"/>
        </w:rPr>
      </w:pPr>
      <w:r>
        <w:rPr>
          <w:rFonts w:ascii="宋体" w:eastAsia="宋体" w:cs="宋体" w:hint="eastAsia"/>
          <w:sz w:val="24"/>
          <w:szCs w:val="24"/>
          <w:lang w:eastAsia="zh-CN"/>
        </w:rPr>
        <w:t>（1）被人民法院在“信用中国”网站（www.creditchina.gov.cn）列入失信被执行人名单且在被执行期内；</w:t>
      </w:r>
    </w:p>
    <w:p>
      <w:pPr>
        <w:adjustRightInd w:val="0"/>
        <w:snapToGrid w:val="0"/>
        <w:spacing w:after="120" w:line="420" w:lineRule="exact"/>
        <w:rPr>
          <w:rFonts w:ascii="宋体" w:eastAsia="宋体" w:cs="宋体"/>
          <w:sz w:val="24"/>
          <w:szCs w:val="24"/>
          <w:lang w:eastAsia="zh-CN"/>
        </w:rPr>
      </w:pPr>
      <w:r>
        <w:rPr>
          <w:rFonts w:ascii="宋体" w:eastAsia="宋体" w:cs="宋体" w:hint="eastAsia"/>
          <w:sz w:val="24"/>
          <w:szCs w:val="24"/>
          <w:lang w:eastAsia="zh-CN"/>
        </w:rPr>
        <w:t>（2）被列入《重庆市工程建设领域招标投标信用管理暂行办法》规定的重点关注名单且记分达到12分且在记分有效期内；</w:t>
      </w:r>
    </w:p>
    <w:p>
      <w:pPr>
        <w:adjustRightInd w:val="0"/>
        <w:snapToGrid w:val="0"/>
        <w:spacing w:after="120" w:line="420" w:lineRule="exact"/>
        <w:rPr>
          <w:rFonts w:ascii="宋体" w:eastAsia="宋体" w:cs="宋体"/>
          <w:sz w:val="24"/>
          <w:szCs w:val="24"/>
          <w:lang w:eastAsia="zh-CN"/>
        </w:rPr>
      </w:pPr>
      <w:r>
        <w:rPr>
          <w:rFonts w:ascii="宋体" w:eastAsia="宋体" w:cs="宋体" w:hint="eastAsia"/>
          <w:sz w:val="24"/>
          <w:szCs w:val="24"/>
          <w:lang w:eastAsia="zh-CN"/>
        </w:rPr>
        <w:t>（3）被列入《重庆市工程建设领域招标投标信用管理暂行办法》规定的黑名单且在有效期内；</w:t>
      </w:r>
    </w:p>
    <w:p>
      <w:pPr>
        <w:adjustRightInd w:val="0"/>
        <w:snapToGrid w:val="0"/>
        <w:spacing w:after="120" w:line="420" w:lineRule="exact"/>
        <w:rPr>
          <w:rFonts w:ascii="宋体" w:eastAsia="宋体" w:cs="宋体"/>
          <w:sz w:val="24"/>
          <w:szCs w:val="24"/>
          <w:lang w:eastAsia="zh-CN"/>
        </w:rPr>
      </w:pPr>
      <w:r>
        <w:rPr>
          <w:rFonts w:ascii="宋体" w:eastAsia="宋体" w:cs="宋体" w:hint="eastAsia"/>
          <w:sz w:val="24"/>
          <w:szCs w:val="24"/>
          <w:lang w:eastAsia="zh-CN"/>
        </w:rPr>
        <w:t>（4）被国家、重庆市（含市或任意区县）有关行政部门处以暂停投标资格行政处罚，且在处罚期限内；</w:t>
      </w:r>
    </w:p>
    <w:p>
      <w:pPr>
        <w:adjustRightInd w:val="0"/>
        <w:snapToGrid w:val="0"/>
        <w:spacing w:after="120" w:line="420" w:lineRule="exact"/>
        <w:rPr>
          <w:rFonts w:ascii="宋体" w:eastAsia="宋体" w:cs="宋体"/>
          <w:sz w:val="24"/>
          <w:szCs w:val="24"/>
          <w:lang w:eastAsia="zh-CN"/>
        </w:rPr>
      </w:pPr>
      <w:r>
        <w:rPr>
          <w:rFonts w:ascii="宋体" w:eastAsia="宋体" w:cs="宋体" w:hint="eastAsia"/>
          <w:sz w:val="24"/>
          <w:szCs w:val="24"/>
          <w:lang w:eastAsia="zh-CN"/>
        </w:rPr>
        <w:t>（5）被重庆市相关行政主管部门暂停在渝承揽新业务且在暂停期内。</w:t>
      </w:r>
    </w:p>
    <w:p>
      <w:pPr>
        <w:adjustRightInd w:val="0"/>
        <w:snapToGrid w:val="0"/>
        <w:spacing w:after="120" w:line="420" w:lineRule="exact"/>
        <w:rPr>
          <w:rFonts w:ascii="宋体" w:eastAsia="宋体" w:cs="宋体"/>
          <w:sz w:val="24"/>
          <w:szCs w:val="24"/>
          <w:lang w:eastAsia="zh-CN"/>
        </w:rPr>
      </w:pPr>
      <w:r>
        <w:rPr>
          <w:rFonts w:ascii="宋体" w:eastAsia="宋体" w:cs="宋体"/>
          <w:sz w:val="24"/>
          <w:szCs w:val="24"/>
          <w:lang w:eastAsia="zh-CN"/>
        </w:rPr>
        <w:t>2</w:t>
      </w:r>
      <w:r>
        <w:rPr>
          <w:rFonts w:ascii="宋体" w:eastAsia="宋体" w:cs="宋体" w:hint="eastAsia"/>
          <w:sz w:val="24"/>
          <w:szCs w:val="24"/>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420" w:lineRule="exact"/>
        <w:rPr>
          <w:rFonts w:ascii="宋体" w:eastAsia="宋体" w:cs="宋体"/>
          <w:sz w:val="24"/>
          <w:szCs w:val="24"/>
          <w:lang w:eastAsia="zh-CN"/>
        </w:rPr>
      </w:pPr>
      <w:r>
        <w:rPr>
          <w:rFonts w:ascii="宋体" w:eastAsia="宋体" w:cs="宋体"/>
          <w:sz w:val="24"/>
          <w:szCs w:val="24"/>
          <w:lang w:eastAsia="zh-CN"/>
        </w:rPr>
        <w:t>3</w:t>
      </w:r>
      <w:r>
        <w:rPr>
          <w:rFonts w:ascii="宋体" w:eastAsia="宋体" w:cs="宋体" w:hint="eastAsia"/>
          <w:sz w:val="24"/>
          <w:szCs w:val="24"/>
          <w:lang w:eastAsia="zh-CN"/>
        </w:rPr>
        <w:t>、询价文件符合 “合同条款与格式”规定，询价文件中没有询价人不能接受的条件。</w:t>
      </w:r>
    </w:p>
    <w:p>
      <w:pPr>
        <w:adjustRightInd w:val="0"/>
        <w:snapToGrid w:val="0"/>
        <w:spacing w:after="120" w:line="420" w:lineRule="exact"/>
        <w:rPr>
          <w:rFonts w:ascii="宋体" w:eastAsia="宋体" w:cs="宋体"/>
          <w:sz w:val="24"/>
          <w:szCs w:val="24"/>
          <w:lang w:eastAsia="zh-CN"/>
        </w:rPr>
      </w:pPr>
      <w:r>
        <w:rPr>
          <w:rFonts w:ascii="宋体" w:eastAsia="宋体" w:cs="宋体"/>
          <w:sz w:val="24"/>
          <w:szCs w:val="24"/>
          <w:lang w:eastAsia="zh-CN"/>
        </w:rPr>
        <w:t>4</w:t>
      </w:r>
      <w:r>
        <w:rPr>
          <w:rFonts w:ascii="宋体" w:eastAsia="宋体" w:cs="宋体" w:hint="eastAsia"/>
          <w:sz w:val="24"/>
          <w:szCs w:val="24"/>
          <w:lang w:eastAsia="zh-CN"/>
        </w:rPr>
        <w:t>、询价文件符合 “技术标准和要求”规定。</w:t>
      </w:r>
    </w:p>
    <w:p>
      <w:pPr>
        <w:adjustRightInd w:val="0"/>
        <w:snapToGrid w:val="0"/>
        <w:spacing w:after="120" w:line="420" w:lineRule="exact"/>
        <w:rPr>
          <w:rFonts w:ascii="宋体" w:eastAsia="宋体" w:cs="宋体"/>
          <w:iCs/>
          <w:sz w:val="24"/>
          <w:szCs w:val="24"/>
          <w:lang w:eastAsia="zh-CN"/>
        </w:rPr>
      </w:pPr>
      <w:r>
        <w:rPr>
          <w:rFonts w:ascii="宋体" w:eastAsia="宋体" w:cs="宋体"/>
          <w:sz w:val="24"/>
          <w:szCs w:val="24"/>
          <w:lang w:eastAsia="zh-CN"/>
        </w:rPr>
        <w:t>5</w:t>
      </w:r>
      <w:r>
        <w:rPr>
          <w:rFonts w:ascii="宋体" w:eastAsia="宋体" w:cs="宋体" w:hint="eastAsia"/>
          <w:sz w:val="24"/>
          <w:szCs w:val="24"/>
          <w:lang w:eastAsia="zh-CN"/>
        </w:rPr>
        <w:t>、</w:t>
      </w:r>
      <w:r>
        <w:rPr>
          <w:rFonts w:ascii="宋体" w:eastAsia="宋体" w:cs="宋体" w:hint="eastAsia"/>
          <w:iCs/>
          <w:sz w:val="24"/>
          <w:szCs w:val="24"/>
          <w:lang w:eastAsia="zh-CN"/>
        </w:rPr>
        <w:t>其他：</w:t>
        <w:tab/>
        <w:t>_______。</w:t>
      </w:r>
    </w:p>
    <w:p>
      <w:pPr>
        <w:adjustRightInd w:val="0"/>
        <w:snapToGrid w:val="0"/>
        <w:spacing w:after="120" w:line="420" w:lineRule="exact"/>
        <w:rPr>
          <w:rFonts w:ascii="宋体" w:eastAsia="宋体" w:cs="宋体"/>
          <w:sz w:val="24"/>
          <w:szCs w:val="24"/>
          <w:lang w:eastAsia="zh-CN"/>
        </w:rPr>
      </w:pPr>
      <w:r>
        <w:rPr>
          <w:rFonts w:ascii="宋体" w:eastAsia="宋体" w:cs="宋体" w:hint="eastAsia"/>
          <w:sz w:val="24"/>
          <w:szCs w:val="24"/>
          <w:lang w:eastAsia="zh-CN"/>
        </w:rPr>
        <w:t>特此承诺。</w:t>
      </w:r>
    </w:p>
    <w:p>
      <w:pPr>
        <w:adjustRightInd w:val="0"/>
        <w:snapToGrid w:val="0"/>
        <w:spacing w:after="120" w:line="420" w:lineRule="exact"/>
        <w:jc w:val="both"/>
        <w:rPr>
          <w:rFonts w:ascii="宋体" w:eastAsia="宋体" w:cs="宋体"/>
          <w:sz w:val="24"/>
          <w:szCs w:val="24"/>
          <w:lang w:eastAsia="zh-CN"/>
        </w:rPr>
      </w:pPr>
      <w:r>
        <w:rPr>
          <w:rFonts w:ascii="宋体" w:eastAsia="宋体" w:cs="宋体" w:hint="eastAsia"/>
          <w:sz w:val="24"/>
          <w:szCs w:val="24"/>
          <w:lang w:eastAsia="zh-CN"/>
        </w:rPr>
        <w:t>报价人：                （盖单位法人章）</w:t>
      </w:r>
    </w:p>
    <w:p>
      <w:pPr>
        <w:adjustRightInd w:val="0"/>
        <w:snapToGrid w:val="0"/>
        <w:spacing w:after="120" w:line="420" w:lineRule="exact"/>
        <w:jc w:val="both"/>
        <w:rPr>
          <w:rFonts w:ascii="宋体" w:eastAsia="宋体" w:cs="宋体"/>
          <w:sz w:val="24"/>
          <w:szCs w:val="24"/>
        </w:rPr>
      </w:pPr>
      <w:r>
        <w:rPr>
          <w:rFonts w:ascii="宋体" w:eastAsia="宋体" w:cs="宋体" w:hint="eastAsia"/>
          <w:sz w:val="24"/>
          <w:szCs w:val="24"/>
          <w:lang w:eastAsia="zh-CN"/>
        </w:rPr>
        <w:t xml:space="preserve">法定代表人：            （签字或盖章）           </w:t>
      </w:r>
      <w:r>
        <w:rPr>
          <w:rFonts w:ascii="宋体" w:eastAsia="宋体" w:cs="宋体" w:hint="eastAsia"/>
          <w:sz w:val="24"/>
          <w:szCs w:val="24"/>
        </w:rPr>
        <w:t>年    月    日</w:t>
      </w:r>
    </w:p>
    <w:p>
      <w:pPr>
        <w:pStyle w:val="47"/>
        <w:spacing w:line="360" w:lineRule="auto"/>
        <w:rPr>
          <w:rFonts w:ascii="宋体" w:eastAsia="宋体" w:cs="宋体"/>
          <w:sz w:val="24"/>
        </w:rPr>
      </w:pPr>
      <w:r>
        <w:rPr>
          <w:rFonts w:ascii="宋体" w:eastAsia="宋体" w:cs="宋体" w:hint="eastAsia"/>
          <w:sz w:val="24"/>
        </w:rPr>
        <w:br w:type="page"/>
      </w:r>
    </w:p>
    <w:p>
      <w:pPr>
        <w:pStyle w:val="145"/>
        <w:keepNext/>
        <w:keepLines/>
        <w:widowControl w:val="0"/>
        <w:shd w:val="clear" w:color="auto" w:fill="auto"/>
        <w:spacing w:before="0" w:after="476" w:line="510" w:lineRule="exact"/>
        <w:jc w:val="center"/>
        <w:rPr>
          <w:rFonts w:ascii="新宋体" w:eastAsia="新宋体" w:cs="Times New Roman" w:hint="eastAsia"/>
          <w:b/>
          <w:bCs/>
          <w:sz w:val="36"/>
          <w:szCs w:val="36"/>
        </w:rPr>
      </w:pPr>
      <w:bookmarkStart w:id="44" w:name="_Toc52097548"/>
      <w:r>
        <w:rPr>
          <w:rFonts w:ascii="新宋体" w:eastAsia="新宋体" w:cs="Times New Roman" w:hint="eastAsia"/>
          <w:b/>
          <w:bCs/>
          <w:sz w:val="36"/>
          <w:szCs w:val="36"/>
        </w:rPr>
        <w:t>六、其他资料</w:t>
      </w:r>
      <w:bookmarkEnd w:id="44"/>
    </w:p>
    <w:sectPr>
      <w:headerReference w:type="default" r:id="rId11"/>
      <w:footerReference w:type="default" r:id="rId12"/>
      <w:pgSz w:w="11907" w:h="16840"/>
      <w:pgMar w:top="1440" w:right="1797" w:bottom="1440" w:left="1797" w:header="851" w:footer="992" w:gutter="0"/>
      <w:pgNumType w:chapStyle="1"/>
      <w:docGrid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_GBK">
    <w:altName w:val="微软雅黑"/>
    <w:panose1 w:val="00000000000000000000"/>
    <w:charset w:val="86"/>
    <w:family w:val="auto"/>
    <w:pitch w:val="variable"/>
    <w:sig w:usb0="00000000" w:usb1="00000000" w:usb2="00082016" w:usb3="00000000" w:csb0="00040001" w:csb1="00000000"/>
  </w:font>
  <w:font w:name="方正小标宋简体">
    <w:altName w:val="黑体"/>
    <w:panose1 w:val="00000000000000000000"/>
    <w:charset w:val="86"/>
    <w:family w:val="auto"/>
    <w:pitch w:val="variable"/>
    <w:sig w:usb0="00000000" w:usb1="00000000" w:usb2="00000010" w:usb3="00000000" w:csb0="00040000" w:csb1="00000000"/>
  </w:font>
  <w:font w:name="宋体">
    <w:panose1 w:val="02010600030101010101"/>
    <w:charset w:val="86"/>
    <w:family w:val="auto"/>
    <w:pitch w:val="variable"/>
    <w:sig w:usb0="00000003" w:usb1="288F0000" w:usb2="00000006" w:usb3="00000000" w:csb0="00040001" w:csb1="00000000"/>
  </w:font>
  <w:font w:name="方正仿宋_GBK">
    <w:altName w:val="微软雅黑"/>
    <w:panose1 w:val="00000000000000000000"/>
    <w:charset w:val="86"/>
    <w:family w:val="auto"/>
    <w:pitch w:val="variable"/>
    <w:sig w:usb0="00000000" w:usb1="00000000" w:usb2="00082016" w:usb3="00000000" w:csb0="00040001" w:csb1="00000000"/>
  </w:font>
  <w:font w:name="黑体">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新宋体">
    <w:panose1 w:val="02010600030101010101"/>
    <w:charset w:val="86"/>
    <w:family w:val="auto"/>
    <w:pitch w:val="variable"/>
    <w:sig w:usb0="00000003" w:usb1="288F0000" w:usb2="0000000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auto"/>
    <w:pitch w:val="variable"/>
    <w:sig w:usb0="80000287" w:usb1="280F3C52" w:usb2="00000016" w:usb3="00000000" w:csb0="0004001F" w:csb1="00000000"/>
  </w:font>
  <w:font w:name="仿宋_GB2312">
    <w:altName w:val="仿宋"/>
    <w:panose1 w:val="00000000000000000000"/>
    <w:charset w:val="86"/>
    <w:family w:val="modern"/>
    <w:pitch w:val="variable"/>
    <w:sig w:usb0="00000000" w:usb1="00000000" w:usb2="00000010" w:usb3="00000000" w:csb0="00040000" w:csb1="00000000"/>
  </w:font>
  <w:font w:name="Calibri Light">
    <w:panose1 w:val="020F0302020204030204"/>
    <w:charset w:val="00"/>
    <w:family w:val="swiss"/>
    <w:pitch w:val="variable"/>
    <w:sig w:usb0="E4002EFF" w:usb1="C000247B" w:usb2="00000009" w:usb3="00000000" w:csb0="200001FF" w:csb1="00000000"/>
  </w:font>
  <w:font w:name="Courier New">
    <w:panose1 w:val="02070309020205020404"/>
    <w:charset w:val="01"/>
    <w:family w:val="modern"/>
    <w:pitch w:val="variable"/>
    <w:sig w:usb0="E0002EFF" w:usb1="C0007843" w:usb2="00000009" w:usb3="00000000" w:csb0="400001FF" w:csb1="FFFF0000"/>
  </w:font>
  <w:font w:name="TKTypeBold">
    <w:altName w:val="Impact"/>
    <w:panose1 w:val="00000000000000000000"/>
    <w:charset w:val="00"/>
    <w:family w:val="swiss"/>
    <w:pitch w:val="variable"/>
    <w:sig w:usb0="00000000" w:usb1="00000000" w:usb2="00000000" w:usb3="00000000" w:csb0="00000001" w:csb1="00000000"/>
  </w:font>
  <w:font w:name="楷体_GB2312">
    <w:altName w:val="楷体"/>
    <w:panose1 w:val="00000000000000000000"/>
    <w:charset w:val="86"/>
    <w:family w:val="modern"/>
    <w:pitch w:val="variable"/>
    <w:sig w:usb0="00000000" w:usb1="00000000" w:usb2="00000000" w:usb3="00000000" w:csb0="00040000" w:csb1="00000000"/>
  </w:font>
  <w:font w:name="隶书">
    <w:altName w:val="微软雅黑"/>
    <w:panose1 w:val="00000000000000000000"/>
    <w:charset w:val="86"/>
    <w:family w:val="modern"/>
    <w:pitch w:val="variable"/>
    <w:sig w:usb0="00000000" w:usb1="00000000" w:usb2="00000000" w:usb3="00000000" w:csb0="00040000" w:csb1="00000000"/>
  </w:font>
  <w:font w:name="Microsoft YaHei UI">
    <w:altName w:val="微软雅黑"/>
    <w:panose1 w:val="020B0503020204020204"/>
    <w:charset w:val="86"/>
    <w:family w:val="swiss"/>
    <w:pitch w:val="variable"/>
    <w:sig w:usb0="80000287" w:usb1="2ACF3C50" w:usb2="00000016" w:usb3="00000000" w:csb0="0004001F" w:csb1="00000000"/>
  </w:font>
  <w:font w:name="华文细黑">
    <w:altName w:val="微软雅黑"/>
    <w:panose1 w:val="00000000000000000000"/>
    <w:charset w:val="86"/>
    <w:family w:val="auto"/>
    <w:pitch w:val="variable"/>
    <w:sig w:usb0="00000000" w:usb1="00000000" w:usb2="00000000" w:usb3="00000000" w:csb0="0004009F" w:csb1="DFD70000"/>
  </w:font>
  <w:font w:name="Verdana">
    <w:panose1 w:val="020B0604030504040204"/>
    <w:charset w:val="00"/>
    <w:family w:val="swiss"/>
    <w:pitch w:val="variable"/>
    <w:sig w:usb0="A00006FF" w:usb1="4000205B" w:usb2="00000010" w:usb3="00000000" w:csb0="2000019F" w:csb1="00000000"/>
  </w:font>
  <w:font w:name="Tahoma">
    <w:panose1 w:val="020B0604030504040204"/>
    <w:charset w:val="00"/>
    <w:family w:val="swiss"/>
    <w:pitch w:val="variable"/>
    <w:sig w:usb0="E1002EFF" w:usb1="C000605B" w:usb2="00000029" w:usb3="00000000" w:csb0="200101FF" w:csb1="20280000"/>
  </w:font>
  <w:font w:name="华文中宋">
    <w:altName w:val="宋体"/>
    <w:panose1 w:val="00000000000000000000"/>
    <w:charset w:val="86"/>
    <w:family w:val="auto"/>
    <w:pitch w:val="variable"/>
    <w:sig w:usb0="00000000" w:usb1="00000000" w:usb2="00000000" w:usb3="00000000" w:csb0="0004009F" w:csb1="DFD7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enter" w:pos="4153"/>
        <w:tab w:val="right" w:pos="8306"/>
      </w:tabs>
      <w:jc w:val="center"/>
      <w:rPr>
        <w:rFonts w:hint="eastAsia"/>
      </w:rPr>
    </w:pPr>
  </w:p>
  <w:p>
    <w:pPr>
      <w:pStyle w:val="15"/>
      <w:spacing w:line="14" w:lineRule="auto"/>
      <w:rPr>
        <w:sz w:val="20"/>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enter" w:pos="4153"/>
        <w:tab w:val="right" w:pos="8306"/>
      </w:tabs>
      <w:jc w:val="center"/>
      <w:rPr>
        <w:rFonts w:hint="eastAsia"/>
      </w:rPr>
    </w:pPr>
  </w:p>
  <w:p>
    <w:pPr>
      <w:pStyle w:val="32"/>
      <w:tabs>
        <w:tab w:val="center" w:pos="4153"/>
        <w:tab w:val="right" w:pos="8306"/>
      </w:tabs>
      <w:rPr>
        <w:rFonts w:hint="eastAsia"/>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enter" w:pos="4153"/>
        <w:tab w:val="right" w:pos="8306"/>
      </w:tabs>
      <w:rPr>
        <w:rFonts w:hint="eastAsia"/>
      </w:rPr>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framePr w:w="0" w:hRule="auto" w:wrap="around" w:vAnchor="text" w:hAnchor="margin" w:xAlign="center" w:y="1" w:anchorLock="0"/>
      <w:tabs>
        <w:tab w:val="center" w:pos="4153"/>
        <w:tab w:val="right" w:pos="8306"/>
      </w:tabs>
      <w:ind w:firstLine="360"/>
      <w:rPr>
        <w:rStyle w:val="50"/>
        <w:rFonts w:hint="eastAsia"/>
      </w:rPr>
    </w:pPr>
    <w:r>
      <w:rPr>
        <w:rStyle w:val="50"/>
      </w:rPr>
      <w:fldChar w:fldCharType="begin"/>
    </w:r>
    <w:r>
      <w:rPr>
        <w:rStyle w:val="50"/>
      </w:rPr>
      <w:instrText xml:space="preserve">PAGE  </w:instrText>
    </w:r>
    <w:r>
      <w:fldChar w:fldCharType="separate"/>
    </w:r>
    <w:r>
      <w:t xml:space="preserve"> </w:t>
    </w:r>
    <w:r>
      <w:fldChar w:fldCharType="end"/>
    </w:r>
  </w:p>
  <w:p>
    <w:pPr>
      <w:pStyle w:val="32"/>
      <w:tabs>
        <w:tab w:val="center" w:pos="4153"/>
        <w:tab w:val="right" w:pos="8306"/>
      </w:tabs>
      <w:ind w:firstLine="360"/>
      <w:rPr>
        <w:rFonts w:hint="eastAsia"/>
      </w:rPr>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enter" w:pos="4153"/>
        <w:tab w:val="right" w:pos="8306"/>
      </w:tabs>
      <w:ind w:firstLine="360"/>
      <w:rPr>
        <w:rFonts w:hint="eastAsia"/>
      </w:rPr>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enter" w:pos="4153"/>
        <w:tab w:val="right" w:pos="8306"/>
      </w:tabs>
      <w:rPr>
        <w:rFonts w:hint="eastAsia"/>
      </w:rPr>
    </w:pPr>
    <w:r>
      <mc:AlternateContent>
        <mc:Choice Requires="wps">
          <w:drawing>
            <wp:anchor distT="0" distB="0" distL="114298" distR="114298" simplePos="0" relativeHeight="16" behindDoc="0" locked="0" layoutInCell="1" hidden="0" allowOverlap="1">
              <wp:simplePos x="0" y="0"/>
              <wp:positionH relativeFrom="margin">
                <wp:align>center</wp:align>
              </wp:positionH>
              <wp:positionV relativeFrom="paragraph">
                <wp:posOffset>0</wp:posOffset>
              </wp:positionV>
              <wp:extent cx="57950" cy="139560"/>
              <wp:effectExtent l="0" t="0" r="0" b="0"/>
              <wp:wrapNone/>
              <wp:docPr id="1" name="文本框 9"/>
              <wp:cNvGraphicFramePr>
                <a:graphicFrameLocks noChangeAspect="0"/>
              </wp:cNvGraphicFramePr>
              <a:graphic>
                <a:graphicData uri="http://schemas.microsoft.com/office/word/2010/wordprocessingShape">
                  <wps:wsp>
                    <wps:cNvSpPr/>
                    <wps:spPr>
                      <a:xfrm rot="0">
                        <a:off x="0" y="0"/>
                        <a:ext cx="57950" cy="139560"/>
                      </a:xfrm>
                      <a:prstGeom prst="rect"/>
                      <a:noFill/>
                      <a:ln w="6350" cmpd="sng" cap="flat">
                        <a:noFill/>
                        <a:prstDash val="solid"/>
                        <a:round/>
                      </a:ln>
                    </wps:spPr>
                    <wps:txbx id="2">
                      <w:txbxContent>
                        <w:p>
                          <w:pPr>
                            <w:pStyle w:val="32"/>
                            <w:tabs>
                              <w:tab w:val="center" w:pos="4153"/>
                              <w:tab w:val="right" w:pos="8306"/>
                            </w:tabs>
                            <w:rPr>
                              <w:rFonts w:hint="eastAsia"/>
                            </w:rPr>
                          </w:pPr>
                          <w:r>
                            <w:fldChar w:fldCharType="begin"/>
                          </w:r>
                          <w:r>
                            <w:instrText xml:space="preserve"> PAGE  \* MERGEFORMAT </w:instrText>
                          </w:r>
                          <w:r>
                            <w:fldChar w:fldCharType="separate"/>
                          </w:r>
                          <w:r>
                            <w:rPr>
                              <w:rFonts w:hint="eastAsia"/>
                            </w:rPr>
                            <w:t>5</w:t>
                          </w:r>
                          <w:r>
                            <w:fldChar w:fldCharType="end"/>
                          </w:r>
                        </w:p>
                      </w:txbxContent>
                    </wps:txbx>
                    <wps:bodyPr vert="horz" wrap="none" lIns="0" tIns="0" rIns="0" bIns="0" anchor="t" anchorCtr="0" upright="0">
                      <a:spAutoFit/>
                    </wps:bodyPr>
                  </wps:wsp>
                </a:graphicData>
              </a:graphic>
            </wp:anchor>
          </w:drawing>
        </mc:Choice>
        <mc:Fallback>
          <w:pict>
            <v:shape type="#_x0000_t202" id="文本框 9 3" o:spid="_x0000_s3" filled="f" stroked="f" strokeweight="0.5pt" style="position:absolute;margin-left:0.0pt;margin-top:0.0pt;width:4.562999pt;height:10.988999pt;z-index:16;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32"/>
                      <w:tabs>
                        <w:tab w:val="center" w:pos="4153"/>
                        <w:tab w:val="right" w:pos="8306"/>
                      </w:tabs>
                      <w:rPr>
                        <w:rFonts w:hint="eastAsia"/>
                      </w:rPr>
                    </w:pPr>
                    <w:r>
                      <w:fldChar w:fldCharType="begin"/>
                    </w:r>
                    <w:r>
                      <w:instrText xml:space="preserve"> PAGE  \* MERGEFORMAT </w:instrText>
                    </w:r>
                    <w:r>
                      <w:fldChar w:fldCharType="separate"/>
                    </w:r>
                    <w:r>
                      <w:rPr>
                        <w:rFonts w:hint="eastAsia"/>
                      </w:rPr>
                      <w:t>5</w:t>
                    </w:r>
                    <w:r>
                      <w:fldChar w:fldCharType="end"/>
                    </w:r>
                  </w:p>
                </w:txbxContent>
              </v:textbox>
            </v:shape>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enter" w:pos="4153"/>
        <w:tab w:val="right" w:pos="8306"/>
      </w:tabs>
      <w:rPr>
        <w:rFonts w:hint="eastAsia"/>
      </w:rPr>
    </w:pPr>
    <w:r>
      <mc:AlternateContent>
        <mc:Choice Requires="wps">
          <w:drawing>
            <wp:anchor distT="0" distB="0" distL="114298" distR="114298" simplePos="0" relativeHeight="18" behindDoc="0" locked="0" layoutInCell="1" hidden="0" allowOverlap="1">
              <wp:simplePos x="0" y="0"/>
              <wp:positionH relativeFrom="margin">
                <wp:align>center</wp:align>
              </wp:positionH>
              <wp:positionV relativeFrom="paragraph">
                <wp:posOffset>0</wp:posOffset>
              </wp:positionV>
              <wp:extent cx="57950" cy="139560"/>
              <wp:effectExtent l="0" t="0" r="0" b="0"/>
              <wp:wrapNone/>
              <wp:docPr id="4" name="文本框 2"/>
              <wp:cNvGraphicFramePr>
                <a:graphicFrameLocks noChangeAspect="0"/>
              </wp:cNvGraphicFramePr>
              <a:graphic>
                <a:graphicData uri="http://schemas.microsoft.com/office/word/2010/wordprocessingShape">
                  <wps:wsp>
                    <wps:cNvSpPr/>
                    <wps:spPr>
                      <a:xfrm rot="0">
                        <a:off x="0" y="0"/>
                        <a:ext cx="57950" cy="139560"/>
                      </a:xfrm>
                      <a:prstGeom prst="rect"/>
                      <a:noFill/>
                      <a:ln w="9525" cmpd="sng" cap="flat">
                        <a:noFill/>
                        <a:prstDash val="solid"/>
                        <a:round/>
                      </a:ln>
                    </wps:spPr>
                    <wps:txbx id="5">
                      <w:txbxContent>
                        <w:p>
                          <w:pPr>
                            <w:pStyle w:val="32"/>
                            <w:tabs>
                              <w:tab w:val="center" w:pos="4153"/>
                              <w:tab w:val="right" w:pos="8306"/>
                            </w:tabs>
                            <w:rPr>
                              <w:rFonts w:hint="eastAsia"/>
                            </w:rPr>
                          </w:pPr>
                          <w:r>
                            <w:fldChar w:fldCharType="begin"/>
                          </w:r>
                          <w:r>
                            <w:instrText xml:space="preserve"> PAGE  \* MERGEFORMAT </w:instrText>
                          </w:r>
                          <w:r>
                            <w:fldChar w:fldCharType="separate"/>
                          </w:r>
                          <w:r>
                            <w:rPr>
                              <w:rFonts w:hint="eastAsia"/>
                            </w:rPr>
                            <w:t>16</w:t>
                          </w:r>
                          <w:r>
                            <w:fldChar w:fldCharType="end"/>
                          </w:r>
                        </w:p>
                      </w:txbxContent>
                    </wps:txbx>
                    <wps:bodyPr vert="horz" wrap="none" lIns="0" tIns="0" rIns="0" bIns="0" anchor="t" anchorCtr="0" upright="0">
                      <a:spAutoFit/>
                    </wps:bodyPr>
                  </wps:wsp>
                </a:graphicData>
              </a:graphic>
            </wp:anchor>
          </w:drawing>
        </mc:Choice>
        <mc:Fallback>
          <w:pict>
            <v:shape type="#_x0000_t202" id="文本框 2 6" o:spid="_x0000_s6" filled="f" stroked="f" style="position:absolute;margin-left:0.0pt;margin-top:0.0pt;width:4.56301pt;height:10.988999pt;z-index:18;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32"/>
                      <w:tabs>
                        <w:tab w:val="center" w:pos="4153"/>
                        <w:tab w:val="right" w:pos="8306"/>
                      </w:tabs>
                      <w:rPr>
                        <w:rFonts w:hint="eastAsia"/>
                      </w:rPr>
                    </w:pPr>
                    <w:r>
                      <w:fldChar w:fldCharType="begin"/>
                    </w:r>
                    <w:r>
                      <w:instrText xml:space="preserve"> PAGE  \* MERGEFORMAT </w:instrText>
                    </w:r>
                    <w:r>
                      <w:fldChar w:fldCharType="separate"/>
                    </w:r>
                    <w:r>
                      <w:rPr>
                        <w:rFonts w:hint="eastAsia"/>
                      </w:rPr>
                      <w:t>16</w:t>
                    </w:r>
                    <w:r>
                      <w:fldChar w:fldCharType="end"/>
                    </w:r>
                  </w:p>
                </w:txbxContent>
              </v:textbox>
            </v:shape>
          </w:pict>
        </mc:Fallback>
      </mc:AlternateConten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enter" w:pos="4153"/>
        <w:tab w:val="right" w:pos="8306"/>
      </w:tabs>
      <w:rPr>
        <w:rFonts w:hint="eastAsia"/>
      </w:rPr>
    </w:pPr>
    <w:r>
      <mc:AlternateContent>
        <mc:Choice Requires="wps">
          <w:drawing>
            <wp:anchor distT="0" distB="0" distL="114298" distR="114298" simplePos="0" relativeHeight="14" behindDoc="0" locked="0" layoutInCell="1" hidden="0" allowOverlap="1">
              <wp:simplePos x="0" y="0"/>
              <wp:positionH relativeFrom="margin">
                <wp:align>center</wp:align>
              </wp:positionH>
              <wp:positionV relativeFrom="paragraph">
                <wp:posOffset>0</wp:posOffset>
              </wp:positionV>
              <wp:extent cx="114300" cy="148018"/>
              <wp:effectExtent l="0" t="0" r="0" b="0"/>
              <wp:wrapNone/>
              <wp:docPr id="7" name="文本框 17"/>
              <wp:cNvGraphicFramePr>
                <a:graphicFrameLocks noChangeAspect="0"/>
              </wp:cNvGraphicFramePr>
              <a:graphic>
                <a:graphicData uri="http://schemas.microsoft.com/office/word/2010/wordprocessingShape">
                  <wps:wsp>
                    <wps:cNvSpPr/>
                    <wps:spPr>
                      <a:xfrm rot="0">
                        <a:off x="0" y="0"/>
                        <a:ext cx="114300" cy="148018"/>
                      </a:xfrm>
                      <a:prstGeom prst="rect"/>
                      <a:noFill/>
                      <a:ln w="6350" cmpd="sng" cap="flat">
                        <a:noFill/>
                        <a:prstDash val="solid"/>
                        <a:round/>
                      </a:ln>
                    </wps:spPr>
                    <wps:txbx id="8">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32</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17 9" o:spid="_x0000_s9" filled="f" stroked="f" strokeweight="0.5pt" style="position:absolute;margin-left:0.0pt;margin-top:0.0pt;width:9.0pt;height:11.655001pt;z-index:14;mso-position-horizontal:center;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32</w:t>
                    </w:r>
                    <w:r>
                      <w:rPr>
                        <w:rFonts w:hint="eastAsia"/>
                        <w:sz w:val="18"/>
                        <w:lang w:eastAsia="zh-CN"/>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3"/>
        <w:tab w:val="right" w:pos="8306"/>
      </w:tabs>
      <w:ind w:firstLine="360"/>
      <w:rPr>
        <w:rFonts w:hint="eastAsia"/>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3"/>
        <w:tab w:val="right" w:pos="8306"/>
      </w:tabs>
      <w:ind w:firstLine="360"/>
      <w:rPr>
        <w:rFonts w:hint="eastAsia"/>
      </w:rPr>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3"/>
        <w:tab w:val="right" w:pos="8306"/>
      </w:tabs>
      <w:rPr>
        <w:rFonts w:hint="eastAsia"/>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91B37B0"/>
    <w:multiLevelType w:val="singleLevel"/>
    <w:tmpl w:val="391B37B0"/>
    <w:lvl w:ilvl="0">
      <w:start w:val="1"/>
      <w:numFmt w:val="decimal"/>
      <w:lvlRestart w:val="0"/>
      <w:lvlText w:val="%1."/>
      <w:lvlJc w:val="left"/>
      <w:pPr>
        <w:ind w:left="425" w:hanging="425"/>
      </w:pPr>
      <w:rPr>
        <w:rFonts w:hint="default"/>
      </w:rPr>
    </w:lvl>
  </w:abstractNum>
  <w:abstractNum w:abstractNumId="1">
    <w:nsid w:val="7E7D8D75"/>
    <w:multiLevelType w:val="singleLevel"/>
    <w:tmpl w:val="7E7D8D75"/>
    <w:lvl w:ilvl="0">
      <w:start w:val="2"/>
      <w:numFmt w:val="chineseCounting"/>
      <w:lvlRestart w:val="0"/>
      <w:suff w:val="nothing"/>
      <w:lvlText w:val="%1、"/>
      <w:lvlJc w:val="left"/>
      <w:pPr>
        <w:ind w:left="0" w:hanging="0"/>
      </w:pPr>
      <w:rPr>
        <w:rFonts w:hint="eastAsia"/>
      </w:rPr>
    </w:lvl>
  </w:abstractNum>
  <w:abstractNum w:abstractNumId="2">
    <w:nsid w:val="76875E7E"/>
    <w:multiLevelType w:val="multilevel"/>
    <w:tmpl w:val="76875E7E"/>
    <w:lvl w:ilvl="0">
      <w:start w:val="3"/>
      <w:numFmt w:val="japaneseCounting"/>
      <w:lvlRestart w:val="0"/>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D1756EB"/>
    <w:multiLevelType w:val="multilevel"/>
    <w:tmpl w:val="6D1756EB"/>
    <w:lvl w:ilvl="0">
      <w:start w:val="1"/>
      <w:numFmt w:val="decimal"/>
      <w:lvlRestart w:val="0"/>
      <w:lvlText w:val="%1."/>
      <w:lvlJc w:val="left"/>
      <w:pPr>
        <w:ind w:left="6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571DAE"/>
    <w:multiLevelType w:val="multilevel"/>
    <w:tmpl w:val="0F571DAE"/>
    <w:lvl w:ilvl="0">
      <w:start w:val="1"/>
      <w:numFmt w:val="decimal"/>
      <w:lvlRestart w:val="0"/>
      <w:lvlText w:val="%1."/>
      <w:lvlJc w:val="left"/>
      <w:pPr>
        <w:ind w:left="420" w:hanging="420"/>
      </w:pPr>
      <w:rPr>
        <w:rFonts w:hint="eastAsia"/>
      </w:rPr>
    </w:lvl>
    <w:lvl w:ilvl="1">
      <w:start w:val="1"/>
      <w:numFmt w:val="ideographTraditional"/>
      <w:lvlText w:val="%2、"/>
      <w:lvlJc w:val="left"/>
      <w:pPr>
        <w:ind w:left="1335" w:hanging="91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13823A3"/>
    <w:multiLevelType w:val="singleLevel"/>
    <w:tmpl w:val="613823A3"/>
    <w:lvl w:ilvl="0">
      <w:start w:val="4"/>
      <w:numFmt w:val="chineseCounting"/>
      <w:lvlRestart w:val="0"/>
      <w:suff w:val="space"/>
      <w:lvlText w:val="第%1章"/>
      <w:lvlJc w:val="left"/>
      <w:pPr>
        <w:ind w:left="0" w:hanging="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10"/>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doNotUseIndentAsNumberingTabStop/>
    <w:useAltKinsokuLineBreakRules/>
    <w:compatSetting w:name="compatibilityMode" w:uri="http://schemas.microsoft.com/office/word" w:val="14"/>
  </w:compat>
  <w:docVars>
    <w:docVar w:name="commondata" w:val="eyJoZGlkIjoiZjBiOTk0NGI2NjVmZjkyMGE1MTQ2MmY2MTVkY2MzND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next w:val="16"/>
    <w:pPr>
      <w:widowControl w:val="0"/>
    </w:pPr>
    <w:rPr>
      <w:rFonts w:ascii="宋体" w:eastAsia="宋体" w:cs="宋体"/>
      <w:sz w:val="22"/>
      <w:szCs w:val="22"/>
      <w:lang w:val="en-US" w:eastAsia="zh-CN" w:bidi="ar-SA"/>
    </w:rPr>
  </w:style>
  <w:style w:type="paragraph" w:styleId="1">
    <w:name w:val="heading 1"/>
    <w:qFormat/>
    <w:basedOn w:val="0"/>
    <w:next w:val="0"/>
    <w:pPr>
      <w:spacing w:line="590" w:lineRule="exact"/>
      <w:ind w:left="3"/>
      <w:jc w:val="center"/>
      <w:outlineLvl w:val="0"/>
    </w:pPr>
    <w:rPr>
      <w:rFonts w:ascii="Microsoft JhengHei" w:eastAsia="Microsoft JhengHei" w:cs="Microsoft JhengHei"/>
      <w:b/>
      <w:bCs/>
      <w:sz w:val="44"/>
      <w:szCs w:val="44"/>
    </w:rPr>
  </w:style>
  <w:style w:type="paragraph" w:styleId="2">
    <w:name w:val="heading 2"/>
    <w:qFormat/>
    <w:basedOn w:val="0"/>
    <w:next w:val="0"/>
    <w:pPr>
      <w:ind w:left="100" w:right="113"/>
      <w:outlineLvl w:val="1"/>
    </w:pPr>
    <w:rPr>
      <w:rFonts w:ascii="Microsoft JhengHei" w:eastAsia="Microsoft JhengHei" w:cs="Microsoft JhengHei"/>
      <w:b/>
      <w:bCs/>
      <w:sz w:val="32"/>
      <w:szCs w:val="32"/>
    </w:rPr>
  </w:style>
  <w:style w:type="paragraph" w:styleId="3">
    <w:name w:val="heading 3"/>
    <w:qFormat/>
    <w:basedOn w:val="0"/>
    <w:next w:val="17"/>
    <w:pPr>
      <w:ind w:left="237" w:right="113"/>
      <w:outlineLvl w:val="2"/>
    </w:pPr>
    <w:rPr>
      <w:sz w:val="28"/>
      <w:szCs w:val="28"/>
    </w:rPr>
  </w:style>
  <w:style w:type="paragraph" w:styleId="4">
    <w:name w:val="heading 4"/>
    <w:qFormat/>
    <w:basedOn w:val="0"/>
    <w:next w:val="0"/>
    <w:pPr>
      <w:spacing w:line="331" w:lineRule="exact"/>
      <w:ind w:left="513" w:right="113"/>
      <w:outlineLvl w:val="3"/>
    </w:pPr>
    <w:rPr>
      <w:rFonts w:ascii="Times New Roman" w:eastAsia="Times New Roman" w:cs="Times New Roman" w:hAnsi="Times New Roman"/>
      <w:b/>
      <w:bCs/>
      <w:sz w:val="21"/>
      <w:szCs w:val="21"/>
    </w:rPr>
  </w:style>
  <w:style w:type="paragraph" w:styleId="5">
    <w:name w:val="heading 5"/>
    <w:qFormat/>
    <w:basedOn w:val="0"/>
    <w:next w:val="0"/>
    <w:pPr>
      <w:keepNext/>
      <w:keepLines/>
      <w:widowControl w:val="0"/>
      <w:spacing w:before="280" w:after="290" w:line="372" w:lineRule="auto"/>
      <w:jc w:val="both"/>
      <w:outlineLvl w:val="4"/>
    </w:pPr>
    <w:rPr>
      <w:rFonts w:ascii="Times New Roman" w:cs="Times New Roman" w:hAnsi="Times New Roman"/>
      <w:b/>
      <w:bCs/>
      <w:kern w:val="2"/>
      <w:sz w:val="28"/>
      <w:szCs w:val="28"/>
      <w:lang w:eastAsia="zh-CN"/>
    </w:rPr>
  </w:style>
  <w:style w:type="paragraph" w:styleId="6">
    <w:name w:val="heading 6"/>
    <w:qFormat/>
    <w:basedOn w:val="0"/>
    <w:next w:val="0"/>
    <w:pPr>
      <w:keepNext/>
      <w:keepLines/>
      <w:widowControl/>
      <w:tabs>
        <w:tab w:val="left" w:pos="1440"/>
      </w:tabs>
      <w:spacing w:before="240" w:after="64" w:line="317" w:lineRule="auto"/>
      <w:ind w:left="1152" w:hanging="1152"/>
      <w:outlineLvl w:val="5"/>
    </w:pPr>
    <w:rPr>
      <w:rFonts w:ascii="Arial" w:eastAsia="黑体" w:cs="Times New Roman" w:hAnsi="Arial"/>
      <w:b/>
      <w:bCs/>
      <w:sz w:val="24"/>
      <w:szCs w:val="24"/>
      <w:lang w:eastAsia="zh-CN"/>
    </w:rPr>
  </w:style>
  <w:style w:type="paragraph" w:styleId="7">
    <w:name w:val="heading 7"/>
    <w:qFormat/>
    <w:basedOn w:val="0"/>
    <w:next w:val="0"/>
    <w:pPr>
      <w:keepNext/>
      <w:keepLines/>
      <w:widowControl/>
      <w:tabs>
        <w:tab w:val="left" w:pos="2520"/>
      </w:tabs>
      <w:spacing w:before="240" w:after="64" w:line="317" w:lineRule="auto"/>
      <w:ind w:left="1296" w:hanging="1296"/>
      <w:outlineLvl w:val="6"/>
    </w:pPr>
    <w:rPr>
      <w:rFonts w:ascii="Times New Roman" w:cs="Times New Roman" w:hAnsi="Times New Roman"/>
      <w:b/>
      <w:bCs/>
      <w:sz w:val="24"/>
      <w:szCs w:val="24"/>
      <w:lang w:eastAsia="zh-CN"/>
    </w:rPr>
  </w:style>
  <w:style w:type="paragraph" w:styleId="8">
    <w:name w:val="heading 8"/>
    <w:qFormat/>
    <w:basedOn w:val="0"/>
    <w:next w:val="0"/>
    <w:pPr>
      <w:keepNext/>
      <w:keepLines/>
      <w:widowControl/>
      <w:tabs>
        <w:tab w:val="left" w:pos="1440"/>
      </w:tabs>
      <w:spacing w:before="240" w:after="64" w:line="317" w:lineRule="auto"/>
      <w:ind w:left="1440" w:hanging="1440"/>
      <w:outlineLvl w:val="7"/>
    </w:pPr>
    <w:rPr>
      <w:rFonts w:ascii="Arial" w:eastAsia="黑体" w:cs="Times New Roman" w:hAnsi="Arial"/>
      <w:sz w:val="24"/>
      <w:szCs w:val="24"/>
      <w:lang w:eastAsia="zh-CN"/>
    </w:rPr>
  </w:style>
  <w:style w:type="paragraph" w:styleId="9">
    <w:name w:val="heading 9"/>
    <w:qFormat/>
    <w:basedOn w:val="0"/>
    <w:next w:val="0"/>
    <w:pPr>
      <w:keepNext/>
      <w:keepLines/>
      <w:widowControl/>
      <w:tabs>
        <w:tab w:val="left" w:pos="1584"/>
      </w:tabs>
      <w:spacing w:before="240" w:after="64" w:line="317" w:lineRule="auto"/>
      <w:ind w:left="1584" w:hanging="1584"/>
      <w:outlineLvl w:val="8"/>
    </w:pPr>
    <w:rPr>
      <w:rFonts w:ascii="Arial" w:eastAsia="黑体" w:cs="Times New Roman" w:hAnsi="Arial"/>
      <w:sz w:val="21"/>
      <w:szCs w:val="21"/>
      <w:lang w:eastAsia="zh-CN"/>
    </w:rPr>
  </w:style>
  <w:style w:type="character" w:default="1" w:styleId="10">
    <w:name w:val="Default Paragraph Font"/>
    <w:qFormat/>
  </w:style>
  <w:style w:type="paragraph" w:styleId="15">
    <w:name w:val="Body Text"/>
    <w:qFormat/>
    <w:basedOn w:val="0"/>
    <w:rPr>
      <w:sz w:val="21"/>
      <w:szCs w:val="21"/>
    </w:rPr>
  </w:style>
  <w:style w:type="paragraph" w:styleId="16">
    <w:name w:val="Body Text First Indent"/>
    <w:qFormat/>
    <w:basedOn w:val="15"/>
    <w:pPr>
      <w:spacing w:after="120"/>
      <w:ind w:firstLineChars="100" w:firstLine="100"/>
      <w:jc w:val="both"/>
    </w:pPr>
    <w:rPr>
      <w:rFonts w:ascii="Calibri" w:cs="Arial" w:hAnsi="Calibri"/>
      <w:kern w:val="2"/>
      <w:szCs w:val="24"/>
      <w:lang w:eastAsia="zh-CN"/>
    </w:rPr>
  </w:style>
  <w:style w:type="paragraph" w:styleId="17">
    <w:name w:val="Normal Indent"/>
    <w:qFormat/>
    <w:basedOn w:val="0"/>
    <w:pPr>
      <w:ind w:firstLineChars="200" w:firstLine="200"/>
      <w:jc w:val="both"/>
    </w:pPr>
    <w:rPr>
      <w:rFonts w:ascii="Times New Roman" w:cs="Times New Roman" w:hAnsi="Times New Roman"/>
      <w:kern w:val="2"/>
      <w:sz w:val="21"/>
      <w:szCs w:val="24"/>
      <w:lang w:eastAsia="zh-CN"/>
    </w:rPr>
  </w:style>
  <w:style w:type="paragraph" w:styleId="18">
    <w:name w:val="toc 7"/>
    <w:qFormat/>
    <w:basedOn w:val="0"/>
    <w:next w:val="0"/>
    <w:pPr>
      <w:ind w:leftChars="1200" w:left="1200"/>
      <w:jc w:val="both"/>
    </w:pPr>
    <w:rPr>
      <w:rFonts w:ascii="Calibri" w:eastAsia="宋体" w:cs="Arial" w:hAnsi="Calibri"/>
      <w:kern w:val="2"/>
      <w:sz w:val="21"/>
      <w:lang w:eastAsia="zh-CN"/>
    </w:rPr>
  </w:style>
  <w:style w:type="paragraph" w:styleId="19">
    <w:name w:val="caption"/>
    <w:qFormat/>
    <w:basedOn w:val="0"/>
    <w:next w:val="0"/>
    <w:pPr>
      <w:jc w:val="both"/>
    </w:pPr>
    <w:rPr>
      <w:rFonts w:ascii="Arial" w:eastAsia="黑体" w:cs="Arial" w:hAnsi="Arial"/>
      <w:kern w:val="2"/>
      <w:sz w:val="20"/>
      <w:szCs w:val="20"/>
      <w:lang w:eastAsia="zh-CN"/>
    </w:rPr>
  </w:style>
  <w:style w:type="paragraph" w:styleId="20">
    <w:name w:val="Document Map"/>
    <w:qFormat/>
    <w:basedOn w:val="0"/>
    <w:pPr>
      <w:shd w:val="clear" w:color="auto" w:fill="000080"/>
      <w:jc w:val="both"/>
    </w:pPr>
    <w:rPr>
      <w:rFonts w:ascii="微软雅黑" w:cs="Arial" w:hAnsi="微软雅黑"/>
      <w:kern w:val="2"/>
      <w:sz w:val="21"/>
      <w:szCs w:val="24"/>
      <w:lang w:eastAsia="zh-CN"/>
    </w:rPr>
  </w:style>
  <w:style w:type="paragraph" w:styleId="21">
    <w:name w:val="annotation text"/>
    <w:qFormat/>
    <w:basedOn w:val="0"/>
    <w:rPr>
      <w:rFonts w:ascii="Calibri" w:cs="Arial" w:hAnsi="Calibri"/>
      <w:kern w:val="2"/>
      <w:sz w:val="21"/>
      <w:szCs w:val="24"/>
      <w:lang w:eastAsia="zh-CN"/>
    </w:rPr>
  </w:style>
  <w:style w:type="paragraph" w:styleId="22">
    <w:name w:val="Body Text 3"/>
    <w:qFormat/>
    <w:basedOn w:val="0"/>
    <w:pPr>
      <w:jc w:val="both"/>
    </w:pPr>
    <w:rPr>
      <w:rFonts w:eastAsia="宋体" w:cs="Arial"/>
      <w:kern w:val="2"/>
      <w:sz w:val="24"/>
      <w:lang w:eastAsia="zh-CN"/>
    </w:rPr>
  </w:style>
  <w:style w:type="paragraph" w:styleId="23">
    <w:name w:val="Body Text Indent"/>
    <w:qFormat/>
    <w:basedOn w:val="0"/>
    <w:pPr>
      <w:spacing w:after="120"/>
      <w:ind w:leftChars="200" w:left="200"/>
      <w:jc w:val="both"/>
    </w:pPr>
    <w:rPr>
      <w:rFonts w:ascii="Calibri" w:cs="Arial" w:hAnsi="Calibri"/>
      <w:kern w:val="2"/>
      <w:sz w:val="21"/>
      <w:szCs w:val="24"/>
      <w:lang w:eastAsia="zh-CN"/>
    </w:rPr>
  </w:style>
  <w:style w:type="paragraph" w:styleId="24">
    <w:name w:val="toc 5"/>
    <w:qFormat/>
    <w:basedOn w:val="0"/>
    <w:next w:val="0"/>
    <w:pPr>
      <w:ind w:leftChars="800" w:left="800"/>
      <w:jc w:val="both"/>
    </w:pPr>
    <w:rPr>
      <w:rFonts w:ascii="Calibri" w:eastAsia="宋体" w:cs="Arial" w:hAnsi="Calibri"/>
      <w:kern w:val="2"/>
      <w:sz w:val="21"/>
      <w:lang w:eastAsia="zh-CN"/>
    </w:rPr>
  </w:style>
  <w:style w:type="paragraph" w:styleId="25">
    <w:name w:val="toc 3"/>
    <w:qFormat/>
    <w:basedOn w:val="0"/>
    <w:next w:val="0"/>
    <w:pPr>
      <w:spacing w:line="272" w:lineRule="exact"/>
      <w:ind w:left="940"/>
    </w:pPr>
    <w:rPr>
      <w:sz w:val="21"/>
      <w:szCs w:val="21"/>
    </w:rPr>
  </w:style>
  <w:style w:type="paragraph" w:styleId="26">
    <w:name w:val="Plain Text"/>
    <w:qFormat/>
    <w:basedOn w:val="0"/>
    <w:pPr>
      <w:jc w:val="both"/>
    </w:pPr>
    <w:rPr>
      <w:rFonts w:cs="Arial"/>
      <w:kern w:val="2"/>
      <w:sz w:val="21"/>
      <w:szCs w:val="21"/>
      <w:lang w:eastAsia="zh-CN"/>
    </w:rPr>
  </w:style>
  <w:style w:type="paragraph" w:styleId="27">
    <w:name w:val="toc 8"/>
    <w:qFormat/>
    <w:basedOn w:val="0"/>
    <w:next w:val="0"/>
    <w:pPr>
      <w:ind w:leftChars="1400" w:left="1400"/>
      <w:jc w:val="both"/>
    </w:pPr>
    <w:rPr>
      <w:rFonts w:ascii="Calibri" w:eastAsia="宋体" w:cs="Arial" w:hAnsi="Calibri"/>
      <w:kern w:val="2"/>
      <w:sz w:val="21"/>
      <w:lang w:eastAsia="zh-CN"/>
    </w:rPr>
  </w:style>
  <w:style w:type="paragraph" w:styleId="28">
    <w:name w:val="Date"/>
    <w:qFormat/>
    <w:basedOn w:val="0"/>
    <w:next w:val="0"/>
    <w:pPr>
      <w:ind w:leftChars="2500" w:left="2500"/>
    </w:pPr>
  </w:style>
  <w:style w:type="paragraph" w:styleId="29">
    <w:name w:val="Body Text Indent 2"/>
    <w:qFormat/>
    <w:basedOn w:val="0"/>
    <w:pPr>
      <w:spacing w:after="120" w:line="480" w:lineRule="auto"/>
      <w:ind w:leftChars="200" w:left="200"/>
      <w:jc w:val="both"/>
    </w:pPr>
    <w:rPr>
      <w:rFonts w:ascii="Calibri" w:cs="Arial" w:hAnsi="Calibri"/>
      <w:kern w:val="2"/>
      <w:sz w:val="21"/>
      <w:szCs w:val="24"/>
      <w:lang w:eastAsia="zh-CN"/>
    </w:rPr>
  </w:style>
  <w:style w:type="paragraph" w:styleId="30">
    <w:name w:val="endnote text"/>
    <w:qFormat/>
    <w:basedOn w:val="0"/>
    <w:pPr>
      <w:snapToGrid w:val="0"/>
    </w:pPr>
    <w:rPr>
      <w:rFonts w:ascii="Calibri" w:cs="Arial" w:hAnsi="Calibri"/>
      <w:kern w:val="2"/>
      <w:sz w:val="21"/>
      <w:szCs w:val="24"/>
      <w:lang w:eastAsia="zh-CN"/>
    </w:rPr>
  </w:style>
  <w:style w:type="paragraph" w:styleId="31">
    <w:name w:val="Balloon Text"/>
    <w:qFormat/>
    <w:basedOn w:val="0"/>
    <w:rPr>
      <w:sz w:val="18"/>
      <w:szCs w:val="18"/>
    </w:rPr>
  </w:style>
  <w:style w:type="paragraph" w:styleId="32">
    <w:name w:val="footer"/>
    <w:qFormat/>
    <w:basedOn w:val="0"/>
    <w:pPr>
      <w:tabs>
        <w:tab w:val="center" w:pos="4153"/>
        <w:tab w:val="right" w:pos="8306"/>
      </w:tabs>
      <w:snapToGrid w:val="0"/>
    </w:pPr>
    <w:rPr>
      <w:rFonts w:ascii="Calibri" w:eastAsia="宋体" w:cs="Arial" w:hAnsi="Calibri"/>
      <w:kern w:val="2"/>
      <w:sz w:val="18"/>
      <w:szCs w:val="18"/>
      <w:lang w:eastAsia="zh-CN"/>
    </w:rPr>
  </w:style>
  <w:style w:type="paragraph" w:styleId="33">
    <w:name w:val="header"/>
    <w:qFormat/>
    <w:basedOn w:val="0"/>
    <w:pPr>
      <w:tabs>
        <w:tab w:val="center" w:pos="4153"/>
        <w:tab w:val="right" w:pos="8306"/>
      </w:tabs>
      <w:snapToGrid w:val="0"/>
      <w:jc w:val="center"/>
    </w:pPr>
    <w:rPr>
      <w:rFonts w:ascii="Calibri" w:eastAsia="宋体" w:cs="Arial" w:hAnsi="Calibri"/>
      <w:kern w:val="2"/>
      <w:sz w:val="18"/>
      <w:szCs w:val="18"/>
      <w:lang w:eastAsia="zh-CN"/>
    </w:rPr>
  </w:style>
  <w:style w:type="paragraph" w:styleId="34">
    <w:name w:val="toc 1"/>
    <w:qFormat/>
    <w:basedOn w:val="0"/>
    <w:next w:val="0"/>
    <w:pPr>
      <w:spacing w:line="272" w:lineRule="exact"/>
      <w:ind w:left="100"/>
    </w:pPr>
    <w:rPr>
      <w:sz w:val="21"/>
      <w:szCs w:val="21"/>
    </w:rPr>
  </w:style>
  <w:style w:type="paragraph" w:styleId="35">
    <w:name w:val="toc 4"/>
    <w:qFormat/>
    <w:basedOn w:val="0"/>
    <w:next w:val="0"/>
    <w:pPr>
      <w:ind w:leftChars="600" w:left="600"/>
      <w:jc w:val="both"/>
    </w:pPr>
    <w:rPr>
      <w:rFonts w:ascii="Calibri" w:eastAsia="宋体" w:cs="Arial" w:hAnsi="Calibri"/>
      <w:kern w:val="2"/>
      <w:sz w:val="21"/>
      <w:lang w:eastAsia="zh-CN"/>
    </w:rPr>
  </w:style>
  <w:style w:type="paragraph" w:styleId="36">
    <w:name w:val="Subtitle"/>
    <w:qFormat/>
    <w:basedOn w:val="0"/>
    <w:pPr>
      <w:widowControl/>
      <w:jc w:val="center"/>
    </w:pPr>
    <w:rPr>
      <w:rFonts w:ascii="Calibri" w:eastAsia="宋体" w:cs="Arial" w:hAnsi="Calibri"/>
      <w:kern w:val="2"/>
      <w:sz w:val="21"/>
      <w:szCs w:val="24"/>
      <w:u w:val="single"/>
      <w:lang w:eastAsia="zh-CN"/>
    </w:rPr>
  </w:style>
  <w:style w:type="paragraph" w:styleId="37">
    <w:name w:val="footnote text"/>
    <w:qFormat/>
    <w:basedOn w:val="0"/>
    <w:pPr>
      <w:snapToGrid w:val="0"/>
    </w:pPr>
    <w:rPr>
      <w:rFonts w:ascii="Calibri" w:cs="Arial" w:hAnsi="Calibri"/>
      <w:kern w:val="2"/>
      <w:sz w:val="18"/>
      <w:szCs w:val="18"/>
      <w:lang w:eastAsia="zh-CN"/>
    </w:rPr>
  </w:style>
  <w:style w:type="paragraph" w:styleId="38">
    <w:name w:val="toc 6"/>
    <w:qFormat/>
    <w:basedOn w:val="0"/>
    <w:next w:val="0"/>
    <w:pPr>
      <w:ind w:leftChars="1000" w:left="1000"/>
      <w:jc w:val="both"/>
    </w:pPr>
    <w:rPr>
      <w:rFonts w:ascii="Calibri" w:eastAsia="宋体" w:cs="Arial" w:hAnsi="Calibri"/>
      <w:kern w:val="2"/>
      <w:sz w:val="21"/>
      <w:lang w:eastAsia="zh-CN"/>
    </w:rPr>
  </w:style>
  <w:style w:type="paragraph" w:styleId="39">
    <w:name w:val="Body Text Indent 3"/>
    <w:qFormat/>
    <w:basedOn w:val="0"/>
    <w:pPr>
      <w:spacing w:after="120"/>
      <w:ind w:leftChars="200" w:left="200"/>
      <w:jc w:val="both"/>
    </w:pPr>
    <w:rPr>
      <w:rFonts w:ascii="Calibri" w:cs="Arial" w:hAnsi="Calibri"/>
      <w:kern w:val="2"/>
      <w:sz w:val="16"/>
      <w:szCs w:val="16"/>
      <w:lang w:eastAsia="zh-CN"/>
    </w:rPr>
  </w:style>
  <w:style w:type="paragraph" w:styleId="40">
    <w:name w:val="toc 2"/>
    <w:qFormat/>
    <w:basedOn w:val="0"/>
    <w:next w:val="0"/>
    <w:pPr>
      <w:spacing w:line="272" w:lineRule="exact"/>
      <w:ind w:left="520"/>
    </w:pPr>
    <w:rPr>
      <w:sz w:val="21"/>
      <w:szCs w:val="21"/>
    </w:rPr>
  </w:style>
  <w:style w:type="paragraph" w:styleId="41">
    <w:name w:val="toc 9"/>
    <w:qFormat/>
    <w:basedOn w:val="0"/>
    <w:next w:val="0"/>
    <w:pPr>
      <w:ind w:leftChars="1600" w:left="1600"/>
      <w:jc w:val="both"/>
    </w:pPr>
    <w:rPr>
      <w:rFonts w:ascii="Calibri" w:eastAsia="宋体" w:cs="Arial" w:hAnsi="Calibri"/>
      <w:kern w:val="2"/>
      <w:sz w:val="21"/>
      <w:lang w:eastAsia="zh-CN"/>
    </w:rPr>
  </w:style>
  <w:style w:type="paragraph" w:styleId="42">
    <w:name w:val="Body Text 2"/>
    <w:qFormat/>
    <w:basedOn w:val="0"/>
    <w:pPr>
      <w:spacing w:after="120" w:line="480" w:lineRule="auto"/>
    </w:pPr>
  </w:style>
  <w:style w:type="paragraph" w:styleId="43">
    <w:name w:val="Normal (Web)"/>
    <w:qFormat/>
    <w:basedOn w:val="0"/>
    <w:pPr>
      <w:widowControl/>
      <w:spacing w:before="100" w:beforeAutospacing="1" w:after="100" w:afterAutospacing="1"/>
    </w:pPr>
    <w:rPr>
      <w:sz w:val="24"/>
      <w:szCs w:val="24"/>
      <w:lang w:eastAsia="zh-CN"/>
    </w:rPr>
  </w:style>
  <w:style w:type="paragraph" w:styleId="44">
    <w:name w:val="index 1"/>
    <w:qFormat/>
    <w:basedOn w:val="0"/>
    <w:next w:val="0"/>
    <w:pPr>
      <w:spacing w:line="220" w:lineRule="exact"/>
      <w:jc w:val="center"/>
    </w:pPr>
    <w:rPr>
      <w:rFonts w:ascii="仿宋_GB2312" w:eastAsia="仿宋_GB2312" w:cs="Times New Roman"/>
      <w:kern w:val="2"/>
      <w:sz w:val="21"/>
      <w:szCs w:val="20"/>
      <w:lang w:eastAsia="zh-CN"/>
    </w:rPr>
  </w:style>
  <w:style w:type="paragraph" w:styleId="45">
    <w:name w:val="Title"/>
    <w:qFormat/>
    <w:basedOn w:val="0"/>
    <w:pPr>
      <w:adjustRightInd w:val="0"/>
      <w:spacing w:before="240" w:after="60" w:line="420" w:lineRule="atLeast"/>
      <w:jc w:val="center"/>
      <w:textAlignment w:val="baseline"/>
      <w:outlineLvl w:val="0"/>
    </w:pPr>
    <w:rPr>
      <w:rFonts w:ascii="Arial" w:cs="Arial" w:hAnsi="Arial"/>
      <w:b/>
      <w:kern w:val="2"/>
      <w:sz w:val="32"/>
      <w:lang w:eastAsia="zh-CN"/>
    </w:rPr>
  </w:style>
  <w:style w:type="paragraph" w:styleId="46">
    <w:name w:val="annotation subject"/>
    <w:qFormat/>
    <w:basedOn w:val="21"/>
    <w:next w:val="21"/>
    <w:rPr>
      <w:rFonts w:ascii="宋体" w:cs="宋体"/>
      <w:b/>
      <w:bCs/>
    </w:rPr>
  </w:style>
  <w:style w:type="paragraph" w:styleId="47">
    <w:name w:val="Body Text First Indent 2"/>
    <w:qFormat/>
    <w:basedOn w:val="23"/>
    <w:pPr>
      <w:ind w:firstLine="420"/>
    </w:pPr>
  </w:style>
  <w:style w:type="character" w:styleId="48">
    <w:name w:val="Strong"/>
    <w:qFormat/>
    <w:rPr>
      <w:b/>
      <w:bCs/>
    </w:rPr>
  </w:style>
  <w:style w:type="character" w:styleId="49">
    <w:name w:val="endnote reference"/>
    <w:qFormat/>
    <w:rPr>
      <w:vertAlign w:val="superscript"/>
    </w:rPr>
  </w:style>
  <w:style w:type="character" w:styleId="50">
    <w:name w:val="page number"/>
    <w:qFormat/>
    <w:basedOn w:val="10"/>
  </w:style>
  <w:style w:type="character" w:styleId="51">
    <w:name w:val="FollowedHyperlink"/>
    <w:qFormat/>
    <w:rPr>
      <w:color w:val="800080"/>
      <w:u w:val="single"/>
    </w:rPr>
  </w:style>
  <w:style w:type="character" w:styleId="52">
    <w:name w:val="Hyperlink"/>
    <w:qFormat/>
    <w:basedOn w:val="10"/>
    <w:rPr>
      <w:color w:val="0563C1"/>
      <w:u w:val="single"/>
    </w:rPr>
  </w:style>
  <w:style w:type="character" w:styleId="53">
    <w:name w:val="annotation reference"/>
    <w:qFormat/>
    <w:rPr>
      <w:sz w:val="21"/>
      <w:szCs w:val="21"/>
    </w:rPr>
  </w:style>
  <w:style w:type="character" w:styleId="54">
    <w:name w:val="footnote reference"/>
    <w:qFormat/>
    <w:rPr>
      <w:vertAlign w:val="superscript"/>
    </w:rPr>
  </w:style>
  <w:style w:type="paragraph" w:customStyle="1" w:styleId="55">
    <w:name w:val="无间隔1"/>
    <w:qFormat/>
    <w:basedOn w:val="0"/>
    <w:pPr>
      <w:spacing w:line="400" w:lineRule="exact"/>
    </w:pPr>
  </w:style>
  <w:style w:type="character" w:customStyle="1" w:styleId="56">
    <w:name w:val="正文文本 Char"/>
    <w:qFormat/>
    <w:basedOn w:val="10"/>
    <w:rPr>
      <w:rFonts w:ascii="宋体" w:eastAsia="宋体" w:cs="宋体"/>
      <w:kern w:val="0"/>
      <w:sz w:val="22"/>
    </w:rPr>
  </w:style>
  <w:style w:type="character" w:customStyle="1" w:styleId="57">
    <w:name w:val="页脚 Char"/>
    <w:qFormat/>
    <w:basedOn w:val="10"/>
    <w:rPr>
      <w:rFonts w:ascii="宋体" w:eastAsia="宋体" w:cs="宋体"/>
      <w:kern w:val="0"/>
      <w:sz w:val="18"/>
      <w:szCs w:val="18"/>
    </w:rPr>
  </w:style>
  <w:style w:type="character" w:customStyle="1" w:styleId="58">
    <w:name w:val="标题 2 Char"/>
    <w:qFormat/>
    <w:basedOn w:val="10"/>
    <w:rPr>
      <w:rFonts w:ascii="Calibri Light" w:eastAsia="宋体" w:cs="Times New Roman" w:hAnsi="Calibri Light"/>
      <w:b/>
      <w:bCs/>
      <w:kern w:val="0"/>
      <w:sz w:val="32"/>
      <w:szCs w:val="32"/>
    </w:rPr>
  </w:style>
  <w:style w:type="paragraph" w:customStyle="1" w:styleId="59">
    <w:name w:val="正文 New New New New New New New New New"/>
    <w:qFormat/>
    <w:pPr>
      <w:widowControl w:val="0"/>
      <w:jc w:val="both"/>
    </w:pPr>
    <w:rPr>
      <w:rFonts w:ascii="Calibri" w:eastAsia="宋体" w:cs="Times New Roman" w:hAnsi="Calibri"/>
      <w:kern w:val="2"/>
      <w:sz w:val="21"/>
      <w:szCs w:val="20"/>
      <w:lang w:val="en-US" w:eastAsia="zh-CN" w:bidi="ar-SA"/>
    </w:rPr>
  </w:style>
  <w:style w:type="character" w:customStyle="1" w:styleId="60">
    <w:name w:val="标题 1 Char"/>
    <w:qFormat/>
    <w:basedOn w:val="10"/>
    <w:rPr>
      <w:rFonts w:ascii="宋体" w:eastAsia="宋体" w:cs="宋体"/>
      <w:b/>
      <w:bCs/>
      <w:kern w:val="44"/>
      <w:sz w:val="44"/>
      <w:szCs w:val="44"/>
    </w:rPr>
  </w:style>
  <w:style w:type="character" w:customStyle="1" w:styleId="61">
    <w:name w:val="标题 3 Char"/>
    <w:qFormat/>
    <w:basedOn w:val="10"/>
    <w:rPr>
      <w:rFonts w:ascii="宋体" w:eastAsia="宋体" w:cs="宋体"/>
      <w:b/>
      <w:bCs/>
      <w:kern w:val="0"/>
      <w:sz w:val="32"/>
      <w:szCs w:val="32"/>
    </w:rPr>
  </w:style>
  <w:style w:type="character" w:customStyle="1" w:styleId="62">
    <w:name w:val="标题 4 Char"/>
    <w:qFormat/>
    <w:basedOn w:val="10"/>
    <w:rPr>
      <w:rFonts w:ascii="Calibri Light" w:eastAsia="宋体" w:cs="Times New Roman" w:hAnsi="Calibri Light"/>
      <w:b/>
      <w:bCs/>
      <w:kern w:val="0"/>
      <w:sz w:val="28"/>
      <w:szCs w:val="28"/>
    </w:rPr>
  </w:style>
  <w:style w:type="paragraph" w:customStyle="1" w:styleId="63">
    <w:name w:val="列出段落1"/>
    <w:qFormat/>
    <w:basedOn w:val="0"/>
  </w:style>
  <w:style w:type="paragraph" w:customStyle="1" w:styleId="64">
    <w:name w:val="Table Paragraph"/>
    <w:qFormat/>
    <w:basedOn w:val="0"/>
  </w:style>
  <w:style w:type="character" w:customStyle="1" w:styleId="65">
    <w:name w:val="页眉 Char"/>
    <w:qFormat/>
    <w:basedOn w:val="10"/>
    <w:rPr>
      <w:rFonts w:ascii="宋体" w:eastAsia="宋体" w:cs="宋体"/>
      <w:kern w:val="0"/>
      <w:sz w:val="18"/>
      <w:szCs w:val="18"/>
    </w:rPr>
  </w:style>
  <w:style w:type="character" w:customStyle="1" w:styleId="66">
    <w:name w:val="页脚 Char1"/>
    <w:qFormat/>
    <w:basedOn w:val="10"/>
    <w:rPr>
      <w:rFonts w:ascii="宋体" w:eastAsia="宋体" w:cs="宋体"/>
      <w:sz w:val="18"/>
      <w:szCs w:val="18"/>
    </w:rPr>
  </w:style>
  <w:style w:type="character" w:customStyle="1" w:styleId="67">
    <w:name w:val="页眉 Char1"/>
    <w:qFormat/>
    <w:basedOn w:val="10"/>
    <w:rPr>
      <w:rFonts w:ascii="宋体" w:eastAsia="宋体" w:cs="宋体"/>
      <w:sz w:val="18"/>
      <w:szCs w:val="18"/>
    </w:rPr>
  </w:style>
  <w:style w:type="character" w:customStyle="1" w:styleId="68">
    <w:name w:val="批注框文本 Char"/>
    <w:qFormat/>
    <w:basedOn w:val="10"/>
    <w:rPr>
      <w:rFonts w:ascii="宋体" w:eastAsia="宋体" w:cs="宋体"/>
      <w:kern w:val="0"/>
      <w:sz w:val="18"/>
      <w:szCs w:val="18"/>
    </w:rPr>
  </w:style>
  <w:style w:type="paragraph" w:customStyle="1" w:styleId="69">
    <w:name w:val="TOC 标题1"/>
    <w:qFormat/>
    <w:basedOn w:val="1"/>
    <w:next w:val="0"/>
    <w:pPr>
      <w:keepNext/>
      <w:keepLines/>
      <w:widowControl/>
      <w:spacing w:before="480" w:line="276" w:lineRule="auto"/>
      <w:ind w:left="0"/>
      <w:jc w:val="left"/>
      <w:outlineLvl w:val="9"/>
    </w:pPr>
    <w:rPr>
      <w:rFonts w:ascii="Calibri Light" w:eastAsia="宋体" w:cs="Times New Roman" w:hAnsi="Calibri Light"/>
      <w:color w:val="2E75B6"/>
      <w:sz w:val="28"/>
      <w:szCs w:val="28"/>
      <w:lang w:eastAsia="zh-CN"/>
    </w:rPr>
  </w:style>
  <w:style w:type="paragraph" w:customStyle="1" w:styleId="70">
    <w:name w:val="正文 New New New New New New New New New New New New New New New New New New New New New New New New New New New New New New New New New New New New"/>
    <w:qFormat/>
    <w:pPr>
      <w:widowControl w:val="0"/>
      <w:jc w:val="both"/>
    </w:pPr>
    <w:rPr>
      <w:rFonts w:ascii="Calibri" w:eastAsia="宋体" w:cs="Times New Roman" w:hAnsi="Calibri"/>
      <w:kern w:val="2"/>
      <w:sz w:val="21"/>
      <w:szCs w:val="20"/>
      <w:lang w:val="en-US" w:eastAsia="zh-CN" w:bidi="ar-SA"/>
    </w:rPr>
  </w:style>
  <w:style w:type="character" w:customStyle="1" w:styleId="71">
    <w:name w:val="普通文字 Char Char"/>
    <w:qFormat/>
    <w:rPr>
      <w:rFonts w:ascii="宋体" w:eastAsia="宋体" w:cs="Courier New"/>
      <w:kern w:val="2"/>
      <w:sz w:val="21"/>
      <w:szCs w:val="21"/>
      <w:lang w:val="en-US" w:eastAsia="zh-CN" w:bidi="ar-SA"/>
    </w:rPr>
  </w:style>
  <w:style w:type="paragraph" w:customStyle="1" w:styleId="72">
    <w:name w:val="p20"/>
    <w:qFormat/>
    <w:basedOn w:val="0"/>
    <w:pPr>
      <w:widowControl/>
    </w:pPr>
    <w:rPr>
      <w:sz w:val="21"/>
      <w:szCs w:val="21"/>
      <w:lang w:eastAsia="zh-CN"/>
    </w:rPr>
  </w:style>
  <w:style w:type="character" w:customStyle="1" w:styleId="73">
    <w:name w:val="批注文字 Char1"/>
    <w:qFormat/>
    <w:basedOn w:val="10"/>
    <w:rPr>
      <w:rFonts w:ascii="宋体" w:eastAsia="宋体" w:cs="宋体"/>
      <w:kern w:val="0"/>
      <w:sz w:val="22"/>
    </w:rPr>
  </w:style>
  <w:style w:type="character" w:customStyle="1" w:styleId="74">
    <w:name w:val="纯文本 Char"/>
    <w:qFormat/>
    <w:basedOn w:val="10"/>
    <w:rPr>
      <w:rFonts w:ascii="宋体" w:eastAsia="宋体" w:cs="Courier New"/>
      <w:kern w:val="0"/>
      <w:szCs w:val="21"/>
    </w:rPr>
  </w:style>
  <w:style w:type="character" w:customStyle="1" w:styleId="75">
    <w:name w:val="纯文本 Char1"/>
    <w:qFormat/>
    <w:basedOn w:val="10"/>
    <w:rPr>
      <w:rFonts w:ascii="宋体" w:eastAsia="宋体" w:cs="Courier New"/>
      <w:sz w:val="21"/>
      <w:szCs w:val="21"/>
    </w:rPr>
  </w:style>
  <w:style w:type="paragraph" w:customStyle="1" w:styleId="76">
    <w:name w:val="标准正文"/>
    <w:qFormat/>
    <w:basedOn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77">
    <w:name w:val="TK Firma"/>
    <w:qFormat/>
    <w:basedOn w:val="0"/>
    <w:pPr>
      <w:widowControl/>
      <w:spacing w:line="280" w:lineRule="exact"/>
    </w:pPr>
    <w:rPr>
      <w:rFonts w:ascii="TKTypeBold" w:cs="Times New Roman" w:hAnsi="TKTypeBold"/>
      <w:sz w:val="24"/>
      <w:szCs w:val="20"/>
      <w:lang w:val="de-DE" w:eastAsia="de-DE"/>
    </w:rPr>
  </w:style>
  <w:style w:type="paragraph" w:customStyle="1" w:styleId="78">
    <w:name w:val="正文格式"/>
    <w:qFormat/>
    <w:basedOn w:val="0"/>
    <w:pPr>
      <w:tabs>
        <w:tab w:val="left" w:pos="7560"/>
      </w:tabs>
      <w:snapToGrid w:val="0"/>
      <w:ind w:rightChars="-23" w:right="-23" w:firstLineChars="196" w:firstLine="196"/>
      <w:jc w:val="both"/>
    </w:pPr>
    <w:rPr>
      <w:rFonts w:cs="Times New Roman"/>
      <w:iCs/>
      <w:kern w:val="2"/>
      <w:sz w:val="21"/>
      <w:szCs w:val="21"/>
      <w:lang w:eastAsia="zh-CN"/>
    </w:rPr>
  </w:style>
  <w:style w:type="character" w:customStyle="1" w:styleId="79">
    <w:name w:val="日期 Char"/>
    <w:qFormat/>
    <w:basedOn w:val="10"/>
    <w:rPr>
      <w:rFonts w:ascii="宋体" w:eastAsia="宋体" w:cs="宋体"/>
      <w:kern w:val="0"/>
      <w:sz w:val="22"/>
    </w:rPr>
  </w:style>
  <w:style w:type="character" w:customStyle="1" w:styleId="80">
    <w:name w:val="批注主题 Char"/>
    <w:qFormat/>
    <w:basedOn w:val="73"/>
    <w:rPr>
      <w:rFonts w:ascii="宋体" w:eastAsia="宋体" w:cs="宋体"/>
      <w:b/>
      <w:bCs/>
      <w:kern w:val="0"/>
      <w:sz w:val="22"/>
    </w:rPr>
  </w:style>
  <w:style w:type="character" w:customStyle="1" w:styleId="81">
    <w:name w:val="apple-converted-space"/>
    <w:qFormat/>
    <w:basedOn w:val="10"/>
  </w:style>
  <w:style w:type="paragraph" w:customStyle="1" w:styleId="82">
    <w:name w:val="5号正文"/>
    <w:qFormat/>
    <w:pPr>
      <w:widowControl w:val="0"/>
      <w:adjustRightInd w:val="0"/>
      <w:snapToGrid w:val="0"/>
      <w:spacing w:line="360" w:lineRule="auto"/>
      <w:ind w:firstLineChars="200" w:firstLine="200"/>
      <w:jc w:val="both"/>
    </w:pPr>
    <w:rPr>
      <w:rFonts w:ascii="楷体_GB2312" w:eastAsia="楷体_GB2312" w:cs="Arial"/>
      <w:snapToGrid w:val="0"/>
      <w:kern w:val="2"/>
      <w:sz w:val="24"/>
      <w:szCs w:val="28"/>
      <w:lang w:val="en-US" w:eastAsia="zh-CN" w:bidi="ar-SA"/>
    </w:rPr>
  </w:style>
  <w:style w:type="character" w:customStyle="1" w:styleId="83">
    <w:name w:val="正文文本 3 Char1"/>
    <w:qFormat/>
    <w:basedOn w:val="10"/>
    <w:rPr>
      <w:rFonts w:ascii="宋体" w:eastAsia="宋体" w:cs="宋体"/>
      <w:kern w:val="0"/>
      <w:sz w:val="16"/>
      <w:szCs w:val="16"/>
    </w:rPr>
  </w:style>
  <w:style w:type="character" w:customStyle="1" w:styleId="84">
    <w:name w:val="正文文本 3 字符"/>
    <w:qFormat/>
    <w:basedOn w:val="10"/>
    <w:rPr>
      <w:rFonts w:ascii="宋体" w:eastAsia="宋体" w:cs="宋体"/>
      <w:sz w:val="16"/>
      <w:szCs w:val="16"/>
    </w:rPr>
  </w:style>
  <w:style w:type="character" w:customStyle="1" w:styleId="85">
    <w:name w:val="正文文本缩进 Char1"/>
    <w:qFormat/>
    <w:basedOn w:val="10"/>
    <w:rPr>
      <w:rFonts w:ascii="宋体" w:eastAsia="宋体" w:cs="宋体"/>
      <w:kern w:val="0"/>
      <w:sz w:val="22"/>
    </w:rPr>
  </w:style>
  <w:style w:type="character" w:customStyle="1" w:styleId="86">
    <w:name w:val="正文文本缩进 字符"/>
    <w:qFormat/>
    <w:basedOn w:val="10"/>
    <w:rPr>
      <w:rFonts w:ascii="宋体" w:eastAsia="宋体" w:cs="宋体"/>
    </w:rPr>
  </w:style>
  <w:style w:type="paragraph" w:customStyle="1" w:styleId="87">
    <w:name w:val="样式16"/>
    <w:qFormat/>
    <w:basedOn w:val="0"/>
    <w:pPr>
      <w:spacing w:beforeLines="100" w:before="100"/>
      <w:jc w:val="center"/>
    </w:pPr>
    <w:rPr>
      <w:rFonts w:ascii="隶书" w:eastAsia="隶书" w:cs="Times New Roman"/>
      <w:bCs/>
      <w:kern w:val="2"/>
      <w:sz w:val="36"/>
      <w:szCs w:val="24"/>
      <w:lang w:eastAsia="zh-CN"/>
    </w:rPr>
  </w:style>
  <w:style w:type="character" w:customStyle="1" w:styleId="88">
    <w:name w:val="标题 5 字符"/>
    <w:qFormat/>
    <w:basedOn w:val="10"/>
    <w:rPr>
      <w:rFonts w:ascii="宋体" w:eastAsia="宋体" w:cs="宋体"/>
      <w:b/>
      <w:bCs/>
      <w:sz w:val="28"/>
      <w:szCs w:val="28"/>
    </w:rPr>
  </w:style>
  <w:style w:type="character" w:customStyle="1" w:styleId="89">
    <w:name w:val="标题 6 字符"/>
    <w:qFormat/>
    <w:basedOn w:val="10"/>
    <w:rPr>
      <w:rFonts w:ascii="Calibri Light" w:eastAsia="宋体" w:cs="Times New Roman" w:hAnsi="Calibri Light"/>
      <w:b/>
      <w:bCs/>
      <w:sz w:val="24"/>
      <w:szCs w:val="24"/>
    </w:rPr>
  </w:style>
  <w:style w:type="character" w:customStyle="1" w:styleId="90">
    <w:name w:val="标题 7 字符"/>
    <w:qFormat/>
    <w:basedOn w:val="10"/>
    <w:rPr>
      <w:rFonts w:ascii="宋体" w:eastAsia="宋体" w:cs="宋体"/>
      <w:b/>
      <w:bCs/>
      <w:sz w:val="24"/>
      <w:szCs w:val="24"/>
    </w:rPr>
  </w:style>
  <w:style w:type="character" w:customStyle="1" w:styleId="91">
    <w:name w:val="标题 8 字符"/>
    <w:qFormat/>
    <w:basedOn w:val="10"/>
    <w:rPr>
      <w:rFonts w:ascii="Calibri Light" w:eastAsia="宋体" w:cs="Times New Roman" w:hAnsi="Calibri Light"/>
      <w:sz w:val="24"/>
      <w:szCs w:val="24"/>
    </w:rPr>
  </w:style>
  <w:style w:type="character" w:customStyle="1" w:styleId="92">
    <w:name w:val="标题 9 字符"/>
    <w:qFormat/>
    <w:basedOn w:val="10"/>
    <w:rPr>
      <w:rFonts w:ascii="Calibri Light" w:eastAsia="宋体" w:cs="Times New Roman" w:hAnsi="Calibri Light"/>
      <w:sz w:val="21"/>
      <w:szCs w:val="21"/>
    </w:rPr>
  </w:style>
  <w:style w:type="paragraph" w:customStyle="1" w:styleId="93">
    <w:name w:val="招标节"/>
    <w:qFormat/>
    <w:basedOn w:val="0"/>
    <w:next w:val="0"/>
    <w:pPr>
      <w:spacing w:beforeLines="50" w:before="50" w:afterLines="50" w:after="50" w:line="360" w:lineRule="auto"/>
      <w:outlineLvl w:val="1"/>
    </w:pPr>
    <w:rPr>
      <w:rFonts w:cs="Arial"/>
      <w:b/>
      <w:kern w:val="2"/>
      <w:sz w:val="28"/>
      <w:szCs w:val="28"/>
      <w:lang w:eastAsia="zh-CN"/>
    </w:rPr>
  </w:style>
  <w:style w:type="character" w:customStyle="1" w:styleId="94">
    <w:name w:val="tpc_content1"/>
    <w:qFormat/>
    <w:rPr>
      <w:sz w:val="20"/>
      <w:szCs w:val="20"/>
    </w:rPr>
  </w:style>
  <w:style w:type="character" w:customStyle="1" w:styleId="95">
    <w:name w:val="尾注文本 Char1"/>
    <w:qFormat/>
    <w:basedOn w:val="10"/>
    <w:rPr>
      <w:rFonts w:ascii="宋体" w:eastAsia="宋体" w:cs="宋体"/>
      <w:kern w:val="0"/>
      <w:sz w:val="22"/>
    </w:rPr>
  </w:style>
  <w:style w:type="character" w:customStyle="1" w:styleId="96">
    <w:name w:val="正文首行缩进 Char1"/>
    <w:qFormat/>
    <w:basedOn w:val="15"/>
    <w:rPr>
      <w:rFonts w:ascii="宋体" w:eastAsia="宋体" w:cs="宋体"/>
      <w:kern w:val="0"/>
      <w:sz w:val="22"/>
      <w:szCs w:val="21"/>
    </w:rPr>
  </w:style>
  <w:style w:type="character" w:customStyle="1" w:styleId="97">
    <w:name w:val="font161"/>
    <w:qFormat/>
    <w:rPr>
      <w:b/>
      <w:bCs/>
      <w:sz w:val="32"/>
      <w:szCs w:val="32"/>
    </w:rPr>
  </w:style>
  <w:style w:type="character" w:customStyle="1" w:styleId="98">
    <w:name w:val="脚注文本 Char1"/>
    <w:qFormat/>
    <w:basedOn w:val="10"/>
    <w:rPr>
      <w:rFonts w:ascii="宋体" w:eastAsia="宋体" w:cs="宋体"/>
      <w:kern w:val="0"/>
      <w:sz w:val="18"/>
      <w:szCs w:val="18"/>
    </w:rPr>
  </w:style>
  <w:style w:type="character" w:customStyle="1" w:styleId="99">
    <w:name w:val="ht1"/>
    <w:qFormat/>
    <w:rPr>
      <w:rFonts w:ascii="黑体" w:eastAsia="黑体"/>
      <w:b/>
      <w:bCs/>
    </w:rPr>
  </w:style>
  <w:style w:type="character" w:customStyle="1" w:styleId="100">
    <w:name w:val="文档结构图 Char1"/>
    <w:qFormat/>
    <w:basedOn w:val="10"/>
    <w:rPr>
      <w:rFonts w:ascii="Microsoft YaHei UI" w:eastAsia="Microsoft YaHei UI" w:cs="宋体" w:hAnsi="Microsoft YaHei UI"/>
      <w:kern w:val="0"/>
      <w:sz w:val="18"/>
      <w:szCs w:val="18"/>
    </w:rPr>
  </w:style>
  <w:style w:type="character" w:customStyle="1" w:styleId="101">
    <w:name w:val="正文文本缩进 2 Char1"/>
    <w:qFormat/>
    <w:basedOn w:val="10"/>
    <w:rPr>
      <w:rFonts w:ascii="宋体" w:eastAsia="宋体" w:cs="宋体"/>
      <w:kern w:val="0"/>
      <w:sz w:val="22"/>
    </w:rPr>
  </w:style>
  <w:style w:type="character" w:customStyle="1" w:styleId="102">
    <w:name w:val="正文文本缩进 3 Char1"/>
    <w:qFormat/>
    <w:basedOn w:val="10"/>
    <w:rPr>
      <w:rFonts w:ascii="宋体" w:eastAsia="宋体" w:cs="宋体"/>
      <w:kern w:val="0"/>
      <w:sz w:val="16"/>
      <w:szCs w:val="16"/>
    </w:rPr>
  </w:style>
  <w:style w:type="character" w:customStyle="1" w:styleId="103">
    <w:name w:val="标题 Char1"/>
    <w:qFormat/>
    <w:basedOn w:val="10"/>
    <w:rPr>
      <w:rFonts w:ascii="Calibri Light" w:eastAsia="宋体" w:cs="Times New Roman" w:hAnsi="Calibri Light"/>
      <w:b/>
      <w:bCs/>
      <w:kern w:val="0"/>
      <w:sz w:val="32"/>
      <w:szCs w:val="32"/>
    </w:rPr>
  </w:style>
  <w:style w:type="character" w:customStyle="1" w:styleId="104">
    <w:name w:val="正文文本缩进 3 字符"/>
    <w:qFormat/>
    <w:basedOn w:val="10"/>
    <w:rPr>
      <w:rFonts w:ascii="宋体" w:eastAsia="宋体" w:cs="宋体"/>
      <w:sz w:val="16"/>
      <w:szCs w:val="16"/>
    </w:rPr>
  </w:style>
  <w:style w:type="character" w:customStyle="1" w:styleId="105">
    <w:name w:val="正文文本缩进 2 字符"/>
    <w:qFormat/>
    <w:basedOn w:val="10"/>
    <w:rPr>
      <w:rFonts w:ascii="宋体" w:eastAsia="宋体" w:cs="宋体"/>
    </w:rPr>
  </w:style>
  <w:style w:type="character" w:customStyle="1" w:styleId="106">
    <w:name w:val="脚注文本 字符"/>
    <w:qFormat/>
    <w:basedOn w:val="10"/>
    <w:rPr>
      <w:rFonts w:ascii="宋体" w:eastAsia="宋体" w:cs="宋体"/>
      <w:sz w:val="18"/>
      <w:szCs w:val="18"/>
    </w:rPr>
  </w:style>
  <w:style w:type="paragraph" w:customStyle="1" w:styleId="107">
    <w:name w:val="Char Char Char Char Char Char1 Char Char Char Char"/>
    <w:qFormat/>
    <w:basedOn w:val="0"/>
    <w:pPr>
      <w:jc w:val="both"/>
    </w:pPr>
    <w:rPr>
      <w:rFonts w:ascii="仿宋_GB2312" w:eastAsia="仿宋_GB2312" w:cs="Times New Roman"/>
      <w:b/>
      <w:kern w:val="2"/>
      <w:sz w:val="32"/>
      <w:szCs w:val="32"/>
      <w:lang w:eastAsia="zh-CN"/>
    </w:rPr>
  </w:style>
  <w:style w:type="paragraph" w:customStyle="1" w:styleId="108">
    <w:name w:val="表格"/>
    <w:qFormat/>
    <w:basedOn w:val="0"/>
    <w:pPr>
      <w:jc w:val="center"/>
      <w:textAlignment w:val="center"/>
    </w:pPr>
    <w:rPr>
      <w:rFonts w:ascii="华文细黑" w:cs="Times New Roman" w:hAnsi="华文细黑"/>
      <w:sz w:val="21"/>
      <w:szCs w:val="20"/>
      <w:lang w:eastAsia="zh-CN"/>
    </w:rPr>
  </w:style>
  <w:style w:type="character" w:customStyle="1" w:styleId="109">
    <w:name w:val="正文首行缩进 字符"/>
    <w:qFormat/>
    <w:basedOn w:val="15"/>
    <w:rPr>
      <w:rFonts w:ascii="宋体" w:eastAsia="宋体" w:cs="宋体"/>
      <w:kern w:val="0"/>
      <w:sz w:val="21"/>
      <w:szCs w:val="21"/>
    </w:rPr>
  </w:style>
  <w:style w:type="character" w:customStyle="1" w:styleId="110">
    <w:name w:val="尾注文本 字符"/>
    <w:qFormat/>
    <w:basedOn w:val="10"/>
    <w:rPr>
      <w:rFonts w:ascii="宋体" w:eastAsia="宋体" w:cs="宋体"/>
    </w:rPr>
  </w:style>
  <w:style w:type="character" w:customStyle="1" w:styleId="111">
    <w:name w:val="文档结构图 字符"/>
    <w:qFormat/>
    <w:basedOn w:val="10"/>
    <w:rPr>
      <w:rFonts w:ascii="Microsoft YaHei UI" w:eastAsia="Microsoft YaHei UI" w:cs="宋体" w:hAnsi="Microsoft YaHei UI"/>
      <w:sz w:val="18"/>
      <w:szCs w:val="18"/>
    </w:rPr>
  </w:style>
  <w:style w:type="paragraph" w:customStyle="1" w:styleId="112">
    <w:name w:val="Char Char1"/>
    <w:qFormat/>
    <w:basedOn w:val="0"/>
    <w:pPr>
      <w:widowControl/>
      <w:spacing w:after="160" w:line="240" w:lineRule="exact"/>
    </w:pPr>
    <w:rPr>
      <w:rFonts w:ascii="Verdana" w:eastAsia="楷体_GB2312" w:cs="Times New Roman" w:hAnsi="Verdana"/>
      <w:b/>
      <w:i/>
      <w:iCs/>
      <w:color w:val="000000"/>
      <w:sz w:val="20"/>
      <w:szCs w:val="20"/>
    </w:rPr>
  </w:style>
  <w:style w:type="character" w:customStyle="1" w:styleId="113">
    <w:name w:val="标题 字符"/>
    <w:qFormat/>
    <w:basedOn w:val="10"/>
    <w:rPr>
      <w:rFonts w:ascii="Calibri Light" w:eastAsia="宋体" w:cs="Times New Roman" w:hAnsi="Calibri Light"/>
      <w:b/>
      <w:bCs/>
      <w:sz w:val="32"/>
      <w:szCs w:val="32"/>
    </w:rPr>
  </w:style>
  <w:style w:type="paragraph" w:customStyle="1" w:styleId="114">
    <w:name w:val="默认段落字体 Para Char Char Char Char"/>
    <w:qFormat/>
    <w:basedOn w:val="0"/>
    <w:pPr>
      <w:jc w:val="both"/>
    </w:pPr>
    <w:rPr>
      <w:rFonts w:ascii="Times New Roman" w:cs="Times New Roman" w:hAnsi="Times New Roman"/>
      <w:kern w:val="2"/>
      <w:sz w:val="20"/>
      <w:szCs w:val="20"/>
      <w:lang w:eastAsia="zh-CN"/>
    </w:rPr>
  </w:style>
  <w:style w:type="paragraph" w:customStyle="1" w:styleId="115">
    <w:name w:val="表中"/>
    <w:qFormat/>
    <w:basedOn w:val="0"/>
    <w:pPr>
      <w:adjustRightInd w:val="0"/>
      <w:spacing w:line="360" w:lineRule="atLeast"/>
      <w:jc w:val="center"/>
      <w:textAlignment w:val="baseline"/>
    </w:pPr>
    <w:rPr>
      <w:rFonts w:ascii="Times New Roman" w:cs="Times New Roman" w:hAnsi="Times New Roman"/>
      <w:sz w:val="21"/>
      <w:szCs w:val="20"/>
      <w:lang w:eastAsia="zh-CN"/>
    </w:rPr>
  </w:style>
  <w:style w:type="paragraph" w:customStyle="1" w:styleId="116">
    <w:name w:val="1."/>
    <w:qFormat/>
    <w:basedOn w:val="0"/>
    <w:pPr>
      <w:tabs>
        <w:tab w:val="left" w:pos="425"/>
      </w:tabs>
      <w:spacing w:line="360" w:lineRule="auto"/>
      <w:ind w:firstLine="482"/>
      <w:jc w:val="both"/>
    </w:pPr>
    <w:rPr>
      <w:rFonts w:ascii="Times New Roman" w:cs="Times New Roman" w:hAnsi="Times New Roman"/>
      <w:kern w:val="2"/>
      <w:sz w:val="28"/>
      <w:szCs w:val="20"/>
      <w:lang w:eastAsia="zh-CN"/>
    </w:rPr>
  </w:style>
  <w:style w:type="paragraph" w:customStyle="1" w:styleId="117">
    <w:name w:val="一、"/>
    <w:qFormat/>
    <w:next w:val="16"/>
    <w:pPr>
      <w:tabs>
        <w:tab w:val="left" w:pos="360"/>
      </w:tabs>
      <w:spacing w:before="240" w:after="240"/>
    </w:pPr>
    <w:rPr>
      <w:rFonts w:ascii="Times New Roman" w:eastAsia="黑体" w:cs="Times New Roman" w:hAnsi="Times New Roman"/>
      <w:sz w:val="28"/>
      <w:szCs w:val="20"/>
      <w:lang w:val="en-US" w:eastAsia="zh-CN" w:bidi="ar-SA"/>
    </w:rPr>
  </w:style>
  <w:style w:type="paragraph" w:customStyle="1" w:styleId="118">
    <w:name w:val="mtitle"/>
    <w:qFormat/>
    <w:basedOn w:val="0"/>
    <w:pPr>
      <w:widowControl/>
      <w:spacing w:before="30"/>
      <w:jc w:val="center"/>
    </w:pPr>
    <w:rPr>
      <w:rFonts w:ascii="方正小标宋简体" w:eastAsia="方正小标宋简体" w:cs="Times New Roman"/>
      <w:color w:val="000000"/>
      <w:sz w:val="44"/>
      <w:szCs w:val="44"/>
      <w:lang w:eastAsia="zh-CN"/>
    </w:rPr>
  </w:style>
  <w:style w:type="paragraph" w:customStyle="1" w:styleId="119">
    <w:name w:val="样式 标题 3 + (中文) 黑体 小四 非加粗 段前: 7.8 磅 段后: 0 磅 行距: 固定值 20 磅"/>
    <w:qFormat/>
    <w:basedOn w:val="3"/>
    <w:pPr>
      <w:keepNext/>
      <w:keepLines/>
      <w:widowControl w:val="0"/>
      <w:spacing w:line="400" w:lineRule="exact"/>
      <w:ind w:left="0" w:right="0"/>
    </w:pPr>
    <w:rPr>
      <w:rFonts w:ascii="Times New Roman" w:eastAsia="黑体" w:hAnsi="Times New Roman"/>
      <w:kern w:val="2"/>
      <w:sz w:val="24"/>
      <w:szCs w:val="20"/>
      <w:lang w:eastAsia="zh-CN"/>
    </w:rPr>
  </w:style>
  <w:style w:type="paragraph" w:customStyle="1" w:styleId="120">
    <w:name w:val="aa"/>
    <w:qFormat/>
    <w:basedOn w:val="0"/>
    <w:pPr>
      <w:widowControl/>
      <w:spacing w:before="100" w:beforeAutospacing="1" w:after="100" w:afterAutospacing="1"/>
    </w:pPr>
    <w:rPr>
      <w:sz w:val="24"/>
      <w:szCs w:val="24"/>
      <w:lang w:eastAsia="zh-CN"/>
    </w:rPr>
  </w:style>
  <w:style w:type="paragraph" w:customStyle="1" w:styleId="121">
    <w:name w:val="Char Char Char Char"/>
    <w:qFormat/>
    <w:basedOn w:val="0"/>
    <w:pPr>
      <w:widowControl/>
      <w:spacing w:after="160" w:line="240" w:lineRule="exact"/>
    </w:pPr>
    <w:rPr>
      <w:rFonts w:ascii="Times New Roman" w:cs="Times New Roman" w:hAnsi="Times New Roman"/>
      <w:kern w:val="2"/>
      <w:sz w:val="21"/>
      <w:szCs w:val="20"/>
      <w:lang w:eastAsia="zh-CN"/>
    </w:rPr>
  </w:style>
  <w:style w:type="paragraph" w:customStyle="1" w:styleId="122">
    <w:name w:val="Char Char Char1 Char"/>
    <w:qFormat/>
    <w:basedOn w:val="20"/>
    <w:rPr>
      <w:rFonts w:ascii="Tahoma" w:hAnsi="Tahoma"/>
      <w:sz w:val="24"/>
    </w:rPr>
  </w:style>
  <w:style w:type="paragraph" w:customStyle="1" w:styleId="123">
    <w:name w:val="样式2"/>
    <w:qFormat/>
    <w:basedOn w:val="0"/>
    <w:pPr>
      <w:spacing w:line="360" w:lineRule="auto"/>
      <w:jc w:val="center"/>
    </w:pPr>
    <w:rPr>
      <w:rFonts w:ascii="黑体" w:eastAsia="黑体" w:cs="Times New Roman"/>
      <w:color w:val="000000"/>
      <w:kern w:val="2"/>
      <w:sz w:val="36"/>
      <w:szCs w:val="20"/>
      <w:lang w:eastAsia="zh-CN"/>
    </w:rPr>
  </w:style>
  <w:style w:type="paragraph" w:customStyle="1" w:styleId="124">
    <w:name w:val="样式 标题 1 + 黑体 三号 非加粗 居中 段前: 6 磅 段后: 6 磅 行距: 固定值 20 磅"/>
    <w:qFormat/>
    <w:basedOn w:val="1"/>
    <w:pPr>
      <w:keepNext/>
      <w:keepLines/>
      <w:widowControl w:val="0"/>
      <w:spacing w:before="120" w:after="120" w:line="400" w:lineRule="exact"/>
      <w:ind w:left="0"/>
    </w:pPr>
    <w:rPr>
      <w:rFonts w:ascii="黑体" w:eastAsia="黑体" w:cs="宋体"/>
      <w:b w:val="0"/>
      <w:bCs w:val="0"/>
      <w:kern w:val="44"/>
      <w:sz w:val="32"/>
      <w:szCs w:val="20"/>
      <w:lang w:eastAsia="zh-CN"/>
    </w:rPr>
  </w:style>
  <w:style w:type="paragraph" w:customStyle="1" w:styleId="125">
    <w:name w:val="Char Char Char Char Char Char Char Char Char Char Char Char Char"/>
    <w:qFormat/>
    <w:basedOn w:val="0"/>
    <w:pPr>
      <w:jc w:val="both"/>
    </w:pPr>
    <w:rPr>
      <w:rFonts w:ascii="仿宋_GB2312" w:eastAsia="仿宋_GB2312" w:cs="Times New Roman"/>
      <w:b/>
      <w:kern w:val="2"/>
      <w:sz w:val="32"/>
      <w:szCs w:val="32"/>
      <w:lang w:eastAsia="zh-CN"/>
    </w:rPr>
  </w:style>
  <w:style w:type="paragraph" w:customStyle="1" w:styleId="126">
    <w:name w:val="样式 标题 2 + Times New Roman 四号 非加粗 段前: 5 磅 段后: 0 磅 行距: 固定值 20..."/>
    <w:qFormat/>
    <w:basedOn w:val="2"/>
    <w:pPr>
      <w:keepNext/>
      <w:keepLines/>
      <w:widowControl w:val="0"/>
      <w:spacing w:before="100" w:line="400" w:lineRule="exact"/>
      <w:ind w:left="0" w:right="0"/>
      <w:jc w:val="center"/>
    </w:pPr>
    <w:rPr>
      <w:rFonts w:ascii="Times New Roman" w:eastAsia="黑体" w:cs="宋体" w:hAnsi="Times New Roman"/>
      <w:b w:val="0"/>
      <w:bCs w:val="0"/>
      <w:kern w:val="2"/>
      <w:sz w:val="28"/>
      <w:szCs w:val="20"/>
      <w:lang w:eastAsia="zh-CN"/>
    </w:rPr>
  </w:style>
  <w:style w:type="paragraph" w:customStyle="1" w:styleId="127">
    <w:name w:val="目录3"/>
    <w:qFormat/>
    <w:basedOn w:val="0"/>
    <w:pPr>
      <w:adjustRightInd w:val="0"/>
      <w:spacing w:line="420" w:lineRule="atLeast"/>
      <w:ind w:left="454" w:firstLine="425"/>
      <w:textAlignment w:val="baseline"/>
    </w:pPr>
    <w:rPr>
      <w:rFonts w:ascii="Times New Roman" w:cs="Times New Roman" w:hAnsi="Times New Roman"/>
      <w:sz w:val="21"/>
      <w:szCs w:val="20"/>
      <w:lang w:eastAsia="zh-CN"/>
    </w:rPr>
  </w:style>
  <w:style w:type="paragraph" w:customStyle="1" w:styleId="128">
    <w:name w:val="Char"/>
    <w:qFormat/>
    <w:basedOn w:val="0"/>
    <w:pPr>
      <w:tabs>
        <w:tab w:val="left" w:pos="1140"/>
      </w:tabs>
      <w:ind w:left="1140" w:hanging="720"/>
      <w:jc w:val="both"/>
    </w:pPr>
    <w:rPr>
      <w:rFonts w:ascii="Times New Roman" w:cs="Times New Roman" w:hAnsi="Times New Roman"/>
      <w:kern w:val="2"/>
      <w:sz w:val="24"/>
      <w:szCs w:val="24"/>
      <w:lang w:eastAsia="zh-CN"/>
    </w:rPr>
  </w:style>
  <w:style w:type="paragraph" w:customStyle="1" w:styleId="129">
    <w:name w:val="xl35"/>
    <w:qFormat/>
    <w:basedOn w:val="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sz w:val="24"/>
      <w:szCs w:val="24"/>
      <w:lang w:eastAsia="zh-CN"/>
    </w:rPr>
  </w:style>
  <w:style w:type="paragraph" w:customStyle="1" w:styleId="130">
    <w:name w:val="6'"/>
    <w:qFormat/>
    <w:basedOn w:val="0"/>
    <w:pPr>
      <w:autoSpaceDE w:val="0"/>
      <w:autoSpaceDN w:val="0"/>
      <w:adjustRightInd w:val="0"/>
      <w:snapToGrid w:val="0"/>
      <w:spacing w:line="320" w:lineRule="exact"/>
      <w:jc w:val="center"/>
      <w:textAlignment w:val="baseline"/>
    </w:pPr>
    <w:rPr>
      <w:rFonts w:ascii="Times New Roman" w:cs="Times New Roman" w:hAnsi="Times New Roman"/>
      <w:spacing w:val="20"/>
      <w:kern w:val="28"/>
      <w:sz w:val="21"/>
      <w:szCs w:val="20"/>
      <w:lang w:eastAsia="zh-CN"/>
    </w:rPr>
  </w:style>
  <w:style w:type="paragraph" w:customStyle="1" w:styleId="131">
    <w:name w:val="样式"/>
    <w:qFormat/>
    <w:pPr>
      <w:widowControl w:val="0"/>
      <w:autoSpaceDE w:val="0"/>
      <w:autoSpaceDN w:val="0"/>
      <w:adjustRightInd w:val="0"/>
    </w:pPr>
    <w:rPr>
      <w:rFonts w:ascii="宋体" w:eastAsia="宋体" w:cs="宋体"/>
      <w:sz w:val="24"/>
      <w:szCs w:val="24"/>
      <w:lang w:val="en-US" w:eastAsia="zh-CN" w:bidi="ar-SA"/>
    </w:rPr>
  </w:style>
  <w:style w:type="paragraph" w:customStyle="1" w:styleId="132">
    <w:name w:val="Char Char Char Char Char Char"/>
    <w:qFormat/>
    <w:basedOn w:val="0"/>
    <w:pPr>
      <w:jc w:val="both"/>
    </w:pPr>
    <w:rPr>
      <w:rFonts w:ascii="Times New Roman" w:cs="Times New Roman" w:hAnsi="Times New Roman"/>
      <w:kern w:val="2"/>
      <w:sz w:val="21"/>
      <w:szCs w:val="24"/>
      <w:lang w:eastAsia="zh-CN"/>
    </w:rPr>
  </w:style>
  <w:style w:type="paragraph" w:customStyle="1" w:styleId="133">
    <w:name w:val="样式5"/>
    <w:qFormat/>
    <w:basedOn w:val="0"/>
    <w:pPr>
      <w:jc w:val="both"/>
    </w:pPr>
    <w:rPr>
      <w:rFonts w:ascii="隶书" w:eastAsia="隶书" w:cs="Times New Roman"/>
      <w:color w:val="000000"/>
      <w:kern w:val="2"/>
      <w:sz w:val="36"/>
      <w:szCs w:val="24"/>
      <w:lang w:eastAsia="zh-CN"/>
    </w:rPr>
  </w:style>
  <w:style w:type="paragraph" w:customStyle="1" w:styleId="134">
    <w:name w:val="样式1"/>
    <w:qFormat/>
    <w:basedOn w:val="0"/>
    <w:next w:val="4"/>
    <w:pPr>
      <w:spacing w:line="360" w:lineRule="auto"/>
      <w:ind w:firstLineChars="200" w:firstLine="200"/>
      <w:jc w:val="both"/>
    </w:pPr>
    <w:rPr>
      <w:rFonts w:cs="Times New Roman"/>
      <w:kern w:val="2"/>
      <w:sz w:val="21"/>
      <w:szCs w:val="21"/>
      <w:lang w:eastAsia="zh-CN"/>
    </w:rPr>
  </w:style>
  <w:style w:type="paragraph" w:customStyle="1" w:styleId="135">
    <w:name w:val="1"/>
    <w:qFormat/>
    <w:basedOn w:val="0"/>
    <w:next w:val="0"/>
    <w:pPr>
      <w:jc w:val="both"/>
    </w:pPr>
    <w:rPr>
      <w:rFonts w:ascii="Times New Roman" w:cs="Times New Roman" w:hAnsi="Times New Roman"/>
      <w:kern w:val="2"/>
      <w:sz w:val="21"/>
      <w:szCs w:val="24"/>
      <w:lang w:eastAsia="zh-CN"/>
    </w:rPr>
  </w:style>
  <w:style w:type="paragraph" w:customStyle="1" w:styleId="136">
    <w:name w:val="表格文字"/>
    <w:qFormat/>
    <w:basedOn w:val="0"/>
    <w:pPr>
      <w:adjustRightInd w:val="0"/>
      <w:spacing w:line="420" w:lineRule="atLeast"/>
      <w:textAlignment w:val="baseline"/>
    </w:pPr>
    <w:rPr>
      <w:rFonts w:ascii="Times New Roman" w:cs="Times New Roman" w:hAnsi="Times New Roman"/>
      <w:sz w:val="21"/>
      <w:szCs w:val="20"/>
      <w:lang w:eastAsia="zh-CN"/>
    </w:rPr>
  </w:style>
  <w:style w:type="paragraph" w:customStyle="1" w:styleId="137">
    <w:name w:val="样式 标题 1 + 黑体 三号 非加粗"/>
    <w:qFormat/>
    <w:basedOn w:val="1"/>
    <w:pPr>
      <w:keepNext/>
      <w:keepLines/>
      <w:widowControl w:val="0"/>
      <w:spacing w:before="600" w:after="600" w:line="240" w:lineRule="auto"/>
      <w:ind w:left="0"/>
    </w:pPr>
    <w:rPr>
      <w:rFonts w:ascii="黑体" w:eastAsia="黑体" w:cs="Times New Roman"/>
      <w:b w:val="0"/>
      <w:bCs w:val="0"/>
      <w:kern w:val="44"/>
      <w:sz w:val="32"/>
      <w:lang w:eastAsia="zh-CN"/>
    </w:rPr>
  </w:style>
  <w:style w:type="paragraph" w:customStyle="1" w:styleId="138">
    <w:name w:val="目录"/>
    <w:qFormat/>
    <w:basedOn w:val="0"/>
    <w:pPr>
      <w:widowControl/>
      <w:jc w:val="center"/>
    </w:pPr>
    <w:rPr>
      <w:rFonts w:cs="Times New Roman"/>
      <w:b/>
      <w:sz w:val="36"/>
      <w:szCs w:val="20"/>
      <w:lang w:eastAsia="zh-CN"/>
    </w:rPr>
  </w:style>
  <w:style w:type="paragraph" w:customStyle="1" w:styleId="139">
    <w:name w:val="报告正文"/>
    <w:qFormat/>
    <w:basedOn w:val="0"/>
    <w:pPr>
      <w:adjustRightInd w:val="0"/>
      <w:spacing w:before="60" w:after="120" w:line="360" w:lineRule="auto"/>
      <w:ind w:firstLine="510"/>
      <w:jc w:val="both"/>
    </w:pPr>
    <w:rPr>
      <w:rFonts w:cs="Times New Roman"/>
      <w:kern w:val="2"/>
      <w:sz w:val="24"/>
      <w:szCs w:val="20"/>
      <w:lang w:eastAsia="zh-CN"/>
    </w:rPr>
  </w:style>
  <w:style w:type="paragraph" w:customStyle="1" w:styleId="140">
    <w:name w:val="我的正文"/>
    <w:qFormat/>
    <w:basedOn w:val="0"/>
    <w:next w:val="0"/>
    <w:pPr>
      <w:spacing w:line="360" w:lineRule="auto"/>
      <w:ind w:firstLineChars="200" w:firstLine="200"/>
      <w:jc w:val="both"/>
    </w:pPr>
    <w:rPr>
      <w:rFonts w:cs="Times New Roman"/>
      <w:kern w:val="2"/>
      <w:sz w:val="21"/>
      <w:szCs w:val="21"/>
      <w:u w:val="single"/>
      <w:lang w:eastAsia="zh-CN"/>
    </w:rPr>
  </w:style>
  <w:style w:type="character" w:customStyle="1" w:styleId="141">
    <w:name w:val="Char3 Char Char"/>
    <w:qFormat/>
    <w:rPr>
      <w:rFonts w:ascii="宋体" w:eastAsia="宋体"/>
      <w:kern w:val="2"/>
      <w:sz w:val="21"/>
      <w:lang w:val="en-US" w:eastAsia="zh-CN" w:bidi="ar-SA"/>
    </w:rPr>
  </w:style>
  <w:style w:type="character" w:customStyle="1" w:styleId="142">
    <w:name w:val="表名 Char"/>
    <w:qFormat/>
    <w:rPr>
      <w:rFonts w:ascii="宋体" w:eastAsia="宋体"/>
      <w:kern w:val="2"/>
      <w:sz w:val="24"/>
      <w:szCs w:val="24"/>
      <w:lang w:val="en-US" w:eastAsia="zh-CN" w:bidi="ar-SA"/>
    </w:rPr>
  </w:style>
  <w:style w:type="paragraph" w:customStyle="1" w:styleId="143">
    <w:name w:val="Char Char30 Char Char Char Char"/>
    <w:qFormat/>
    <w:basedOn w:val="0"/>
    <w:pPr>
      <w:jc w:val="both"/>
    </w:pPr>
    <w:rPr>
      <w:rFonts w:ascii="Times New Roman" w:cs="Times New Roman" w:hAnsi="Times New Roman"/>
      <w:kern w:val="2"/>
      <w:sz w:val="21"/>
      <w:szCs w:val="24"/>
      <w:lang w:eastAsia="zh-CN"/>
    </w:rPr>
  </w:style>
  <w:style w:type="character" w:customStyle="1" w:styleId="144">
    <w:name w:val="正文文本 (2)"/>
    <w:qFormat/>
    <w:rPr>
      <w:rFonts w:ascii="宋体" w:eastAsia="宋体" w:cs="宋体"/>
      <w:color w:val="000000"/>
      <w:spacing w:val="0"/>
      <w:w w:val="100"/>
      <w:position w:val="0"/>
      <w:sz w:val="20"/>
      <w:szCs w:val="20"/>
      <w:u w:val="none"/>
      <w:lang w:val="zh-CN" w:eastAsia="zh-CN" w:bidi="zh-CN"/>
    </w:rPr>
  </w:style>
  <w:style w:type="paragraph" w:customStyle="1" w:styleId="145">
    <w:name w:val="标题 #2"/>
    <w:qFormat/>
    <w:basedOn w:val="0"/>
    <w:pPr>
      <w:shd w:val="clear" w:color="auto" w:fill="FFFFFF"/>
      <w:spacing w:before="780" w:after="420" w:line="0" w:lineRule="atLeast"/>
      <w:outlineLvl w:val="1"/>
    </w:pPr>
    <w:rPr>
      <w:rFonts w:eastAsia="宋体"/>
      <w:kern w:val="2"/>
      <w:sz w:val="32"/>
      <w:szCs w:val="32"/>
      <w:lang w:eastAsia="zh-CN"/>
    </w:rPr>
  </w:style>
  <w:style w:type="paragraph" w:customStyle="1" w:styleId="146">
    <w:name w:val="p0"/>
    <w:qFormat/>
    <w:basedOn w:val="0"/>
    <w:pPr>
      <w:widowControl/>
      <w:jc w:val="both"/>
    </w:pPr>
    <w:rPr>
      <w:rFonts w:ascii="Times New Roman" w:cs="Times New Roman" w:hAnsi="Times New Roman"/>
      <w:sz w:val="21"/>
      <w:szCs w:val="21"/>
      <w:lang w:eastAsia="zh-CN"/>
    </w:rPr>
  </w:style>
  <w:style w:type="paragraph" w:customStyle="1" w:styleId="147">
    <w:name w:val="招标正文"/>
    <w:qFormat/>
    <w:basedOn w:val="0"/>
    <w:pPr>
      <w:spacing w:line="300" w:lineRule="auto"/>
      <w:ind w:firstLineChars="200" w:firstLine="200"/>
      <w:jc w:val="both"/>
    </w:pPr>
    <w:rPr>
      <w:rFonts w:ascii="Calibri" w:cs="Arial" w:hAnsi="Calibri"/>
      <w:kern w:val="2"/>
      <w:sz w:val="21"/>
      <w:szCs w:val="18"/>
      <w:lang w:eastAsia="zh-CN"/>
    </w:rPr>
  </w:style>
  <w:style w:type="character" w:customStyle="1" w:styleId="148">
    <w:name w:val="副标题 Char1"/>
    <w:qFormat/>
    <w:basedOn w:val="10"/>
    <w:rPr>
      <w:rFonts w:ascii="Calibri Light" w:eastAsia="宋体" w:cs="Times New Roman" w:hAnsi="Calibri Light"/>
      <w:b/>
      <w:bCs/>
      <w:kern w:val="28"/>
      <w:sz w:val="32"/>
      <w:szCs w:val="32"/>
    </w:rPr>
  </w:style>
  <w:style w:type="paragraph" w:customStyle="1" w:styleId="149">
    <w:name w:val="附件"/>
    <w:qFormat/>
    <w:basedOn w:val="0"/>
    <w:pPr>
      <w:jc w:val="both"/>
      <w:outlineLvl w:val="1"/>
    </w:pPr>
    <w:rPr>
      <w:rFonts w:ascii="Calibri" w:eastAsia="黑体" w:cs="Times New Roman" w:hAnsi="Calibri"/>
      <w:b/>
      <w:kern w:val="2"/>
      <w:sz w:val="24"/>
      <w:szCs w:val="28"/>
      <w:lang w:eastAsia="zh-CN"/>
    </w:rPr>
  </w:style>
  <w:style w:type="character" w:customStyle="1" w:styleId="150">
    <w:name w:val="正文文本 (2) + 间距 3 pt"/>
    <w:qFormat/>
    <w:rPr>
      <w:rFonts w:ascii="宋体" w:eastAsia="宋体" w:cs="宋体"/>
      <w:color w:val="000000"/>
      <w:spacing w:val="70"/>
      <w:w w:val="100"/>
      <w:position w:val="0"/>
      <w:sz w:val="20"/>
      <w:szCs w:val="20"/>
      <w:shd w:val="clear" w:color="auto" w:fill="FFFFFF"/>
      <w:lang w:val="zh-CN" w:eastAsia="zh-CN" w:bidi="zh-CN"/>
    </w:rPr>
  </w:style>
  <w:style w:type="character" w:customStyle="1" w:styleId="151">
    <w:name w:val="标题 #2 + 间距 0 pt"/>
    <w:qFormat/>
    <w:rPr>
      <w:rFonts w:ascii="宋体" w:eastAsia="宋体" w:cs="宋体"/>
      <w:color w:val="000000"/>
      <w:spacing w:val="-10"/>
      <w:w w:val="100"/>
      <w:position w:val="0"/>
      <w:sz w:val="32"/>
      <w:szCs w:val="32"/>
      <w:shd w:val="clear" w:color="auto" w:fill="FFFFFF"/>
      <w:lang w:val="zh-CN" w:eastAsia="zh-CN" w:bidi="zh-CN"/>
    </w:rPr>
  </w:style>
  <w:style w:type="character" w:customStyle="1" w:styleId="152">
    <w:name w:val="正文文本 (2) Exact"/>
    <w:qFormat/>
    <w:rPr>
      <w:rFonts w:ascii="宋体" w:eastAsia="宋体" w:cs="宋体"/>
      <w:sz w:val="21"/>
      <w:szCs w:val="21"/>
      <w:u w:val="none"/>
    </w:rPr>
  </w:style>
  <w:style w:type="character" w:customStyle="1" w:styleId="153">
    <w:name w:val="fontstyle01"/>
    <w:qFormat/>
    <w:rPr>
      <w:rFonts w:ascii="宋体" w:eastAsia="宋体"/>
      <w:color w:val="000000"/>
      <w:sz w:val="24"/>
      <w:szCs w:val="24"/>
    </w:rPr>
  </w:style>
  <w:style w:type="paragraph" w:customStyle="1" w:styleId="154">
    <w:name w:val="表格标题"/>
    <w:qFormat/>
    <w:basedOn w:val="0"/>
    <w:pPr>
      <w:snapToGrid w:val="0"/>
      <w:spacing w:before="120" w:line="400" w:lineRule="atLeast"/>
      <w:jc w:val="center"/>
    </w:pPr>
    <w:rPr>
      <w:rFonts w:ascii="Calibri" w:eastAsia="黑体" w:cs="Arial" w:hAnsi="Calibri"/>
      <w:color w:val="FF0000"/>
      <w:kern w:val="2"/>
      <w:sz w:val="24"/>
      <w:lang w:eastAsia="zh-CN"/>
    </w:rPr>
  </w:style>
  <w:style w:type="paragraph" w:customStyle="1" w:styleId="155">
    <w:name w:val="标题 #3"/>
    <w:qFormat/>
    <w:basedOn w:val="0"/>
    <w:pPr>
      <w:shd w:val="clear" w:color="auto" w:fill="FFFFFF"/>
      <w:spacing w:after="360" w:line="0" w:lineRule="atLeast"/>
      <w:jc w:val="center"/>
      <w:outlineLvl w:val="2"/>
    </w:pPr>
    <w:rPr>
      <w:rFonts w:eastAsia="宋体"/>
      <w:kern w:val="2"/>
      <w:sz w:val="26"/>
      <w:szCs w:val="26"/>
      <w:lang w:eastAsia="zh-CN"/>
    </w:rPr>
  </w:style>
  <w:style w:type="paragraph" w:customStyle="1" w:styleId="156">
    <w:name w:val="表格文字2"/>
    <w:qFormat/>
    <w:basedOn w:val="42"/>
    <w:pPr>
      <w:spacing w:before="60" w:after="60" w:line="240" w:lineRule="atLeast"/>
      <w:jc w:val="center"/>
    </w:pPr>
    <w:rPr>
      <w:rFonts w:ascii="黑体" w:eastAsia="黑体" w:cs="Times New Roman"/>
      <w:kern w:val="2"/>
      <w:sz w:val="21"/>
      <w:szCs w:val="28"/>
    </w:rPr>
  </w:style>
  <w:style w:type="character" w:customStyle="1" w:styleId="157">
    <w:name w:val="docpro"/>
    <w:qFormat/>
    <w:basedOn w:val="10"/>
  </w:style>
  <w:style w:type="paragraph" w:customStyle="1" w:styleId="158">
    <w:name w:val="正  文"/>
    <w:qFormat/>
    <w:basedOn w:val="0"/>
    <w:pPr>
      <w:spacing w:before="100" w:beforeAutospacing="1" w:after="100" w:afterAutospacing="1" w:line="360" w:lineRule="auto"/>
      <w:ind w:firstLineChars="200" w:firstLine="200"/>
      <w:jc w:val="both"/>
    </w:pPr>
    <w:rPr>
      <w:rFonts w:cs="Times New Roman"/>
      <w:kern w:val="2"/>
      <w:sz w:val="24"/>
      <w:lang w:eastAsia="zh-CN"/>
    </w:rPr>
  </w:style>
  <w:style w:type="paragraph" w:customStyle="1" w:styleId="159">
    <w:name w:val="样式9"/>
    <w:qFormat/>
    <w:basedOn w:val="0"/>
    <w:pPr>
      <w:spacing w:beforeLines="30" w:before="30" w:afterLines="30" w:after="30"/>
      <w:jc w:val="both"/>
    </w:pPr>
    <w:rPr>
      <w:rFonts w:ascii="华文中宋" w:eastAsia="华文中宋" w:cs="Times New Roman"/>
      <w:bCs/>
      <w:kern w:val="2"/>
      <w:sz w:val="32"/>
      <w:szCs w:val="24"/>
      <w:lang w:eastAsia="zh-CN"/>
    </w:rPr>
  </w:style>
  <w:style w:type="paragraph" w:customStyle="1" w:styleId="160">
    <w:name w:val="列出段落2"/>
    <w:qFormat/>
    <w:basedOn w:val="0"/>
    <w:pPr>
      <w:ind w:firstLineChars="200" w:firstLine="200"/>
    </w:pPr>
  </w:style>
  <w:style w:type="paragraph" w:customStyle="1" w:styleId="161">
    <w:name w:val="_Style 193"/>
    <w:qFormat/>
    <w:basedOn w:val="0"/>
    <w:next w:val="160"/>
    <w:pPr>
      <w:ind w:firstLineChars="200" w:firstLine="200"/>
      <w:jc w:val="both"/>
    </w:pPr>
    <w:rPr>
      <w:rFonts w:ascii="Times New Roman" w:cs="Times New Roman" w:hAnsi="Times New Roman"/>
      <w:kern w:val="2"/>
      <w:sz w:val="21"/>
      <w:lang w:eastAsia="zh-CN"/>
    </w:rPr>
  </w:style>
  <w:style w:type="paragraph" w:customStyle="1" w:styleId="162">
    <w:name w:val="列出段落21"/>
    <w:qFormat/>
    <w:basedOn w:val="0"/>
    <w:pPr>
      <w:ind w:firstLineChars="200" w:firstLine="200"/>
      <w:jc w:val="both"/>
    </w:pPr>
    <w:rPr>
      <w:rFonts w:ascii="Times New Roman" w:cs="Times New Roman" w:hAnsi="Times New Roman"/>
      <w:kern w:val="2"/>
      <w:sz w:val="21"/>
      <w:szCs w:val="24"/>
      <w:lang w:eastAsia="zh-CN"/>
    </w:rPr>
  </w:style>
  <w:style w:type="paragraph" w:customStyle="1" w:styleId="163">
    <w:name w:val="_Style 195"/>
    <w:qFormat/>
    <w:basedOn w:val="0"/>
    <w:next w:val="160"/>
    <w:pPr>
      <w:ind w:firstLineChars="200" w:firstLine="200"/>
      <w:jc w:val="both"/>
    </w:pPr>
    <w:rPr>
      <w:rFonts w:ascii="Times New Roman" w:cs="Times New Roman" w:hAnsi="Times New Roman"/>
      <w:kern w:val="2"/>
      <w:sz w:val="21"/>
      <w:lang w:eastAsia="zh-CN"/>
    </w:rPr>
  </w:style>
  <w:style w:type="paragraph" w:customStyle="1" w:styleId="164">
    <w:name w:val="无间隔2"/>
    <w:qFormat/>
    <w:pPr>
      <w:widowControl w:val="0"/>
      <w:jc w:val="both"/>
    </w:pPr>
    <w:rPr>
      <w:rFonts w:ascii="Times New Roman" w:eastAsia="宋体" w:cs="Times New Roman" w:hAnsi="Times New Roman"/>
      <w:kern w:val="2"/>
      <w:sz w:val="28"/>
      <w:szCs w:val="20"/>
      <w:lang w:val="en-US" w:eastAsia="zh-CN" w:bidi="ar-SA"/>
    </w:rPr>
  </w:style>
  <w:style w:type="paragraph" w:customStyle="1" w:styleId="165">
    <w:name w:val="表内文字"/>
    <w:qFormat/>
    <w:basedOn w:val="15"/>
    <w:pPr>
      <w:tabs>
        <w:tab w:val="left" w:pos="0"/>
        <w:tab w:val="left" w:pos="1134"/>
      </w:tabs>
      <w:spacing w:before="120" w:after="120"/>
      <w:jc w:val="center"/>
      <w:textAlignment w:val="baseline"/>
    </w:pPr>
    <w:rPr>
      <w:rFonts w:ascii="Arial" w:eastAsia="楷体_GB2312" w:cs="Times New Roman" w:hAnsi="Arial"/>
      <w:szCs w:val="20"/>
    </w:rPr>
  </w:style>
  <w:style w:type="paragraph" w:customStyle="1" w:styleId="166">
    <w:name w:val="列出段落3"/>
    <w:qFormat/>
    <w:basedOn w:val="0"/>
    <w:pPr>
      <w:ind w:firstLineChars="200" w:firstLine="200"/>
    </w:pPr>
  </w:style>
  <w:style w:type="character" w:customStyle="1" w:styleId="167">
    <w:name w:val="font51"/>
    <w:qFormat/>
    <w:basedOn w:val="10"/>
    <w:rPr>
      <w:rFonts w:ascii="Calibri" w:cs="Calibri" w:hAnsi="Calibri"/>
      <w:color w:val="000000"/>
      <w:sz w:val="24"/>
      <w:szCs w:val="24"/>
      <w:u w:val="none"/>
    </w:rPr>
  </w:style>
  <w:style w:type="character" w:customStyle="1" w:styleId="168">
    <w:name w:val="font01"/>
    <w:qFormat/>
    <w:basedOn w:val="10"/>
    <w:rPr>
      <w:rFonts w:ascii="Calibri" w:cs="Calibri" w:hAnsi="Calibri"/>
      <w:color w:val="000000"/>
      <w:sz w:val="24"/>
      <w:szCs w:val="24"/>
      <w:u w:val="none"/>
    </w:rPr>
  </w:style>
  <w:style w:type="character" w:customStyle="1" w:styleId="169">
    <w:name w:val="font101"/>
    <w:qFormat/>
    <w:basedOn w:val="10"/>
    <w:rPr>
      <w:rFonts w:ascii="宋体" w:eastAsia="宋体" w:cs="宋体"/>
      <w:color w:val="000000"/>
      <w:sz w:val="24"/>
      <w:szCs w:val="24"/>
      <w:u w:val="none"/>
    </w:rPr>
  </w:style>
  <w:style w:type="character" w:customStyle="1" w:styleId="170">
    <w:name w:val="font61"/>
    <w:qFormat/>
    <w:basedOn w:val="10"/>
    <w:rPr>
      <w:rFonts w:ascii="Times New Roman" w:cs="Times New Roman" w:hAnsi="Times New Roman"/>
      <w:color w:val="000000"/>
      <w:sz w:val="24"/>
      <w:szCs w:val="24"/>
      <w:u w:val="none"/>
    </w:rPr>
  </w:style>
  <w:style w:type="paragraph" w:customStyle="1" w:styleId="171">
    <w:name w:val="Default"/>
    <w:qFormat/>
    <w:pPr>
      <w:widowControl w:val="0"/>
      <w:autoSpaceDE w:val="0"/>
      <w:autoSpaceDN w:val="0"/>
      <w:adjustRightInd w:val="0"/>
    </w:pPr>
    <w:rPr>
      <w:rFonts w:asci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 Id="rId10" Type="http://schemas.openxmlformats.org/officeDocument/2006/relationships/footer" Target="footer7.xml"/><Relationship Id="rId11" Type="http://schemas.openxmlformats.org/officeDocument/2006/relationships/header" Target="header3.xml"/><Relationship Id="rId12" Type="http://schemas.openxmlformats.org/officeDocument/2006/relationships/footer" Target="footer8.xml"/><Relationship Id="rId13" Type="http://schemas.openxmlformats.org/officeDocument/2006/relationships/styles" Target="styles.xml"/><Relationship Id="rId14" Type="http://schemas.openxmlformats.org/officeDocument/2006/relationships/numbering" Target="numbering.xml"/><Relationship Id="rId15" Type="http://schemas.openxmlformats.org/officeDocument/2006/relationships/fontTable" Target="fontTable.xml"/></Relationships>
</file>

<file path=docProps/app.xml><?xml version="1.0" encoding="utf-8"?>
<Properties xmlns="http://schemas.openxmlformats.org/officeDocument/2006/extended-properties">
  <Template>Normal.eit</Template>
  <TotalTime>112</TotalTime>
  <Application>Yozo_Office27021597764231180</Application>
  <Pages>37</Pages>
  <Words>0</Words>
  <Characters>17040</Characters>
  <Lines>0</Lines>
  <Paragraphs>557</Paragraphs>
  <CharactersWithSpaces>22720</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朱赵田</dc:creator>
  <cp:lastModifiedBy>SYSTEM</cp:lastModifiedBy>
  <cp:revision>53</cp:revision>
  <dcterms:created xsi:type="dcterms:W3CDTF">2021-09-22T11:47:00Z</dcterms:created>
  <dcterms:modified xsi:type="dcterms:W3CDTF">2022-12-22T12:29:19Z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2052-11.1.0.12763</vt:lpwstr>
  </property>
  <property fmtid="{D5CDD505-2E9C-101B-9397-08002B2CF9AE}" pid="3" name="ICV">
    <vt:lpwstr>35608F2D41E849718DB083A45779A716</vt:lpwstr>
  </property>
</Properties>
</file>