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Cs/>
          <w:color w:val="000000"/>
          <w:kern w:val="0"/>
          <w:sz w:val="32"/>
          <w:szCs w:val="32"/>
          <w:lang w:val="en-US" w:eastAsia="zh-CN"/>
        </w:rPr>
      </w:pPr>
      <w:r>
        <w:rPr>
          <w:rFonts w:hint="eastAsia" w:ascii="方正小标宋_GBK" w:hAnsi="方正小标宋_GBK" w:eastAsia="方正小标宋_GBK" w:cs="方正小标宋_GBK"/>
          <w:bCs/>
          <w:color w:val="000000"/>
          <w:kern w:val="0"/>
          <w:sz w:val="32"/>
          <w:szCs w:val="32"/>
          <w:lang w:val="en-US" w:eastAsia="zh-CN"/>
        </w:rPr>
        <w:t>重庆航运建设发展（集团）有限公司关于万州红花地码头</w:t>
      </w:r>
    </w:p>
    <w:p>
      <w:pPr>
        <w:widowControl/>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color w:val="000000"/>
          <w:kern w:val="0"/>
          <w:sz w:val="32"/>
          <w:szCs w:val="32"/>
          <w:lang w:val="en-US" w:eastAsia="zh-CN"/>
        </w:rPr>
        <w:t>设备搬迁工程</w:t>
      </w:r>
      <w:r>
        <w:rPr>
          <w:rFonts w:hint="eastAsia" w:ascii="方正小标宋_GBK" w:hAnsi="方正小标宋_GBK" w:eastAsia="方正小标宋_GBK" w:cs="方正小标宋_GBK"/>
          <w:bCs/>
          <w:color w:val="000000"/>
          <w:kern w:val="0"/>
          <w:sz w:val="32"/>
          <w:szCs w:val="32"/>
        </w:rPr>
        <w:t>采购询价函</w:t>
      </w:r>
    </w:p>
    <w:p>
      <w:pPr>
        <w:adjustRightInd w:val="0"/>
        <w:snapToGrid w:val="0"/>
        <w:spacing w:line="360" w:lineRule="exact"/>
        <w:rPr>
          <w:rFonts w:hint="eastAsia" w:ascii="方正小标宋_GBK" w:hAnsi="方正小标宋_GBK" w:eastAsia="方正小标宋_GBK" w:cs="方正小标宋_GBK"/>
          <w:i w:val="0"/>
          <w:iCs w:val="0"/>
          <w:caps w:val="0"/>
          <w:color w:val="auto"/>
          <w:spacing w:val="0"/>
          <w:sz w:val="30"/>
          <w:szCs w:val="30"/>
          <w:lang w:val="en-US" w:eastAsia="zh-CN"/>
        </w:rPr>
      </w:pPr>
    </w:p>
    <w:p>
      <w:pPr>
        <w:adjustRightInd w:val="0"/>
        <w:snapToGrid w:val="0"/>
        <w:spacing w:line="360" w:lineRule="exact"/>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i w:val="0"/>
          <w:iCs w:val="0"/>
          <w:caps w:val="0"/>
          <w:color w:val="auto"/>
          <w:spacing w:val="0"/>
          <w:sz w:val="30"/>
          <w:szCs w:val="30"/>
          <w:lang w:val="en-US" w:eastAsia="zh-CN"/>
        </w:rPr>
        <w:t xml:space="preserve">各有关单位： </w:t>
      </w:r>
    </w:p>
    <w:p>
      <w:pPr>
        <w:adjustRightInd w:val="0"/>
        <w:snapToGrid w:val="0"/>
        <w:spacing w:line="360" w:lineRule="exact"/>
        <w:ind w:firstLine="548" w:firstLineChars="196"/>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i w:val="0"/>
          <w:iCs w:val="0"/>
          <w:caps w:val="0"/>
          <w:color w:val="auto"/>
          <w:spacing w:val="0"/>
          <w:sz w:val="30"/>
          <w:szCs w:val="30"/>
          <w:lang w:val="en-US" w:eastAsia="zh-CN"/>
        </w:rPr>
        <w:t xml:space="preserve">现就搬迁10T固定门座式起重机设备搬迁项目特向贵单位询价，若有意愿，请予报价。 </w:t>
      </w:r>
    </w:p>
    <w:tbl>
      <w:tblPr>
        <w:tblStyle w:val="6"/>
        <w:tblW w:w="9169" w:type="dxa"/>
        <w:tblCellSpacing w:w="2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项目基本情况</w:t>
            </w:r>
          </w:p>
        </w:tc>
        <w:tc>
          <w:tcPr>
            <w:tcW w:w="6358" w:type="dxa"/>
            <w:vAlign w:val="center"/>
          </w:tcPr>
          <w:p>
            <w:pPr>
              <w:adjustRightInd w:val="0"/>
              <w:snapToGrid w:val="0"/>
              <w:spacing w:line="360" w:lineRule="exact"/>
              <w:ind w:firstLine="548" w:firstLineChars="196"/>
              <w:rPr>
                <w:rFonts w:hint="eastAsia" w:ascii="方正小标宋_GBK" w:hAnsi="方正小标宋_GBK" w:eastAsia="方正小标宋_GBK" w:cs="方正小标宋_GBK"/>
                <w:bCs/>
                <w:sz w:val="30"/>
                <w:szCs w:val="30"/>
                <w:lang w:val="en-US"/>
              </w:rPr>
            </w:pPr>
            <w:r>
              <w:rPr>
                <w:rFonts w:hint="eastAsia" w:ascii="方正小标宋_GBK" w:hAnsi="方正小标宋_GBK" w:eastAsia="方正小标宋_GBK" w:cs="方正小标宋_GBK"/>
                <w:i w:val="0"/>
                <w:iCs w:val="0"/>
                <w:caps w:val="0"/>
                <w:color w:val="auto"/>
                <w:spacing w:val="0"/>
                <w:sz w:val="30"/>
                <w:szCs w:val="30"/>
                <w:lang w:val="en-US" w:eastAsia="zh-CN"/>
              </w:rPr>
              <w:t>我公司下属红花地码头，位于重庆市万州区红花地1号（原重庆市万州区港口航务管理局办公大楼处），长江南岸。因红花地码头被万州区政府征收，现需将10T固定门座式起重机拆除，并转移至万州新田港（位于重庆市万州区新田镇五溪村），重量约200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资质或资格条件要求</w:t>
            </w:r>
          </w:p>
        </w:tc>
        <w:tc>
          <w:tcPr>
            <w:tcW w:w="6358" w:type="dxa"/>
          </w:tcPr>
          <w:p>
            <w:pPr>
              <w:pStyle w:val="4"/>
              <w:numPr>
                <w:ilvl w:val="0"/>
                <w:numId w:val="1"/>
              </w:numPr>
              <w:shd w:val="clear" w:color="auto" w:fill="FCFDFF"/>
              <w:spacing w:before="0" w:beforeAutospacing="0" w:after="0" w:afterAutospacing="0" w:line="360" w:lineRule="exact"/>
              <w:rPr>
                <w:rFonts w:hint="eastAsia" w:ascii="方正小标宋_GBK" w:hAnsi="方正小标宋_GBK" w:eastAsia="方正小标宋_GBK" w:cs="方正小标宋_GBK"/>
                <w:i w:val="0"/>
                <w:iCs w:val="0"/>
                <w:caps w:val="0"/>
                <w:color w:val="auto"/>
                <w:spacing w:val="0"/>
                <w:kern w:val="2"/>
                <w:sz w:val="30"/>
                <w:szCs w:val="30"/>
                <w:lang w:val="en-US" w:eastAsia="zh-CN" w:bidi="ar-SA"/>
              </w:rPr>
            </w:pPr>
            <w:r>
              <w:rPr>
                <w:rFonts w:hint="eastAsia" w:ascii="方正小标宋_GBK" w:hAnsi="方正小标宋_GBK" w:eastAsia="方正小标宋_GBK" w:cs="方正小标宋_GBK"/>
                <w:i w:val="0"/>
                <w:iCs w:val="0"/>
                <w:caps w:val="0"/>
                <w:color w:val="auto"/>
                <w:spacing w:val="0"/>
                <w:kern w:val="2"/>
                <w:sz w:val="30"/>
                <w:szCs w:val="30"/>
                <w:lang w:val="en-US" w:eastAsia="zh-CN" w:bidi="ar-SA"/>
              </w:rPr>
              <w:t>具有独立承担民事责任能力的法人；</w:t>
            </w:r>
          </w:p>
          <w:p>
            <w:pPr>
              <w:pStyle w:val="4"/>
              <w:numPr>
                <w:ilvl w:val="0"/>
                <w:numId w:val="1"/>
              </w:numPr>
              <w:shd w:val="clear" w:color="auto" w:fill="FCFDFF"/>
              <w:spacing w:before="0" w:beforeAutospacing="0" w:after="0" w:afterAutospacing="0" w:line="360" w:lineRule="exact"/>
              <w:rPr>
                <w:rFonts w:hint="eastAsia" w:ascii="方正小标宋_GBK" w:hAnsi="方正小标宋_GBK" w:eastAsia="方正小标宋_GBK" w:cs="方正小标宋_GBK"/>
                <w:i w:val="0"/>
                <w:iCs w:val="0"/>
                <w:caps w:val="0"/>
                <w:color w:val="auto"/>
                <w:spacing w:val="0"/>
                <w:kern w:val="2"/>
                <w:sz w:val="30"/>
                <w:szCs w:val="30"/>
                <w:lang w:val="en-US" w:eastAsia="zh-CN" w:bidi="ar-SA"/>
              </w:rPr>
            </w:pPr>
            <w:r>
              <w:rPr>
                <w:rFonts w:hint="eastAsia" w:ascii="方正小标宋_GBK" w:hAnsi="方正小标宋_GBK" w:eastAsia="方正小标宋_GBK" w:cs="方正小标宋_GBK"/>
                <w:i w:val="0"/>
                <w:iCs w:val="0"/>
                <w:caps w:val="0"/>
                <w:color w:val="auto"/>
                <w:spacing w:val="0"/>
                <w:kern w:val="2"/>
                <w:sz w:val="30"/>
                <w:szCs w:val="30"/>
                <w:lang w:val="en-US" w:eastAsia="zh-CN" w:bidi="ar-SA"/>
              </w:rPr>
              <w:t>营业执照含吊装业务范围；</w:t>
            </w:r>
          </w:p>
          <w:p>
            <w:pPr>
              <w:pStyle w:val="4"/>
              <w:numPr>
                <w:ilvl w:val="0"/>
                <w:numId w:val="1"/>
              </w:numPr>
              <w:shd w:val="clear" w:color="auto" w:fill="FCFDFF"/>
              <w:spacing w:before="0" w:beforeAutospacing="0" w:after="0" w:afterAutospacing="0" w:line="360" w:lineRule="exact"/>
              <w:rPr>
                <w:rFonts w:hint="eastAsia" w:ascii="方正小标宋_GBK" w:hAnsi="方正小标宋_GBK" w:eastAsia="方正小标宋_GBK" w:cs="方正小标宋_GBK"/>
                <w:i w:val="0"/>
                <w:iCs w:val="0"/>
                <w:caps w:val="0"/>
                <w:color w:val="auto"/>
                <w:spacing w:val="0"/>
                <w:kern w:val="2"/>
                <w:sz w:val="30"/>
                <w:szCs w:val="30"/>
                <w:lang w:val="en-US" w:eastAsia="zh-CN" w:bidi="ar-SA"/>
              </w:rPr>
            </w:pPr>
            <w:r>
              <w:rPr>
                <w:rFonts w:hint="eastAsia" w:ascii="方正小标宋_GBK" w:hAnsi="方正小标宋_GBK" w:eastAsia="方正小标宋_GBK" w:cs="方正小标宋_GBK"/>
                <w:i w:val="0"/>
                <w:iCs w:val="0"/>
                <w:caps w:val="0"/>
                <w:color w:val="auto"/>
                <w:spacing w:val="0"/>
                <w:kern w:val="2"/>
                <w:sz w:val="30"/>
                <w:szCs w:val="30"/>
                <w:lang w:val="en-US" w:eastAsia="zh-CN" w:bidi="ar-SA"/>
              </w:rPr>
              <w:t>具有良好的商业信誉，具有履行合同所必须的能力，具有相关业绩；</w:t>
            </w:r>
          </w:p>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报价范围和主要工作内容</w:t>
            </w:r>
          </w:p>
        </w:tc>
        <w:tc>
          <w:tcPr>
            <w:tcW w:w="6358" w:type="dxa"/>
          </w:tcPr>
          <w:p>
            <w:pPr>
              <w:widowControl/>
              <w:spacing w:line="360" w:lineRule="exact"/>
              <w:jc w:val="left"/>
              <w:rPr>
                <w:rFonts w:hint="eastAsia" w:ascii="方正小标宋_GBK" w:hAnsi="方正小标宋_GBK" w:eastAsia="方正小标宋_GBK" w:cs="方正小标宋_GBK"/>
                <w:color w:val="auto"/>
                <w:kern w:val="0"/>
                <w:sz w:val="30"/>
                <w:szCs w:val="30"/>
                <w:lang w:val="en-US"/>
              </w:rPr>
            </w:pPr>
            <w:r>
              <w:rPr>
                <w:rFonts w:hint="eastAsia" w:ascii="方正小标宋_GBK" w:hAnsi="方正小标宋_GBK" w:eastAsia="方正小标宋_GBK" w:cs="方正小标宋_GBK"/>
                <w:i w:val="0"/>
                <w:iCs w:val="0"/>
                <w:caps w:val="0"/>
                <w:color w:val="auto"/>
                <w:spacing w:val="0"/>
                <w:kern w:val="2"/>
                <w:sz w:val="30"/>
                <w:szCs w:val="30"/>
                <w:lang w:val="en-US" w:eastAsia="zh-CN" w:bidi="ar-SA"/>
              </w:rPr>
              <w:t>拆除并转运10T固定门座式起重机1台至新田港指定位置。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auto"/>
                <w:kern w:val="0"/>
                <w:sz w:val="30"/>
                <w:szCs w:val="30"/>
              </w:rPr>
            </w:pPr>
            <w:r>
              <w:rPr>
                <w:rFonts w:hint="eastAsia" w:ascii="方正小标宋_GBK" w:hAnsi="方正小标宋_GBK" w:eastAsia="方正小标宋_GBK" w:cs="方正小标宋_GBK"/>
                <w:color w:val="auto"/>
                <w:kern w:val="0"/>
                <w:sz w:val="30"/>
                <w:szCs w:val="30"/>
              </w:rPr>
              <w:t>工作要求</w:t>
            </w:r>
          </w:p>
        </w:tc>
        <w:tc>
          <w:tcPr>
            <w:tcW w:w="6358" w:type="dxa"/>
            <w:vAlign w:val="center"/>
          </w:tcPr>
          <w:p>
            <w:pPr>
              <w:widowControl/>
              <w:numPr>
                <w:ilvl w:val="0"/>
                <w:numId w:val="2"/>
              </w:numPr>
              <w:spacing w:line="360" w:lineRule="exact"/>
              <w:jc w:val="left"/>
              <w:rPr>
                <w:rFonts w:hint="eastAsia" w:ascii="方正小标宋_GBK" w:hAnsi="方正小标宋_GBK" w:eastAsia="方正小标宋_GBK" w:cs="方正小标宋_GBK"/>
                <w:i w:val="0"/>
                <w:iCs w:val="0"/>
                <w:caps w:val="0"/>
                <w:color w:val="auto"/>
                <w:spacing w:val="0"/>
                <w:sz w:val="30"/>
                <w:szCs w:val="30"/>
              </w:rPr>
            </w:pPr>
            <w:r>
              <w:rPr>
                <w:rFonts w:hint="eastAsia" w:ascii="方正小标宋_GBK" w:hAnsi="方正小标宋_GBK" w:eastAsia="方正小标宋_GBK" w:cs="方正小标宋_GBK"/>
                <w:i w:val="0"/>
                <w:iCs w:val="0"/>
                <w:caps w:val="0"/>
                <w:color w:val="auto"/>
                <w:spacing w:val="0"/>
                <w:sz w:val="30"/>
                <w:szCs w:val="30"/>
              </w:rPr>
              <w:t>工期：</w:t>
            </w:r>
            <w:r>
              <w:rPr>
                <w:rFonts w:hint="eastAsia" w:ascii="方正小标宋_GBK" w:hAnsi="方正小标宋_GBK" w:eastAsia="方正小标宋_GBK" w:cs="方正小标宋_GBK"/>
                <w:i w:val="0"/>
                <w:iCs w:val="0"/>
                <w:caps w:val="0"/>
                <w:color w:val="auto"/>
                <w:spacing w:val="0"/>
                <w:sz w:val="30"/>
                <w:szCs w:val="30"/>
                <w:lang w:val="en-US" w:eastAsia="zh-CN"/>
              </w:rPr>
              <w:t>15</w:t>
            </w:r>
            <w:r>
              <w:rPr>
                <w:rFonts w:hint="eastAsia" w:ascii="方正小标宋_GBK" w:hAnsi="方正小标宋_GBK" w:eastAsia="方正小标宋_GBK" w:cs="方正小标宋_GBK"/>
                <w:i w:val="0"/>
                <w:iCs w:val="0"/>
                <w:caps w:val="0"/>
                <w:color w:val="auto"/>
                <w:spacing w:val="0"/>
                <w:sz w:val="30"/>
                <w:szCs w:val="30"/>
              </w:rPr>
              <w:t>日历天（从</w:t>
            </w:r>
            <w:r>
              <w:rPr>
                <w:rFonts w:hint="eastAsia" w:ascii="方正小标宋_GBK" w:hAnsi="方正小标宋_GBK" w:eastAsia="方正小标宋_GBK" w:cs="方正小标宋_GBK"/>
                <w:i w:val="0"/>
                <w:iCs w:val="0"/>
                <w:caps w:val="0"/>
                <w:color w:val="auto"/>
                <w:spacing w:val="0"/>
                <w:sz w:val="30"/>
                <w:szCs w:val="30"/>
                <w:lang w:val="en-US" w:eastAsia="zh-CN"/>
              </w:rPr>
              <w:t>合同签订</w:t>
            </w:r>
            <w:r>
              <w:rPr>
                <w:rFonts w:hint="eastAsia" w:ascii="方正小标宋_GBK" w:hAnsi="方正小标宋_GBK" w:eastAsia="方正小标宋_GBK" w:cs="方正小标宋_GBK"/>
                <w:i w:val="0"/>
                <w:iCs w:val="0"/>
                <w:caps w:val="0"/>
                <w:color w:val="auto"/>
                <w:spacing w:val="0"/>
                <w:sz w:val="30"/>
                <w:szCs w:val="30"/>
              </w:rPr>
              <w:t>之日起计算）。</w:t>
            </w:r>
          </w:p>
          <w:p>
            <w:pPr>
              <w:widowControl/>
              <w:numPr>
                <w:ilvl w:val="0"/>
                <w:numId w:val="2"/>
              </w:numPr>
              <w:spacing w:line="360" w:lineRule="exact"/>
              <w:jc w:val="left"/>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color w:val="auto"/>
                <w:sz w:val="30"/>
                <w:szCs w:val="30"/>
                <w:lang w:val="en-US" w:eastAsia="zh-CN"/>
              </w:rPr>
              <w:t>10T固定门座式起重机采用保护性拆除方式，</w:t>
            </w:r>
          </w:p>
          <w:p>
            <w:pPr>
              <w:widowControl/>
              <w:numPr>
                <w:ilvl w:val="0"/>
                <w:numId w:val="0"/>
              </w:numPr>
              <w:spacing w:line="360" w:lineRule="exact"/>
              <w:jc w:val="left"/>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i w:val="0"/>
                <w:iCs w:val="0"/>
                <w:caps w:val="0"/>
                <w:color w:val="auto"/>
                <w:spacing w:val="0"/>
                <w:sz w:val="30"/>
                <w:szCs w:val="30"/>
                <w:lang w:val="en-US" w:eastAsia="zh-CN"/>
              </w:rPr>
              <w:t>拆除中应保持设备各部件的完整性和功能使用性，以利于设备组装后恢复使用功能。</w:t>
            </w:r>
          </w:p>
          <w:p>
            <w:pPr>
              <w:widowControl/>
              <w:numPr>
                <w:ilvl w:val="0"/>
                <w:numId w:val="2"/>
              </w:numPr>
              <w:spacing w:line="360" w:lineRule="exact"/>
              <w:jc w:val="left"/>
              <w:rPr>
                <w:rFonts w:hint="eastAsia" w:ascii="方正小标宋_GBK" w:hAnsi="方正小标宋_GBK" w:eastAsia="方正小标宋_GBK" w:cs="方正小标宋_GBK"/>
                <w:color w:val="auto"/>
                <w:kern w:val="0"/>
                <w:sz w:val="30"/>
                <w:szCs w:val="30"/>
              </w:rPr>
            </w:pPr>
            <w:r>
              <w:rPr>
                <w:rFonts w:hint="eastAsia" w:ascii="方正小标宋_GBK" w:hAnsi="方正小标宋_GBK" w:eastAsia="方正小标宋_GBK" w:cs="方正小标宋_GBK"/>
                <w:color w:val="auto"/>
                <w:sz w:val="30"/>
                <w:szCs w:val="30"/>
                <w:lang w:val="en-US" w:eastAsia="zh-CN"/>
              </w:rPr>
              <w:t>施工单位需编制施工作业方案、人员设备投入计划及安全技术保护措施，应按照规定对现场</w:t>
            </w:r>
            <w:r>
              <w:rPr>
                <w:rFonts w:hint="eastAsia" w:ascii="方正小标宋_GBK" w:hAnsi="方正小标宋_GBK" w:eastAsia="方正小标宋_GBK" w:cs="方正小标宋_GBK"/>
                <w:color w:val="auto"/>
                <w:sz w:val="30"/>
                <w:szCs w:val="30"/>
              </w:rPr>
              <w:t>施工人员</w:t>
            </w:r>
            <w:r>
              <w:rPr>
                <w:rFonts w:hint="eastAsia" w:ascii="方正小标宋_GBK" w:hAnsi="方正小标宋_GBK" w:eastAsia="方正小标宋_GBK" w:cs="方正小标宋_GBK"/>
                <w:color w:val="auto"/>
                <w:sz w:val="30"/>
                <w:szCs w:val="30"/>
                <w:lang w:val="en-US" w:eastAsia="zh-CN"/>
              </w:rPr>
              <w:t>进行技术交底</w:t>
            </w:r>
            <w:r>
              <w:rPr>
                <w:rFonts w:hint="eastAsia" w:ascii="方正小标宋_GBK" w:hAnsi="方正小标宋_GBK" w:eastAsia="方正小标宋_GBK" w:cs="方正小标宋_GBK"/>
                <w:color w:val="auto"/>
                <w:kern w:val="0"/>
                <w:sz w:val="30"/>
                <w:szCs w:val="30"/>
              </w:rPr>
              <w:t>。</w:t>
            </w:r>
          </w:p>
          <w:p>
            <w:pPr>
              <w:widowControl/>
              <w:numPr>
                <w:ilvl w:val="0"/>
                <w:numId w:val="2"/>
              </w:numPr>
              <w:spacing w:line="360" w:lineRule="exact"/>
              <w:jc w:val="left"/>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color w:val="auto"/>
                <w:kern w:val="0"/>
                <w:sz w:val="30"/>
                <w:szCs w:val="30"/>
                <w:lang w:val="en-US" w:eastAsia="zh-CN"/>
              </w:rPr>
              <w:t>拆除、运输过程中安全责任由施工单位自行承担。</w:t>
            </w:r>
          </w:p>
          <w:p>
            <w:pPr>
              <w:widowControl/>
              <w:numPr>
                <w:ilvl w:val="0"/>
                <w:numId w:val="2"/>
              </w:numPr>
              <w:spacing w:line="360" w:lineRule="exact"/>
              <w:jc w:val="left"/>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i w:val="0"/>
                <w:iCs w:val="0"/>
                <w:caps w:val="0"/>
                <w:color w:val="auto"/>
                <w:spacing w:val="0"/>
                <w:sz w:val="30"/>
                <w:szCs w:val="30"/>
                <w:lang w:val="en-US" w:eastAsia="zh-CN"/>
              </w:rPr>
              <w:t>由于设备体积过大，受道路运输限高限重等制约，红花地码头至新田港采用需水路运输，报价人应充分考虑船舶运费、装卸船费用及新田港运至指定仓库短途车辆运输费用。红花地码头距新田港水路运输距离15 km，新田港码头前沿至堆存仓库260m。</w:t>
            </w:r>
          </w:p>
          <w:p>
            <w:pPr>
              <w:widowControl/>
              <w:numPr>
                <w:ilvl w:val="0"/>
                <w:numId w:val="2"/>
              </w:numPr>
              <w:spacing w:line="360" w:lineRule="exact"/>
              <w:jc w:val="left"/>
              <w:rPr>
                <w:rFonts w:hint="eastAsia" w:ascii="方正小标宋_GBK" w:hAnsi="方正小标宋_GBK" w:eastAsia="方正小标宋_GBK" w:cs="方正小标宋_GBK"/>
                <w:i w:val="0"/>
                <w:iCs w:val="0"/>
                <w:caps w:val="0"/>
                <w:color w:val="auto"/>
                <w:spacing w:val="0"/>
                <w:sz w:val="30"/>
                <w:szCs w:val="30"/>
                <w:lang w:val="en-US" w:eastAsia="zh-CN"/>
              </w:rPr>
            </w:pPr>
            <w:r>
              <w:rPr>
                <w:rFonts w:hint="eastAsia" w:ascii="方正小标宋_GBK" w:hAnsi="方正小标宋_GBK" w:eastAsia="方正小标宋_GBK" w:cs="方正小标宋_GBK"/>
                <w:i w:val="0"/>
                <w:iCs w:val="0"/>
                <w:caps w:val="0"/>
                <w:color w:val="auto"/>
                <w:spacing w:val="0"/>
                <w:sz w:val="30"/>
                <w:szCs w:val="30"/>
                <w:lang w:val="en-US" w:eastAsia="zh-CN"/>
              </w:rPr>
              <w:t>搬迁过程，应对设施设备进行投保，起重机设备账面价值374.48万元。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auto"/>
                <w:kern w:val="0"/>
                <w:sz w:val="30"/>
                <w:szCs w:val="30"/>
                <w:lang w:val="en-US" w:eastAsia="zh-CN"/>
              </w:rPr>
            </w:pPr>
            <w:r>
              <w:rPr>
                <w:rFonts w:hint="eastAsia" w:ascii="方正小标宋_GBK" w:hAnsi="方正小标宋_GBK" w:eastAsia="方正小标宋_GBK" w:cs="方正小标宋_GBK"/>
                <w:color w:val="auto"/>
                <w:kern w:val="0"/>
                <w:sz w:val="30"/>
                <w:szCs w:val="30"/>
                <w:lang w:val="en-US" w:eastAsia="zh-CN"/>
              </w:rPr>
              <w:t>上限价及评标方式</w:t>
            </w:r>
          </w:p>
        </w:tc>
        <w:tc>
          <w:tcPr>
            <w:tcW w:w="6358" w:type="dxa"/>
          </w:tcPr>
          <w:p>
            <w:pPr>
              <w:widowControl/>
              <w:spacing w:line="360" w:lineRule="exact"/>
              <w:jc w:val="left"/>
              <w:rPr>
                <w:rFonts w:hint="eastAsia" w:ascii="方正小标宋_GBK" w:hAnsi="方正小标宋_GBK" w:eastAsia="方正小标宋_GBK" w:cs="方正小标宋_GBK"/>
                <w:color w:val="auto"/>
                <w:kern w:val="0"/>
                <w:sz w:val="30"/>
                <w:szCs w:val="30"/>
                <w:lang w:val="en-US" w:eastAsia="zh-CN"/>
              </w:rPr>
            </w:pPr>
            <w:r>
              <w:rPr>
                <w:rFonts w:hint="eastAsia" w:ascii="方正小标宋_GBK" w:hAnsi="方正小标宋_GBK" w:eastAsia="方正小标宋_GBK" w:cs="方正小标宋_GBK"/>
                <w:color w:val="auto"/>
                <w:kern w:val="0"/>
                <w:sz w:val="30"/>
                <w:szCs w:val="30"/>
                <w:lang w:val="en-US" w:eastAsia="zh-CN"/>
              </w:rPr>
              <w:t>本次询价上限价为285997.23元，符合询价函要求报价最低者为中标单位。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报价编制要求及报价组成说明</w:t>
            </w:r>
          </w:p>
        </w:tc>
        <w:tc>
          <w:tcPr>
            <w:tcW w:w="6358" w:type="dxa"/>
          </w:tcPr>
          <w:p>
            <w:pPr>
              <w:widowControl/>
              <w:spacing w:line="360" w:lineRule="exact"/>
              <w:jc w:val="left"/>
              <w:rPr>
                <w:rFonts w:hint="eastAsia" w:ascii="方正小标宋_GBK" w:hAnsi="方正小标宋_GBK" w:eastAsia="方正小标宋_GBK" w:cs="方正小标宋_GBK"/>
                <w:color w:val="auto"/>
                <w:kern w:val="0"/>
                <w:sz w:val="30"/>
                <w:szCs w:val="30"/>
              </w:rPr>
            </w:pPr>
            <w:r>
              <w:rPr>
                <w:rFonts w:hint="eastAsia" w:ascii="方正小标宋_GBK" w:hAnsi="方正小标宋_GBK" w:eastAsia="方正小标宋_GBK" w:cs="方正小标宋_GBK"/>
                <w:color w:val="auto"/>
                <w:kern w:val="0"/>
                <w:sz w:val="30"/>
                <w:szCs w:val="30"/>
              </w:rPr>
              <w:t>该合同报价为总</w:t>
            </w:r>
            <w:r>
              <w:rPr>
                <w:rFonts w:hint="eastAsia" w:ascii="方正小标宋_GBK" w:hAnsi="方正小标宋_GBK" w:eastAsia="方正小标宋_GBK" w:cs="方正小标宋_GBK"/>
                <w:color w:val="auto"/>
                <w:kern w:val="0"/>
                <w:sz w:val="30"/>
                <w:szCs w:val="30"/>
                <w:lang w:val="en-US" w:eastAsia="zh-CN"/>
              </w:rPr>
              <w:t>价</w:t>
            </w:r>
            <w:r>
              <w:rPr>
                <w:rFonts w:hint="eastAsia" w:ascii="方正小标宋_GBK" w:hAnsi="方正小标宋_GBK" w:eastAsia="方正小标宋_GBK" w:cs="方正小标宋_GBK"/>
                <w:color w:val="auto"/>
                <w:kern w:val="0"/>
                <w:sz w:val="30"/>
                <w:szCs w:val="30"/>
              </w:rPr>
              <w:t>包干</w:t>
            </w:r>
            <w:r>
              <w:rPr>
                <w:rFonts w:hint="eastAsia" w:ascii="方正小标宋_GBK" w:hAnsi="方正小标宋_GBK" w:eastAsia="方正小标宋_GBK" w:cs="方正小标宋_GBK"/>
                <w:color w:val="auto"/>
                <w:kern w:val="0"/>
                <w:sz w:val="30"/>
                <w:szCs w:val="30"/>
                <w:lang w:val="en-US" w:eastAsia="zh-CN"/>
              </w:rPr>
              <w:t>合同</w:t>
            </w:r>
            <w:r>
              <w:rPr>
                <w:rFonts w:hint="eastAsia" w:ascii="方正小标宋_GBK" w:hAnsi="方正小标宋_GBK" w:eastAsia="方正小标宋_GBK" w:cs="方正小标宋_GBK"/>
                <w:color w:val="auto"/>
                <w:kern w:val="0"/>
                <w:sz w:val="30"/>
                <w:szCs w:val="30"/>
              </w:rPr>
              <w:t>，包含</w:t>
            </w:r>
            <w:r>
              <w:rPr>
                <w:rFonts w:hint="eastAsia" w:ascii="方正小标宋_GBK" w:hAnsi="方正小标宋_GBK" w:eastAsia="方正小标宋_GBK" w:cs="方正小标宋_GBK"/>
                <w:color w:val="auto"/>
                <w:kern w:val="0"/>
                <w:sz w:val="30"/>
                <w:szCs w:val="30"/>
                <w:lang w:val="en-US" w:eastAsia="zh-CN"/>
              </w:rPr>
              <w:t>但不限于</w:t>
            </w:r>
            <w:r>
              <w:rPr>
                <w:rFonts w:hint="eastAsia" w:ascii="方正小标宋_GBK" w:hAnsi="方正小标宋_GBK" w:eastAsia="方正小标宋_GBK" w:cs="方正小标宋_GBK"/>
                <w:color w:val="auto"/>
                <w:kern w:val="0"/>
                <w:sz w:val="30"/>
                <w:szCs w:val="30"/>
              </w:rPr>
              <w:t>实施该</w:t>
            </w:r>
            <w:r>
              <w:rPr>
                <w:rFonts w:hint="eastAsia" w:ascii="方正小标宋_GBK" w:hAnsi="方正小标宋_GBK" w:eastAsia="方正小标宋_GBK" w:cs="方正小标宋_GBK"/>
                <w:color w:val="auto"/>
                <w:kern w:val="0"/>
                <w:sz w:val="30"/>
                <w:szCs w:val="30"/>
                <w:lang w:val="en-US" w:eastAsia="zh-CN"/>
              </w:rPr>
              <w:t>设备拆除、吊装、运输、安全措施、保险及税费等</w:t>
            </w:r>
            <w:r>
              <w:rPr>
                <w:rFonts w:hint="eastAsia" w:ascii="方正小标宋_GBK" w:hAnsi="方正小标宋_GBK" w:eastAsia="方正小标宋_GBK" w:cs="方正小标宋_GBK"/>
                <w:color w:val="auto"/>
                <w:kern w:val="0"/>
                <w:sz w:val="30"/>
                <w:szCs w:val="30"/>
              </w:rPr>
              <w:t>工程的所有费用，在合同执行期内</w:t>
            </w:r>
            <w:r>
              <w:rPr>
                <w:rFonts w:hint="eastAsia" w:ascii="方正小标宋_GBK" w:hAnsi="方正小标宋_GBK" w:eastAsia="方正小标宋_GBK" w:cs="方正小标宋_GBK"/>
                <w:color w:val="auto"/>
                <w:kern w:val="0"/>
                <w:sz w:val="30"/>
                <w:szCs w:val="30"/>
                <w:lang w:val="en-US" w:eastAsia="zh-CN"/>
              </w:rPr>
              <w:t>合同价不作任何调整</w:t>
            </w:r>
            <w:r>
              <w:rPr>
                <w:rFonts w:hint="eastAsia" w:ascii="方正小标宋_GBK" w:hAnsi="方正小标宋_GBK" w:eastAsia="方正小标宋_GBK" w:cs="方正小标宋_GBK"/>
                <w:color w:val="auto"/>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报价时应提供的证明材料</w:t>
            </w:r>
          </w:p>
        </w:tc>
        <w:tc>
          <w:tcPr>
            <w:tcW w:w="6358" w:type="dxa"/>
            <w:vAlign w:val="center"/>
          </w:tcPr>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rPr>
            </w:pPr>
            <w:r>
              <w:rPr>
                <w:rFonts w:hint="eastAsia" w:ascii="方正小标宋_GBK" w:hAnsi="方正小标宋_GBK" w:eastAsia="方正小标宋_GBK" w:cs="方正小标宋_GBK"/>
                <w:color w:val="auto"/>
                <w:sz w:val="30"/>
                <w:szCs w:val="30"/>
              </w:rPr>
              <w:t>1、合法有效的营业执照；</w:t>
            </w:r>
          </w:p>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rPr>
            </w:pPr>
            <w:r>
              <w:rPr>
                <w:rFonts w:hint="eastAsia" w:ascii="方正小标宋_GBK" w:hAnsi="方正小标宋_GBK" w:eastAsia="方正小标宋_GBK" w:cs="方正小标宋_GBK"/>
                <w:color w:val="auto"/>
                <w:sz w:val="30"/>
                <w:szCs w:val="30"/>
              </w:rPr>
              <w:t>2、法定代表人的身份证复印件或授权委托书原件及授权代表人身份证复印件并加盖单位鲜章；</w:t>
            </w:r>
          </w:p>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rPr>
            </w:pPr>
            <w:r>
              <w:rPr>
                <w:rFonts w:hint="eastAsia" w:ascii="方正小标宋_GBK" w:hAnsi="方正小标宋_GBK" w:eastAsia="方正小标宋_GBK" w:cs="方正小标宋_GBK"/>
                <w:color w:val="auto"/>
                <w:sz w:val="30"/>
                <w:szCs w:val="30"/>
              </w:rPr>
              <w:t>3、相关业绩证明；</w:t>
            </w:r>
          </w:p>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rPr>
            </w:pPr>
            <w:r>
              <w:rPr>
                <w:rFonts w:hint="eastAsia" w:ascii="方正小标宋_GBK" w:hAnsi="方正小标宋_GBK" w:eastAsia="方正小标宋_GBK" w:cs="方正小标宋_GBK"/>
                <w:color w:val="auto"/>
                <w:sz w:val="30"/>
                <w:szCs w:val="30"/>
                <w:lang w:val="en-US" w:eastAsia="zh-CN"/>
              </w:rPr>
              <w:t>4、</w:t>
            </w:r>
            <w:r>
              <w:rPr>
                <w:rFonts w:hint="eastAsia" w:ascii="方正小标宋_GBK" w:hAnsi="方正小标宋_GBK" w:eastAsia="方正小标宋_GBK" w:cs="方正小标宋_GBK"/>
                <w:color w:val="auto"/>
                <w:sz w:val="30"/>
                <w:szCs w:val="30"/>
              </w:rPr>
              <w:t>具有良好的商业信誉，具有履行合同所必须的能力证明材料；</w:t>
            </w:r>
          </w:p>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lang w:val="en-US" w:eastAsia="zh-CN"/>
              </w:rPr>
            </w:pPr>
            <w:r>
              <w:rPr>
                <w:rFonts w:hint="eastAsia" w:ascii="方正小标宋_GBK" w:hAnsi="方正小标宋_GBK" w:eastAsia="方正小标宋_GBK" w:cs="方正小标宋_GBK"/>
                <w:color w:val="auto"/>
                <w:sz w:val="30"/>
                <w:szCs w:val="30"/>
                <w:lang w:val="en-US" w:eastAsia="zh-CN"/>
              </w:rPr>
              <w:t>5、保护性拆除施工方案。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支付方式</w:t>
            </w:r>
          </w:p>
        </w:tc>
        <w:tc>
          <w:tcPr>
            <w:tcW w:w="6358" w:type="dxa"/>
            <w:vAlign w:val="center"/>
          </w:tcPr>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lang w:val="en-US" w:eastAsia="zh-CN"/>
              </w:rPr>
            </w:pPr>
            <w:r>
              <w:rPr>
                <w:rFonts w:hint="eastAsia" w:ascii="方正小标宋_GBK" w:hAnsi="方正小标宋_GBK" w:eastAsia="方正小标宋_GBK" w:cs="方正小标宋_GBK"/>
                <w:color w:val="auto"/>
                <w:sz w:val="30"/>
                <w:szCs w:val="30"/>
                <w:lang w:val="en-US" w:eastAsia="zh-CN"/>
              </w:rPr>
              <w:t>拆除并转运完成后一次性支付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sz w:val="30"/>
                <w:szCs w:val="30"/>
                <w:lang w:val="en-US" w:eastAsia="zh-CN"/>
              </w:rPr>
              <w:t>现场勘查</w:t>
            </w:r>
          </w:p>
        </w:tc>
        <w:tc>
          <w:tcPr>
            <w:tcW w:w="6358" w:type="dxa"/>
            <w:vAlign w:val="center"/>
          </w:tcPr>
          <w:p>
            <w:pPr>
              <w:pStyle w:val="4"/>
              <w:shd w:val="clear" w:color="auto" w:fill="FCFDFF"/>
              <w:spacing w:before="0" w:beforeAutospacing="0" w:after="0" w:afterAutospacing="0" w:line="360" w:lineRule="exact"/>
              <w:rPr>
                <w:rFonts w:hint="eastAsia" w:ascii="方正小标宋_GBK" w:hAnsi="方正小标宋_GBK" w:eastAsia="方正小标宋_GBK" w:cs="方正小标宋_GBK"/>
                <w:color w:val="auto"/>
                <w:sz w:val="30"/>
                <w:szCs w:val="30"/>
                <w:lang w:val="en-US" w:eastAsia="zh-CN"/>
              </w:rPr>
            </w:pPr>
            <w:r>
              <w:rPr>
                <w:rFonts w:hint="eastAsia" w:ascii="方正小标宋_GBK" w:hAnsi="方正小标宋_GBK" w:eastAsia="方正小标宋_GBK" w:cs="方正小标宋_GBK"/>
                <w:sz w:val="30"/>
                <w:szCs w:val="30"/>
                <w:lang w:val="en-US" w:eastAsia="zh-CN"/>
              </w:rPr>
              <w:t>田老师，联系电话15870518001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blCellSpacing w:w="28" w:type="dxa"/>
        </w:trPr>
        <w:tc>
          <w:tcPr>
            <w:tcW w:w="2643" w:type="dxa"/>
            <w:vAlign w:val="center"/>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报价书递交时间、地点、及方式</w:t>
            </w:r>
          </w:p>
        </w:tc>
        <w:tc>
          <w:tcPr>
            <w:tcW w:w="6358" w:type="dxa"/>
            <w:vAlign w:val="center"/>
          </w:tcPr>
          <w:p>
            <w:pPr>
              <w:pStyle w:val="10"/>
              <w:spacing w:line="360" w:lineRule="exact"/>
              <w:rPr>
                <w:rFonts w:hint="eastAsia" w:ascii="方正小标宋_GBK" w:hAnsi="方正小标宋_GBK" w:eastAsia="方正小标宋_GBK" w:cs="方正小标宋_GBK"/>
                <w:sz w:val="30"/>
                <w:szCs w:val="30"/>
                <w:lang w:eastAsia="zh-CN"/>
              </w:rPr>
            </w:pPr>
            <w:r>
              <w:rPr>
                <w:rFonts w:hint="eastAsia" w:ascii="方正小标宋_GBK" w:hAnsi="方正小标宋_GBK" w:eastAsia="方正小标宋_GBK" w:cs="方正小标宋_GBK"/>
                <w:sz w:val="30"/>
                <w:szCs w:val="30"/>
                <w:lang w:val="en-US" w:eastAsia="zh-CN"/>
              </w:rPr>
              <w:t>请各单位在</w:t>
            </w:r>
            <w:r>
              <w:rPr>
                <w:rFonts w:hint="eastAsia" w:ascii="方正小标宋_GBK" w:hAnsi="方正小标宋_GBK" w:eastAsia="方正小标宋_GBK" w:cs="方正小标宋_GBK"/>
                <w:sz w:val="30"/>
                <w:szCs w:val="30"/>
                <w:lang w:eastAsia="zh-CN"/>
              </w:rPr>
              <w:t>202</w:t>
            </w:r>
            <w:r>
              <w:rPr>
                <w:rFonts w:hint="eastAsia" w:ascii="方正小标宋_GBK" w:hAnsi="方正小标宋_GBK" w:eastAsia="方正小标宋_GBK" w:cs="方正小标宋_GBK"/>
                <w:sz w:val="30"/>
                <w:szCs w:val="30"/>
                <w:lang w:val="en-US" w:eastAsia="zh-CN"/>
              </w:rPr>
              <w:t>1</w:t>
            </w:r>
            <w:r>
              <w:rPr>
                <w:rFonts w:hint="eastAsia" w:ascii="方正小标宋_GBK" w:hAnsi="方正小标宋_GBK" w:eastAsia="方正小标宋_GBK" w:cs="方正小标宋_GBK"/>
                <w:sz w:val="30"/>
                <w:szCs w:val="30"/>
                <w:lang w:eastAsia="zh-CN"/>
              </w:rPr>
              <w:t>年</w:t>
            </w:r>
            <w:r>
              <w:rPr>
                <w:rFonts w:hint="eastAsia" w:ascii="方正小标宋_GBK" w:hAnsi="方正小标宋_GBK" w:eastAsia="方正小标宋_GBK" w:cs="方正小标宋_GBK"/>
                <w:sz w:val="30"/>
                <w:szCs w:val="30"/>
                <w:lang w:val="en-US" w:eastAsia="zh-CN"/>
              </w:rPr>
              <w:t>11</w:t>
            </w:r>
            <w:r>
              <w:rPr>
                <w:rFonts w:hint="eastAsia" w:ascii="方正小标宋_GBK" w:hAnsi="方正小标宋_GBK" w:eastAsia="方正小标宋_GBK" w:cs="方正小标宋_GBK"/>
                <w:sz w:val="30"/>
                <w:szCs w:val="30"/>
                <w:lang w:eastAsia="zh-CN"/>
              </w:rPr>
              <w:t>月</w:t>
            </w:r>
            <w:r>
              <w:rPr>
                <w:rFonts w:hint="eastAsia" w:ascii="方正小标宋_GBK" w:hAnsi="方正小标宋_GBK" w:eastAsia="方正小标宋_GBK" w:cs="方正小标宋_GBK"/>
                <w:sz w:val="30"/>
                <w:szCs w:val="30"/>
                <w:lang w:val="en-US" w:eastAsia="zh-CN"/>
              </w:rPr>
              <w:t>9</w:t>
            </w:r>
            <w:bookmarkStart w:id="0" w:name="_GoBack"/>
            <w:bookmarkEnd w:id="0"/>
            <w:r>
              <w:rPr>
                <w:rFonts w:hint="eastAsia" w:ascii="方正小标宋_GBK" w:hAnsi="方正小标宋_GBK" w:eastAsia="方正小标宋_GBK" w:cs="方正小标宋_GBK"/>
                <w:sz w:val="30"/>
                <w:szCs w:val="30"/>
                <w:lang w:eastAsia="zh-CN"/>
              </w:rPr>
              <w:t>日11:00</w:t>
            </w:r>
            <w:r>
              <w:rPr>
                <w:rFonts w:hint="eastAsia" w:ascii="方正小标宋_GBK" w:hAnsi="方正小标宋_GBK" w:eastAsia="方正小标宋_GBK" w:cs="方正小标宋_GBK"/>
                <w:sz w:val="30"/>
                <w:szCs w:val="30"/>
                <w:lang w:val="en-US" w:eastAsia="zh-CN"/>
              </w:rPr>
              <w:t>前将</w:t>
            </w:r>
            <w:r>
              <w:rPr>
                <w:rFonts w:hint="eastAsia" w:ascii="方正小标宋_GBK" w:hAnsi="方正小标宋_GBK" w:eastAsia="方正小标宋_GBK" w:cs="方正小标宋_GBK"/>
                <w:sz w:val="30"/>
                <w:szCs w:val="30"/>
                <w:lang w:eastAsia="zh-CN"/>
              </w:rPr>
              <w:t>报价资料一式两份盖章后密封送达到重庆航运建设发展(集团)有限公司</w:t>
            </w:r>
            <w:r>
              <w:rPr>
                <w:rFonts w:hint="eastAsia" w:ascii="方正小标宋_GBK" w:hAnsi="方正小标宋_GBK" w:eastAsia="方正小标宋_GBK" w:cs="方正小标宋_GBK"/>
                <w:sz w:val="30"/>
                <w:szCs w:val="30"/>
                <w:lang w:val="en-US" w:eastAsia="zh-CN"/>
              </w:rPr>
              <w:t>生产运营</w:t>
            </w:r>
            <w:r>
              <w:rPr>
                <w:rFonts w:hint="eastAsia" w:ascii="方正小标宋_GBK" w:hAnsi="方正小标宋_GBK" w:eastAsia="方正小标宋_GBK" w:cs="方正小标宋_GBK"/>
                <w:sz w:val="30"/>
                <w:szCs w:val="30"/>
                <w:lang w:eastAsia="zh-CN"/>
              </w:rPr>
              <w:t>部，地址重庆市渝北区天王星B座</w:t>
            </w:r>
            <w:r>
              <w:rPr>
                <w:rFonts w:hint="eastAsia" w:ascii="方正小标宋_GBK" w:hAnsi="方正小标宋_GBK" w:eastAsia="方正小标宋_GBK" w:cs="方正小标宋_GBK"/>
                <w:sz w:val="30"/>
                <w:szCs w:val="30"/>
                <w:lang w:val="en-US" w:eastAsia="zh-CN"/>
              </w:rPr>
              <w:t>23</w:t>
            </w:r>
            <w:r>
              <w:rPr>
                <w:rFonts w:hint="eastAsia" w:ascii="方正小标宋_GBK" w:hAnsi="方正小标宋_GBK" w:eastAsia="方正小标宋_GBK" w:cs="方正小标宋_GBK"/>
                <w:sz w:val="30"/>
                <w:szCs w:val="30"/>
                <w:lang w:eastAsia="zh-CN"/>
              </w:rPr>
              <w:t>楼发展经营部，联系人：李女士，联系电话：023-89139848/13452005192。逾期送达或未送达指定位置的报价文件，询价人不予受理。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 xml:space="preserve">询价单位 </w:t>
            </w:r>
          </w:p>
        </w:tc>
        <w:tc>
          <w:tcPr>
            <w:tcW w:w="6358" w:type="dxa"/>
            <w:vAlign w:val="center"/>
          </w:tcPr>
          <w:p>
            <w:pPr>
              <w:widowControl/>
              <w:spacing w:line="320" w:lineRule="exact"/>
              <w:jc w:val="left"/>
              <w:rPr>
                <w:rFonts w:hint="eastAsia" w:ascii="方正小标宋_GBK" w:hAnsi="方正小标宋_GBK" w:eastAsia="方正小标宋_GBK" w:cs="方正小标宋_GBK"/>
                <w:color w:val="000000"/>
                <w:kern w:val="0"/>
                <w:sz w:val="30"/>
                <w:szCs w:val="30"/>
                <w:lang w:val="en-US"/>
              </w:rPr>
            </w:pPr>
            <w:r>
              <w:rPr>
                <w:rFonts w:hint="eastAsia" w:ascii="方正小标宋_GBK" w:hAnsi="方正小标宋_GBK" w:eastAsia="方正小标宋_GBK" w:cs="方正小标宋_GBK"/>
                <w:color w:val="000000"/>
                <w:kern w:val="0"/>
                <w:sz w:val="30"/>
                <w:szCs w:val="30"/>
                <w:lang w:val="en-US" w:eastAsia="zh-CN" w:bidi="ar"/>
              </w:rPr>
              <w:t xml:space="preserve">       </w:t>
            </w:r>
            <w:r>
              <w:rPr>
                <w:rFonts w:hint="eastAsia" w:ascii="方正小标宋_GBK" w:hAnsi="方正小标宋_GBK" w:eastAsia="方正小标宋_GBK" w:cs="方正小标宋_GBK"/>
                <w:color w:val="000000"/>
                <w:kern w:val="0"/>
                <w:sz w:val="30"/>
                <w:szCs w:val="30"/>
                <w:lang w:bidi="ar"/>
              </w:rPr>
              <w:t>重庆航运建设发展（集团）有限公司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643" w:type="dxa"/>
          </w:tcPr>
          <w:p>
            <w:pPr>
              <w:widowControl/>
              <w:spacing w:line="500" w:lineRule="exact"/>
              <w:jc w:val="center"/>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rPr>
              <w:t xml:space="preserve">询价时间 </w:t>
            </w:r>
          </w:p>
        </w:tc>
        <w:tc>
          <w:tcPr>
            <w:tcW w:w="6358" w:type="dxa"/>
            <w:vAlign w:val="center"/>
          </w:tcPr>
          <w:p>
            <w:pPr>
              <w:widowControl/>
              <w:spacing w:line="500" w:lineRule="exact"/>
              <w:jc w:val="left"/>
              <w:rPr>
                <w:rFonts w:hint="eastAsia"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0"/>
                <w:szCs w:val="30"/>
                <w:lang w:val="en-US" w:eastAsia="zh-CN"/>
              </w:rPr>
              <w:t xml:space="preserve">             </w:t>
            </w:r>
            <w:r>
              <w:rPr>
                <w:rFonts w:hint="eastAsia" w:ascii="方正小标宋_GBK" w:hAnsi="方正小标宋_GBK" w:eastAsia="方正小标宋_GBK" w:cs="方正小标宋_GBK"/>
                <w:color w:val="000000"/>
                <w:kern w:val="0"/>
                <w:sz w:val="30"/>
                <w:szCs w:val="30"/>
              </w:rPr>
              <w:t>2021年</w:t>
            </w:r>
            <w:r>
              <w:rPr>
                <w:rFonts w:hint="eastAsia" w:ascii="方正小标宋_GBK" w:hAnsi="方正小标宋_GBK" w:eastAsia="方正小标宋_GBK" w:cs="方正小标宋_GBK"/>
                <w:color w:val="000000"/>
                <w:kern w:val="0"/>
                <w:sz w:val="30"/>
                <w:szCs w:val="30"/>
                <w:lang w:val="en-US" w:eastAsia="zh-CN"/>
              </w:rPr>
              <w:t>11</w:t>
            </w:r>
            <w:r>
              <w:rPr>
                <w:rFonts w:hint="eastAsia" w:ascii="方正小标宋_GBK" w:hAnsi="方正小标宋_GBK" w:eastAsia="方正小标宋_GBK" w:cs="方正小标宋_GBK"/>
                <w:color w:val="000000"/>
                <w:kern w:val="0"/>
                <w:sz w:val="30"/>
                <w:szCs w:val="30"/>
              </w:rPr>
              <w:t>月</w:t>
            </w:r>
            <w:r>
              <w:rPr>
                <w:rFonts w:hint="eastAsia" w:ascii="方正小标宋_GBK" w:hAnsi="方正小标宋_GBK" w:eastAsia="方正小标宋_GBK" w:cs="方正小标宋_GBK"/>
                <w:color w:val="000000"/>
                <w:kern w:val="0"/>
                <w:sz w:val="30"/>
                <w:szCs w:val="30"/>
                <w:lang w:val="en-US" w:eastAsia="zh-CN"/>
              </w:rPr>
              <w:t>5</w:t>
            </w:r>
            <w:r>
              <w:rPr>
                <w:rFonts w:hint="eastAsia" w:ascii="方正小标宋_GBK" w:hAnsi="方正小标宋_GBK" w:eastAsia="方正小标宋_GBK" w:cs="方正小标宋_GBK"/>
                <w:color w:val="000000"/>
                <w:kern w:val="0"/>
                <w:sz w:val="30"/>
                <w:szCs w:val="30"/>
              </w:rPr>
              <w:t>日</w:t>
            </w:r>
          </w:p>
        </w:tc>
      </w:tr>
    </w:tbl>
    <w:p>
      <w:pPr>
        <w:rPr>
          <w:rFonts w:hint="eastAsia" w:ascii="方正小标宋_GBK" w:hAnsi="方正小标宋_GBK" w:eastAsia="方正小标宋_GBK" w:cs="方正小标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4F630"/>
    <w:multiLevelType w:val="singleLevel"/>
    <w:tmpl w:val="C0B4F630"/>
    <w:lvl w:ilvl="0" w:tentative="0">
      <w:start w:val="1"/>
      <w:numFmt w:val="decimal"/>
      <w:suff w:val="nothing"/>
      <w:lvlText w:val="%1、"/>
      <w:lvlJc w:val="left"/>
    </w:lvl>
  </w:abstractNum>
  <w:abstractNum w:abstractNumId="1">
    <w:nsid w:val="61835017"/>
    <w:multiLevelType w:val="singleLevel"/>
    <w:tmpl w:val="6183501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4E"/>
    <w:rsid w:val="00000E40"/>
    <w:rsid w:val="001307D1"/>
    <w:rsid w:val="001B3595"/>
    <w:rsid w:val="00212227"/>
    <w:rsid w:val="00241B0F"/>
    <w:rsid w:val="003006CC"/>
    <w:rsid w:val="0033515F"/>
    <w:rsid w:val="00344C9C"/>
    <w:rsid w:val="00407396"/>
    <w:rsid w:val="0044325A"/>
    <w:rsid w:val="004C10B9"/>
    <w:rsid w:val="004D2068"/>
    <w:rsid w:val="005162E9"/>
    <w:rsid w:val="005E775F"/>
    <w:rsid w:val="006648D5"/>
    <w:rsid w:val="007256B5"/>
    <w:rsid w:val="0081596B"/>
    <w:rsid w:val="009B1449"/>
    <w:rsid w:val="00A12F4D"/>
    <w:rsid w:val="00A4105D"/>
    <w:rsid w:val="00A45EC1"/>
    <w:rsid w:val="00B410C3"/>
    <w:rsid w:val="00B874D5"/>
    <w:rsid w:val="00BA39AA"/>
    <w:rsid w:val="00BA5EEB"/>
    <w:rsid w:val="00BF1C6F"/>
    <w:rsid w:val="00C1196A"/>
    <w:rsid w:val="00C235C7"/>
    <w:rsid w:val="00DC599B"/>
    <w:rsid w:val="00EF70F8"/>
    <w:rsid w:val="00FB194E"/>
    <w:rsid w:val="00FE2BC7"/>
    <w:rsid w:val="0393148F"/>
    <w:rsid w:val="08C55999"/>
    <w:rsid w:val="0DD870A2"/>
    <w:rsid w:val="10C94078"/>
    <w:rsid w:val="17C41979"/>
    <w:rsid w:val="1911542A"/>
    <w:rsid w:val="21161F0B"/>
    <w:rsid w:val="28AB685D"/>
    <w:rsid w:val="290D2F5B"/>
    <w:rsid w:val="295C79FE"/>
    <w:rsid w:val="298828A5"/>
    <w:rsid w:val="2CBF4911"/>
    <w:rsid w:val="2E5451A5"/>
    <w:rsid w:val="33952CDC"/>
    <w:rsid w:val="339B4BE5"/>
    <w:rsid w:val="39784636"/>
    <w:rsid w:val="3BF01767"/>
    <w:rsid w:val="45555A8F"/>
    <w:rsid w:val="45EB2071"/>
    <w:rsid w:val="49A83822"/>
    <w:rsid w:val="4AEA7664"/>
    <w:rsid w:val="4DFE7548"/>
    <w:rsid w:val="4F4A3097"/>
    <w:rsid w:val="50471F9D"/>
    <w:rsid w:val="54251117"/>
    <w:rsid w:val="5484202A"/>
    <w:rsid w:val="593A3832"/>
    <w:rsid w:val="62F10AD4"/>
    <w:rsid w:val="63B9091C"/>
    <w:rsid w:val="67AA4597"/>
    <w:rsid w:val="72CC5BA3"/>
    <w:rsid w:val="7B6819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_Style 1"/>
    <w:qFormat/>
    <w:uiPriority w:val="0"/>
    <w:pPr>
      <w:suppressAutoHyphens/>
    </w:pPr>
    <w:rPr>
      <w:rFonts w:ascii="Tahoma" w:hAnsi="Tahoma" w:eastAsia="微软雅黑" w:cs="Tahoma"/>
      <w:color w:val="000000"/>
      <w:sz w:val="22"/>
      <w:szCs w:val="22"/>
      <w:lang w:val="en-US"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336</Words>
  <Characters>1921</Characters>
  <Lines>16</Lines>
  <Paragraphs>4</Paragraphs>
  <ScaleCrop>false</ScaleCrop>
  <LinksUpToDate>false</LinksUpToDate>
  <CharactersWithSpaces>2253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2021-02-10T02:17:00Z</dcterms:created>
  <dc:creator> </dc:creator>
  <cp:lastModifiedBy>李春举</cp:lastModifiedBy>
  <cp:lastPrinted>2021-10-26T04:01:00Z</cp:lastPrinted>
  <dcterms:modified xsi:type="dcterms:W3CDTF">2021-11-04T08:31:19Z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D60EEA80EB2F40C49EA21612052A6BD8</vt:lpwstr>
  </property>
</Properties>
</file>