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36"/>
          <w:szCs w:val="36"/>
        </w:rPr>
      </w:pPr>
      <w:r>
        <w:rPr>
          <w:rFonts w:hint="eastAsia" w:ascii="方正小标宋_GBK" w:eastAsia="方正小标宋_GBK"/>
          <w:sz w:val="36"/>
          <w:szCs w:val="36"/>
        </w:rPr>
        <w:t>中标候选人公示表</w:t>
      </w:r>
    </w:p>
    <w:p>
      <w:pPr>
        <w:jc w:val="center"/>
        <w:rPr>
          <w:rFonts w:ascii="方正小标宋_GBK" w:eastAsia="方正小标宋_GBK"/>
          <w:sz w:val="30"/>
          <w:szCs w:val="30"/>
        </w:rPr>
      </w:pPr>
      <w:r>
        <w:rPr>
          <w:rFonts w:hint="eastAsia" w:ascii="方正小标宋_GBK" w:eastAsia="方正小标宋_GBK"/>
          <w:sz w:val="30"/>
          <w:szCs w:val="30"/>
        </w:rPr>
        <w:t>（公示期：20</w:t>
      </w:r>
      <w:r>
        <w:rPr>
          <w:rFonts w:hint="eastAsia" w:ascii="方正小标宋_GBK" w:eastAsia="方正小标宋_GBK"/>
          <w:sz w:val="30"/>
          <w:szCs w:val="30"/>
          <w:lang w:val="en-US" w:eastAsia="zh-CN"/>
        </w:rPr>
        <w:t>22</w:t>
      </w:r>
      <w:r>
        <w:rPr>
          <w:rFonts w:hint="eastAsia" w:ascii="方正小标宋_GBK" w:eastAsia="方正小标宋_GBK"/>
          <w:sz w:val="30"/>
          <w:szCs w:val="30"/>
        </w:rPr>
        <w:t>年</w:t>
      </w:r>
      <w:r>
        <w:rPr>
          <w:rFonts w:hint="eastAsia" w:ascii="方正小标宋_GBK" w:eastAsia="方正小标宋_GBK"/>
          <w:sz w:val="30"/>
          <w:szCs w:val="30"/>
          <w:lang w:val="en-US" w:eastAsia="zh-CN"/>
        </w:rPr>
        <w:t>12</w:t>
      </w:r>
      <w:r>
        <w:rPr>
          <w:rFonts w:hint="eastAsia" w:ascii="方正小标宋_GBK" w:eastAsia="方正小标宋_GBK"/>
          <w:sz w:val="30"/>
          <w:szCs w:val="30"/>
        </w:rPr>
        <w:t>月</w:t>
      </w:r>
      <w:r>
        <w:rPr>
          <w:rFonts w:hint="eastAsia" w:ascii="方正小标宋_GBK" w:eastAsia="方正小标宋_GBK"/>
          <w:sz w:val="30"/>
          <w:szCs w:val="30"/>
          <w:lang w:val="en-US" w:eastAsia="zh-CN"/>
        </w:rPr>
        <w:t>22</w:t>
      </w:r>
      <w:r>
        <w:rPr>
          <w:rFonts w:hint="eastAsia" w:ascii="方正小标宋_GBK" w:eastAsia="方正小标宋_GBK"/>
          <w:sz w:val="30"/>
          <w:szCs w:val="30"/>
        </w:rPr>
        <w:t>日至20</w:t>
      </w:r>
      <w:r>
        <w:rPr>
          <w:rFonts w:hint="eastAsia" w:ascii="方正小标宋_GBK" w:eastAsia="方正小标宋_GBK"/>
          <w:sz w:val="30"/>
          <w:szCs w:val="30"/>
          <w:lang w:val="en-US" w:eastAsia="zh-CN"/>
        </w:rPr>
        <w:t>22</w:t>
      </w:r>
      <w:r>
        <w:rPr>
          <w:rFonts w:hint="eastAsia" w:ascii="方正小标宋_GBK" w:eastAsia="方正小标宋_GBK"/>
          <w:sz w:val="30"/>
          <w:szCs w:val="30"/>
        </w:rPr>
        <w:t>年</w:t>
      </w:r>
      <w:r>
        <w:rPr>
          <w:rFonts w:hint="eastAsia" w:ascii="方正小标宋_GBK" w:eastAsia="方正小标宋_GBK"/>
          <w:sz w:val="30"/>
          <w:szCs w:val="30"/>
          <w:lang w:val="en-US" w:eastAsia="zh-CN"/>
        </w:rPr>
        <w:t>12</w:t>
      </w:r>
      <w:r>
        <w:rPr>
          <w:rFonts w:hint="eastAsia" w:ascii="方正小标宋_GBK" w:eastAsia="方正小标宋_GBK"/>
          <w:sz w:val="30"/>
          <w:szCs w:val="30"/>
        </w:rPr>
        <w:t>月</w:t>
      </w:r>
      <w:r>
        <w:rPr>
          <w:rFonts w:hint="eastAsia" w:ascii="方正小标宋_GBK" w:eastAsia="方正小标宋_GBK"/>
          <w:sz w:val="30"/>
          <w:szCs w:val="30"/>
          <w:lang w:val="en-US" w:eastAsia="zh-CN"/>
        </w:rPr>
        <w:t>26</w:t>
      </w:r>
      <w:r>
        <w:rPr>
          <w:rFonts w:hint="eastAsia" w:ascii="方正小标宋_GBK" w:eastAsia="方正小标宋_GBK"/>
          <w:sz w:val="30"/>
          <w:szCs w:val="30"/>
        </w:rPr>
        <w:t>日）</w:t>
      </w:r>
    </w:p>
    <w:tbl>
      <w:tblPr>
        <w:tblStyle w:val="7"/>
        <w:tblpPr w:leftFromText="180" w:rightFromText="180" w:vertAnchor="text" w:horzAnchor="margin" w:tblpXSpec="center" w:tblpY="227"/>
        <w:tblW w:w="9910" w:type="dxa"/>
        <w:tblInd w:w="0" w:type="dxa"/>
        <w:tblLayout w:type="fixed"/>
        <w:tblCellMar>
          <w:top w:w="0" w:type="dxa"/>
          <w:left w:w="108" w:type="dxa"/>
          <w:bottom w:w="0" w:type="dxa"/>
          <w:right w:w="108" w:type="dxa"/>
        </w:tblCellMar>
      </w:tblPr>
      <w:tblGrid>
        <w:gridCol w:w="1302"/>
        <w:gridCol w:w="1228"/>
        <w:gridCol w:w="1685"/>
        <w:gridCol w:w="920"/>
        <w:gridCol w:w="893"/>
        <w:gridCol w:w="884"/>
        <w:gridCol w:w="493"/>
        <w:gridCol w:w="783"/>
        <w:gridCol w:w="1722"/>
      </w:tblGrid>
      <w:tr>
        <w:tblPrEx>
          <w:tblCellMar>
            <w:top w:w="0" w:type="dxa"/>
            <w:left w:w="108" w:type="dxa"/>
            <w:bottom w:w="0" w:type="dxa"/>
            <w:right w:w="108" w:type="dxa"/>
          </w:tblCellMar>
        </w:tblPrEx>
        <w:trPr>
          <w:trHeight w:val="721" w:hRule="atLeast"/>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项目标段名称</w:t>
            </w:r>
          </w:p>
        </w:tc>
        <w:tc>
          <w:tcPr>
            <w:tcW w:w="47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szCs w:val="21"/>
              </w:rPr>
            </w:pPr>
            <w:r>
              <w:rPr>
                <w:rFonts w:hint="eastAsia" w:ascii="宋体" w:hAnsi="宋体"/>
                <w:szCs w:val="21"/>
              </w:rPr>
              <w:t>渠江重庆段航道整治工程支持保障系统施工</w:t>
            </w:r>
          </w:p>
        </w:tc>
        <w:tc>
          <w:tcPr>
            <w:tcW w:w="137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szCs w:val="21"/>
              </w:rPr>
            </w:pPr>
            <w:r>
              <w:rPr>
                <w:rFonts w:hint="eastAsia" w:ascii="宋体" w:hAnsi="宋体"/>
                <w:szCs w:val="21"/>
              </w:rPr>
              <w:t>最高限价（或招标控制价）</w:t>
            </w:r>
          </w:p>
        </w:tc>
        <w:tc>
          <w:tcPr>
            <w:tcW w:w="250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Theme="minorEastAsia"/>
                <w:szCs w:val="21"/>
                <w:lang w:val="en-US" w:eastAsia="zh-CN"/>
              </w:rPr>
            </w:pPr>
            <w:r>
              <w:rPr>
                <w:rFonts w:hint="eastAsia" w:ascii="宋体" w:hAnsi="宋体"/>
                <w:szCs w:val="21"/>
              </w:rPr>
              <w:t>13960000.00</w:t>
            </w:r>
            <w:r>
              <w:rPr>
                <w:rFonts w:hint="eastAsia" w:ascii="宋体" w:hAnsi="宋体"/>
                <w:szCs w:val="21"/>
                <w:lang w:eastAsia="zh-CN"/>
              </w:rPr>
              <w:t>元</w:t>
            </w:r>
          </w:p>
        </w:tc>
      </w:tr>
      <w:tr>
        <w:tblPrEx>
          <w:tblCellMar>
            <w:top w:w="0" w:type="dxa"/>
            <w:left w:w="108" w:type="dxa"/>
            <w:bottom w:w="0" w:type="dxa"/>
            <w:right w:w="108" w:type="dxa"/>
          </w:tblCellMar>
        </w:tblPrEx>
        <w:trPr>
          <w:trHeight w:val="721" w:hRule="atLeast"/>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项目编码</w:t>
            </w:r>
          </w:p>
        </w:tc>
        <w:tc>
          <w:tcPr>
            <w:tcW w:w="47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szCs w:val="21"/>
              </w:rPr>
            </w:pPr>
            <w:r>
              <w:rPr>
                <w:rFonts w:hint="eastAsia" w:ascii="宋体" w:hAnsi="宋体"/>
                <w:szCs w:val="21"/>
              </w:rPr>
              <w:t>50000120221102001020101</w:t>
            </w:r>
          </w:p>
        </w:tc>
        <w:tc>
          <w:tcPr>
            <w:tcW w:w="137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szCs w:val="21"/>
              </w:rPr>
            </w:pPr>
          </w:p>
        </w:tc>
        <w:tc>
          <w:tcPr>
            <w:tcW w:w="25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szCs w:val="21"/>
              </w:rPr>
            </w:pPr>
          </w:p>
        </w:tc>
      </w:tr>
      <w:tr>
        <w:tblPrEx>
          <w:tblCellMar>
            <w:top w:w="0" w:type="dxa"/>
            <w:left w:w="108" w:type="dxa"/>
            <w:bottom w:w="0" w:type="dxa"/>
            <w:right w:w="108" w:type="dxa"/>
          </w:tblCellMar>
        </w:tblPrEx>
        <w:trPr>
          <w:trHeight w:val="513" w:hRule="atLeast"/>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47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szCs w:val="21"/>
              </w:rPr>
            </w:pPr>
            <w:r>
              <w:rPr>
                <w:rFonts w:hint="eastAsia" w:ascii="宋体" w:hAnsi="宋体"/>
                <w:szCs w:val="21"/>
              </w:rPr>
              <w:t xml:space="preserve">/ </w:t>
            </w:r>
          </w:p>
        </w:tc>
        <w:tc>
          <w:tcPr>
            <w:tcW w:w="137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szCs w:val="21"/>
              </w:rPr>
            </w:pPr>
          </w:p>
        </w:tc>
        <w:tc>
          <w:tcPr>
            <w:tcW w:w="25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szCs w:val="21"/>
              </w:rPr>
            </w:pPr>
          </w:p>
        </w:tc>
      </w:tr>
      <w:tr>
        <w:tblPrEx>
          <w:tblCellMar>
            <w:top w:w="0" w:type="dxa"/>
            <w:left w:w="108" w:type="dxa"/>
            <w:bottom w:w="0" w:type="dxa"/>
            <w:right w:w="108" w:type="dxa"/>
          </w:tblCellMar>
        </w:tblPrEx>
        <w:trPr>
          <w:trHeight w:val="686" w:hRule="atLeast"/>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47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szCs w:val="21"/>
              </w:rPr>
            </w:pPr>
            <w:r>
              <w:rPr>
                <w:rFonts w:hint="eastAsia" w:ascii="宋体" w:hAnsi="宋体"/>
                <w:szCs w:val="21"/>
              </w:rPr>
              <w:t>重庆航运建设发展（集团）有限公司</w:t>
            </w: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szCs w:val="21"/>
              </w:rPr>
            </w:pPr>
            <w:r>
              <w:rPr>
                <w:rFonts w:hint="eastAsia" w:ascii="宋体" w:hAnsi="宋体"/>
                <w:szCs w:val="21"/>
              </w:rPr>
              <w:t>招标人联系电话</w:t>
            </w:r>
          </w:p>
        </w:tc>
        <w:tc>
          <w:tcPr>
            <w:tcW w:w="25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szCs w:val="21"/>
              </w:rPr>
            </w:pPr>
            <w:r>
              <w:rPr>
                <w:rFonts w:hint="eastAsia" w:ascii="宋体" w:hAnsi="宋体"/>
                <w:szCs w:val="21"/>
              </w:rPr>
              <w:t>023-88734299</w:t>
            </w:r>
          </w:p>
        </w:tc>
      </w:tr>
      <w:tr>
        <w:tblPrEx>
          <w:tblCellMar>
            <w:top w:w="0" w:type="dxa"/>
            <w:left w:w="108" w:type="dxa"/>
            <w:bottom w:w="0" w:type="dxa"/>
            <w:right w:w="108" w:type="dxa"/>
          </w:tblCellMar>
        </w:tblPrEx>
        <w:trPr>
          <w:trHeight w:val="710" w:hRule="atLeast"/>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47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Cs w:val="21"/>
              </w:rPr>
            </w:pPr>
            <w:r>
              <w:rPr>
                <w:rFonts w:hint="eastAsia" w:ascii="宋体" w:hAnsi="宋体"/>
                <w:szCs w:val="21"/>
              </w:rPr>
              <w:t>重庆市五环工程建设管理有限公司</w:t>
            </w: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Cs w:val="21"/>
              </w:rPr>
            </w:pPr>
            <w:r>
              <w:rPr>
                <w:rFonts w:hint="eastAsia" w:ascii="宋体" w:hAnsi="宋体"/>
                <w:szCs w:val="21"/>
              </w:rPr>
              <w:t>招标代理机构联系电话</w:t>
            </w:r>
          </w:p>
        </w:tc>
        <w:tc>
          <w:tcPr>
            <w:tcW w:w="25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szCs w:val="21"/>
              </w:rPr>
            </w:pPr>
            <w:r>
              <w:rPr>
                <w:rFonts w:hint="eastAsia" w:ascii="宋体" w:hAnsi="宋体"/>
                <w:szCs w:val="21"/>
              </w:rPr>
              <w:t>023-63875872</w:t>
            </w:r>
          </w:p>
        </w:tc>
      </w:tr>
      <w:tr>
        <w:tblPrEx>
          <w:tblCellMar>
            <w:top w:w="0" w:type="dxa"/>
            <w:left w:w="108" w:type="dxa"/>
            <w:bottom w:w="0" w:type="dxa"/>
            <w:right w:w="108" w:type="dxa"/>
          </w:tblCellMar>
        </w:tblPrEx>
        <w:trPr>
          <w:trHeight w:val="690" w:hRule="atLeast"/>
        </w:trPr>
        <w:tc>
          <w:tcPr>
            <w:tcW w:w="13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中标候选人排序</w:t>
            </w:r>
          </w:p>
        </w:tc>
        <w:tc>
          <w:tcPr>
            <w:tcW w:w="1228"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名称</w:t>
            </w:r>
          </w:p>
        </w:tc>
        <w:tc>
          <w:tcPr>
            <w:tcW w:w="16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rPr>
              <w:t>投标报价</w:t>
            </w:r>
          </w:p>
        </w:tc>
        <w:tc>
          <w:tcPr>
            <w:tcW w:w="9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工期（交货期）</w:t>
            </w:r>
          </w:p>
        </w:tc>
        <w:tc>
          <w:tcPr>
            <w:tcW w:w="8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质量</w:t>
            </w:r>
          </w:p>
        </w:tc>
        <w:tc>
          <w:tcPr>
            <w:tcW w:w="388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拟任项目负责人</w:t>
            </w:r>
          </w:p>
        </w:tc>
      </w:tr>
      <w:tr>
        <w:tblPrEx>
          <w:tblCellMar>
            <w:top w:w="0" w:type="dxa"/>
            <w:left w:w="108" w:type="dxa"/>
            <w:bottom w:w="0" w:type="dxa"/>
            <w:right w:w="108" w:type="dxa"/>
          </w:tblCellMar>
        </w:tblPrEx>
        <w:trPr>
          <w:trHeight w:val="690" w:hRule="atLeast"/>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228"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8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姓名</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证书名称</w:t>
            </w:r>
          </w:p>
        </w:tc>
        <w:tc>
          <w:tcPr>
            <w:tcW w:w="17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证书编号</w:t>
            </w:r>
          </w:p>
        </w:tc>
      </w:tr>
      <w:tr>
        <w:tblPrEx>
          <w:tblCellMar>
            <w:top w:w="0" w:type="dxa"/>
            <w:left w:w="108" w:type="dxa"/>
            <w:bottom w:w="0" w:type="dxa"/>
            <w:right w:w="108" w:type="dxa"/>
          </w:tblCellMar>
        </w:tblPrEx>
        <w:trPr>
          <w:trHeight w:val="870" w:hRule="atLeast"/>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第一名</w:t>
            </w:r>
          </w:p>
        </w:tc>
        <w:tc>
          <w:tcPr>
            <w:tcW w:w="12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重庆市水利港航建设集团有限公司</w:t>
            </w:r>
          </w:p>
        </w:tc>
        <w:tc>
          <w:tcPr>
            <w:tcW w:w="16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13562866.18元</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满足招标文件要求</w:t>
            </w: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满足招标文件要求</w:t>
            </w:r>
          </w:p>
        </w:tc>
        <w:tc>
          <w:tcPr>
            <w:tcW w:w="8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刘军</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一级建造师注册证书</w:t>
            </w:r>
          </w:p>
        </w:tc>
        <w:tc>
          <w:tcPr>
            <w:tcW w:w="17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渝1502006200801418</w:t>
            </w:r>
          </w:p>
        </w:tc>
      </w:tr>
      <w:tr>
        <w:tblPrEx>
          <w:tblCellMar>
            <w:top w:w="0" w:type="dxa"/>
            <w:left w:w="108" w:type="dxa"/>
            <w:bottom w:w="0" w:type="dxa"/>
            <w:right w:w="108" w:type="dxa"/>
          </w:tblCellMar>
        </w:tblPrEx>
        <w:trPr>
          <w:trHeight w:val="870" w:hRule="atLeast"/>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第二名</w:t>
            </w:r>
          </w:p>
        </w:tc>
        <w:tc>
          <w:tcPr>
            <w:tcW w:w="12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重庆顺鹏建设工程有限公司</w:t>
            </w:r>
          </w:p>
        </w:tc>
        <w:tc>
          <w:tcPr>
            <w:tcW w:w="16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13487720.61元</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满足招标文件要求</w:t>
            </w: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满足招标文件要求</w:t>
            </w:r>
          </w:p>
        </w:tc>
        <w:tc>
          <w:tcPr>
            <w:tcW w:w="884" w:type="dxa"/>
            <w:tcBorders>
              <w:top w:val="single" w:color="auto" w:sz="4" w:space="0"/>
              <w:left w:val="nil"/>
              <w:bottom w:val="single" w:color="auto" w:sz="4" w:space="0"/>
              <w:right w:val="single" w:color="auto" w:sz="4" w:space="0"/>
            </w:tcBorders>
            <w:shd w:val="clear" w:color="auto" w:fill="auto"/>
            <w:vAlign w:val="center"/>
          </w:tcPr>
          <w:p>
            <w:pPr>
              <w:widowControl/>
              <w:jc w:val="both"/>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周远托</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一级建造师注册证书</w:t>
            </w:r>
          </w:p>
        </w:tc>
        <w:tc>
          <w:tcPr>
            <w:tcW w:w="17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渝1502006200801414</w:t>
            </w:r>
          </w:p>
        </w:tc>
      </w:tr>
      <w:tr>
        <w:tblPrEx>
          <w:tblCellMar>
            <w:top w:w="0" w:type="dxa"/>
            <w:left w:w="108" w:type="dxa"/>
            <w:bottom w:w="0" w:type="dxa"/>
            <w:right w:w="108" w:type="dxa"/>
          </w:tblCellMar>
        </w:tblPrEx>
        <w:trPr>
          <w:trHeight w:val="870" w:hRule="atLeast"/>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第三名</w:t>
            </w:r>
          </w:p>
        </w:tc>
        <w:tc>
          <w:tcPr>
            <w:tcW w:w="12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中交一航局第三工程有限公司</w:t>
            </w:r>
          </w:p>
        </w:tc>
        <w:tc>
          <w:tcPr>
            <w:tcW w:w="16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12969447.76元</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满足招标文件要求</w:t>
            </w: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满足招标文件要求</w:t>
            </w:r>
          </w:p>
        </w:tc>
        <w:tc>
          <w:tcPr>
            <w:tcW w:w="8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李松涛</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一级建造师注册证书</w:t>
            </w:r>
          </w:p>
        </w:tc>
        <w:tc>
          <w:tcPr>
            <w:tcW w:w="17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辽 1212013201309621</w:t>
            </w:r>
          </w:p>
          <w:p>
            <w:pPr>
              <w:widowControl/>
              <w:jc w:val="center"/>
              <w:rPr>
                <w:rFonts w:hint="default" w:ascii="宋体" w:hAnsi="宋体" w:eastAsia="宋体" w:cs="宋体"/>
                <w:color w:val="000000"/>
                <w:kern w:val="0"/>
                <w:sz w:val="22"/>
                <w:lang w:val="en-US" w:eastAsia="zh-CN"/>
              </w:rPr>
            </w:pPr>
          </w:p>
        </w:tc>
      </w:tr>
      <w:tr>
        <w:tblPrEx>
          <w:tblCellMar>
            <w:top w:w="0" w:type="dxa"/>
            <w:left w:w="108" w:type="dxa"/>
            <w:bottom w:w="0" w:type="dxa"/>
            <w:right w:w="108" w:type="dxa"/>
          </w:tblCellMar>
        </w:tblPrEx>
        <w:trPr>
          <w:trHeight w:val="870" w:hRule="atLeast"/>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中标候选人响应招标文件要求的资格能力条件</w:t>
            </w:r>
          </w:p>
        </w:tc>
        <w:tc>
          <w:tcPr>
            <w:tcW w:w="8608"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 xml:space="preserve">重庆市水利港航建设集团有限公司：港口与航道工程施工总承包壹级 </w:t>
            </w:r>
          </w:p>
          <w:p>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重庆顺鹏建设工程有限公司 ：港口与航道工程施工总承包贰级</w:t>
            </w:r>
          </w:p>
          <w:p>
            <w:pPr>
              <w:widowControl/>
              <w:jc w:val="left"/>
              <w:rPr>
                <w:rFonts w:hint="eastAsia" w:eastAsia="宋体"/>
                <w:lang w:eastAsia="zh-CN"/>
              </w:rPr>
            </w:pPr>
            <w:r>
              <w:rPr>
                <w:rFonts w:hint="eastAsia" w:ascii="宋体" w:hAnsi="宋体" w:eastAsia="宋体" w:cs="宋体"/>
                <w:color w:val="000000"/>
                <w:kern w:val="0"/>
                <w:sz w:val="22"/>
                <w:lang w:val="en-US" w:eastAsia="zh-CN"/>
              </w:rPr>
              <w:t>中交一航局第三工程有限公司：港口与航道工程施工总承包壹级</w:t>
            </w:r>
          </w:p>
        </w:tc>
      </w:tr>
      <w:tr>
        <w:tblPrEx>
          <w:tblCellMar>
            <w:top w:w="0" w:type="dxa"/>
            <w:left w:w="108" w:type="dxa"/>
            <w:bottom w:w="0" w:type="dxa"/>
            <w:right w:w="108" w:type="dxa"/>
          </w:tblCellMar>
        </w:tblPrEx>
        <w:trPr>
          <w:trHeight w:val="870" w:hRule="atLeast"/>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hint="eastAsia" w:cs="Calibri" w:asciiTheme="minorEastAsia" w:hAnsiTheme="minorEastAsia"/>
                <w:color w:val="000000"/>
                <w:kern w:val="0"/>
                <w:szCs w:val="21"/>
              </w:rPr>
              <w:t>招标文件规定应公示的其他内容</w:t>
            </w:r>
          </w:p>
        </w:tc>
        <w:tc>
          <w:tcPr>
            <w:tcW w:w="8608"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重庆市水利港航建设集团有限公司</w:t>
            </w:r>
          </w:p>
          <w:p>
            <w:pPr>
              <w:widowControl/>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投标人业绩：</w:t>
            </w:r>
          </w:p>
          <w:p>
            <w:pPr>
              <w:widowControl/>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1、项目名称：三峡库区重庆重要支流航道磨刀溪、汤溪河航道整治利用工程施工</w:t>
            </w:r>
          </w:p>
          <w:p>
            <w:pPr>
              <w:widowControl/>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2、项目名称：嘉陵江川境段航运配套工程 B 合同段 </w:t>
            </w:r>
          </w:p>
          <w:p>
            <w:pPr>
              <w:widowControl/>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3、项目名称：三峡库区重庆重要支流航道黛西河、鳊鱼溪航道整治利用工程 </w:t>
            </w:r>
          </w:p>
          <w:p>
            <w:pPr>
              <w:widowControl/>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项目经理业绩：</w:t>
            </w:r>
          </w:p>
          <w:p>
            <w:pPr>
              <w:widowControl/>
              <w:jc w:val="left"/>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1、项目名称：嘉陵江川境段航运配套工程B合同段</w:t>
            </w:r>
          </w:p>
          <w:p>
            <w:pPr>
              <w:widowControl/>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2、项目名称：三峡库区重庆重要支流航道磨刀溪、汤溪河航道整治利用工程施工</w:t>
            </w:r>
          </w:p>
          <w:p>
            <w:pPr>
              <w:widowControl/>
              <w:jc w:val="left"/>
              <w:rPr>
                <w:rFonts w:hint="eastAsia" w:ascii="宋体" w:hAnsi="宋体" w:eastAsia="宋体" w:cs="宋体"/>
                <w:kern w:val="0"/>
                <w:sz w:val="21"/>
                <w:szCs w:val="21"/>
                <w:lang w:val="en-US" w:eastAsia="zh-CN" w:bidi="ar"/>
              </w:rPr>
            </w:pPr>
          </w:p>
          <w:p>
            <w:pPr>
              <w:widowControl/>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重庆顺鹏建设工程有限公司 </w:t>
            </w:r>
          </w:p>
          <w:p>
            <w:pPr>
              <w:widowControl/>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投标人业绩：</w:t>
            </w:r>
          </w:p>
          <w:p>
            <w:pPr>
              <w:widowControl/>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1、项目名称：海事工作囤船停泊水域安全整治工程</w:t>
            </w:r>
          </w:p>
          <w:p>
            <w:pPr>
              <w:widowControl/>
              <w:jc w:val="left"/>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2、项目名称：沱浍河航运开发建设工程（河南段一期）SG-6标段</w:t>
            </w:r>
          </w:p>
          <w:p>
            <w:pPr>
              <w:widowControl/>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3、项目名称：黔江区阿蓬江两河口至细水码头航道整治工程</w:t>
            </w:r>
          </w:p>
          <w:p>
            <w:pPr>
              <w:widowControl/>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项目经理业绩：</w:t>
            </w:r>
          </w:p>
          <w:p>
            <w:pPr>
              <w:widowControl/>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1、项目名称：黔江区阿蓬江两河口至细水码头航道整治工程</w:t>
            </w:r>
          </w:p>
          <w:p>
            <w:pPr>
              <w:widowControl/>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2、项目名称：海事工作囤船停泊水域安全整治工程</w:t>
            </w:r>
          </w:p>
          <w:p>
            <w:pPr>
              <w:widowControl/>
              <w:jc w:val="left"/>
              <w:rPr>
                <w:rFonts w:hint="eastAsia" w:ascii="宋体" w:hAnsi="宋体" w:eastAsia="宋体" w:cs="宋体"/>
                <w:kern w:val="0"/>
                <w:sz w:val="21"/>
                <w:szCs w:val="21"/>
                <w:lang w:val="en-US" w:eastAsia="zh-CN" w:bidi="ar"/>
              </w:rPr>
            </w:pPr>
          </w:p>
          <w:p>
            <w:pPr>
              <w:widowControl/>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中交一航局第三工程有限公司</w:t>
            </w:r>
          </w:p>
          <w:p>
            <w:pPr>
              <w:widowControl/>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投标人业绩：</w:t>
            </w:r>
          </w:p>
          <w:p>
            <w:pPr>
              <w:widowControl/>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1、项目名称：左江崇左至南宁（宋村三江口）Ⅲ级航道工程施工№4 标段</w:t>
            </w:r>
          </w:p>
          <w:p>
            <w:pPr>
              <w:widowControl/>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2、项目名称：左江崇左至南宁（宋村三江口）Ⅲ级航道工程航标工程（B 标）</w:t>
            </w:r>
          </w:p>
          <w:p>
            <w:pPr>
              <w:widowControl/>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3、项目名称：来宾至桂平2000吨级航道工程古笪滩至大藤峡段陆上炸石施工（二标段）</w:t>
            </w:r>
          </w:p>
          <w:p>
            <w:pPr>
              <w:widowControl/>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项目经理业绩：</w:t>
            </w:r>
          </w:p>
          <w:p>
            <w:pPr>
              <w:widowControl/>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1、项目名称：左江崇左至南宁（宋村三江口）Ⅲ级航道工程施工№4 标段</w:t>
            </w:r>
          </w:p>
          <w:p>
            <w:pPr>
              <w:widowControl/>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2、项目名称：来宾至桂平2000吨级航道工程古笪滩至大藤峡段陆上炸石施工（二标段）</w:t>
            </w:r>
          </w:p>
          <w:p>
            <w:pPr>
              <w:widowControl/>
              <w:jc w:val="left"/>
              <w:rPr>
                <w:rFonts w:hint="eastAsia" w:ascii="宋体" w:hAnsi="宋体" w:eastAsia="宋体" w:cs="宋体"/>
                <w:kern w:val="0"/>
                <w:sz w:val="21"/>
                <w:szCs w:val="21"/>
                <w:lang w:val="en-US" w:eastAsia="zh-CN" w:bidi="ar"/>
              </w:rPr>
            </w:pPr>
          </w:p>
          <w:p>
            <w:pPr>
              <w:widowControl/>
              <w:jc w:val="left"/>
              <w:rPr>
                <w:rFonts w:hint="default" w:ascii="宋体" w:hAnsi="宋体" w:eastAsia="宋体" w:cs="宋体"/>
                <w:kern w:val="0"/>
                <w:sz w:val="18"/>
                <w:szCs w:val="18"/>
                <w:lang w:val="en-US" w:eastAsia="zh-CN" w:bidi="ar"/>
              </w:rPr>
            </w:pPr>
            <w:r>
              <w:rPr>
                <w:rFonts w:hint="eastAsia" w:ascii="宋体" w:hAnsi="宋体" w:eastAsia="宋体" w:cs="宋体"/>
                <w:kern w:val="0"/>
                <w:sz w:val="21"/>
                <w:szCs w:val="21"/>
                <w:lang w:val="en-US" w:eastAsia="zh-CN" w:bidi="ar"/>
              </w:rPr>
              <w:t>投诉受理部门：重庆市公共资源交易监督管理局  联系电话：023-67575878</w:t>
            </w:r>
          </w:p>
        </w:tc>
      </w:tr>
      <w:tr>
        <w:tblPrEx>
          <w:tblCellMar>
            <w:top w:w="0" w:type="dxa"/>
            <w:left w:w="108" w:type="dxa"/>
            <w:bottom w:w="0" w:type="dxa"/>
            <w:right w:w="108" w:type="dxa"/>
          </w:tblCellMar>
        </w:tblPrEx>
        <w:trPr>
          <w:trHeight w:val="870" w:hRule="atLeast"/>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hint="eastAsia" w:cs="Calibri" w:asciiTheme="minorEastAsia" w:hAnsiTheme="minorEastAsia"/>
                <w:color w:val="000000"/>
                <w:kern w:val="0"/>
                <w:szCs w:val="21"/>
              </w:rPr>
              <w:t>中标候选人评标情况</w:t>
            </w:r>
          </w:p>
        </w:tc>
        <w:tc>
          <w:tcPr>
            <w:tcW w:w="8608"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cs="Calibri" w:asciiTheme="minorEastAsia" w:hAnsiTheme="minorEastAsia"/>
                <w:color w:val="000000"/>
                <w:kern w:val="0"/>
                <w:szCs w:val="21"/>
              </w:rPr>
            </w:pPr>
            <w:r>
              <w:rPr>
                <w:rFonts w:cs="Calibri" w:asciiTheme="minorEastAsia" w:hAnsiTheme="minorEastAsia"/>
                <w:color w:val="000000"/>
                <w:kern w:val="0"/>
                <w:szCs w:val="21"/>
              </w:rPr>
              <w:t>无异常</w:t>
            </w:r>
          </w:p>
        </w:tc>
      </w:tr>
      <w:tr>
        <w:tblPrEx>
          <w:tblCellMar>
            <w:top w:w="0" w:type="dxa"/>
            <w:left w:w="108" w:type="dxa"/>
            <w:bottom w:w="0" w:type="dxa"/>
            <w:right w:w="108" w:type="dxa"/>
          </w:tblCellMar>
        </w:tblPrEx>
        <w:trPr>
          <w:trHeight w:val="870" w:hRule="atLeast"/>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hint="eastAsia" w:cs="Calibri" w:asciiTheme="minorEastAsia" w:hAnsiTheme="minorEastAsia"/>
                <w:color w:val="000000"/>
                <w:kern w:val="0"/>
                <w:szCs w:val="21"/>
              </w:rPr>
              <w:t>提出异议的渠道和方式</w:t>
            </w:r>
          </w:p>
        </w:tc>
        <w:tc>
          <w:tcPr>
            <w:tcW w:w="8608"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cs="Calibri" w:asciiTheme="minorEastAsia" w:hAnsiTheme="minorEastAsia"/>
                <w:color w:val="000000"/>
                <w:kern w:val="0"/>
                <w:szCs w:val="21"/>
              </w:rPr>
            </w:pPr>
            <w:r>
              <w:rPr>
                <w:rFonts w:hint="eastAsia" w:cs="Calibri" w:asciiTheme="minorEastAsia" w:hAnsiTheme="minorEastAsia"/>
                <w:color w:val="000000"/>
                <w:kern w:val="0"/>
                <w:szCs w:val="21"/>
              </w:rPr>
              <w:t>投标人或者其他利害关系人对评标结果有异议的，应在中标候选人公示期内以书面形式向招标人：</w:t>
            </w:r>
            <w:r>
              <w:rPr>
                <w:rFonts w:hint="eastAsia" w:ascii="宋体" w:hAnsi="宋体"/>
                <w:szCs w:val="21"/>
              </w:rPr>
              <w:t>重庆航运建设发展（集团）有</w:t>
            </w:r>
            <w:r>
              <w:rPr>
                <w:rFonts w:hint="eastAsia" w:ascii="宋体" w:hAnsi="宋体"/>
                <w:szCs w:val="21"/>
                <w:lang w:eastAsia="zh-CN"/>
              </w:rPr>
              <w:t>限公司</w:t>
            </w:r>
            <w:r>
              <w:rPr>
                <w:rFonts w:hint="eastAsia" w:ascii="宋体" w:hAnsi="宋体"/>
                <w:szCs w:val="21"/>
                <w:lang w:eastAsia="zh-CN"/>
              </w:rPr>
              <w:t>审计法务部(联系人：黄先生，联系</w:t>
            </w:r>
            <w:r>
              <w:rPr>
                <w:rFonts w:hint="eastAsia" w:cs="Calibri" w:asciiTheme="minorEastAsia" w:hAnsiTheme="minorEastAsia"/>
                <w:color w:val="000000"/>
                <w:kern w:val="0"/>
                <w:szCs w:val="21"/>
              </w:rPr>
              <w:t>电话：</w:t>
            </w:r>
            <w:r>
              <w:rPr>
                <w:rFonts w:ascii="宋体" w:hAnsi="宋体" w:eastAsia="宋体" w:cs="宋体"/>
                <w:color w:val="auto"/>
                <w:szCs w:val="21"/>
                <w:highlight w:val="none"/>
              </w:rPr>
              <w:t>023-89076368</w:t>
            </w:r>
            <w:r>
              <w:rPr>
                <w:rFonts w:hint="eastAsia" w:cs="Calibri" w:asciiTheme="minorEastAsia" w:hAnsiTheme="minorEastAsia"/>
                <w:color w:val="000000"/>
                <w:kern w:val="0"/>
                <w:szCs w:val="21"/>
              </w:rPr>
              <w:t>）提出异议。</w:t>
            </w:r>
          </w:p>
        </w:tc>
      </w:tr>
      <w:tr>
        <w:tblPrEx>
          <w:tblCellMar>
            <w:top w:w="0" w:type="dxa"/>
            <w:left w:w="108" w:type="dxa"/>
            <w:bottom w:w="0" w:type="dxa"/>
            <w:right w:w="108" w:type="dxa"/>
          </w:tblCellMar>
        </w:tblPrEx>
        <w:trPr>
          <w:trHeight w:val="870" w:hRule="atLeast"/>
        </w:trPr>
        <w:tc>
          <w:tcPr>
            <w:tcW w:w="42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Calibri" w:asciiTheme="minorEastAsia" w:hAnsiTheme="minorEastAsia"/>
                <w:color w:val="000000"/>
                <w:kern w:val="0"/>
                <w:szCs w:val="21"/>
              </w:rPr>
            </w:pPr>
            <w:r>
              <w:rPr>
                <w:rFonts w:hint="eastAsia" w:cs="Calibri" w:asciiTheme="minorEastAsia" w:hAnsiTheme="minorEastAsia"/>
                <w:color w:val="000000"/>
                <w:kern w:val="0"/>
                <w:szCs w:val="21"/>
              </w:rPr>
              <w:t xml:space="preserve">招标人（盖章）: </w:t>
            </w:r>
            <w:r>
              <w:rPr>
                <w:rFonts w:hint="eastAsia" w:ascii="宋体" w:hAnsi="宋体"/>
                <w:szCs w:val="21"/>
              </w:rPr>
              <w:t>重庆航运建设发展（集团）有限公司</w:t>
            </w:r>
          </w:p>
          <w:p>
            <w:pPr>
              <w:pStyle w:val="2"/>
            </w:pPr>
          </w:p>
          <w:p>
            <w:pPr>
              <w:pStyle w:val="2"/>
            </w:pPr>
            <w:r>
              <w:rPr>
                <w:rFonts w:cs="Calibri" w:asciiTheme="majorEastAsia" w:hAnsiTheme="majorEastAsia" w:eastAsiaTheme="majorEastAsia"/>
                <w:color w:val="000000"/>
                <w:kern w:val="0"/>
                <w:sz w:val="22"/>
              </w:rPr>
              <w:t xml:space="preserve">     </w:t>
            </w:r>
            <w:r>
              <w:rPr>
                <w:rFonts w:hint="eastAsia" w:cs="Calibri" w:asciiTheme="majorEastAsia" w:hAnsiTheme="majorEastAsia" w:eastAsiaTheme="majorEastAsia"/>
                <w:color w:val="000000"/>
                <w:kern w:val="0"/>
                <w:sz w:val="22"/>
              </w:rPr>
              <w:t xml:space="preserve">              20</w:t>
            </w:r>
            <w:r>
              <w:rPr>
                <w:rFonts w:hint="eastAsia" w:cs="Calibri" w:asciiTheme="majorEastAsia" w:hAnsiTheme="majorEastAsia" w:eastAsiaTheme="majorEastAsia"/>
                <w:color w:val="000000"/>
                <w:kern w:val="0"/>
                <w:sz w:val="22"/>
                <w:lang w:val="en-US" w:eastAsia="zh-CN"/>
              </w:rPr>
              <w:t>22</w:t>
            </w:r>
            <w:r>
              <w:rPr>
                <w:rFonts w:hint="eastAsia" w:cs="Calibri" w:asciiTheme="majorEastAsia" w:hAnsiTheme="majorEastAsia" w:eastAsiaTheme="majorEastAsia"/>
                <w:color w:val="000000"/>
                <w:kern w:val="0"/>
                <w:sz w:val="22"/>
              </w:rPr>
              <w:t>年</w:t>
            </w:r>
            <w:r>
              <w:rPr>
                <w:rFonts w:hint="eastAsia" w:cs="Calibri" w:asciiTheme="majorEastAsia" w:hAnsiTheme="majorEastAsia" w:eastAsiaTheme="majorEastAsia"/>
                <w:color w:val="000000"/>
                <w:kern w:val="0"/>
                <w:sz w:val="22"/>
                <w:lang w:val="en-US" w:eastAsia="zh-CN"/>
              </w:rPr>
              <w:t>12</w:t>
            </w:r>
            <w:r>
              <w:rPr>
                <w:rFonts w:hint="eastAsia" w:cs="Calibri" w:asciiTheme="majorEastAsia" w:hAnsiTheme="majorEastAsia" w:eastAsiaTheme="majorEastAsia"/>
                <w:color w:val="000000"/>
                <w:kern w:val="0"/>
                <w:sz w:val="22"/>
              </w:rPr>
              <w:t>月</w:t>
            </w:r>
            <w:r>
              <w:rPr>
                <w:rFonts w:hint="eastAsia" w:cs="Calibri" w:asciiTheme="majorEastAsia" w:hAnsiTheme="majorEastAsia" w:eastAsiaTheme="majorEastAsia"/>
                <w:color w:val="000000"/>
                <w:kern w:val="0"/>
                <w:sz w:val="22"/>
                <w:lang w:val="en-US" w:eastAsia="zh-CN"/>
              </w:rPr>
              <w:t>22</w:t>
            </w:r>
            <w:r>
              <w:rPr>
                <w:rFonts w:hint="eastAsia" w:cs="Calibri" w:asciiTheme="majorEastAsia" w:hAnsiTheme="majorEastAsia" w:eastAsiaTheme="majorEastAsia"/>
                <w:color w:val="000000"/>
                <w:kern w:val="0"/>
                <w:sz w:val="22"/>
              </w:rPr>
              <w:t>日</w:t>
            </w:r>
          </w:p>
        </w:tc>
        <w:tc>
          <w:tcPr>
            <w:tcW w:w="5695" w:type="dxa"/>
            <w:gridSpan w:val="6"/>
            <w:tcBorders>
              <w:top w:val="single" w:color="auto" w:sz="4" w:space="0"/>
              <w:left w:val="nil"/>
              <w:bottom w:val="single" w:color="auto" w:sz="4" w:space="0"/>
              <w:right w:val="single" w:color="auto" w:sz="4" w:space="0"/>
            </w:tcBorders>
            <w:shd w:val="clear" w:color="auto" w:fill="auto"/>
            <w:vAlign w:val="top"/>
          </w:tcPr>
          <w:p>
            <w:pPr>
              <w:widowControl/>
              <w:jc w:val="both"/>
              <w:rPr>
                <w:rFonts w:ascii="宋体" w:hAnsi="宋体" w:eastAsia="宋体" w:cs="宋体"/>
                <w:color w:val="000000"/>
                <w:kern w:val="0"/>
                <w:sz w:val="22"/>
              </w:rPr>
            </w:pPr>
            <w:r>
              <w:rPr>
                <w:rFonts w:hint="eastAsia" w:cs="Calibri" w:asciiTheme="minorEastAsia" w:hAnsiTheme="minorEastAsia"/>
                <w:color w:val="000000"/>
                <w:kern w:val="0"/>
                <w:szCs w:val="21"/>
              </w:rPr>
              <w:t>招标代理机构（盖章）</w:t>
            </w:r>
            <w:r>
              <w:rPr>
                <w:rFonts w:hint="eastAsia" w:ascii="宋体" w:hAnsi="宋体" w:eastAsia="宋体" w:cs="宋体"/>
                <w:color w:val="000000"/>
                <w:kern w:val="0"/>
                <w:sz w:val="22"/>
              </w:rPr>
              <w:t>：</w:t>
            </w:r>
            <w:r>
              <w:rPr>
                <w:rFonts w:hint="eastAsia" w:asciiTheme="minorEastAsia" w:hAnsiTheme="minorEastAsia" w:eastAsiaTheme="minorEastAsia" w:cstheme="minorEastAsia"/>
                <w:szCs w:val="21"/>
              </w:rPr>
              <w:t>重庆市五环工程建设管理有限公司</w:t>
            </w:r>
          </w:p>
          <w:p>
            <w:pPr>
              <w:pStyle w:val="2"/>
              <w:jc w:val="both"/>
            </w:pPr>
          </w:p>
          <w:p>
            <w:pPr>
              <w:pStyle w:val="2"/>
              <w:jc w:val="both"/>
              <w:rPr>
                <w:rFonts w:cs="Calibri" w:asciiTheme="majorEastAsia" w:hAnsiTheme="majorEastAsia" w:eastAsiaTheme="majorEastAsia"/>
                <w:color w:val="000000"/>
                <w:kern w:val="0"/>
                <w:sz w:val="22"/>
              </w:rPr>
            </w:pPr>
            <w:r>
              <w:rPr>
                <w:rFonts w:cs="Calibri" w:asciiTheme="majorEastAsia" w:hAnsiTheme="majorEastAsia" w:eastAsiaTheme="majorEastAsia"/>
                <w:color w:val="000000"/>
                <w:kern w:val="0"/>
                <w:sz w:val="22"/>
              </w:rPr>
              <w:t xml:space="preserve">    </w:t>
            </w:r>
            <w:r>
              <w:rPr>
                <w:rFonts w:hint="eastAsia" w:cs="Calibri" w:asciiTheme="majorEastAsia" w:hAnsiTheme="majorEastAsia" w:eastAsiaTheme="majorEastAsia"/>
                <w:color w:val="000000"/>
                <w:kern w:val="0"/>
                <w:sz w:val="22"/>
              </w:rPr>
              <w:t xml:space="preserve">                 </w:t>
            </w:r>
            <w:r>
              <w:rPr>
                <w:rFonts w:cs="Calibri" w:asciiTheme="majorEastAsia" w:hAnsiTheme="majorEastAsia" w:eastAsiaTheme="majorEastAsia"/>
                <w:color w:val="000000"/>
                <w:kern w:val="0"/>
                <w:sz w:val="22"/>
              </w:rPr>
              <w:t xml:space="preserve"> </w:t>
            </w:r>
          </w:p>
          <w:p>
            <w:pPr>
              <w:pStyle w:val="2"/>
              <w:ind w:firstLine="3520" w:firstLineChars="1600"/>
              <w:jc w:val="both"/>
            </w:pPr>
            <w:r>
              <w:rPr>
                <w:rFonts w:hint="eastAsia" w:cs="Calibri" w:asciiTheme="majorEastAsia" w:hAnsiTheme="majorEastAsia" w:eastAsiaTheme="majorEastAsia"/>
                <w:color w:val="000000"/>
                <w:kern w:val="0"/>
                <w:sz w:val="22"/>
              </w:rPr>
              <w:t>20</w:t>
            </w:r>
            <w:r>
              <w:rPr>
                <w:rFonts w:hint="eastAsia" w:cs="Calibri" w:asciiTheme="majorEastAsia" w:hAnsiTheme="majorEastAsia" w:eastAsiaTheme="majorEastAsia"/>
                <w:color w:val="000000"/>
                <w:kern w:val="0"/>
                <w:sz w:val="22"/>
                <w:lang w:val="en-US" w:eastAsia="zh-CN"/>
              </w:rPr>
              <w:t>22</w:t>
            </w:r>
            <w:r>
              <w:rPr>
                <w:rFonts w:hint="eastAsia" w:cs="Calibri" w:asciiTheme="majorEastAsia" w:hAnsiTheme="majorEastAsia" w:eastAsiaTheme="majorEastAsia"/>
                <w:color w:val="000000"/>
                <w:kern w:val="0"/>
                <w:sz w:val="22"/>
              </w:rPr>
              <w:t>年</w:t>
            </w:r>
            <w:r>
              <w:rPr>
                <w:rFonts w:hint="eastAsia" w:cs="Calibri" w:asciiTheme="majorEastAsia" w:hAnsiTheme="majorEastAsia" w:eastAsiaTheme="majorEastAsia"/>
                <w:color w:val="000000"/>
                <w:kern w:val="0"/>
                <w:sz w:val="22"/>
                <w:lang w:val="en-US" w:eastAsia="zh-CN"/>
              </w:rPr>
              <w:t>12</w:t>
            </w:r>
            <w:r>
              <w:rPr>
                <w:rFonts w:hint="eastAsia" w:cs="Calibri" w:asciiTheme="majorEastAsia" w:hAnsiTheme="majorEastAsia" w:eastAsiaTheme="majorEastAsia"/>
                <w:color w:val="000000"/>
                <w:kern w:val="0"/>
                <w:sz w:val="22"/>
              </w:rPr>
              <w:t>月</w:t>
            </w:r>
            <w:r>
              <w:rPr>
                <w:rFonts w:hint="eastAsia" w:cs="Calibri" w:asciiTheme="majorEastAsia" w:hAnsiTheme="majorEastAsia" w:eastAsiaTheme="majorEastAsia"/>
                <w:color w:val="000000"/>
                <w:kern w:val="0"/>
                <w:sz w:val="22"/>
                <w:lang w:val="en-US" w:eastAsia="zh-CN"/>
              </w:rPr>
              <w:t>22</w:t>
            </w:r>
            <w:r>
              <w:rPr>
                <w:rFonts w:hint="eastAsia" w:cs="Calibri" w:asciiTheme="majorEastAsia" w:hAnsiTheme="majorEastAsia" w:eastAsiaTheme="majorEastAsia"/>
                <w:color w:val="000000"/>
                <w:kern w:val="0"/>
                <w:sz w:val="22"/>
              </w:rPr>
              <w:t>日</w:t>
            </w:r>
          </w:p>
        </w:tc>
      </w:tr>
    </w:tbl>
    <w:p>
      <w:r>
        <w:rPr>
          <w:rFonts w:hint="eastAsia"/>
        </w:rPr>
        <w:t>注：1.招标人及其委托的招标代理机对填写的中标候选人公示内容的真实性、准确性和一致性负责。</w:t>
      </w:r>
    </w:p>
    <w:p>
      <w:r>
        <w:rPr>
          <w:rFonts w:hint="eastAsia"/>
        </w:rPr>
        <w:t>2.发布媒介和电子招标交易平台应当对所发布的公示信息的及时性、完整性负责。</w:t>
      </w:r>
    </w:p>
    <w:p>
      <w:r>
        <w:rPr>
          <w:rFonts w:hint="eastAsia"/>
        </w:rPr>
        <w:t>3.中标候选人公示纸质文本须加盖单位公章，多页还应加盖骑缝章。</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1420287"/>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ZGU4Mjc5ZGM5YjNkNTFmMmQ5ZjIyNWI0MmUzMmIifQ=="/>
  </w:docVars>
  <w:rsids>
    <w:rsidRoot w:val="002C1F1C"/>
    <w:rsid w:val="00006A02"/>
    <w:rsid w:val="000269AA"/>
    <w:rsid w:val="00027700"/>
    <w:rsid w:val="00032AB0"/>
    <w:rsid w:val="000611B7"/>
    <w:rsid w:val="000A5978"/>
    <w:rsid w:val="000C0616"/>
    <w:rsid w:val="000C0C17"/>
    <w:rsid w:val="000C6C9C"/>
    <w:rsid w:val="000F3798"/>
    <w:rsid w:val="00102D48"/>
    <w:rsid w:val="001057A7"/>
    <w:rsid w:val="00120A8A"/>
    <w:rsid w:val="00125C65"/>
    <w:rsid w:val="001449CB"/>
    <w:rsid w:val="001758E5"/>
    <w:rsid w:val="00192FBA"/>
    <w:rsid w:val="001A3517"/>
    <w:rsid w:val="002170DB"/>
    <w:rsid w:val="002515EA"/>
    <w:rsid w:val="002A463F"/>
    <w:rsid w:val="002A72E9"/>
    <w:rsid w:val="002C1F1C"/>
    <w:rsid w:val="002D3641"/>
    <w:rsid w:val="003152C6"/>
    <w:rsid w:val="003218ED"/>
    <w:rsid w:val="00336F81"/>
    <w:rsid w:val="00391D11"/>
    <w:rsid w:val="003D3287"/>
    <w:rsid w:val="003F1AD8"/>
    <w:rsid w:val="0041558E"/>
    <w:rsid w:val="004B799F"/>
    <w:rsid w:val="004D69FC"/>
    <w:rsid w:val="004F485C"/>
    <w:rsid w:val="00524C46"/>
    <w:rsid w:val="005515CE"/>
    <w:rsid w:val="005B2269"/>
    <w:rsid w:val="005C55F6"/>
    <w:rsid w:val="005D7641"/>
    <w:rsid w:val="005E633B"/>
    <w:rsid w:val="00604DA4"/>
    <w:rsid w:val="006436F2"/>
    <w:rsid w:val="00677ABE"/>
    <w:rsid w:val="006973C8"/>
    <w:rsid w:val="006B7904"/>
    <w:rsid w:val="007025DD"/>
    <w:rsid w:val="00711BE1"/>
    <w:rsid w:val="00716B6C"/>
    <w:rsid w:val="0072201B"/>
    <w:rsid w:val="007A0A66"/>
    <w:rsid w:val="00891D73"/>
    <w:rsid w:val="008976A0"/>
    <w:rsid w:val="008E1611"/>
    <w:rsid w:val="008F25F1"/>
    <w:rsid w:val="00910631"/>
    <w:rsid w:val="009364F4"/>
    <w:rsid w:val="00967939"/>
    <w:rsid w:val="0099134F"/>
    <w:rsid w:val="009B47A6"/>
    <w:rsid w:val="009B49AB"/>
    <w:rsid w:val="009D36B8"/>
    <w:rsid w:val="00A73064"/>
    <w:rsid w:val="00AB2A20"/>
    <w:rsid w:val="00B62503"/>
    <w:rsid w:val="00B67431"/>
    <w:rsid w:val="00C8690E"/>
    <w:rsid w:val="00D233AF"/>
    <w:rsid w:val="00D72E70"/>
    <w:rsid w:val="00D80422"/>
    <w:rsid w:val="00DC005C"/>
    <w:rsid w:val="00DD6B91"/>
    <w:rsid w:val="00E148BC"/>
    <w:rsid w:val="00E16489"/>
    <w:rsid w:val="00E3708D"/>
    <w:rsid w:val="00EB15EE"/>
    <w:rsid w:val="00EC0E4C"/>
    <w:rsid w:val="00EF47EC"/>
    <w:rsid w:val="00F62527"/>
    <w:rsid w:val="00FD014C"/>
    <w:rsid w:val="00FE5EB7"/>
    <w:rsid w:val="01CD689C"/>
    <w:rsid w:val="030B1CD5"/>
    <w:rsid w:val="067C1401"/>
    <w:rsid w:val="0C5A34DA"/>
    <w:rsid w:val="0CE51867"/>
    <w:rsid w:val="0D4501E5"/>
    <w:rsid w:val="0EBA7616"/>
    <w:rsid w:val="0F9F5CAE"/>
    <w:rsid w:val="11CC49D5"/>
    <w:rsid w:val="11FD50E3"/>
    <w:rsid w:val="12E161D2"/>
    <w:rsid w:val="15F109A4"/>
    <w:rsid w:val="168E2E85"/>
    <w:rsid w:val="16D021A6"/>
    <w:rsid w:val="170D3BAA"/>
    <w:rsid w:val="2256370D"/>
    <w:rsid w:val="225658B5"/>
    <w:rsid w:val="226D4246"/>
    <w:rsid w:val="227D5B95"/>
    <w:rsid w:val="237979BC"/>
    <w:rsid w:val="251B4AD2"/>
    <w:rsid w:val="2B3235DC"/>
    <w:rsid w:val="2BF8585E"/>
    <w:rsid w:val="2DAD1EA5"/>
    <w:rsid w:val="2F642A93"/>
    <w:rsid w:val="2F9037FD"/>
    <w:rsid w:val="32247630"/>
    <w:rsid w:val="329F732B"/>
    <w:rsid w:val="33596D28"/>
    <w:rsid w:val="33980FED"/>
    <w:rsid w:val="33F34B70"/>
    <w:rsid w:val="34942EF2"/>
    <w:rsid w:val="34A469C5"/>
    <w:rsid w:val="35A44F1F"/>
    <w:rsid w:val="382D7968"/>
    <w:rsid w:val="38934277"/>
    <w:rsid w:val="39237C74"/>
    <w:rsid w:val="3C011C03"/>
    <w:rsid w:val="3D3A4130"/>
    <w:rsid w:val="3FAB5BF9"/>
    <w:rsid w:val="42BA725C"/>
    <w:rsid w:val="442A7E71"/>
    <w:rsid w:val="445A645C"/>
    <w:rsid w:val="44DD2A9B"/>
    <w:rsid w:val="45623806"/>
    <w:rsid w:val="471E1D80"/>
    <w:rsid w:val="47987475"/>
    <w:rsid w:val="48C91DAF"/>
    <w:rsid w:val="4A9B4712"/>
    <w:rsid w:val="4AD36695"/>
    <w:rsid w:val="4E314B50"/>
    <w:rsid w:val="4FD41CE6"/>
    <w:rsid w:val="50343816"/>
    <w:rsid w:val="51700EC0"/>
    <w:rsid w:val="520B10F8"/>
    <w:rsid w:val="52AB7AD6"/>
    <w:rsid w:val="54775081"/>
    <w:rsid w:val="5E0D6E29"/>
    <w:rsid w:val="5E8767E7"/>
    <w:rsid w:val="5ED42097"/>
    <w:rsid w:val="633B01F2"/>
    <w:rsid w:val="65035E2A"/>
    <w:rsid w:val="66137433"/>
    <w:rsid w:val="661F6776"/>
    <w:rsid w:val="69C53AC8"/>
    <w:rsid w:val="6CCA522E"/>
    <w:rsid w:val="6F633F03"/>
    <w:rsid w:val="7274711C"/>
    <w:rsid w:val="75DE03EB"/>
    <w:rsid w:val="7ABD4CEC"/>
    <w:rsid w:val="7AFF4F00"/>
    <w:rsid w:val="7D007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0"/>
    <w:rPr>
      <w:sz w:val="26"/>
    </w:rPr>
  </w:style>
  <w:style w:type="paragraph" w:styleId="3">
    <w:name w:val="Balloon Text"/>
    <w:basedOn w:val="1"/>
    <w:link w:val="26"/>
    <w:semiHidden/>
    <w:unhideWhenUsed/>
    <w:qFormat/>
    <w:uiPriority w:val="99"/>
    <w:rPr>
      <w:sz w:val="18"/>
      <w:szCs w:val="18"/>
    </w:rPr>
  </w:style>
  <w:style w:type="paragraph" w:styleId="4">
    <w:name w:val="footer"/>
    <w:basedOn w:val="1"/>
    <w:link w:val="23"/>
    <w:unhideWhenUsed/>
    <w:qFormat/>
    <w:uiPriority w:val="99"/>
    <w:pPr>
      <w:tabs>
        <w:tab w:val="center" w:pos="4153"/>
        <w:tab w:val="right" w:pos="8306"/>
      </w:tabs>
      <w:snapToGrid w:val="0"/>
      <w:jc w:val="left"/>
    </w:pPr>
    <w:rPr>
      <w:sz w:val="18"/>
      <w:szCs w:val="18"/>
    </w:rPr>
  </w:style>
  <w:style w:type="paragraph" w:styleId="5">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table" w:styleId="8">
    <w:name w:val="Table Grid"/>
    <w:basedOn w:val="7"/>
    <w:qFormat/>
    <w:uiPriority w:val="59"/>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FollowedHyperlink"/>
    <w:basedOn w:val="9"/>
    <w:semiHidden/>
    <w:unhideWhenUsed/>
    <w:qFormat/>
    <w:uiPriority w:val="99"/>
    <w:rPr>
      <w:color w:val="800080"/>
      <w:u w:val="none"/>
    </w:rPr>
  </w:style>
  <w:style w:type="character" w:styleId="12">
    <w:name w:val="Emphasis"/>
    <w:basedOn w:val="9"/>
    <w:qFormat/>
    <w:uiPriority w:val="20"/>
    <w:rPr>
      <w:b/>
      <w:bCs/>
    </w:rPr>
  </w:style>
  <w:style w:type="character" w:styleId="13">
    <w:name w:val="HTML Definition"/>
    <w:basedOn w:val="9"/>
    <w:semiHidden/>
    <w:unhideWhenUsed/>
    <w:qFormat/>
    <w:uiPriority w:val="99"/>
  </w:style>
  <w:style w:type="character" w:styleId="14">
    <w:name w:val="HTML Typewriter"/>
    <w:basedOn w:val="9"/>
    <w:semiHidden/>
    <w:unhideWhenUsed/>
    <w:qFormat/>
    <w:uiPriority w:val="99"/>
    <w:rPr>
      <w:rFonts w:hint="default" w:ascii="monospace" w:hAnsi="monospace" w:eastAsia="monospace" w:cs="monospace"/>
      <w:sz w:val="20"/>
    </w:rPr>
  </w:style>
  <w:style w:type="character" w:styleId="15">
    <w:name w:val="HTML Acronym"/>
    <w:basedOn w:val="9"/>
    <w:semiHidden/>
    <w:unhideWhenUsed/>
    <w:qFormat/>
    <w:uiPriority w:val="99"/>
  </w:style>
  <w:style w:type="character" w:styleId="16">
    <w:name w:val="HTML Variable"/>
    <w:basedOn w:val="9"/>
    <w:semiHidden/>
    <w:unhideWhenUsed/>
    <w:qFormat/>
    <w:uiPriority w:val="99"/>
  </w:style>
  <w:style w:type="character" w:styleId="17">
    <w:name w:val="Hyperlink"/>
    <w:basedOn w:val="9"/>
    <w:semiHidden/>
    <w:unhideWhenUsed/>
    <w:qFormat/>
    <w:uiPriority w:val="99"/>
    <w:rPr>
      <w:color w:val="0000FF"/>
      <w:u w:val="none"/>
    </w:rPr>
  </w:style>
  <w:style w:type="character" w:styleId="18">
    <w:name w:val="HTML Code"/>
    <w:basedOn w:val="9"/>
    <w:semiHidden/>
    <w:unhideWhenUsed/>
    <w:qFormat/>
    <w:uiPriority w:val="99"/>
    <w:rPr>
      <w:rFonts w:hint="default" w:ascii="monospace" w:hAnsi="monospace" w:eastAsia="monospace" w:cs="monospace"/>
      <w:sz w:val="20"/>
    </w:rPr>
  </w:style>
  <w:style w:type="character" w:styleId="19">
    <w:name w:val="HTML Cite"/>
    <w:basedOn w:val="9"/>
    <w:semiHidden/>
    <w:unhideWhenUsed/>
    <w:qFormat/>
    <w:uiPriority w:val="99"/>
  </w:style>
  <w:style w:type="character" w:styleId="20">
    <w:name w:val="HTML Keyboard"/>
    <w:basedOn w:val="9"/>
    <w:semiHidden/>
    <w:unhideWhenUsed/>
    <w:qFormat/>
    <w:uiPriority w:val="99"/>
    <w:rPr>
      <w:rFonts w:ascii="monospace" w:hAnsi="monospace" w:eastAsia="monospace" w:cs="monospace"/>
      <w:sz w:val="20"/>
    </w:rPr>
  </w:style>
  <w:style w:type="character" w:styleId="21">
    <w:name w:val="HTML Sample"/>
    <w:basedOn w:val="9"/>
    <w:semiHidden/>
    <w:unhideWhenUsed/>
    <w:qFormat/>
    <w:uiPriority w:val="99"/>
    <w:rPr>
      <w:rFonts w:hint="default" w:ascii="monospace" w:hAnsi="monospace" w:eastAsia="monospace" w:cs="monospace"/>
    </w:rPr>
  </w:style>
  <w:style w:type="character" w:customStyle="1" w:styleId="22">
    <w:name w:val="页眉 字符"/>
    <w:basedOn w:val="9"/>
    <w:link w:val="5"/>
    <w:qFormat/>
    <w:uiPriority w:val="99"/>
    <w:rPr>
      <w:sz w:val="18"/>
      <w:szCs w:val="18"/>
    </w:rPr>
  </w:style>
  <w:style w:type="character" w:customStyle="1" w:styleId="23">
    <w:name w:val="页脚 字符"/>
    <w:basedOn w:val="9"/>
    <w:link w:val="4"/>
    <w:qFormat/>
    <w:uiPriority w:val="99"/>
    <w:rPr>
      <w:sz w:val="18"/>
      <w:szCs w:val="18"/>
    </w:rPr>
  </w:style>
  <w:style w:type="character" w:customStyle="1" w:styleId="24">
    <w:name w:val="正文文本 字符"/>
    <w:basedOn w:val="9"/>
    <w:link w:val="2"/>
    <w:qFormat/>
    <w:uiPriority w:val="0"/>
    <w:rPr>
      <w:sz w:val="26"/>
    </w:rPr>
  </w:style>
  <w:style w:type="paragraph" w:styleId="25">
    <w:name w:val="List Paragraph"/>
    <w:basedOn w:val="1"/>
    <w:qFormat/>
    <w:uiPriority w:val="34"/>
    <w:pPr>
      <w:ind w:firstLine="420" w:firstLineChars="200"/>
    </w:pPr>
  </w:style>
  <w:style w:type="character" w:customStyle="1" w:styleId="26">
    <w:name w:val="批注框文本 字符"/>
    <w:basedOn w:val="9"/>
    <w:link w:val="3"/>
    <w:semiHidden/>
    <w:qFormat/>
    <w:uiPriority w:val="99"/>
    <w:rPr>
      <w:rFonts w:asciiTheme="minorHAnsi" w:hAnsiTheme="minorHAnsi" w:eastAsiaTheme="minorEastAsia" w:cstheme="minorBidi"/>
      <w:kern w:val="2"/>
      <w:sz w:val="18"/>
      <w:szCs w:val="18"/>
    </w:rPr>
  </w:style>
  <w:style w:type="character" w:customStyle="1" w:styleId="27">
    <w:name w:val="mini-outputtext1"/>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1450</Words>
  <Characters>1632</Characters>
  <Lines>9</Lines>
  <Paragraphs>2</Paragraphs>
  <TotalTime>2</TotalTime>
  <ScaleCrop>false</ScaleCrop>
  <LinksUpToDate>false</LinksUpToDate>
  <CharactersWithSpaces>1707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2020-06-11T12:00:00Z</dcterms:created>
  <dc:creator>NTKO</dc:creator>
  <cp:lastModifiedBy>^ ^xiao.xiao^-^</cp:lastModifiedBy>
  <cp:lastPrinted>2020-09-03T02:48:00Z</cp:lastPrinted>
  <dcterms:modified xsi:type="dcterms:W3CDTF">2022-12-21T05:48:50Z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F4053099EEC24E4B87C5C7FBFBAD524A</vt:lpwstr>
  </property>
</Properties>
</file>