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/>
          <w:sz w:val="44"/>
          <w:szCs w:val="20"/>
        </w:rPr>
      </w:pPr>
      <w:bookmarkStart w:id="0" w:name="OLE_LINK1"/>
      <w:bookmarkStart w:id="1" w:name="OLE_LINK2"/>
      <w:bookmarkStart w:id="2" w:name="OLE_LINK5"/>
      <w:bookmarkStart w:id="3" w:name="OLE_LINK3"/>
      <w:r>
        <w:rPr>
          <w:rFonts w:hint="eastAsia" w:ascii="宋体" w:hAnsi="宋体"/>
          <w:b/>
          <w:sz w:val="44"/>
          <w:szCs w:val="20"/>
        </w:rPr>
        <w:t>拟中标结果公示表</w:t>
      </w: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(公示期：20</w:t>
      </w: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 xml:space="preserve">1年 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eastAsia" w:ascii="宋体" w:hAnsi="宋体"/>
          <w:b/>
          <w:sz w:val="24"/>
        </w:rPr>
        <w:t xml:space="preserve">月 </w:t>
      </w:r>
      <w:r>
        <w:rPr>
          <w:rFonts w:hint="eastAsia" w:ascii="宋体" w:hAnsi="宋体"/>
          <w:b/>
          <w:sz w:val="24"/>
          <w:lang w:val="en-US" w:eastAsia="zh-CN"/>
        </w:rPr>
        <w:t>26</w:t>
      </w:r>
      <w:r>
        <w:rPr>
          <w:rFonts w:hint="eastAsia" w:ascii="宋体" w:hAnsi="宋体"/>
          <w:b/>
          <w:sz w:val="24"/>
        </w:rPr>
        <w:t>日—— 20</w:t>
      </w: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 xml:space="preserve">1年 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eastAsia" w:ascii="宋体" w:hAnsi="宋体"/>
          <w:b/>
          <w:sz w:val="24"/>
        </w:rPr>
        <w:t xml:space="preserve">月 </w:t>
      </w:r>
      <w:r>
        <w:rPr>
          <w:rFonts w:hint="eastAsia" w:ascii="宋体" w:hAnsi="宋体"/>
          <w:b/>
          <w:sz w:val="24"/>
          <w:lang w:val="en-US" w:eastAsia="zh-CN"/>
        </w:rPr>
        <w:t>30</w:t>
      </w:r>
      <w:r>
        <w:rPr>
          <w:rFonts w:hint="eastAsia" w:ascii="宋体" w:hAnsi="宋体"/>
          <w:b/>
          <w:sz w:val="24"/>
        </w:rPr>
        <w:t>日)</w:t>
      </w:r>
    </w:p>
    <w:tbl>
      <w:tblPr>
        <w:tblStyle w:val="4"/>
        <w:tblW w:w="92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016"/>
        <w:gridCol w:w="672"/>
        <w:gridCol w:w="1646"/>
        <w:gridCol w:w="91"/>
        <w:gridCol w:w="1229"/>
        <w:gridCol w:w="47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目 名 称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重庆成渝高速公路有限公司2022-2024年餐饮及物业综合项目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招标公告编号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   标   人</w:t>
            </w:r>
          </w:p>
        </w:tc>
        <w:tc>
          <w:tcPr>
            <w:tcW w:w="4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重庆成渝高速公路有限公司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023-89063800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招标代理机构</w:t>
            </w:r>
          </w:p>
        </w:tc>
        <w:tc>
          <w:tcPr>
            <w:tcW w:w="4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重庆市五环工程建设管理有限公司</w:t>
            </w:r>
          </w:p>
        </w:tc>
        <w:tc>
          <w:tcPr>
            <w:tcW w:w="1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023-63875872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拟中标候选人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第一中标候选人</w:t>
            </w:r>
          </w:p>
        </w:tc>
        <w:tc>
          <w:tcPr>
            <w:tcW w:w="5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left="-107" w:right="-61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新大正物业集团股份有限公司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第二中标候选人</w:t>
            </w:r>
          </w:p>
        </w:tc>
        <w:tc>
          <w:tcPr>
            <w:tcW w:w="5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left="-107" w:right="-61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第三中标候选人</w:t>
            </w:r>
          </w:p>
        </w:tc>
        <w:tc>
          <w:tcPr>
            <w:tcW w:w="5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left="-107" w:right="-61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拟中标人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新大正物业集团股份有限公司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中标金额(元）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9800534.28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</w:t>
            </w:r>
            <w:r>
              <w:rPr>
                <w:rFonts w:ascii="宋体" w:hAnsi="宋体"/>
                <w:szCs w:val="21"/>
              </w:rPr>
              <w:t>信用代码</w:t>
            </w:r>
          </w:p>
        </w:tc>
        <w:tc>
          <w:tcPr>
            <w:tcW w:w="5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915001032030285054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投诉受理部门</w:t>
            </w: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重庆成渝高速公路有限公司风险管理部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023-86123288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4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0" w:after="60"/>
              <w:ind w:right="6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</w:t>
            </w:r>
          </w:p>
        </w:tc>
        <w:tc>
          <w:tcPr>
            <w:tcW w:w="1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0" w:after="60"/>
              <w:ind w:left="60" w:right="6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4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招标人：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重庆成渝高速公路有限公司</w:t>
            </w:r>
            <w:r>
              <w:rPr>
                <w:rFonts w:ascii="宋体" w:hAnsi="宋体"/>
                <w:szCs w:val="20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</w:t>
            </w:r>
            <w:r>
              <w:rPr>
                <w:rFonts w:hint="eastAsia" w:ascii="宋体" w:hAnsi="宋体"/>
                <w:szCs w:val="20"/>
              </w:rPr>
              <w:t>20</w:t>
            </w:r>
            <w:r>
              <w:rPr>
                <w:rFonts w:ascii="宋体" w:hAnsi="宋体"/>
                <w:szCs w:val="20"/>
              </w:rPr>
              <w:t>2</w:t>
            </w:r>
            <w:r>
              <w:rPr>
                <w:rFonts w:hint="eastAsia" w:ascii="宋体" w:hAnsi="宋体"/>
                <w:szCs w:val="20"/>
              </w:rPr>
              <w:t>1年</w:t>
            </w:r>
            <w:r>
              <w:rPr>
                <w:rFonts w:ascii="宋体" w:hAnsi="宋体"/>
                <w:szCs w:val="20"/>
              </w:rPr>
              <w:t>1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0"/>
              </w:rPr>
              <w:t>月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26</w:t>
            </w:r>
            <w:r>
              <w:rPr>
                <w:rFonts w:hint="eastAsia" w:ascii="宋体" w:hAnsi="宋体"/>
                <w:szCs w:val="20"/>
              </w:rPr>
              <w:t>日</w:t>
            </w:r>
            <w:r>
              <w:rPr>
                <w:rFonts w:ascii="宋体" w:hAnsi="宋体"/>
                <w:szCs w:val="20"/>
              </w:rPr>
              <w:t>（单位公章）</w:t>
            </w:r>
          </w:p>
        </w:tc>
        <w:tc>
          <w:tcPr>
            <w:tcW w:w="4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招标代理机构： 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重庆市五环工程建设管理有限公司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</w:t>
            </w:r>
            <w:r>
              <w:rPr>
                <w:rFonts w:hint="eastAsia" w:ascii="宋体" w:hAnsi="宋体"/>
                <w:szCs w:val="20"/>
              </w:rPr>
              <w:t>20</w:t>
            </w:r>
            <w:r>
              <w:rPr>
                <w:rFonts w:ascii="宋体" w:hAnsi="宋体"/>
                <w:szCs w:val="20"/>
              </w:rPr>
              <w:t>2</w:t>
            </w:r>
            <w:r>
              <w:rPr>
                <w:rFonts w:hint="eastAsia" w:ascii="宋体" w:hAnsi="宋体"/>
                <w:szCs w:val="20"/>
              </w:rPr>
              <w:t>1年</w:t>
            </w:r>
            <w:r>
              <w:rPr>
                <w:rFonts w:ascii="宋体" w:hAnsi="宋体"/>
                <w:szCs w:val="20"/>
              </w:rPr>
              <w:t>1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0"/>
              </w:rPr>
              <w:t xml:space="preserve"> 月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26</w:t>
            </w:r>
            <w:r>
              <w:rPr>
                <w:rFonts w:hint="eastAsia" w:ascii="宋体" w:hAnsi="宋体"/>
                <w:szCs w:val="20"/>
              </w:rPr>
              <w:t xml:space="preserve"> 日</w:t>
            </w:r>
            <w:r>
              <w:rPr>
                <w:rFonts w:ascii="宋体" w:hAnsi="宋体"/>
                <w:szCs w:val="20"/>
              </w:rPr>
              <w:t>（单位公章）</w:t>
            </w:r>
          </w:p>
        </w:tc>
      </w:tr>
    </w:tbl>
    <w:p>
      <w:pPr>
        <w:spacing w:line="240" w:lineRule="exact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spacing w:line="240" w:lineRule="exac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2、项目如划分多个标段(合同包)的，应按不同合同段分别填写“标段(合同包)名称”、“中标候选人及排序”、“拟中标人”。自行招标的，招标代理机构一栏不填；</w:t>
      </w:r>
      <w:bookmarkEnd w:id="0"/>
      <w:bookmarkEnd w:id="1"/>
    </w:p>
    <w:p>
      <w:r>
        <w:br w:type="page"/>
      </w:r>
      <w:bookmarkEnd w:id="2"/>
      <w:bookmarkEnd w:id="3"/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576E0"/>
    <w:rsid w:val="4AB5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Lines="0" w:beforeAutospacing="1" w:after="100" w:afterLines="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cygs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2021-11-26T02:03:00Z</dcterms:created>
  <dc:creator>高勇</dc:creator>
  <cp:lastModifiedBy>高勇</cp:lastModifiedBy>
  <dcterms:modified xsi:type="dcterms:W3CDTF">2021-11-26T02:04:26Z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