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  <w:t>重庆航运建设发展（集团）有限公司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  <w:t xml:space="preserve"> 2022年常年税务咨询顾问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  <w:t>公开比选结果公示</w:t>
      </w:r>
    </w:p>
    <w:p>
      <w:pPr>
        <w:jc w:val="center"/>
        <w:rPr>
          <w:rFonts w:hint="default" w:ascii="方正小标宋_GBK" w:hAnsi="方正小标宋_GBK" w:eastAsia="方正小标宋_GBK" w:cs="方正小标宋_GBK"/>
          <w:color w:val="333333"/>
          <w:sz w:val="52"/>
          <w:szCs w:val="5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项目概况：我司拟通过竞争性比选的方式，聘请我司2022年度常年税务咨询顾问服务单位。诚邀符合资格条件的潜在参选人参与本项目的比选，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截止2022年5月20日下午5点，共收到6家单位报价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，以经评审的最低价中标法确定中标单位。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二、评比方式。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经评审的最低价法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三、参与单位报价情况：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1、致同（重庆）税务师事务所有限责任公司报价4.5万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中税网天运（重庆）税务师事务所有限公司4.75万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重庆金瑞税务师事务所有限公司4.8万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北京天职税务师事务所有限公司3.94万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重庆尚翎普华税务师事务所有限责任公司6.5万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numPr>
          <w:ilvl w:val="0"/>
          <w:numId w:val="2"/>
        </w:num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重庆睿捷税务师事务所有限公司6.5万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评定结果：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根据本次询价文件的评比方式，本次参与报价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的6家单位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中北京天职税务师事务所有限公司报价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3.94万元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最低，推荐北京天职税务师事务所有限公司为第一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中标候选人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五、公示时间：自挂网日3天。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六、提出异议的渠道和方式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航发集团审计法务部，联系电话023-89076368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七、联系方式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招标人：重庆航运建设发展（集团）有限公司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地址：星光大道76号天王星B座23楼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老师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sz w:val="32"/>
          <w:szCs w:val="32"/>
          <w:shd w:val="clear" w:fill="FFFFFF"/>
        </w:rPr>
        <w:t>联系电话：023-89076685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B33E7E"/>
    <w:multiLevelType w:val="singleLevel"/>
    <w:tmpl w:val="A2B33E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8D8F32"/>
    <w:multiLevelType w:val="singleLevel"/>
    <w:tmpl w:val="CC8D8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892D7C"/>
    <w:multiLevelType w:val="singleLevel"/>
    <w:tmpl w:val="50892D7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9094C"/>
    <w:rsid w:val="0B26561D"/>
    <w:rsid w:val="2D957F12"/>
    <w:rsid w:val="30C055F6"/>
    <w:rsid w:val="4A9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default" w:ascii="Arial" w:hAnsi="Arial" w:eastAsia="Arial" w:cs="Arial"/>
      <w:color w:val="333333"/>
      <w:sz w:val="16"/>
      <w:szCs w:val="16"/>
      <w:u w:val="none"/>
    </w:rPr>
  </w:style>
  <w:style w:type="character" w:styleId="5">
    <w:name w:val="Hyperlink"/>
    <w:basedOn w:val="3"/>
    <w:uiPriority w:val="0"/>
    <w:rPr>
      <w:rFonts w:ascii="Arial" w:hAnsi="Arial" w:eastAsia="Arial" w:cs="Arial"/>
      <w:color w:val="333333"/>
      <w:sz w:val="16"/>
      <w:szCs w:val="16"/>
      <w:u w:val="none"/>
    </w:rPr>
  </w:style>
  <w:style w:type="character" w:customStyle="1" w:styleId="6">
    <w:name w:val="after"/>
    <w:basedOn w:val="3"/>
    <w:uiPriority w:val="0"/>
    <w:rPr>
      <w:bdr w:val="dashed" w:color="auto" w:sz="36" w:space="0"/>
    </w:rPr>
  </w:style>
  <w:style w:type="character" w:customStyle="1" w:styleId="7">
    <w:name w:val="before"/>
    <w:basedOn w:val="3"/>
    <w:uiPriority w:val="0"/>
    <w:rPr>
      <w:bdr w:val="single" w:color="auto" w:sz="36" w:space="0"/>
    </w:rPr>
  </w:style>
  <w:style w:type="character" w:customStyle="1" w:styleId="8">
    <w:name w:val="hover48"/>
    <w:basedOn w:val="3"/>
    <w:uiPriority w:val="0"/>
    <w:rPr>
      <w:shd w:val="clear" w:fill="346AC3"/>
    </w:rPr>
  </w:style>
  <w:style w:type="character" w:customStyle="1" w:styleId="9">
    <w:name w:val="hover49"/>
    <w:basedOn w:val="3"/>
    <w:uiPriority w:val="0"/>
    <w:rPr>
      <w:color w:val="1A85D7"/>
    </w:rPr>
  </w:style>
  <w:style w:type="character" w:customStyle="1" w:styleId="10">
    <w:name w:val="hover50"/>
    <w:basedOn w:val="3"/>
    <w:uiPriority w:val="0"/>
    <w:rPr>
      <w:color w:val="4285F4"/>
    </w:rPr>
  </w:style>
  <w:style w:type="character" w:customStyle="1" w:styleId="11">
    <w:name w:val="hover51"/>
    <w:basedOn w:val="3"/>
    <w:uiPriority w:val="0"/>
    <w:rPr>
      <w:color w:val="4285F4"/>
      <w:u w:val="none"/>
    </w:rPr>
  </w:style>
  <w:style w:type="character" w:customStyle="1" w:styleId="12">
    <w:name w:val="hover52"/>
    <w:basedOn w:val="3"/>
    <w:uiPriority w:val="0"/>
  </w:style>
  <w:style w:type="character" w:customStyle="1" w:styleId="13">
    <w:name w:val="credit"/>
    <w:basedOn w:val="3"/>
    <w:uiPriority w:val="0"/>
    <w:rPr>
      <w:sz w:val="14"/>
      <w:szCs w:val="14"/>
    </w:rPr>
  </w:style>
  <w:style w:type="character" w:customStyle="1" w:styleId="14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2022-05-23T04:37:00Z</dcterms:created>
  <dc:creator>86177</dc:creator>
  <cp:lastModifiedBy>86177</cp:lastModifiedBy>
  <dcterms:modified xsi:type="dcterms:W3CDTF">2022-05-23T08:34:32Z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5E801179E730468B993C89F247C0EBFC</vt:lpwstr>
  </property>
</Properties>
</file>