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进行</w:t>
      </w:r>
      <w:r>
        <w:rPr>
          <w:rFonts w:hint="eastAsia" w:ascii="方正小标宋_GBK" w:hAnsi="宋体" w:eastAsia="方正小标宋_GBK"/>
          <w:sz w:val="44"/>
          <w:szCs w:val="44"/>
        </w:rPr>
        <w:t>软件著作权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登记</w:t>
      </w:r>
      <w:r>
        <w:rPr>
          <w:rFonts w:hint="eastAsia" w:ascii="方正小标宋_GBK" w:hAnsi="宋体" w:eastAsia="方正小标宋_GBK"/>
          <w:sz w:val="44"/>
          <w:szCs w:val="44"/>
        </w:rPr>
        <w:t>的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公司</w:t>
      </w:r>
      <w:r>
        <w:rPr>
          <w:rFonts w:hint="eastAsia" w:ascii="方正仿宋_GBK" w:hAnsi="宋体" w:eastAsia="方正仿宋_GBK"/>
          <w:sz w:val="32"/>
          <w:szCs w:val="32"/>
        </w:rPr>
        <w:t>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20" w:firstLine="64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公司于2019年11月正式通过了国家高新技术企业认定，按照相关管理规定，高新技术企业须每三年复审一次，下次复审时间为2022年。知识产权数量是高企认定和复审的重要依据，公司目前已累计完成22项软件著作权登记，登记时间均为2018年及以前。按照惯例，每年应至少完成 5 件软件著作权登记，才能保证知识产权得分满足高企复审需要。自上次进行软件著作权登记以来，公司又主导开发完成了预约通行系统等多项软件系统，均属于公司无形资产。重庆利尊投资咨询有限公司作为公司高新技术企业认定服务单位，受公司委托进行了多件软件著作权登记，且能够按照合同约定和高企认定要求完成登记</w:t>
      </w: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工作。原委托服务费为1690元/件，经初步谈判，该公司愿意降低软件著作权服务费标准至990元/件。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20" w:firstLine="640"/>
        <w:jc w:val="left"/>
        <w:textAlignment w:val="auto"/>
        <w:outlineLvl w:val="9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技术研发中心前期对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2019年以来开发完成的</w:t>
      </w:r>
      <w:r>
        <w:rPr>
          <w:rFonts w:hint="eastAsia" w:ascii="方正仿宋_GBK" w:hAnsi="宋体" w:eastAsia="方正仿宋_GBK"/>
          <w:sz w:val="32"/>
          <w:szCs w:val="32"/>
        </w:rPr>
        <w:t>软件系统文档资料进行了整理，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建议进行17项软件著作权登记，</w:t>
      </w:r>
      <w:r>
        <w:rPr>
          <w:rFonts w:hint="eastAsia" w:ascii="方正仿宋_GBK" w:hAnsi="宋体" w:eastAsia="方正仿宋_GBK"/>
          <w:sz w:val="32"/>
          <w:szCs w:val="32"/>
        </w:rPr>
        <w:t>考虑到工作延续性，为保障顺利完成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登记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技术研发中心</w:t>
      </w:r>
      <w:r>
        <w:rPr>
          <w:rFonts w:hint="eastAsia" w:ascii="方正仿宋_GBK" w:hAnsi="宋体" w:eastAsia="方正仿宋_GBK"/>
          <w:sz w:val="32"/>
          <w:szCs w:val="32"/>
        </w:rPr>
        <w:t>建议继续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委托</w:t>
      </w:r>
      <w:r>
        <w:rPr>
          <w:rFonts w:hint="eastAsia" w:ascii="方正仿宋_GBK" w:hAnsi="宋体" w:eastAsia="方正仿宋_GBK"/>
          <w:sz w:val="32"/>
          <w:szCs w:val="32"/>
        </w:rPr>
        <w:t>重庆利尊投资咨询有限公司进行软件著作权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登记工作</w:t>
      </w:r>
      <w:r>
        <w:rPr>
          <w:rFonts w:hint="eastAsia" w:ascii="方正仿宋_GBK" w:hAnsi="宋体" w:eastAsia="方正仿宋_GBK"/>
          <w:sz w:val="32"/>
          <w:szCs w:val="32"/>
        </w:rPr>
        <w:t>，费用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990</w:t>
      </w:r>
      <w:r>
        <w:rPr>
          <w:rFonts w:hint="eastAsia" w:ascii="方正仿宋_GBK" w:hAnsi="宋体" w:eastAsia="方正仿宋_GBK"/>
          <w:sz w:val="32"/>
          <w:szCs w:val="32"/>
        </w:rPr>
        <w:t>元/个，共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16830</w:t>
      </w:r>
      <w:r>
        <w:rPr>
          <w:rFonts w:hint="eastAsia" w:ascii="方正仿宋_GBK" w:hAnsi="宋体" w:eastAsia="方正仿宋_GBK"/>
          <w:sz w:val="32"/>
          <w:szCs w:val="32"/>
        </w:rPr>
        <w:t>元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大写壹万陆仟捌佰叁拾元整）</w:t>
      </w:r>
      <w:r>
        <w:rPr>
          <w:rFonts w:hint="eastAsia" w:ascii="方正仿宋_GBK" w:hAnsi="宋体" w:eastAsia="方正仿宋_GBK"/>
          <w:sz w:val="32"/>
          <w:szCs w:val="32"/>
        </w:rPr>
        <w:t>，费用从预算管理费用-咨询及中介机构服务费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20" w:firstLine="640" w:firstLineChars="200"/>
        <w:jc w:val="right"/>
        <w:textAlignment w:val="auto"/>
        <w:outlineLvl w:val="9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技术研发中心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right"/>
        <w:textAlignment w:val="auto"/>
        <w:outlineLvl w:val="9"/>
        <w:rPr>
          <w:rFonts w:hint="eastAsia" w:ascii="方正仿宋_GBK" w:hAnsi="Calibri" w:eastAsia="方正仿宋_GBK"/>
          <w:sz w:val="30"/>
          <w:szCs w:val="30"/>
        </w:rPr>
      </w:pPr>
      <w:r>
        <w:rPr>
          <w:rFonts w:hint="eastAsia" w:ascii="方正仿宋_GBK" w:hAnsi="Calibri" w:eastAsia="方正仿宋_GBK"/>
          <w:sz w:val="30"/>
          <w:szCs w:val="30"/>
        </w:rPr>
        <w:t>20</w:t>
      </w:r>
      <w:r>
        <w:rPr>
          <w:rFonts w:hint="eastAsia" w:ascii="方正仿宋_GBK" w:hAnsi="Calibri" w:eastAsia="方正仿宋_GBK"/>
          <w:sz w:val="30"/>
          <w:szCs w:val="30"/>
          <w:lang w:val="en-US" w:eastAsia="zh-CN"/>
        </w:rPr>
        <w:t>21</w:t>
      </w:r>
      <w:r>
        <w:rPr>
          <w:rFonts w:hint="eastAsia" w:ascii="方正仿宋_GBK" w:hAnsi="Calibri" w:eastAsia="方正仿宋_GBK"/>
          <w:sz w:val="30"/>
          <w:szCs w:val="30"/>
        </w:rPr>
        <w:t>年</w:t>
      </w:r>
      <w:r>
        <w:rPr>
          <w:rFonts w:hint="eastAsia" w:ascii="方正仿宋_GBK" w:hAnsi="Calibri" w:eastAsia="方正仿宋_GBK"/>
          <w:sz w:val="30"/>
          <w:szCs w:val="30"/>
          <w:lang w:val="en-US" w:eastAsia="zh-CN"/>
        </w:rPr>
        <w:t>7</w:t>
      </w:r>
      <w:r>
        <w:rPr>
          <w:rFonts w:hint="eastAsia" w:ascii="方正仿宋_GBK" w:hAnsi="Calibri" w:eastAsia="方正仿宋_GBK"/>
          <w:sz w:val="30"/>
          <w:szCs w:val="30"/>
        </w:rPr>
        <w:t>月</w:t>
      </w:r>
      <w:r>
        <w:rPr>
          <w:rFonts w:hint="eastAsia" w:ascii="方正仿宋_GBK" w:hAnsi="Calibri" w:eastAsia="方正仿宋_GBK"/>
          <w:sz w:val="30"/>
          <w:szCs w:val="30"/>
          <w:lang w:val="en-US" w:eastAsia="zh-CN"/>
        </w:rPr>
        <w:t>26</w:t>
      </w:r>
      <w:r>
        <w:rPr>
          <w:rFonts w:hint="eastAsia" w:ascii="方正仿宋_GBK" w:hAnsi="Calibri" w:eastAsia="方正仿宋_GBK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4B10"/>
    <w:rsid w:val="07B54B10"/>
    <w:rsid w:val="41F37B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PingFang SC" w:hAnsi="PingFang SC" w:eastAsia="PingFang SC" w:cs="PingFang SC"/>
      <w:color w:val="333333"/>
      <w:sz w:val="21"/>
      <w:szCs w:val="21"/>
      <w:u w:val="none"/>
    </w:rPr>
  </w:style>
  <w:style w:type="character" w:styleId="4">
    <w:name w:val="Hyperlink"/>
    <w:basedOn w:val="2"/>
    <w:uiPriority w:val="0"/>
    <w:rPr>
      <w:rFonts w:ascii="PingFang SC" w:hAnsi="PingFang SC" w:eastAsia="PingFang SC" w:cs="PingFang SC"/>
      <w:color w:val="333333"/>
      <w:sz w:val="21"/>
      <w:szCs w:val="21"/>
      <w:u w:val="none"/>
    </w:rPr>
  </w:style>
  <w:style w:type="character" w:customStyle="1" w:styleId="6">
    <w:name w:val="after"/>
    <w:basedOn w:val="2"/>
    <w:uiPriority w:val="0"/>
    <w:rPr>
      <w:bdr w:val="dashed" w:color="auto" w:sz="48" w:space="0"/>
    </w:rPr>
  </w:style>
  <w:style w:type="character" w:customStyle="1" w:styleId="7">
    <w:name w:val="first-child"/>
    <w:basedOn w:val="2"/>
    <w:uiPriority w:val="0"/>
  </w:style>
  <w:style w:type="character" w:customStyle="1" w:styleId="8">
    <w:name w:val="credit"/>
    <w:basedOn w:val="2"/>
    <w:uiPriority w:val="0"/>
    <w:rPr>
      <w:sz w:val="18"/>
      <w:szCs w:val="18"/>
    </w:rPr>
  </w:style>
  <w:style w:type="character" w:customStyle="1" w:styleId="9">
    <w:name w:val="before"/>
    <w:basedOn w:val="2"/>
    <w:uiPriority w:val="0"/>
    <w:rPr>
      <w:bdr w:val="single" w:color="auto" w:sz="48" w:space="0"/>
    </w:rPr>
  </w:style>
  <w:style w:type="character" w:customStyle="1" w:styleId="10">
    <w:name w:val="hover48"/>
    <w:basedOn w:val="2"/>
    <w:uiPriority w:val="0"/>
    <w:rPr>
      <w:shd w:val="clear" w:fill="346AC3"/>
    </w:rPr>
  </w:style>
  <w:style w:type="character" w:customStyle="1" w:styleId="11">
    <w:name w:val="hover49"/>
    <w:basedOn w:val="2"/>
    <w:uiPriority w:val="0"/>
    <w:rPr>
      <w:color w:val="4285F4"/>
    </w:rPr>
  </w:style>
  <w:style w:type="character" w:customStyle="1" w:styleId="12">
    <w:name w:val="hover50"/>
    <w:basedOn w:val="2"/>
    <w:uiPriority w:val="0"/>
    <w:rPr>
      <w:color w:val="4285F4"/>
      <w:u w:val="none"/>
    </w:rPr>
  </w:style>
  <w:style w:type="character" w:customStyle="1" w:styleId="13">
    <w:name w:val="hover51"/>
    <w:basedOn w:val="2"/>
    <w:uiPriority w:val="0"/>
    <w:rPr>
      <w:color w:val="1A85D7"/>
    </w:rPr>
  </w:style>
  <w:style w:type="character" w:customStyle="1" w:styleId="14">
    <w:name w:val="hover5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重庆高速公路集团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2021-07-26T01:45:00Z</dcterms:created>
  <dc:creator>黄钦</dc:creator>
  <cp:lastModifiedBy>黄钦</cp:lastModifiedBy>
  <dcterms:modified xsi:type="dcterms:W3CDTF">2021-08-03T03:03:00Z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