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969B" w14:textId="42FFF359" w:rsidR="00D72F54" w:rsidRDefault="00C345CC" w:rsidP="00D72F54">
      <w:pPr>
        <w:spacing w:line="360" w:lineRule="exact"/>
        <w:jc w:val="center"/>
        <w:rPr>
          <w:rFonts w:ascii="方正小标宋_GBK" w:eastAsia="方正小标宋_GBK"/>
          <w:sz w:val="24"/>
          <w:szCs w:val="44"/>
        </w:rPr>
      </w:pPr>
      <w:bookmarkStart w:id="0" w:name="OLE_LINK1"/>
      <w:r>
        <w:rPr>
          <w:rFonts w:ascii="方正小标宋_GBK" w:eastAsia="方正小标宋_GBK" w:hint="eastAsia"/>
          <w:sz w:val="24"/>
          <w:szCs w:val="44"/>
        </w:rPr>
        <w:t>重庆城口（陕渝界）至开州高速公路AB段（K38+124至K99+796.674）交工验收工程质量检测BJC合同段</w:t>
      </w:r>
      <w:r w:rsidR="00D72F54">
        <w:rPr>
          <w:rFonts w:ascii="方正小标宋_GBK" w:eastAsia="方正小标宋_GBK" w:hint="eastAsia"/>
          <w:sz w:val="24"/>
          <w:szCs w:val="44"/>
        </w:rPr>
        <w:t>中标候选人公示</w:t>
      </w:r>
    </w:p>
    <w:p w14:paraId="05879DB1" w14:textId="77777777" w:rsidR="00D72F54" w:rsidRDefault="00D72F54" w:rsidP="00D72F54">
      <w:pPr>
        <w:spacing w:line="360" w:lineRule="exact"/>
        <w:jc w:val="center"/>
        <w:rPr>
          <w:rFonts w:ascii="方正小标宋_GBK" w:eastAsia="方正小标宋_GBK"/>
          <w:sz w:val="24"/>
          <w:szCs w:val="30"/>
        </w:rPr>
      </w:pPr>
      <w:r>
        <w:rPr>
          <w:rFonts w:ascii="方正小标宋_GBK" w:eastAsia="方正小标宋_GBK" w:hint="eastAsia"/>
          <w:sz w:val="24"/>
          <w:szCs w:val="30"/>
        </w:rPr>
        <w:t>（公示期：2021年1</w:t>
      </w:r>
      <w:r>
        <w:rPr>
          <w:rFonts w:ascii="方正小标宋_GBK" w:eastAsia="方正小标宋_GBK"/>
          <w:sz w:val="24"/>
          <w:szCs w:val="30"/>
        </w:rPr>
        <w:t>2</w:t>
      </w:r>
      <w:r>
        <w:rPr>
          <w:rFonts w:ascii="方正小标宋_GBK" w:eastAsia="方正小标宋_GBK" w:hint="eastAsia"/>
          <w:sz w:val="24"/>
          <w:szCs w:val="30"/>
        </w:rPr>
        <w:t>月</w:t>
      </w:r>
      <w:r>
        <w:rPr>
          <w:rFonts w:ascii="方正小标宋_GBK" w:eastAsia="方正小标宋_GBK"/>
          <w:sz w:val="24"/>
          <w:szCs w:val="30"/>
        </w:rPr>
        <w:t>31</w:t>
      </w:r>
      <w:r>
        <w:rPr>
          <w:rFonts w:ascii="方正小标宋_GBK" w:eastAsia="方正小标宋_GBK" w:hint="eastAsia"/>
          <w:sz w:val="24"/>
          <w:szCs w:val="30"/>
        </w:rPr>
        <w:t>日至202</w:t>
      </w:r>
      <w:r>
        <w:rPr>
          <w:rFonts w:ascii="方正小标宋_GBK" w:eastAsia="方正小标宋_GBK"/>
          <w:sz w:val="24"/>
          <w:szCs w:val="30"/>
        </w:rPr>
        <w:t>2</w:t>
      </w:r>
      <w:r>
        <w:rPr>
          <w:rFonts w:ascii="方正小标宋_GBK" w:eastAsia="方正小标宋_GBK" w:hint="eastAsia"/>
          <w:sz w:val="24"/>
          <w:szCs w:val="30"/>
        </w:rPr>
        <w:t>年</w:t>
      </w:r>
      <w:r>
        <w:rPr>
          <w:rFonts w:ascii="方正小标宋_GBK" w:eastAsia="方正小标宋_GBK"/>
          <w:sz w:val="24"/>
          <w:szCs w:val="30"/>
        </w:rPr>
        <w:t>01</w:t>
      </w:r>
      <w:r>
        <w:rPr>
          <w:rFonts w:ascii="方正小标宋_GBK" w:eastAsia="方正小标宋_GBK" w:hint="eastAsia"/>
          <w:sz w:val="24"/>
          <w:szCs w:val="30"/>
        </w:rPr>
        <w:t>月</w:t>
      </w:r>
      <w:r>
        <w:rPr>
          <w:rFonts w:ascii="方正小标宋_GBK" w:eastAsia="方正小标宋_GBK"/>
          <w:sz w:val="24"/>
          <w:szCs w:val="30"/>
        </w:rPr>
        <w:t>04</w:t>
      </w:r>
      <w:r>
        <w:rPr>
          <w:rFonts w:ascii="方正小标宋_GBK" w:eastAsia="方正小标宋_GBK" w:hint="eastAsia"/>
          <w:sz w:val="24"/>
          <w:szCs w:val="30"/>
        </w:rPr>
        <w:t>日）</w:t>
      </w:r>
    </w:p>
    <w:tbl>
      <w:tblPr>
        <w:tblpPr w:leftFromText="180" w:rightFromText="180" w:vertAnchor="text" w:horzAnchor="margin" w:tblpXSpec="center" w:tblpY="227"/>
        <w:tblW w:w="10904" w:type="dxa"/>
        <w:tblLayout w:type="fixed"/>
        <w:tblLook w:val="04A0" w:firstRow="1" w:lastRow="0" w:firstColumn="1" w:lastColumn="0" w:noHBand="0" w:noVBand="1"/>
      </w:tblPr>
      <w:tblGrid>
        <w:gridCol w:w="1497"/>
        <w:gridCol w:w="1323"/>
        <w:gridCol w:w="1276"/>
        <w:gridCol w:w="851"/>
        <w:gridCol w:w="1201"/>
        <w:gridCol w:w="800"/>
        <w:gridCol w:w="780"/>
        <w:gridCol w:w="762"/>
        <w:gridCol w:w="851"/>
        <w:gridCol w:w="30"/>
        <w:gridCol w:w="1533"/>
      </w:tblGrid>
      <w:tr w:rsidR="00D72F54" w14:paraId="15C49EB3"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34AC113"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项目标段名称</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05DDB9B7" w14:textId="35EF8ABA" w:rsidR="00D72F54" w:rsidRDefault="00C345CC"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重庆城口（陕渝界）至开州高速公路AB段（K38+124至K99+796.674）交工验收工程质量检测BJC合同段</w:t>
            </w:r>
          </w:p>
        </w:tc>
        <w:tc>
          <w:tcPr>
            <w:tcW w:w="3223" w:type="dxa"/>
            <w:gridSpan w:val="5"/>
            <w:vMerge w:val="restart"/>
            <w:tcBorders>
              <w:top w:val="single" w:sz="4" w:space="0" w:color="auto"/>
              <w:left w:val="nil"/>
              <w:right w:val="single" w:sz="4" w:space="0" w:color="auto"/>
            </w:tcBorders>
            <w:shd w:val="clear" w:color="auto" w:fill="auto"/>
            <w:vAlign w:val="center"/>
          </w:tcPr>
          <w:p w14:paraId="262A63B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最高限价（或招标控制价）（元）</w:t>
            </w:r>
          </w:p>
        </w:tc>
        <w:tc>
          <w:tcPr>
            <w:tcW w:w="1533" w:type="dxa"/>
            <w:vMerge w:val="restart"/>
            <w:tcBorders>
              <w:top w:val="single" w:sz="4" w:space="0" w:color="auto"/>
              <w:left w:val="nil"/>
              <w:right w:val="single" w:sz="4" w:space="0" w:color="000000"/>
            </w:tcBorders>
            <w:shd w:val="clear" w:color="auto" w:fill="auto"/>
            <w:vAlign w:val="center"/>
          </w:tcPr>
          <w:p w14:paraId="43405333" w14:textId="0F82FD0E" w:rsidR="00D72F54" w:rsidRDefault="00C345CC" w:rsidP="00D72F54">
            <w:pPr>
              <w:widowControl/>
              <w:jc w:val="center"/>
              <w:rPr>
                <w:rFonts w:asciiTheme="minorEastAsia" w:hAnsiTheme="minorEastAsia" w:cs="Calibri"/>
                <w:color w:val="000000"/>
                <w:kern w:val="0"/>
                <w:szCs w:val="21"/>
              </w:rPr>
            </w:pPr>
            <w:r w:rsidRPr="003F4733">
              <w:rPr>
                <w:rFonts w:ascii="宋体" w:hAnsi="宋体" w:cs="宋体" w:hint="eastAsia"/>
              </w:rPr>
              <w:t>7608168</w:t>
            </w:r>
          </w:p>
        </w:tc>
      </w:tr>
      <w:tr w:rsidR="00D72F54" w14:paraId="0633B24E"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3090455"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项目编码</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7BF7F968" w14:textId="0EA8FCAD" w:rsidR="00D72F54" w:rsidRDefault="003F4733" w:rsidP="00D72F54">
            <w:pPr>
              <w:widowControl/>
              <w:jc w:val="center"/>
              <w:rPr>
                <w:rFonts w:asciiTheme="minorEastAsia" w:hAnsiTheme="minorEastAsia" w:cs="宋体"/>
                <w:color w:val="000000"/>
                <w:kern w:val="0"/>
                <w:szCs w:val="21"/>
              </w:rPr>
            </w:pPr>
            <w:r w:rsidRPr="003F4733">
              <w:rPr>
                <w:rFonts w:asciiTheme="minorEastAsia" w:hAnsiTheme="minorEastAsia" w:cs="宋体"/>
                <w:color w:val="000000"/>
                <w:kern w:val="0"/>
                <w:szCs w:val="21"/>
              </w:rPr>
              <w:t>FG2100160833BS</w:t>
            </w:r>
          </w:p>
        </w:tc>
        <w:tc>
          <w:tcPr>
            <w:tcW w:w="3223" w:type="dxa"/>
            <w:gridSpan w:val="5"/>
            <w:vMerge/>
            <w:tcBorders>
              <w:left w:val="nil"/>
              <w:right w:val="single" w:sz="4" w:space="0" w:color="auto"/>
            </w:tcBorders>
            <w:shd w:val="clear" w:color="auto" w:fill="auto"/>
            <w:vAlign w:val="center"/>
          </w:tcPr>
          <w:p w14:paraId="73280463" w14:textId="77777777" w:rsidR="00D72F54" w:rsidRDefault="00D72F54" w:rsidP="00D72F54">
            <w:pPr>
              <w:widowControl/>
              <w:jc w:val="center"/>
              <w:rPr>
                <w:rFonts w:asciiTheme="minorEastAsia" w:hAnsiTheme="minorEastAsia" w:cs="宋体"/>
                <w:color w:val="000000"/>
                <w:kern w:val="0"/>
                <w:szCs w:val="21"/>
              </w:rPr>
            </w:pPr>
          </w:p>
        </w:tc>
        <w:tc>
          <w:tcPr>
            <w:tcW w:w="1533" w:type="dxa"/>
            <w:vMerge/>
            <w:tcBorders>
              <w:left w:val="nil"/>
              <w:right w:val="single" w:sz="4" w:space="0" w:color="000000"/>
            </w:tcBorders>
            <w:shd w:val="clear" w:color="auto" w:fill="auto"/>
            <w:vAlign w:val="center"/>
          </w:tcPr>
          <w:p w14:paraId="613D42AC" w14:textId="77777777" w:rsidR="00D72F54" w:rsidRDefault="00D72F54" w:rsidP="00D72F54">
            <w:pPr>
              <w:widowControl/>
              <w:jc w:val="center"/>
              <w:rPr>
                <w:rFonts w:asciiTheme="minorEastAsia" w:hAnsiTheme="minorEastAsia" w:cs="Calibri"/>
                <w:color w:val="000000"/>
                <w:kern w:val="0"/>
                <w:szCs w:val="21"/>
              </w:rPr>
            </w:pPr>
          </w:p>
        </w:tc>
      </w:tr>
      <w:tr w:rsidR="00D72F54" w14:paraId="77B469FA"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84C0A72"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招标公告编号</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68395C0D" w14:textId="6D78E801"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3223" w:type="dxa"/>
            <w:gridSpan w:val="5"/>
            <w:vMerge/>
            <w:tcBorders>
              <w:left w:val="nil"/>
              <w:bottom w:val="single" w:sz="4" w:space="0" w:color="auto"/>
              <w:right w:val="single" w:sz="4" w:space="0" w:color="auto"/>
            </w:tcBorders>
            <w:shd w:val="clear" w:color="auto" w:fill="auto"/>
            <w:vAlign w:val="center"/>
          </w:tcPr>
          <w:p w14:paraId="7B8D581A" w14:textId="77777777" w:rsidR="00D72F54" w:rsidRDefault="00D72F54" w:rsidP="00D72F54">
            <w:pPr>
              <w:widowControl/>
              <w:jc w:val="center"/>
              <w:rPr>
                <w:rFonts w:asciiTheme="minorEastAsia" w:hAnsiTheme="minorEastAsia" w:cs="宋体"/>
                <w:color w:val="000000"/>
                <w:kern w:val="0"/>
                <w:szCs w:val="21"/>
              </w:rPr>
            </w:pPr>
          </w:p>
        </w:tc>
        <w:tc>
          <w:tcPr>
            <w:tcW w:w="1533" w:type="dxa"/>
            <w:vMerge/>
            <w:tcBorders>
              <w:left w:val="nil"/>
              <w:bottom w:val="single" w:sz="4" w:space="0" w:color="auto"/>
              <w:right w:val="single" w:sz="4" w:space="0" w:color="000000"/>
            </w:tcBorders>
            <w:shd w:val="clear" w:color="auto" w:fill="auto"/>
            <w:vAlign w:val="center"/>
          </w:tcPr>
          <w:p w14:paraId="7879E789" w14:textId="77777777" w:rsidR="00D72F54" w:rsidRDefault="00D72F54" w:rsidP="00D72F54">
            <w:pPr>
              <w:widowControl/>
              <w:jc w:val="center"/>
              <w:rPr>
                <w:rFonts w:asciiTheme="minorEastAsia" w:hAnsiTheme="minorEastAsia" w:cs="Calibri"/>
                <w:color w:val="000000"/>
                <w:kern w:val="0"/>
                <w:szCs w:val="21"/>
              </w:rPr>
            </w:pPr>
          </w:p>
        </w:tc>
      </w:tr>
      <w:tr w:rsidR="00D72F54" w14:paraId="2C1ACC24" w14:textId="77777777">
        <w:trPr>
          <w:trHeight w:val="479"/>
        </w:trPr>
        <w:tc>
          <w:tcPr>
            <w:tcW w:w="1497" w:type="dxa"/>
            <w:tcBorders>
              <w:top w:val="nil"/>
              <w:left w:val="single" w:sz="4" w:space="0" w:color="auto"/>
              <w:bottom w:val="single" w:sz="4" w:space="0" w:color="auto"/>
              <w:right w:val="single" w:sz="4" w:space="0" w:color="auto"/>
            </w:tcBorders>
            <w:shd w:val="clear" w:color="auto" w:fill="auto"/>
            <w:vAlign w:val="center"/>
          </w:tcPr>
          <w:p w14:paraId="5F529BB9"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7F2CE471" w14:textId="3156475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Calibri" w:hint="eastAsia"/>
                <w:color w:val="000000"/>
                <w:kern w:val="0"/>
                <w:szCs w:val="21"/>
              </w:rPr>
              <w:t>重庆高速工程顾问有限公司</w:t>
            </w:r>
          </w:p>
        </w:tc>
        <w:tc>
          <w:tcPr>
            <w:tcW w:w="3223" w:type="dxa"/>
            <w:gridSpan w:val="5"/>
            <w:tcBorders>
              <w:top w:val="single" w:sz="4" w:space="0" w:color="auto"/>
              <w:left w:val="nil"/>
              <w:bottom w:val="single" w:sz="4" w:space="0" w:color="auto"/>
              <w:right w:val="single" w:sz="4" w:space="0" w:color="000000"/>
            </w:tcBorders>
            <w:shd w:val="clear" w:color="auto" w:fill="auto"/>
            <w:vAlign w:val="center"/>
          </w:tcPr>
          <w:p w14:paraId="7844B3E4"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招标人联系电话</w:t>
            </w:r>
          </w:p>
        </w:tc>
        <w:tc>
          <w:tcPr>
            <w:tcW w:w="1533" w:type="dxa"/>
            <w:tcBorders>
              <w:top w:val="single" w:sz="4" w:space="0" w:color="auto"/>
              <w:left w:val="nil"/>
              <w:bottom w:val="single" w:sz="4" w:space="0" w:color="auto"/>
              <w:right w:val="single" w:sz="4" w:space="0" w:color="auto"/>
            </w:tcBorders>
            <w:shd w:val="clear" w:color="auto" w:fill="auto"/>
            <w:vAlign w:val="center"/>
          </w:tcPr>
          <w:p w14:paraId="7EB620F1" w14:textId="31530F3C" w:rsidR="00D72F54" w:rsidRDefault="00D72F54" w:rsidP="00D72F54">
            <w:pPr>
              <w:widowControl/>
              <w:jc w:val="left"/>
              <w:rPr>
                <w:rFonts w:asciiTheme="minorEastAsia" w:hAnsiTheme="minorEastAsia" w:cs="Calibri"/>
                <w:color w:val="000000"/>
                <w:kern w:val="0"/>
                <w:szCs w:val="21"/>
              </w:rPr>
            </w:pPr>
            <w:r>
              <w:rPr>
                <w:rFonts w:ascii="宋体" w:hAnsi="宋体" w:cs="宋体"/>
              </w:rPr>
              <w:t>023-89138743</w:t>
            </w:r>
          </w:p>
        </w:tc>
      </w:tr>
      <w:tr w:rsidR="00D72F54" w14:paraId="22F86217" w14:textId="77777777">
        <w:trPr>
          <w:trHeight w:val="557"/>
        </w:trPr>
        <w:tc>
          <w:tcPr>
            <w:tcW w:w="1497" w:type="dxa"/>
            <w:tcBorders>
              <w:top w:val="nil"/>
              <w:left w:val="single" w:sz="4" w:space="0" w:color="auto"/>
              <w:bottom w:val="single" w:sz="4" w:space="0" w:color="auto"/>
              <w:right w:val="single" w:sz="4" w:space="0" w:color="auto"/>
            </w:tcBorders>
            <w:shd w:val="clear" w:color="auto" w:fill="auto"/>
            <w:vAlign w:val="center"/>
          </w:tcPr>
          <w:p w14:paraId="1B164E0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41BC514A" w14:textId="2F132E9E"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 xml:space="preserve">　</w:t>
            </w:r>
            <w:r>
              <w:rPr>
                <w:rFonts w:asciiTheme="minorEastAsia" w:hAnsiTheme="minorEastAsia" w:cs="Calibri" w:hint="eastAsia"/>
                <w:color w:val="000000"/>
                <w:kern w:val="0"/>
                <w:szCs w:val="21"/>
              </w:rPr>
              <w:t>重庆招标采购（集团）有限责任公司</w:t>
            </w:r>
          </w:p>
        </w:tc>
        <w:tc>
          <w:tcPr>
            <w:tcW w:w="3223" w:type="dxa"/>
            <w:gridSpan w:val="5"/>
            <w:tcBorders>
              <w:top w:val="single" w:sz="4" w:space="0" w:color="auto"/>
              <w:left w:val="nil"/>
              <w:bottom w:val="single" w:sz="4" w:space="0" w:color="auto"/>
              <w:right w:val="single" w:sz="4" w:space="0" w:color="000000"/>
            </w:tcBorders>
            <w:shd w:val="clear" w:color="auto" w:fill="auto"/>
            <w:vAlign w:val="center"/>
          </w:tcPr>
          <w:p w14:paraId="70874930"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招标代理机构联系电话</w:t>
            </w:r>
          </w:p>
        </w:tc>
        <w:tc>
          <w:tcPr>
            <w:tcW w:w="1533" w:type="dxa"/>
            <w:tcBorders>
              <w:top w:val="single" w:sz="4" w:space="0" w:color="auto"/>
              <w:left w:val="nil"/>
              <w:bottom w:val="single" w:sz="4" w:space="0" w:color="auto"/>
              <w:right w:val="single" w:sz="4" w:space="0" w:color="auto"/>
            </w:tcBorders>
            <w:shd w:val="clear" w:color="auto" w:fill="auto"/>
            <w:vAlign w:val="center"/>
          </w:tcPr>
          <w:p w14:paraId="110FB751" w14:textId="6CB5877B" w:rsidR="00D72F54" w:rsidRDefault="00D72F54" w:rsidP="00D72F54">
            <w:pPr>
              <w:widowControl/>
              <w:jc w:val="left"/>
              <w:rPr>
                <w:rFonts w:asciiTheme="minorEastAsia" w:hAnsiTheme="minorEastAsia" w:cs="Calibri"/>
                <w:color w:val="000000"/>
                <w:kern w:val="0"/>
                <w:szCs w:val="21"/>
              </w:rPr>
            </w:pPr>
            <w:r>
              <w:rPr>
                <w:rFonts w:ascii="宋体" w:hAnsi="宋体" w:hint="eastAsia"/>
                <w:szCs w:val="21"/>
              </w:rPr>
              <w:t>023-67590752</w:t>
            </w:r>
          </w:p>
        </w:tc>
      </w:tr>
      <w:tr w:rsidR="00D72F54" w14:paraId="72022A08" w14:textId="77777777" w:rsidTr="00F93C71">
        <w:trPr>
          <w:trHeight w:val="415"/>
        </w:trPr>
        <w:tc>
          <w:tcPr>
            <w:tcW w:w="1497" w:type="dxa"/>
            <w:vMerge w:val="restart"/>
            <w:tcBorders>
              <w:top w:val="nil"/>
              <w:left w:val="single" w:sz="4" w:space="0" w:color="auto"/>
              <w:bottom w:val="single" w:sz="4" w:space="0" w:color="auto"/>
              <w:right w:val="single" w:sz="4" w:space="0" w:color="auto"/>
            </w:tcBorders>
            <w:shd w:val="clear" w:color="auto" w:fill="auto"/>
            <w:vAlign w:val="center"/>
          </w:tcPr>
          <w:p w14:paraId="2DD7C0A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中标候选人排序</w:t>
            </w:r>
          </w:p>
        </w:tc>
        <w:tc>
          <w:tcPr>
            <w:tcW w:w="1323" w:type="dxa"/>
            <w:vMerge w:val="restart"/>
            <w:tcBorders>
              <w:top w:val="nil"/>
              <w:left w:val="nil"/>
              <w:bottom w:val="nil"/>
              <w:right w:val="single" w:sz="4" w:space="0" w:color="auto"/>
            </w:tcBorders>
            <w:shd w:val="clear" w:color="auto" w:fill="auto"/>
            <w:vAlign w:val="center"/>
          </w:tcPr>
          <w:p w14:paraId="4906BEA1"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2CBF8E9"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投标总报价（元）</w:t>
            </w:r>
          </w:p>
        </w:tc>
        <w:tc>
          <w:tcPr>
            <w:tcW w:w="851" w:type="dxa"/>
            <w:vMerge w:val="restart"/>
            <w:tcBorders>
              <w:top w:val="nil"/>
              <w:left w:val="single" w:sz="4" w:space="0" w:color="auto"/>
              <w:bottom w:val="nil"/>
              <w:right w:val="single" w:sz="4" w:space="0" w:color="auto"/>
            </w:tcBorders>
            <w:shd w:val="clear" w:color="auto" w:fill="auto"/>
            <w:vAlign w:val="center"/>
          </w:tcPr>
          <w:p w14:paraId="0618D4FF" w14:textId="229CCF1B"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质量要求</w:t>
            </w:r>
          </w:p>
        </w:tc>
        <w:tc>
          <w:tcPr>
            <w:tcW w:w="1201" w:type="dxa"/>
            <w:vMerge w:val="restart"/>
            <w:tcBorders>
              <w:top w:val="nil"/>
              <w:left w:val="single" w:sz="4" w:space="0" w:color="auto"/>
              <w:bottom w:val="nil"/>
              <w:right w:val="single" w:sz="4" w:space="0" w:color="auto"/>
            </w:tcBorders>
            <w:shd w:val="clear" w:color="auto" w:fill="auto"/>
            <w:vAlign w:val="center"/>
          </w:tcPr>
          <w:p w14:paraId="01AFDFA8" w14:textId="522A8D2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服务周期</w:t>
            </w:r>
          </w:p>
        </w:tc>
        <w:tc>
          <w:tcPr>
            <w:tcW w:w="4756" w:type="dxa"/>
            <w:gridSpan w:val="6"/>
            <w:tcBorders>
              <w:top w:val="nil"/>
              <w:left w:val="nil"/>
              <w:bottom w:val="single" w:sz="4" w:space="0" w:color="auto"/>
              <w:right w:val="single" w:sz="4" w:space="0" w:color="auto"/>
            </w:tcBorders>
            <w:shd w:val="clear" w:color="auto" w:fill="auto"/>
            <w:vAlign w:val="center"/>
          </w:tcPr>
          <w:p w14:paraId="214F15C0" w14:textId="53DF73D2" w:rsidR="00D72F54" w:rsidRPr="00D72F54" w:rsidRDefault="00D72F54" w:rsidP="00D72F54">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拟任项目</w:t>
            </w:r>
            <w:r>
              <w:rPr>
                <w:rFonts w:asciiTheme="minorEastAsia" w:hAnsiTheme="minorEastAsia" w:cs="Calibri" w:hint="eastAsia"/>
                <w:color w:val="000000"/>
                <w:kern w:val="0"/>
                <w:szCs w:val="21"/>
              </w:rPr>
              <w:t>负责人</w:t>
            </w:r>
          </w:p>
        </w:tc>
      </w:tr>
      <w:tr w:rsidR="00C009F0" w14:paraId="3B8859CE" w14:textId="77777777" w:rsidTr="00C009F0">
        <w:trPr>
          <w:trHeight w:val="90"/>
        </w:trPr>
        <w:tc>
          <w:tcPr>
            <w:tcW w:w="1497" w:type="dxa"/>
            <w:vMerge/>
            <w:tcBorders>
              <w:top w:val="nil"/>
              <w:left w:val="single" w:sz="4" w:space="0" w:color="auto"/>
              <w:bottom w:val="single" w:sz="4" w:space="0" w:color="auto"/>
              <w:right w:val="single" w:sz="4" w:space="0" w:color="auto"/>
            </w:tcBorders>
            <w:vAlign w:val="center"/>
          </w:tcPr>
          <w:p w14:paraId="58137974" w14:textId="77777777" w:rsidR="00C009F0" w:rsidRDefault="00C009F0" w:rsidP="00C009F0">
            <w:pPr>
              <w:widowControl/>
              <w:jc w:val="left"/>
              <w:rPr>
                <w:rFonts w:asciiTheme="minorEastAsia" w:hAnsiTheme="minorEastAsia" w:cs="宋体"/>
                <w:color w:val="000000"/>
                <w:kern w:val="0"/>
                <w:szCs w:val="21"/>
              </w:rPr>
            </w:pPr>
          </w:p>
        </w:tc>
        <w:tc>
          <w:tcPr>
            <w:tcW w:w="1323" w:type="dxa"/>
            <w:vMerge/>
            <w:tcBorders>
              <w:top w:val="nil"/>
              <w:left w:val="nil"/>
              <w:bottom w:val="nil"/>
              <w:right w:val="single" w:sz="4" w:space="0" w:color="auto"/>
            </w:tcBorders>
            <w:vAlign w:val="center"/>
          </w:tcPr>
          <w:p w14:paraId="7E273D6A" w14:textId="77777777" w:rsidR="00C009F0" w:rsidRDefault="00C009F0" w:rsidP="00C009F0">
            <w:pPr>
              <w:widowControl/>
              <w:jc w:val="left"/>
              <w:rPr>
                <w:rFonts w:asciiTheme="minorEastAsia" w:hAnsiTheme="minorEastAsia"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14:paraId="426C0963" w14:textId="77777777" w:rsidR="00C009F0" w:rsidRDefault="00C009F0" w:rsidP="00C009F0">
            <w:pPr>
              <w:widowControl/>
              <w:jc w:val="left"/>
              <w:rPr>
                <w:rFonts w:asciiTheme="minorEastAsia" w:hAnsiTheme="minorEastAsia" w:cs="宋体"/>
                <w:color w:val="000000"/>
                <w:kern w:val="0"/>
                <w:szCs w:val="21"/>
              </w:rPr>
            </w:pPr>
          </w:p>
        </w:tc>
        <w:tc>
          <w:tcPr>
            <w:tcW w:w="851" w:type="dxa"/>
            <w:vMerge/>
            <w:tcBorders>
              <w:top w:val="nil"/>
              <w:left w:val="single" w:sz="4" w:space="0" w:color="auto"/>
              <w:bottom w:val="nil"/>
              <w:right w:val="single" w:sz="4" w:space="0" w:color="auto"/>
            </w:tcBorders>
            <w:vAlign w:val="center"/>
          </w:tcPr>
          <w:p w14:paraId="45B0FACC" w14:textId="77777777" w:rsidR="00C009F0" w:rsidRDefault="00C009F0" w:rsidP="00C009F0">
            <w:pPr>
              <w:widowControl/>
              <w:jc w:val="left"/>
              <w:rPr>
                <w:rFonts w:asciiTheme="minorEastAsia" w:hAnsiTheme="minorEastAsia" w:cs="宋体"/>
                <w:color w:val="000000"/>
                <w:kern w:val="0"/>
                <w:szCs w:val="21"/>
              </w:rPr>
            </w:pPr>
          </w:p>
        </w:tc>
        <w:tc>
          <w:tcPr>
            <w:tcW w:w="1201" w:type="dxa"/>
            <w:vMerge/>
            <w:tcBorders>
              <w:top w:val="nil"/>
              <w:left w:val="single" w:sz="4" w:space="0" w:color="auto"/>
              <w:bottom w:val="nil"/>
              <w:right w:val="single" w:sz="4" w:space="0" w:color="auto"/>
            </w:tcBorders>
            <w:vAlign w:val="center"/>
          </w:tcPr>
          <w:p w14:paraId="31924A2A" w14:textId="77777777" w:rsidR="00C009F0" w:rsidRDefault="00C009F0" w:rsidP="00C009F0">
            <w:pPr>
              <w:widowControl/>
              <w:jc w:val="left"/>
              <w:rPr>
                <w:rFonts w:asciiTheme="minorEastAsia" w:hAnsiTheme="minorEastAsia" w:cs="宋体"/>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5433EFDE"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姓名</w:t>
            </w:r>
          </w:p>
        </w:tc>
        <w:tc>
          <w:tcPr>
            <w:tcW w:w="780" w:type="dxa"/>
            <w:tcBorders>
              <w:top w:val="nil"/>
              <w:left w:val="nil"/>
              <w:bottom w:val="single" w:sz="4" w:space="0" w:color="auto"/>
              <w:right w:val="single" w:sz="4" w:space="0" w:color="auto"/>
            </w:tcBorders>
            <w:shd w:val="clear" w:color="auto" w:fill="auto"/>
            <w:vAlign w:val="center"/>
          </w:tcPr>
          <w:p w14:paraId="678603D8"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证书名称</w:t>
            </w:r>
          </w:p>
        </w:tc>
        <w:tc>
          <w:tcPr>
            <w:tcW w:w="762" w:type="dxa"/>
            <w:tcBorders>
              <w:top w:val="nil"/>
              <w:left w:val="nil"/>
              <w:bottom w:val="single" w:sz="4" w:space="0" w:color="auto"/>
              <w:right w:val="single" w:sz="4" w:space="0" w:color="auto"/>
            </w:tcBorders>
            <w:shd w:val="clear" w:color="auto" w:fill="auto"/>
            <w:vAlign w:val="center"/>
          </w:tcPr>
          <w:p w14:paraId="1B4E5A66"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证书编号</w:t>
            </w:r>
          </w:p>
        </w:tc>
        <w:tc>
          <w:tcPr>
            <w:tcW w:w="851" w:type="dxa"/>
            <w:tcBorders>
              <w:top w:val="nil"/>
              <w:left w:val="nil"/>
              <w:bottom w:val="single" w:sz="4" w:space="0" w:color="auto"/>
              <w:right w:val="single" w:sz="4" w:space="0" w:color="auto"/>
            </w:tcBorders>
            <w:shd w:val="clear" w:color="auto" w:fill="auto"/>
            <w:vAlign w:val="center"/>
          </w:tcPr>
          <w:p w14:paraId="27EEC83C" w14:textId="2C1851B1" w:rsidR="00C009F0" w:rsidRDefault="00C009F0" w:rsidP="00C009F0">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证书名称</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06E5DE28" w14:textId="084ADA0C" w:rsidR="00C009F0" w:rsidRDefault="00C009F0" w:rsidP="00C009F0">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证书编号</w:t>
            </w:r>
          </w:p>
        </w:tc>
      </w:tr>
      <w:tr w:rsidR="003F4733" w14:paraId="36E08556" w14:textId="77777777" w:rsidTr="00C009F0">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78EA134B" w14:textId="77777777" w:rsidR="003F4733" w:rsidRDefault="003F4733" w:rsidP="003F4733">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第一名</w:t>
            </w:r>
          </w:p>
        </w:tc>
        <w:tc>
          <w:tcPr>
            <w:tcW w:w="1323" w:type="dxa"/>
            <w:tcBorders>
              <w:top w:val="single" w:sz="4" w:space="0" w:color="auto"/>
              <w:left w:val="nil"/>
              <w:bottom w:val="single" w:sz="4" w:space="0" w:color="auto"/>
              <w:right w:val="single" w:sz="4" w:space="0" w:color="auto"/>
            </w:tcBorders>
            <w:shd w:val="clear" w:color="auto" w:fill="auto"/>
            <w:vAlign w:val="center"/>
          </w:tcPr>
          <w:p w14:paraId="46F30DD2" w14:textId="6238A909" w:rsidR="003F4733" w:rsidRDefault="003F4733" w:rsidP="003F4733">
            <w:pPr>
              <w:widowControl/>
              <w:jc w:val="left"/>
              <w:rPr>
                <w:rFonts w:asciiTheme="minorEastAsia" w:hAnsiTheme="minorEastAsia" w:cs="Calibri"/>
                <w:color w:val="000000"/>
                <w:kern w:val="0"/>
                <w:szCs w:val="21"/>
              </w:rPr>
            </w:pPr>
            <w:r>
              <w:rPr>
                <w:rFonts w:ascii="宋体" w:hAnsi="宋体" w:hint="eastAsia"/>
                <w:snapToGrid w:val="0"/>
                <w:kern w:val="0"/>
                <w:sz w:val="20"/>
                <w:szCs w:val="20"/>
              </w:rPr>
              <w:t>中咨公路养护检测技术有限公司</w:t>
            </w:r>
          </w:p>
        </w:tc>
        <w:tc>
          <w:tcPr>
            <w:tcW w:w="1276" w:type="dxa"/>
            <w:tcBorders>
              <w:top w:val="nil"/>
              <w:left w:val="nil"/>
              <w:bottom w:val="single" w:sz="4" w:space="0" w:color="auto"/>
              <w:right w:val="single" w:sz="4" w:space="0" w:color="auto"/>
            </w:tcBorders>
            <w:shd w:val="clear" w:color="auto" w:fill="auto"/>
            <w:vAlign w:val="center"/>
          </w:tcPr>
          <w:p w14:paraId="266F9681" w14:textId="164F72BC" w:rsidR="003F4733" w:rsidRDefault="003F4733" w:rsidP="003F4733">
            <w:pPr>
              <w:widowControl/>
              <w:jc w:val="left"/>
              <w:rPr>
                <w:rFonts w:asciiTheme="minorEastAsia" w:hAnsiTheme="minorEastAsia" w:cs="Calibri"/>
                <w:color w:val="000000"/>
                <w:kern w:val="0"/>
                <w:szCs w:val="21"/>
              </w:rPr>
            </w:pPr>
            <w:r w:rsidRPr="003F4733">
              <w:rPr>
                <w:rFonts w:ascii="宋体" w:hAnsi="宋体" w:cs="宋体"/>
                <w:sz w:val="20"/>
                <w:szCs w:val="20"/>
              </w:rPr>
              <w:t>6268628.0</w:t>
            </w:r>
            <w:r w:rsidR="00E32BC6">
              <w:rPr>
                <w:rFonts w:ascii="宋体" w:hAnsi="宋体" w:cs="宋体"/>
                <w:sz w:val="20"/>
                <w:szCs w:val="20"/>
              </w:rPr>
              <w:t>0</w:t>
            </w:r>
          </w:p>
        </w:tc>
        <w:tc>
          <w:tcPr>
            <w:tcW w:w="851" w:type="dxa"/>
            <w:vMerge w:val="restart"/>
            <w:tcBorders>
              <w:top w:val="single" w:sz="4" w:space="0" w:color="auto"/>
              <w:left w:val="nil"/>
              <w:right w:val="single" w:sz="4" w:space="0" w:color="auto"/>
            </w:tcBorders>
            <w:shd w:val="clear" w:color="auto" w:fill="auto"/>
            <w:vAlign w:val="center"/>
          </w:tcPr>
          <w:p w14:paraId="21ED945A" w14:textId="480560E2" w:rsidR="003F4733" w:rsidRDefault="003F4733" w:rsidP="003F4733">
            <w:pPr>
              <w:jc w:val="left"/>
              <w:rPr>
                <w:rFonts w:asciiTheme="minorEastAsia" w:hAnsiTheme="minorEastAsia" w:cs="Calibri"/>
                <w:color w:val="000000"/>
                <w:kern w:val="0"/>
                <w:szCs w:val="21"/>
              </w:rPr>
            </w:pPr>
            <w:r>
              <w:rPr>
                <w:rFonts w:ascii="宋体" w:hAnsi="宋体" w:cs="宋体" w:hint="eastAsia"/>
                <w:bCs/>
                <w:szCs w:val="21"/>
              </w:rPr>
              <w:t>达到国家和地方现行有关交工检测的相关法律法规规定标准及第五章技术要求。</w:t>
            </w:r>
          </w:p>
        </w:tc>
        <w:tc>
          <w:tcPr>
            <w:tcW w:w="1201" w:type="dxa"/>
            <w:vMerge w:val="restart"/>
            <w:tcBorders>
              <w:top w:val="single" w:sz="4" w:space="0" w:color="auto"/>
              <w:left w:val="nil"/>
              <w:right w:val="single" w:sz="4" w:space="0" w:color="auto"/>
            </w:tcBorders>
            <w:shd w:val="clear" w:color="auto" w:fill="auto"/>
            <w:vAlign w:val="center"/>
          </w:tcPr>
          <w:p w14:paraId="32611118" w14:textId="7AC13052" w:rsidR="003F4733" w:rsidRDefault="003F4733" w:rsidP="003F4733">
            <w:pPr>
              <w:jc w:val="left"/>
              <w:rPr>
                <w:rFonts w:asciiTheme="minorEastAsia" w:hAnsiTheme="minorEastAsia" w:cs="Calibri"/>
                <w:color w:val="000000"/>
                <w:kern w:val="0"/>
                <w:szCs w:val="21"/>
              </w:rPr>
            </w:pPr>
            <w:r>
              <w:rPr>
                <w:rFonts w:ascii="宋体" w:hAnsi="宋体" w:cs="宋体" w:hint="eastAsia"/>
                <w:szCs w:val="21"/>
              </w:rPr>
              <w:t>现场集中检测期2个月（其中K38+124~K70+732段计划2022年6月交工，K70+732~K99+796.674段计划2022年11月交工）。</w:t>
            </w:r>
          </w:p>
        </w:tc>
        <w:tc>
          <w:tcPr>
            <w:tcW w:w="800" w:type="dxa"/>
            <w:tcBorders>
              <w:top w:val="nil"/>
              <w:left w:val="nil"/>
              <w:bottom w:val="single" w:sz="4" w:space="0" w:color="auto"/>
              <w:right w:val="single" w:sz="4" w:space="0" w:color="auto"/>
            </w:tcBorders>
            <w:shd w:val="clear" w:color="auto" w:fill="auto"/>
            <w:vAlign w:val="center"/>
          </w:tcPr>
          <w:p w14:paraId="50D99BBC" w14:textId="7E1D5624" w:rsidR="003F4733" w:rsidRDefault="003F4733" w:rsidP="003F4733">
            <w:pPr>
              <w:widowControl/>
              <w:jc w:val="left"/>
              <w:rPr>
                <w:rFonts w:asciiTheme="minorEastAsia" w:hAnsiTheme="minorEastAsia" w:cs="Calibri"/>
                <w:color w:val="000000"/>
                <w:kern w:val="0"/>
                <w:szCs w:val="21"/>
              </w:rPr>
            </w:pPr>
            <w:r>
              <w:rPr>
                <w:rFonts w:ascii="宋体" w:hAnsi="宋体" w:cs="宋体" w:hint="eastAsia"/>
                <w:sz w:val="20"/>
                <w:szCs w:val="20"/>
              </w:rPr>
              <w:t>戴建华</w:t>
            </w:r>
          </w:p>
        </w:tc>
        <w:tc>
          <w:tcPr>
            <w:tcW w:w="780" w:type="dxa"/>
            <w:tcBorders>
              <w:top w:val="nil"/>
              <w:left w:val="nil"/>
              <w:bottom w:val="single" w:sz="4" w:space="0" w:color="auto"/>
              <w:right w:val="single" w:sz="4" w:space="0" w:color="auto"/>
            </w:tcBorders>
            <w:shd w:val="clear" w:color="auto" w:fill="auto"/>
            <w:vAlign w:val="center"/>
          </w:tcPr>
          <w:p w14:paraId="47386937" w14:textId="03EEAB76" w:rsidR="003F4733" w:rsidRDefault="003F4733" w:rsidP="003F4733">
            <w:pPr>
              <w:widowControl/>
              <w:jc w:val="left"/>
              <w:rPr>
                <w:rFonts w:asciiTheme="minorEastAsia" w:hAnsiTheme="minorEastAsia" w:cs="Calibri"/>
                <w:color w:val="000000"/>
                <w:kern w:val="0"/>
                <w:szCs w:val="21"/>
              </w:rPr>
            </w:pPr>
            <w:r>
              <w:rPr>
                <w:rFonts w:ascii="宋体" w:hAnsi="宋体" w:cs="宋体" w:hint="eastAsia"/>
                <w:sz w:val="20"/>
                <w:szCs w:val="20"/>
              </w:rPr>
              <w:t>高级工程师</w:t>
            </w:r>
          </w:p>
        </w:tc>
        <w:tc>
          <w:tcPr>
            <w:tcW w:w="762" w:type="dxa"/>
            <w:tcBorders>
              <w:top w:val="nil"/>
              <w:left w:val="nil"/>
              <w:bottom w:val="single" w:sz="4" w:space="0" w:color="auto"/>
              <w:right w:val="single" w:sz="4" w:space="0" w:color="auto"/>
            </w:tcBorders>
            <w:shd w:val="clear" w:color="auto" w:fill="auto"/>
            <w:vAlign w:val="center"/>
          </w:tcPr>
          <w:p w14:paraId="5A294EBA" w14:textId="2FBC47AB"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2</w:t>
            </w:r>
            <w:r>
              <w:rPr>
                <w:rFonts w:asciiTheme="minorEastAsia" w:hAnsiTheme="minorEastAsia" w:cs="Calibri"/>
                <w:color w:val="000000"/>
                <w:kern w:val="0"/>
                <w:szCs w:val="21"/>
              </w:rPr>
              <w:t>120402</w:t>
            </w:r>
          </w:p>
        </w:tc>
        <w:tc>
          <w:tcPr>
            <w:tcW w:w="851" w:type="dxa"/>
            <w:tcBorders>
              <w:top w:val="nil"/>
              <w:left w:val="nil"/>
              <w:bottom w:val="single" w:sz="4" w:space="0" w:color="auto"/>
              <w:right w:val="single" w:sz="4" w:space="0" w:color="auto"/>
            </w:tcBorders>
            <w:shd w:val="clear" w:color="auto" w:fill="auto"/>
            <w:vAlign w:val="center"/>
          </w:tcPr>
          <w:p w14:paraId="7DBE170C" w14:textId="3C02CCEA" w:rsidR="003F4733" w:rsidRDefault="003F4733" w:rsidP="003F4733">
            <w:pPr>
              <w:widowControl/>
              <w:jc w:val="left"/>
              <w:rPr>
                <w:rFonts w:asciiTheme="minorEastAsia" w:hAnsiTheme="minorEastAsia" w:cs="Calibri"/>
                <w:color w:val="000000"/>
                <w:kern w:val="0"/>
                <w:szCs w:val="21"/>
              </w:rPr>
            </w:pPr>
            <w:r>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5DD45C29" w14:textId="2618367C"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（公路）检师0</w:t>
            </w:r>
            <w:r>
              <w:rPr>
                <w:rFonts w:asciiTheme="minorEastAsia" w:hAnsiTheme="minorEastAsia" w:cs="Calibri"/>
                <w:color w:val="000000"/>
                <w:kern w:val="0"/>
                <w:szCs w:val="21"/>
              </w:rPr>
              <w:t>919762GCQ</w:t>
            </w:r>
          </w:p>
        </w:tc>
      </w:tr>
      <w:tr w:rsidR="003F4733" w14:paraId="01B2DA90" w14:textId="77777777" w:rsidTr="00C14B0D">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5E67FD85" w14:textId="77777777" w:rsidR="003F4733" w:rsidRDefault="003F4733" w:rsidP="003F4733">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第二名</w:t>
            </w:r>
          </w:p>
        </w:tc>
        <w:tc>
          <w:tcPr>
            <w:tcW w:w="1323" w:type="dxa"/>
            <w:tcBorders>
              <w:top w:val="nil"/>
              <w:left w:val="nil"/>
              <w:bottom w:val="single" w:sz="4" w:space="0" w:color="auto"/>
              <w:right w:val="single" w:sz="4" w:space="0" w:color="auto"/>
            </w:tcBorders>
            <w:shd w:val="clear" w:color="auto" w:fill="auto"/>
            <w:vAlign w:val="center"/>
          </w:tcPr>
          <w:p w14:paraId="5675C9E1" w14:textId="03BD19F5" w:rsidR="003F4733" w:rsidRDefault="003F4733" w:rsidP="003F4733">
            <w:pPr>
              <w:widowControl/>
              <w:jc w:val="left"/>
              <w:rPr>
                <w:rFonts w:asciiTheme="minorEastAsia" w:hAnsiTheme="minorEastAsia" w:cs="Calibri"/>
                <w:color w:val="000000"/>
                <w:kern w:val="0"/>
                <w:szCs w:val="21"/>
              </w:rPr>
            </w:pPr>
            <w:r>
              <w:rPr>
                <w:rFonts w:ascii="宋体" w:hAnsi="宋体" w:hint="eastAsia"/>
                <w:snapToGrid w:val="0"/>
                <w:kern w:val="0"/>
                <w:sz w:val="20"/>
                <w:szCs w:val="20"/>
              </w:rPr>
              <w:t>贵州省质安交通工程监控检测中心有限责任公司</w:t>
            </w:r>
          </w:p>
        </w:tc>
        <w:tc>
          <w:tcPr>
            <w:tcW w:w="1276" w:type="dxa"/>
            <w:tcBorders>
              <w:top w:val="nil"/>
              <w:left w:val="nil"/>
              <w:bottom w:val="single" w:sz="4" w:space="0" w:color="auto"/>
              <w:right w:val="single" w:sz="4" w:space="0" w:color="auto"/>
            </w:tcBorders>
            <w:shd w:val="clear" w:color="auto" w:fill="auto"/>
            <w:vAlign w:val="center"/>
          </w:tcPr>
          <w:p w14:paraId="1D38545F" w14:textId="48A0AA53" w:rsidR="003F4733" w:rsidRDefault="003F4733" w:rsidP="003F4733">
            <w:pPr>
              <w:widowControl/>
              <w:jc w:val="left"/>
              <w:rPr>
                <w:rFonts w:asciiTheme="minorEastAsia" w:hAnsiTheme="minorEastAsia" w:cs="Calibri"/>
                <w:color w:val="000000"/>
                <w:kern w:val="0"/>
                <w:szCs w:val="21"/>
              </w:rPr>
            </w:pPr>
            <w:r w:rsidRPr="003F4733">
              <w:rPr>
                <w:rFonts w:ascii="宋体" w:hAnsi="宋体" w:cs="宋体"/>
                <w:sz w:val="20"/>
                <w:szCs w:val="20"/>
              </w:rPr>
              <w:t>6276242.23</w:t>
            </w:r>
          </w:p>
        </w:tc>
        <w:tc>
          <w:tcPr>
            <w:tcW w:w="851" w:type="dxa"/>
            <w:vMerge/>
            <w:tcBorders>
              <w:left w:val="nil"/>
              <w:right w:val="single" w:sz="4" w:space="0" w:color="auto"/>
            </w:tcBorders>
            <w:shd w:val="clear" w:color="auto" w:fill="auto"/>
            <w:vAlign w:val="center"/>
          </w:tcPr>
          <w:p w14:paraId="150987FF" w14:textId="7A483EF9" w:rsidR="003F4733" w:rsidRDefault="003F4733" w:rsidP="003F4733">
            <w:pPr>
              <w:jc w:val="left"/>
              <w:rPr>
                <w:rFonts w:asciiTheme="minorEastAsia" w:hAnsiTheme="minorEastAsia" w:cs="Calibri"/>
                <w:color w:val="000000"/>
                <w:kern w:val="0"/>
                <w:szCs w:val="21"/>
              </w:rPr>
            </w:pPr>
          </w:p>
        </w:tc>
        <w:tc>
          <w:tcPr>
            <w:tcW w:w="1201" w:type="dxa"/>
            <w:vMerge/>
            <w:tcBorders>
              <w:left w:val="nil"/>
              <w:right w:val="single" w:sz="4" w:space="0" w:color="auto"/>
            </w:tcBorders>
            <w:shd w:val="clear" w:color="auto" w:fill="auto"/>
          </w:tcPr>
          <w:p w14:paraId="29B3000E" w14:textId="67335794" w:rsidR="003F4733" w:rsidRDefault="003F4733" w:rsidP="003F4733">
            <w:pPr>
              <w:jc w:val="left"/>
              <w:rPr>
                <w:rFonts w:asciiTheme="minorEastAsia" w:hAnsiTheme="minorEastAsia" w:cs="Calibri"/>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5315D853" w14:textId="568C8790" w:rsidR="003F4733" w:rsidRDefault="003F4733" w:rsidP="003F4733">
            <w:pPr>
              <w:widowControl/>
              <w:jc w:val="left"/>
              <w:rPr>
                <w:rFonts w:asciiTheme="minorEastAsia" w:hAnsiTheme="minorEastAsia" w:cs="Calibri"/>
                <w:color w:val="000000"/>
                <w:kern w:val="0"/>
                <w:szCs w:val="21"/>
              </w:rPr>
            </w:pPr>
            <w:r>
              <w:rPr>
                <w:rFonts w:ascii="宋体" w:hAnsi="宋体" w:cs="宋体" w:hint="eastAsia"/>
                <w:sz w:val="20"/>
                <w:szCs w:val="20"/>
              </w:rPr>
              <w:t>邱浩浩</w:t>
            </w:r>
          </w:p>
        </w:tc>
        <w:tc>
          <w:tcPr>
            <w:tcW w:w="780" w:type="dxa"/>
            <w:tcBorders>
              <w:top w:val="nil"/>
              <w:left w:val="nil"/>
              <w:bottom w:val="single" w:sz="4" w:space="0" w:color="auto"/>
              <w:right w:val="single" w:sz="4" w:space="0" w:color="auto"/>
            </w:tcBorders>
            <w:shd w:val="clear" w:color="auto" w:fill="auto"/>
            <w:vAlign w:val="center"/>
          </w:tcPr>
          <w:p w14:paraId="0818CDAF" w14:textId="7B2F8A5D" w:rsidR="003F4733" w:rsidRDefault="003F4733" w:rsidP="003F4733">
            <w:pPr>
              <w:widowControl/>
              <w:jc w:val="left"/>
              <w:rPr>
                <w:rFonts w:asciiTheme="minorEastAsia" w:hAnsiTheme="minorEastAsia" w:cs="Calibri"/>
                <w:color w:val="000000"/>
                <w:kern w:val="0"/>
                <w:szCs w:val="21"/>
              </w:rPr>
            </w:pPr>
            <w:r w:rsidRPr="00C009F0">
              <w:rPr>
                <w:rFonts w:ascii="宋体" w:hAnsi="宋体" w:cs="宋体" w:hint="eastAsia"/>
                <w:sz w:val="20"/>
                <w:szCs w:val="20"/>
              </w:rPr>
              <w:t>正高级工程师</w:t>
            </w:r>
          </w:p>
        </w:tc>
        <w:tc>
          <w:tcPr>
            <w:tcW w:w="762" w:type="dxa"/>
            <w:tcBorders>
              <w:top w:val="nil"/>
              <w:left w:val="nil"/>
              <w:bottom w:val="single" w:sz="4" w:space="0" w:color="auto"/>
              <w:right w:val="single" w:sz="4" w:space="0" w:color="auto"/>
            </w:tcBorders>
            <w:shd w:val="clear" w:color="auto" w:fill="auto"/>
            <w:vAlign w:val="center"/>
          </w:tcPr>
          <w:p w14:paraId="3A976AC5" w14:textId="60B661D1"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黔正高交通（2</w:t>
            </w:r>
            <w:r>
              <w:rPr>
                <w:rFonts w:asciiTheme="minorEastAsia" w:hAnsiTheme="minorEastAsia" w:cs="Calibri"/>
                <w:color w:val="000000"/>
                <w:kern w:val="0"/>
                <w:szCs w:val="21"/>
              </w:rPr>
              <w:t>020</w:t>
            </w:r>
            <w:r>
              <w:rPr>
                <w:rFonts w:asciiTheme="minorEastAsia" w:hAnsiTheme="minorEastAsia" w:cs="Calibri" w:hint="eastAsia"/>
                <w:color w:val="000000"/>
                <w:kern w:val="0"/>
                <w:szCs w:val="21"/>
              </w:rPr>
              <w:t>）0</w:t>
            </w:r>
            <w:r>
              <w:rPr>
                <w:rFonts w:asciiTheme="minorEastAsia" w:hAnsiTheme="minorEastAsia" w:cs="Calibri"/>
                <w:color w:val="000000"/>
                <w:kern w:val="0"/>
                <w:szCs w:val="21"/>
              </w:rPr>
              <w:t>87</w:t>
            </w:r>
          </w:p>
        </w:tc>
        <w:tc>
          <w:tcPr>
            <w:tcW w:w="851" w:type="dxa"/>
            <w:tcBorders>
              <w:top w:val="nil"/>
              <w:left w:val="nil"/>
              <w:bottom w:val="single" w:sz="4" w:space="0" w:color="auto"/>
              <w:right w:val="single" w:sz="4" w:space="0" w:color="auto"/>
            </w:tcBorders>
            <w:shd w:val="clear" w:color="auto" w:fill="auto"/>
          </w:tcPr>
          <w:p w14:paraId="5DE7EA3F" w14:textId="3F5CB0F9" w:rsidR="003F4733" w:rsidRDefault="003F4733" w:rsidP="003F4733">
            <w:pPr>
              <w:widowControl/>
              <w:jc w:val="left"/>
              <w:rPr>
                <w:rFonts w:asciiTheme="minorEastAsia" w:hAnsiTheme="minorEastAsia" w:cs="Calibri"/>
                <w:color w:val="000000"/>
                <w:kern w:val="0"/>
                <w:szCs w:val="21"/>
              </w:rPr>
            </w:pPr>
            <w:r w:rsidRPr="004718C7">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4B5B1EA1" w14:textId="0CE93787"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w:t>
            </w:r>
            <w:r>
              <w:rPr>
                <w:rFonts w:asciiTheme="minorEastAsia" w:hAnsiTheme="minorEastAsia" w:cs="Calibri"/>
                <w:color w:val="000000"/>
                <w:kern w:val="0"/>
                <w:szCs w:val="21"/>
              </w:rPr>
              <w:t>1140941SQ</w:t>
            </w:r>
          </w:p>
        </w:tc>
      </w:tr>
      <w:tr w:rsidR="003F4733" w14:paraId="65FEC80F" w14:textId="77777777" w:rsidTr="000E6280">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45777225" w14:textId="77777777" w:rsidR="003F4733" w:rsidRDefault="003F4733" w:rsidP="003F4733">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第三名</w:t>
            </w:r>
          </w:p>
        </w:tc>
        <w:tc>
          <w:tcPr>
            <w:tcW w:w="1323" w:type="dxa"/>
            <w:tcBorders>
              <w:top w:val="nil"/>
              <w:left w:val="nil"/>
              <w:bottom w:val="single" w:sz="4" w:space="0" w:color="auto"/>
              <w:right w:val="single" w:sz="4" w:space="0" w:color="auto"/>
            </w:tcBorders>
            <w:shd w:val="clear" w:color="auto" w:fill="auto"/>
            <w:vAlign w:val="center"/>
          </w:tcPr>
          <w:p w14:paraId="1262D940" w14:textId="714875C9" w:rsidR="003F4733" w:rsidRDefault="003F4733" w:rsidP="003F4733">
            <w:pPr>
              <w:widowControl/>
              <w:jc w:val="left"/>
              <w:rPr>
                <w:rFonts w:asciiTheme="minorEastAsia" w:hAnsiTheme="minorEastAsia" w:cs="Calibri"/>
                <w:color w:val="000000"/>
                <w:kern w:val="0"/>
                <w:szCs w:val="21"/>
              </w:rPr>
            </w:pPr>
            <w:r>
              <w:rPr>
                <w:rFonts w:ascii="宋体" w:hAnsi="宋体" w:hint="eastAsia"/>
                <w:snapToGrid w:val="0"/>
                <w:kern w:val="0"/>
                <w:sz w:val="20"/>
                <w:szCs w:val="20"/>
              </w:rPr>
              <w:t>宁波市交通建设工程试验检测中心有限公司</w:t>
            </w:r>
          </w:p>
        </w:tc>
        <w:tc>
          <w:tcPr>
            <w:tcW w:w="1276" w:type="dxa"/>
            <w:tcBorders>
              <w:top w:val="nil"/>
              <w:left w:val="nil"/>
              <w:bottom w:val="single" w:sz="4" w:space="0" w:color="auto"/>
              <w:right w:val="single" w:sz="4" w:space="0" w:color="auto"/>
            </w:tcBorders>
            <w:shd w:val="clear" w:color="auto" w:fill="auto"/>
          </w:tcPr>
          <w:p w14:paraId="1C5F2ACB" w14:textId="77777777" w:rsidR="003F4733" w:rsidRDefault="003F4733" w:rsidP="003F4733">
            <w:pPr>
              <w:widowControl/>
              <w:jc w:val="left"/>
              <w:rPr>
                <w:rFonts w:ascii="宋体" w:hAnsi="宋体"/>
                <w:snapToGrid w:val="0"/>
                <w:kern w:val="0"/>
                <w:sz w:val="20"/>
                <w:szCs w:val="20"/>
              </w:rPr>
            </w:pPr>
          </w:p>
          <w:p w14:paraId="753534A1" w14:textId="00F1534B" w:rsidR="003F4733" w:rsidRDefault="003F4733" w:rsidP="003F4733">
            <w:pPr>
              <w:widowControl/>
              <w:jc w:val="left"/>
              <w:rPr>
                <w:rFonts w:asciiTheme="minorEastAsia" w:hAnsiTheme="minorEastAsia" w:cs="Calibri"/>
                <w:color w:val="000000"/>
                <w:kern w:val="0"/>
                <w:szCs w:val="21"/>
              </w:rPr>
            </w:pPr>
            <w:r w:rsidRPr="003F4733">
              <w:rPr>
                <w:rFonts w:ascii="宋体" w:hAnsi="宋体"/>
                <w:snapToGrid w:val="0"/>
                <w:kern w:val="0"/>
                <w:sz w:val="20"/>
                <w:szCs w:val="20"/>
              </w:rPr>
              <w:t>6467035.0</w:t>
            </w:r>
            <w:r w:rsidR="00E32BC6">
              <w:rPr>
                <w:rFonts w:ascii="宋体" w:hAnsi="宋体"/>
                <w:snapToGrid w:val="0"/>
                <w:kern w:val="0"/>
                <w:sz w:val="20"/>
                <w:szCs w:val="20"/>
              </w:rPr>
              <w:t>0</w:t>
            </w:r>
          </w:p>
        </w:tc>
        <w:tc>
          <w:tcPr>
            <w:tcW w:w="851" w:type="dxa"/>
            <w:vMerge/>
            <w:tcBorders>
              <w:left w:val="nil"/>
              <w:bottom w:val="single" w:sz="4" w:space="0" w:color="auto"/>
              <w:right w:val="single" w:sz="4" w:space="0" w:color="auto"/>
            </w:tcBorders>
            <w:shd w:val="clear" w:color="auto" w:fill="auto"/>
            <w:vAlign w:val="center"/>
          </w:tcPr>
          <w:p w14:paraId="1530F02A" w14:textId="1B24FB10" w:rsidR="003F4733" w:rsidRDefault="003F4733" w:rsidP="003F4733">
            <w:pPr>
              <w:widowControl/>
              <w:jc w:val="left"/>
              <w:rPr>
                <w:rFonts w:asciiTheme="minorEastAsia" w:hAnsiTheme="minorEastAsia" w:cs="Calibri"/>
                <w:color w:val="000000"/>
                <w:kern w:val="0"/>
                <w:szCs w:val="21"/>
              </w:rPr>
            </w:pPr>
          </w:p>
        </w:tc>
        <w:tc>
          <w:tcPr>
            <w:tcW w:w="1201" w:type="dxa"/>
            <w:vMerge/>
            <w:tcBorders>
              <w:left w:val="nil"/>
              <w:bottom w:val="single" w:sz="4" w:space="0" w:color="auto"/>
              <w:right w:val="single" w:sz="4" w:space="0" w:color="auto"/>
            </w:tcBorders>
            <w:shd w:val="clear" w:color="auto" w:fill="auto"/>
          </w:tcPr>
          <w:p w14:paraId="117A2F7C" w14:textId="3F13EFA1" w:rsidR="003F4733" w:rsidRDefault="003F4733" w:rsidP="003F4733">
            <w:pPr>
              <w:widowControl/>
              <w:jc w:val="left"/>
              <w:rPr>
                <w:rFonts w:asciiTheme="minorEastAsia" w:hAnsiTheme="minorEastAsia" w:cs="Calibri"/>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177C72AE" w14:textId="2695EEC6" w:rsidR="003F4733" w:rsidRDefault="00185341" w:rsidP="003F4733">
            <w:pPr>
              <w:widowControl/>
              <w:jc w:val="left"/>
              <w:rPr>
                <w:rFonts w:asciiTheme="minorEastAsia" w:hAnsiTheme="minorEastAsia" w:cs="Calibri"/>
                <w:color w:val="000000"/>
                <w:kern w:val="0"/>
                <w:szCs w:val="21"/>
              </w:rPr>
            </w:pPr>
            <w:r w:rsidRPr="00185341">
              <w:rPr>
                <w:rFonts w:ascii="宋体" w:hAnsi="宋体" w:cs="宋体" w:hint="eastAsia"/>
                <w:sz w:val="20"/>
                <w:szCs w:val="20"/>
              </w:rPr>
              <w:t>顾俊钢</w:t>
            </w:r>
          </w:p>
        </w:tc>
        <w:tc>
          <w:tcPr>
            <w:tcW w:w="780" w:type="dxa"/>
            <w:tcBorders>
              <w:top w:val="nil"/>
              <w:left w:val="nil"/>
              <w:bottom w:val="single" w:sz="4" w:space="0" w:color="auto"/>
              <w:right w:val="single" w:sz="4" w:space="0" w:color="auto"/>
            </w:tcBorders>
            <w:shd w:val="clear" w:color="auto" w:fill="auto"/>
            <w:vAlign w:val="center"/>
          </w:tcPr>
          <w:p w14:paraId="1C482D64" w14:textId="0FFB8911" w:rsidR="003F4733" w:rsidRDefault="003F4733" w:rsidP="003F4733">
            <w:pPr>
              <w:widowControl/>
              <w:jc w:val="left"/>
              <w:rPr>
                <w:rFonts w:asciiTheme="minorEastAsia" w:hAnsiTheme="minorEastAsia" w:cs="Calibri"/>
                <w:color w:val="000000"/>
                <w:kern w:val="0"/>
                <w:szCs w:val="21"/>
              </w:rPr>
            </w:pPr>
            <w:r>
              <w:rPr>
                <w:rFonts w:ascii="宋体" w:hAnsi="宋体" w:cs="宋体" w:hint="eastAsia"/>
                <w:sz w:val="20"/>
                <w:szCs w:val="20"/>
              </w:rPr>
              <w:t>高级工程师</w:t>
            </w:r>
          </w:p>
        </w:tc>
        <w:tc>
          <w:tcPr>
            <w:tcW w:w="762" w:type="dxa"/>
            <w:tcBorders>
              <w:top w:val="nil"/>
              <w:left w:val="nil"/>
              <w:bottom w:val="single" w:sz="4" w:space="0" w:color="auto"/>
              <w:right w:val="single" w:sz="4" w:space="0" w:color="auto"/>
            </w:tcBorders>
            <w:shd w:val="clear" w:color="auto" w:fill="auto"/>
            <w:vAlign w:val="center"/>
          </w:tcPr>
          <w:p w14:paraId="1802274D" w14:textId="565896CA"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G330024057</w:t>
            </w:r>
            <w:r w:rsidR="00185341">
              <w:rPr>
                <w:rFonts w:asciiTheme="minorEastAsia" w:hAnsiTheme="minorEastAsia" w:cs="Calibri"/>
                <w:color w:val="000000"/>
                <w:kern w:val="0"/>
                <w:szCs w:val="21"/>
              </w:rPr>
              <w:t>6</w:t>
            </w:r>
          </w:p>
        </w:tc>
        <w:tc>
          <w:tcPr>
            <w:tcW w:w="851" w:type="dxa"/>
            <w:tcBorders>
              <w:top w:val="nil"/>
              <w:left w:val="nil"/>
              <w:bottom w:val="single" w:sz="4" w:space="0" w:color="auto"/>
              <w:right w:val="single" w:sz="4" w:space="0" w:color="auto"/>
            </w:tcBorders>
            <w:shd w:val="clear" w:color="auto" w:fill="auto"/>
            <w:vAlign w:val="center"/>
          </w:tcPr>
          <w:p w14:paraId="25AA83E0" w14:textId="36C9EE8D" w:rsidR="003F4733" w:rsidRDefault="003F4733" w:rsidP="003F4733">
            <w:pPr>
              <w:widowControl/>
              <w:jc w:val="left"/>
              <w:rPr>
                <w:rFonts w:asciiTheme="minorEastAsia" w:hAnsiTheme="minorEastAsia" w:cs="Calibri"/>
                <w:color w:val="000000"/>
                <w:kern w:val="0"/>
                <w:szCs w:val="21"/>
              </w:rPr>
            </w:pPr>
            <w:r>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0D35DA27" w14:textId="4BEFC44F" w:rsidR="003F4733" w:rsidRDefault="003F4733" w:rsidP="003F473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w:t>
            </w:r>
            <w:r>
              <w:rPr>
                <w:rFonts w:asciiTheme="minorEastAsia" w:hAnsiTheme="minorEastAsia" w:cs="Calibri"/>
                <w:color w:val="000000"/>
                <w:kern w:val="0"/>
                <w:szCs w:val="21"/>
              </w:rPr>
              <w:t>09</w:t>
            </w:r>
            <w:r w:rsidR="00185341">
              <w:rPr>
                <w:rFonts w:asciiTheme="minorEastAsia" w:hAnsiTheme="minorEastAsia" w:cs="Calibri"/>
                <w:color w:val="000000"/>
                <w:kern w:val="0"/>
                <w:szCs w:val="21"/>
              </w:rPr>
              <w:t>24434</w:t>
            </w:r>
            <w:r>
              <w:rPr>
                <w:rFonts w:asciiTheme="minorEastAsia" w:hAnsiTheme="minorEastAsia" w:cs="Calibri"/>
                <w:color w:val="000000"/>
                <w:kern w:val="0"/>
                <w:szCs w:val="21"/>
              </w:rPr>
              <w:t>QS</w:t>
            </w:r>
            <w:r w:rsidR="00185341">
              <w:rPr>
                <w:rFonts w:asciiTheme="minorEastAsia" w:hAnsiTheme="minorEastAsia" w:cs="Calibri"/>
                <w:color w:val="000000"/>
                <w:kern w:val="0"/>
                <w:szCs w:val="21"/>
              </w:rPr>
              <w:t>G</w:t>
            </w:r>
          </w:p>
        </w:tc>
      </w:tr>
      <w:tr w:rsidR="003F4733" w14:paraId="491FB330" w14:textId="77777777">
        <w:trPr>
          <w:trHeight w:val="4350"/>
        </w:trPr>
        <w:tc>
          <w:tcPr>
            <w:tcW w:w="1497" w:type="dxa"/>
            <w:tcBorders>
              <w:top w:val="nil"/>
              <w:left w:val="single" w:sz="4" w:space="0" w:color="auto"/>
              <w:bottom w:val="single" w:sz="4" w:space="0" w:color="auto"/>
              <w:right w:val="single" w:sz="4" w:space="0" w:color="auto"/>
            </w:tcBorders>
            <w:shd w:val="clear" w:color="auto" w:fill="auto"/>
            <w:vAlign w:val="center"/>
          </w:tcPr>
          <w:p w14:paraId="7A4DC2A2" w14:textId="77777777" w:rsidR="003F4733" w:rsidRDefault="003F4733" w:rsidP="003F473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中标候选人响应招标文件要求的资格能力条件</w:t>
            </w:r>
          </w:p>
        </w:tc>
        <w:tc>
          <w:tcPr>
            <w:tcW w:w="9407" w:type="dxa"/>
            <w:gridSpan w:val="10"/>
            <w:tcBorders>
              <w:top w:val="single" w:sz="4" w:space="0" w:color="auto"/>
              <w:left w:val="nil"/>
              <w:bottom w:val="single" w:sz="4" w:space="0" w:color="auto"/>
              <w:right w:val="single" w:sz="4" w:space="0" w:color="000000"/>
            </w:tcBorders>
            <w:shd w:val="clear" w:color="auto" w:fill="auto"/>
            <w:vAlign w:val="center"/>
          </w:tcPr>
          <w:p w14:paraId="592C7F6A" w14:textId="77777777" w:rsidR="003F4733" w:rsidRPr="00BC17FB" w:rsidRDefault="003F4733" w:rsidP="003F4733">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第一中标候选人：</w:t>
            </w:r>
            <w:r>
              <w:rPr>
                <w:rFonts w:ascii="宋体" w:eastAsia="宋体" w:hAnsi="宋体" w:cs="宋体" w:hint="eastAsia"/>
                <w:color w:val="000000"/>
                <w:kern w:val="0"/>
                <w:sz w:val="22"/>
              </w:rPr>
              <w:t>中咨公路养护检测技术有限公司</w:t>
            </w:r>
          </w:p>
          <w:p w14:paraId="1B20F142" w14:textId="6913A7AF" w:rsidR="003F4733" w:rsidRPr="00BC17FB" w:rsidRDefault="003F4733" w:rsidP="003F4733">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59D42C18" w14:textId="77777777" w:rsidR="003F4733" w:rsidRPr="00BC17FB" w:rsidRDefault="003F4733" w:rsidP="003F4733">
            <w:pPr>
              <w:widowControl/>
              <w:ind w:firstLineChars="200" w:firstLine="440"/>
              <w:jc w:val="left"/>
              <w:rPr>
                <w:rFonts w:ascii="宋体" w:eastAsia="宋体" w:hAnsi="宋体" w:cs="宋体"/>
                <w:color w:val="000000"/>
                <w:kern w:val="0"/>
                <w:sz w:val="22"/>
              </w:rPr>
            </w:pPr>
          </w:p>
          <w:p w14:paraId="3BAC7A9F" w14:textId="77777777" w:rsidR="003F4733" w:rsidRPr="00BC17FB" w:rsidRDefault="003F4733" w:rsidP="003F4733">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第二中标候选人：</w:t>
            </w:r>
            <w:bookmarkStart w:id="1" w:name="OLE_LINK6"/>
            <w:r>
              <w:rPr>
                <w:rFonts w:ascii="宋体" w:eastAsia="宋体" w:hAnsi="宋体" w:cs="宋体" w:hint="eastAsia"/>
                <w:color w:val="000000"/>
                <w:kern w:val="0"/>
                <w:sz w:val="22"/>
              </w:rPr>
              <w:t>贵州省质安交通工程监控检测中心有限责任公司</w:t>
            </w:r>
          </w:p>
          <w:bookmarkEnd w:id="1"/>
          <w:p w14:paraId="62E900CC" w14:textId="4EB0D70B" w:rsidR="003F4733" w:rsidRPr="00BC17FB" w:rsidRDefault="003F4733" w:rsidP="003F4733">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1FD0868D" w14:textId="77777777" w:rsidR="003F4733" w:rsidRPr="00BC17FB" w:rsidRDefault="003F4733" w:rsidP="003F4733">
            <w:pPr>
              <w:widowControl/>
              <w:ind w:firstLineChars="200" w:firstLine="440"/>
              <w:jc w:val="left"/>
              <w:rPr>
                <w:rFonts w:ascii="宋体" w:eastAsia="宋体" w:hAnsi="宋体" w:cs="宋体"/>
                <w:color w:val="000000"/>
                <w:kern w:val="0"/>
                <w:sz w:val="22"/>
              </w:rPr>
            </w:pPr>
          </w:p>
          <w:p w14:paraId="1DC68D0A" w14:textId="77777777" w:rsidR="003F4733" w:rsidRPr="00BC17FB" w:rsidRDefault="003F4733" w:rsidP="003F4733">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第三中标候选人：</w:t>
            </w:r>
            <w:r>
              <w:rPr>
                <w:rFonts w:ascii="宋体" w:eastAsia="宋体" w:hAnsi="宋体" w:cs="宋体" w:hint="eastAsia"/>
                <w:color w:val="000000"/>
                <w:kern w:val="0"/>
                <w:sz w:val="22"/>
              </w:rPr>
              <w:t>宁波市交通建设工程试验检测中心有限公司</w:t>
            </w:r>
          </w:p>
          <w:p w14:paraId="651D8CDA" w14:textId="5823A6CD" w:rsidR="003F4733" w:rsidRPr="00BC17FB" w:rsidRDefault="003F4733" w:rsidP="003F4733">
            <w:pPr>
              <w:widowControl/>
              <w:ind w:firstLineChars="200" w:firstLine="440"/>
              <w:jc w:val="left"/>
              <w:rPr>
                <w:rFonts w:ascii="宋体" w:eastAsia="宋体" w:hAnsi="宋体" w:cs="宋体"/>
                <w:color w:val="000000"/>
                <w:kern w:val="0"/>
                <w:sz w:val="22"/>
              </w:rPr>
            </w:pPr>
            <w:r w:rsidRPr="00DC142F">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39B16754" w14:textId="77777777" w:rsidR="003F4733" w:rsidRPr="00BC17FB" w:rsidRDefault="003F4733" w:rsidP="003F4733">
            <w:pPr>
              <w:widowControl/>
              <w:jc w:val="left"/>
              <w:rPr>
                <w:rFonts w:asciiTheme="minorEastAsia" w:hAnsiTheme="minorEastAsia" w:cs="宋体"/>
                <w:b/>
                <w:bCs/>
                <w:color w:val="000000"/>
                <w:kern w:val="0"/>
                <w:szCs w:val="21"/>
              </w:rPr>
            </w:pPr>
          </w:p>
          <w:p w14:paraId="12E07CC8" w14:textId="77777777" w:rsidR="003F4733" w:rsidRPr="007D7CC9" w:rsidRDefault="003F4733" w:rsidP="003F4733">
            <w:pPr>
              <w:ind w:firstLineChars="200" w:firstLine="440"/>
              <w:jc w:val="left"/>
              <w:rPr>
                <w:rFonts w:ascii="宋体" w:eastAsia="宋体" w:hAnsi="宋体" w:cs="宋体"/>
                <w:color w:val="000000"/>
                <w:kern w:val="0"/>
                <w:sz w:val="22"/>
              </w:rPr>
            </w:pPr>
          </w:p>
        </w:tc>
      </w:tr>
    </w:tbl>
    <w:tbl>
      <w:tblPr>
        <w:tblpPr w:leftFromText="180" w:rightFromText="180" w:vertAnchor="text" w:horzAnchor="margin" w:tblpXSpec="center" w:tblpY="-779"/>
        <w:tblW w:w="10160" w:type="dxa"/>
        <w:tblLayout w:type="fixed"/>
        <w:tblLook w:val="04A0" w:firstRow="1" w:lastRow="0" w:firstColumn="1" w:lastColumn="0" w:noHBand="0" w:noVBand="1"/>
      </w:tblPr>
      <w:tblGrid>
        <w:gridCol w:w="1620"/>
        <w:gridCol w:w="3960"/>
        <w:gridCol w:w="4580"/>
      </w:tblGrid>
      <w:tr w:rsidR="007D7CC9" w14:paraId="4E6517D7" w14:textId="77777777">
        <w:trPr>
          <w:trHeight w:val="4469"/>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2A0A8F" w14:textId="77777777" w:rsidR="007D7CC9" w:rsidRDefault="007D7CC9" w:rsidP="007D7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招标文件规定应公示的其他内容</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731836C0" w14:textId="77777777" w:rsidR="007D7CC9" w:rsidRDefault="007D7CC9" w:rsidP="007D7CC9">
            <w:pPr>
              <w:widowControl/>
              <w:jc w:val="left"/>
            </w:pPr>
          </w:p>
          <w:p w14:paraId="02F951F9" w14:textId="77777777" w:rsidR="007D7CC9" w:rsidRDefault="007D7CC9" w:rsidP="007D7CC9"/>
          <w:p w14:paraId="31CA786D" w14:textId="77777777" w:rsidR="007D7CC9" w:rsidRPr="00B918C2" w:rsidRDefault="007D7CC9" w:rsidP="007D7CC9">
            <w:pPr>
              <w:widowControl/>
              <w:ind w:firstLineChars="200" w:firstLine="440"/>
              <w:jc w:val="left"/>
              <w:rPr>
                <w:rFonts w:ascii="宋体" w:eastAsia="宋体" w:hAnsi="宋体" w:cs="宋体"/>
                <w:color w:val="000000"/>
                <w:kern w:val="0"/>
                <w:sz w:val="22"/>
              </w:rPr>
            </w:pPr>
            <w:bookmarkStart w:id="2" w:name="OLE_LINK7"/>
            <w:r w:rsidRPr="00B918C2">
              <w:rPr>
                <w:rFonts w:ascii="宋体" w:eastAsia="宋体" w:hAnsi="宋体" w:cs="宋体" w:hint="eastAsia"/>
                <w:color w:val="000000"/>
                <w:kern w:val="0"/>
                <w:sz w:val="22"/>
              </w:rPr>
              <w:t>第一中标候选人：</w:t>
            </w:r>
            <w:r>
              <w:rPr>
                <w:rFonts w:ascii="宋体" w:hAnsi="宋体" w:hint="eastAsia"/>
                <w:snapToGrid w:val="0"/>
                <w:kern w:val="0"/>
                <w:sz w:val="22"/>
              </w:rPr>
              <w:t>中咨公路养护检测技术有限公司</w:t>
            </w:r>
          </w:p>
          <w:p w14:paraId="3F7AC591" w14:textId="77777777" w:rsidR="007D7CC9" w:rsidRPr="00B918C2" w:rsidRDefault="007D7CC9" w:rsidP="007D7CC9">
            <w:pPr>
              <w:widowControl/>
              <w:ind w:firstLineChars="200" w:firstLine="440"/>
              <w:jc w:val="left"/>
              <w:rPr>
                <w:rFonts w:ascii="宋体" w:eastAsia="宋体" w:hAnsi="宋体" w:cs="宋体"/>
                <w:color w:val="000000"/>
                <w:kern w:val="0"/>
                <w:sz w:val="22"/>
              </w:rPr>
            </w:pPr>
          </w:p>
          <w:p w14:paraId="63FA1F98" w14:textId="5F51B483" w:rsidR="007D7CC9" w:rsidRPr="001D71BE" w:rsidRDefault="007D7CC9" w:rsidP="00D13E8D">
            <w:pPr>
              <w:widowControl/>
              <w:ind w:firstLineChars="200" w:firstLine="440"/>
              <w:jc w:val="left"/>
              <w:rPr>
                <w:color w:val="000000"/>
                <w:szCs w:val="21"/>
              </w:rPr>
            </w:pPr>
            <w:r w:rsidRPr="00B918C2">
              <w:rPr>
                <w:rFonts w:ascii="宋体" w:eastAsia="宋体" w:hAnsi="宋体" w:cs="宋体" w:hint="eastAsia"/>
                <w:color w:val="000000"/>
                <w:kern w:val="0"/>
                <w:sz w:val="22"/>
              </w:rPr>
              <w:t>业绩：</w:t>
            </w:r>
            <w:r w:rsidR="001D71BE" w:rsidRPr="001D71BE">
              <w:rPr>
                <w:rFonts w:ascii="宋体" w:eastAsia="宋体" w:hAnsi="宋体" w:cs="宋体" w:hint="eastAsia"/>
                <w:color w:val="000000"/>
                <w:kern w:val="0"/>
                <w:sz w:val="22"/>
              </w:rPr>
              <w:t>甘肃省甜水堡（宁甘界）经庆城至永和（甘陕界）公路工程建设项目交工验收质量检测及竣工质量鉴定检测</w:t>
            </w:r>
            <w:r w:rsidRPr="00B918C2">
              <w:rPr>
                <w:rFonts w:ascii="宋体" w:eastAsia="宋体" w:hAnsi="宋体" w:cs="宋体" w:hint="eastAsia"/>
                <w:color w:val="000000"/>
                <w:kern w:val="0"/>
                <w:sz w:val="22"/>
              </w:rPr>
              <w:t>；</w:t>
            </w:r>
            <w:r w:rsidR="001D71BE" w:rsidRPr="001D71BE">
              <w:rPr>
                <w:rFonts w:ascii="宋体" w:eastAsia="宋体" w:hAnsi="宋体" w:cs="宋体" w:hint="eastAsia"/>
                <w:color w:val="000000"/>
                <w:kern w:val="0"/>
                <w:sz w:val="22"/>
              </w:rPr>
              <w:t>G316 线长乐至同仁公路两当县杨店（甘陕界）至徽县李家河段高速公路交工验收质量检测及竣工质量鉴定检测</w:t>
            </w:r>
            <w:r w:rsidR="001D71BE">
              <w:rPr>
                <w:rFonts w:ascii="宋体" w:eastAsia="宋体" w:hAnsi="宋体" w:cs="宋体" w:hint="eastAsia"/>
                <w:color w:val="000000"/>
                <w:kern w:val="0"/>
                <w:sz w:val="22"/>
              </w:rPr>
              <w:t>；</w:t>
            </w:r>
            <w:r w:rsidR="001D71BE" w:rsidRPr="001D71BE">
              <w:rPr>
                <w:rFonts w:ascii="宋体" w:eastAsia="宋体" w:hAnsi="宋体" w:cs="宋体" w:hint="eastAsia"/>
                <w:color w:val="000000"/>
                <w:kern w:val="0"/>
                <w:sz w:val="22"/>
              </w:rPr>
              <w:t>福建省漳州天宝至龙岩蛟洋高速公路改扩建工程（漳州市境）交工验收前质量检测服务</w:t>
            </w:r>
            <w:r w:rsidR="001D71BE">
              <w:rPr>
                <w:rFonts w:ascii="宋体" w:eastAsia="宋体" w:hAnsi="宋体" w:cs="宋体" w:hint="eastAsia"/>
                <w:color w:val="000000"/>
                <w:kern w:val="0"/>
                <w:sz w:val="22"/>
              </w:rPr>
              <w:t>；</w:t>
            </w:r>
            <w:r w:rsidR="001D71BE">
              <w:rPr>
                <w:rFonts w:hint="eastAsia"/>
                <w:color w:val="000000"/>
                <w:szCs w:val="21"/>
              </w:rPr>
              <w:t>静乐丰润至兴县黑峪口高速公路交工验收质量检测；延长至黄龙高速公路工程交工验收及桥梁动静载试验检测服务；甘肃省柳格国高（</w:t>
            </w:r>
            <w:r w:rsidR="001D71BE">
              <w:rPr>
                <w:rFonts w:hint="eastAsia"/>
                <w:color w:val="000000"/>
                <w:szCs w:val="21"/>
              </w:rPr>
              <w:t>G3011</w:t>
            </w:r>
            <w:r w:rsidR="001D71BE">
              <w:rPr>
                <w:rFonts w:hint="eastAsia"/>
                <w:color w:val="000000"/>
                <w:szCs w:val="21"/>
              </w:rPr>
              <w:t>）敦煌至当金山口公路交工验收质量检测；云南省华坪至丽江高速公路（中交段）交工质量检测；</w:t>
            </w:r>
            <w:r w:rsidR="001D71BE" w:rsidRPr="001D71BE">
              <w:rPr>
                <w:rFonts w:hint="eastAsia"/>
                <w:color w:val="000000"/>
                <w:szCs w:val="21"/>
              </w:rPr>
              <w:t>平凉至绵阳国家高速公路（</w:t>
            </w:r>
            <w:r w:rsidR="001D71BE" w:rsidRPr="001D71BE">
              <w:rPr>
                <w:rFonts w:hint="eastAsia"/>
                <w:color w:val="000000"/>
                <w:szCs w:val="21"/>
              </w:rPr>
              <w:t>G8513</w:t>
            </w:r>
            <w:r w:rsidR="001D71BE" w:rsidRPr="001D71BE">
              <w:rPr>
                <w:rFonts w:hint="eastAsia"/>
                <w:color w:val="000000"/>
                <w:szCs w:val="21"/>
              </w:rPr>
              <w:t>）武都至九寨沟建设项目土建工程交工验收质量检测</w:t>
            </w:r>
            <w:r w:rsidR="001D71BE">
              <w:rPr>
                <w:rFonts w:hint="eastAsia"/>
                <w:color w:val="000000"/>
                <w:szCs w:val="21"/>
              </w:rPr>
              <w:t>；</w:t>
            </w:r>
            <w:r w:rsidR="00D13E8D" w:rsidRPr="00D13E8D">
              <w:rPr>
                <w:rFonts w:hint="eastAsia"/>
                <w:color w:val="000000"/>
                <w:szCs w:val="21"/>
              </w:rPr>
              <w:t>丹东至锡林浩特国家高速公路经棚至锡林浩特段公路（赤峰境内）交（竣）工验收质量检测</w:t>
            </w:r>
            <w:r w:rsidR="00D13E8D">
              <w:rPr>
                <w:rFonts w:hint="eastAsia"/>
                <w:color w:val="000000"/>
                <w:szCs w:val="21"/>
              </w:rPr>
              <w:t>；</w:t>
            </w:r>
            <w:r w:rsidR="00D13E8D" w:rsidRPr="00D13E8D">
              <w:rPr>
                <w:rFonts w:hint="eastAsia"/>
                <w:color w:val="000000"/>
                <w:szCs w:val="21"/>
              </w:rPr>
              <w:t>国道</w:t>
            </w:r>
            <w:r w:rsidR="00D13E8D" w:rsidRPr="00D13E8D">
              <w:rPr>
                <w:rFonts w:hint="eastAsia"/>
                <w:color w:val="000000"/>
                <w:szCs w:val="21"/>
              </w:rPr>
              <w:t>109</w:t>
            </w:r>
            <w:r w:rsidR="00D13E8D" w:rsidRPr="00D13E8D">
              <w:rPr>
                <w:rFonts w:hint="eastAsia"/>
                <w:color w:val="000000"/>
                <w:szCs w:val="21"/>
              </w:rPr>
              <w:t>线大饭铺至东胜高速公路竣工验收试验检测项目</w:t>
            </w:r>
            <w:r w:rsidR="00D13E8D">
              <w:rPr>
                <w:rFonts w:hint="eastAsia"/>
                <w:color w:val="000000"/>
                <w:szCs w:val="21"/>
              </w:rPr>
              <w:t>；</w:t>
            </w:r>
            <w:r w:rsidR="00D13E8D" w:rsidRPr="00D13E8D">
              <w:rPr>
                <w:rFonts w:hint="eastAsia"/>
                <w:color w:val="000000"/>
                <w:szCs w:val="21"/>
              </w:rPr>
              <w:t>省道</w:t>
            </w:r>
            <w:r w:rsidR="00D13E8D" w:rsidRPr="00D13E8D">
              <w:rPr>
                <w:rFonts w:hint="eastAsia"/>
                <w:color w:val="000000"/>
                <w:szCs w:val="21"/>
              </w:rPr>
              <w:t>212</w:t>
            </w:r>
            <w:r w:rsidR="00D13E8D" w:rsidRPr="00D13E8D">
              <w:rPr>
                <w:rFonts w:hint="eastAsia"/>
                <w:color w:val="000000"/>
                <w:szCs w:val="21"/>
              </w:rPr>
              <w:t>线海流图至五原段一级公路工程交工验收试验检测项目</w:t>
            </w:r>
            <w:r w:rsidR="00D13E8D">
              <w:rPr>
                <w:rFonts w:hint="eastAsia"/>
                <w:color w:val="000000"/>
                <w:szCs w:val="21"/>
              </w:rPr>
              <w:t>；</w:t>
            </w:r>
            <w:r w:rsidR="00D13E8D" w:rsidRPr="00D13E8D">
              <w:rPr>
                <w:rFonts w:hint="eastAsia"/>
                <w:color w:val="000000"/>
                <w:szCs w:val="21"/>
              </w:rPr>
              <w:t>长春至深圳高速公路新民至鲁北联络线好力堡（蒙辽界）至通辽段高速公路建设工程公路工程竣（交）工验收质量检测</w:t>
            </w:r>
            <w:r w:rsidR="00D13E8D">
              <w:rPr>
                <w:rFonts w:hint="eastAsia"/>
                <w:color w:val="000000"/>
                <w:szCs w:val="21"/>
              </w:rPr>
              <w:t>；</w:t>
            </w:r>
          </w:p>
          <w:p w14:paraId="0D9AF4D8" w14:textId="77777777" w:rsidR="007D7CC9" w:rsidRPr="00D13E8D" w:rsidRDefault="007D7CC9" w:rsidP="007D7CC9">
            <w:pPr>
              <w:widowControl/>
              <w:ind w:firstLineChars="200" w:firstLine="440"/>
              <w:jc w:val="left"/>
              <w:rPr>
                <w:rFonts w:ascii="宋体" w:eastAsia="宋体" w:hAnsi="宋体" w:cs="宋体"/>
                <w:color w:val="000000"/>
                <w:kern w:val="0"/>
                <w:sz w:val="22"/>
              </w:rPr>
            </w:pPr>
          </w:p>
          <w:p w14:paraId="0CAFC828" w14:textId="7777777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第二中标候选人：</w:t>
            </w:r>
            <w:r>
              <w:rPr>
                <w:rFonts w:ascii="宋体" w:eastAsia="宋体" w:hAnsi="宋体" w:cs="宋体" w:hint="eastAsia"/>
                <w:color w:val="000000"/>
                <w:kern w:val="0"/>
                <w:sz w:val="22"/>
              </w:rPr>
              <w:t>贵州省质安交通工程监控检测中心有限责任公司</w:t>
            </w:r>
          </w:p>
          <w:p w14:paraId="2B829550" w14:textId="1DEB824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业绩：</w:t>
            </w:r>
            <w:r w:rsidR="00E90AFD" w:rsidRPr="00E90AFD">
              <w:rPr>
                <w:rFonts w:ascii="宋体" w:eastAsia="宋体" w:hAnsi="宋体" w:cs="宋体" w:hint="eastAsia"/>
                <w:color w:val="000000"/>
                <w:kern w:val="0"/>
                <w:sz w:val="22"/>
              </w:rPr>
              <w:t>贵州省都匀至安顺高速公路交工验收及桥梁荷载试验、桥梁外观与实体 检测服务招标（第 JC3 标段）</w:t>
            </w:r>
            <w:r w:rsidRPr="00B918C2">
              <w:rPr>
                <w:rFonts w:ascii="宋体" w:eastAsia="宋体" w:hAnsi="宋体" w:cs="宋体" w:hint="eastAsia"/>
                <w:color w:val="000000"/>
                <w:kern w:val="0"/>
                <w:sz w:val="22"/>
              </w:rPr>
              <w:t>；</w:t>
            </w:r>
            <w:r w:rsidR="00E90AFD">
              <w:rPr>
                <w:rFonts w:hint="eastAsia"/>
                <w:color w:val="000000"/>
                <w:szCs w:val="21"/>
              </w:rPr>
              <w:t>云南省墨江至临沧公路项目交工质量检测</w:t>
            </w:r>
            <w:r w:rsidR="00E90AFD">
              <w:rPr>
                <w:rFonts w:hint="eastAsia"/>
                <w:color w:val="000000"/>
                <w:szCs w:val="21"/>
              </w:rPr>
              <w:t xml:space="preserve"> </w:t>
            </w:r>
            <w:r w:rsidR="00E90AFD">
              <w:rPr>
                <w:rFonts w:ascii="Times New Roman" w:hAnsi="Times New Roman" w:cs="Times New Roman"/>
                <w:color w:val="000000"/>
                <w:szCs w:val="21"/>
              </w:rPr>
              <w:t xml:space="preserve">JGJC4 </w:t>
            </w:r>
            <w:r w:rsidR="00E90AFD">
              <w:rPr>
                <w:rFonts w:hint="eastAsia"/>
                <w:color w:val="000000"/>
                <w:szCs w:val="21"/>
              </w:rPr>
              <w:t>合同段；</w:t>
            </w:r>
            <w:r w:rsidR="00E90AFD" w:rsidRPr="00E90AFD">
              <w:rPr>
                <w:rFonts w:hint="eastAsia"/>
                <w:color w:val="000000"/>
                <w:szCs w:val="21"/>
              </w:rPr>
              <w:t>贵州省三都至荔波高速公路桥梁荷载试验、实体检测及外观检查、交</w:t>
            </w:r>
            <w:r w:rsidR="00E90AFD" w:rsidRPr="00E90AFD">
              <w:rPr>
                <w:rFonts w:hint="eastAsia"/>
                <w:color w:val="000000"/>
                <w:szCs w:val="21"/>
              </w:rPr>
              <w:t xml:space="preserve"> </w:t>
            </w:r>
            <w:r w:rsidR="00E90AFD" w:rsidRPr="00E90AFD">
              <w:rPr>
                <w:rFonts w:hint="eastAsia"/>
                <w:color w:val="000000"/>
                <w:szCs w:val="21"/>
              </w:rPr>
              <w:t>（竣）工验收检测</w:t>
            </w:r>
            <w:r w:rsidR="00E90AFD">
              <w:rPr>
                <w:rFonts w:hint="eastAsia"/>
                <w:color w:val="000000"/>
                <w:szCs w:val="21"/>
              </w:rPr>
              <w:t>；黎平至洛香高速公路工程交工验收检测合同；</w:t>
            </w:r>
            <w:r w:rsidR="00E90AFD" w:rsidRPr="00E90AFD">
              <w:rPr>
                <w:rFonts w:hint="eastAsia"/>
                <w:color w:val="000000"/>
                <w:szCs w:val="21"/>
              </w:rPr>
              <w:t>贵州省绥遵高速公路青山至檬梓桥段交工验收检测</w:t>
            </w:r>
            <w:r w:rsidR="00E90AFD">
              <w:rPr>
                <w:rFonts w:hint="eastAsia"/>
                <w:color w:val="000000"/>
                <w:szCs w:val="21"/>
              </w:rPr>
              <w:t>；</w:t>
            </w:r>
            <w:r w:rsidR="00E90AFD" w:rsidRPr="00E90AFD">
              <w:rPr>
                <w:rFonts w:hint="eastAsia"/>
                <w:color w:val="000000"/>
                <w:szCs w:val="21"/>
              </w:rPr>
              <w:t>厦蓉高速公路贵州境织金至纳雍段桥梁荷载试验</w:t>
            </w:r>
            <w:r w:rsidR="00E90AFD" w:rsidRPr="00E90AFD">
              <w:rPr>
                <w:rFonts w:hint="eastAsia"/>
                <w:color w:val="000000"/>
                <w:szCs w:val="21"/>
              </w:rPr>
              <w:t xml:space="preserve"> </w:t>
            </w:r>
            <w:r w:rsidR="00E90AFD" w:rsidRPr="00E90AFD">
              <w:rPr>
                <w:rFonts w:hint="eastAsia"/>
                <w:color w:val="000000"/>
                <w:szCs w:val="21"/>
              </w:rPr>
              <w:t>（第</w:t>
            </w:r>
            <w:r w:rsidR="00E90AFD" w:rsidRPr="00E90AFD">
              <w:rPr>
                <w:rFonts w:hint="eastAsia"/>
                <w:color w:val="000000"/>
                <w:szCs w:val="21"/>
              </w:rPr>
              <w:t>HZSY2</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八步至昭平二级公路昭平绕城公路工程交工质量检测</w:t>
            </w:r>
            <w:r w:rsidR="00E90AFD">
              <w:rPr>
                <w:rFonts w:hint="eastAsia"/>
                <w:color w:val="000000"/>
                <w:szCs w:val="21"/>
              </w:rPr>
              <w:t>；</w:t>
            </w:r>
            <w:r w:rsidR="00E90AFD" w:rsidRPr="00E90AFD">
              <w:rPr>
                <w:rFonts w:hint="eastAsia"/>
                <w:color w:val="000000"/>
                <w:szCs w:val="21"/>
              </w:rPr>
              <w:t>贵州省遵义至贵阳公路扩容工程（青山至羊昌段）</w:t>
            </w:r>
            <w:r w:rsidR="00E90AFD" w:rsidRPr="00E90AFD">
              <w:rPr>
                <w:rFonts w:hint="eastAsia"/>
                <w:color w:val="000000"/>
                <w:szCs w:val="21"/>
              </w:rPr>
              <w:t xml:space="preserve"> </w:t>
            </w:r>
            <w:r w:rsidR="00E90AFD" w:rsidRPr="00E90AFD">
              <w:rPr>
                <w:rFonts w:hint="eastAsia"/>
                <w:color w:val="000000"/>
                <w:szCs w:val="21"/>
              </w:rPr>
              <w:t>及羊昌互通桥梁静载试验、桥梁外观与实体检测</w:t>
            </w:r>
            <w:r w:rsidR="00E90AFD" w:rsidRPr="00E90AFD">
              <w:rPr>
                <w:rFonts w:hint="eastAsia"/>
                <w:color w:val="000000"/>
                <w:szCs w:val="21"/>
              </w:rPr>
              <w:t xml:space="preserve"> </w:t>
            </w:r>
            <w:r w:rsidR="00E90AFD" w:rsidRPr="00E90AFD">
              <w:rPr>
                <w:rFonts w:hint="eastAsia"/>
                <w:color w:val="000000"/>
                <w:szCs w:val="21"/>
              </w:rPr>
              <w:t>及交（竣）工验收试验检测服务（第</w:t>
            </w:r>
            <w:r w:rsidR="00E90AFD" w:rsidRPr="00E90AFD">
              <w:rPr>
                <w:rFonts w:hint="eastAsia"/>
                <w:color w:val="000000"/>
                <w:szCs w:val="21"/>
              </w:rPr>
              <w:t>ZGF-17</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贵州省遵义至绥阳高速公路延伸线桥梁荷载试验检测及工程竣（交）工验收检测第</w:t>
            </w:r>
            <w:r w:rsidR="00E90AFD" w:rsidRPr="00E90AFD">
              <w:rPr>
                <w:rFonts w:hint="eastAsia"/>
                <w:color w:val="000000"/>
                <w:szCs w:val="21"/>
              </w:rPr>
              <w:t>SZJJG</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贵州省正安至习水高速公路</w:t>
            </w:r>
            <w:r w:rsidR="00E90AFD" w:rsidRPr="00E90AFD">
              <w:rPr>
                <w:rFonts w:hint="eastAsia"/>
                <w:color w:val="000000"/>
                <w:szCs w:val="21"/>
              </w:rPr>
              <w:t xml:space="preserve"> PPP </w:t>
            </w:r>
            <w:r w:rsidR="00E90AFD" w:rsidRPr="00E90AFD">
              <w:rPr>
                <w:rFonts w:hint="eastAsia"/>
                <w:color w:val="000000"/>
                <w:szCs w:val="21"/>
              </w:rPr>
              <w:t>项目竣（交）工验收检测、桥梁荷载试验检测</w:t>
            </w:r>
            <w:r w:rsidR="00E90AFD" w:rsidRPr="00E90AFD">
              <w:rPr>
                <w:rFonts w:hint="eastAsia"/>
                <w:color w:val="000000"/>
                <w:szCs w:val="21"/>
              </w:rPr>
              <w:t xml:space="preserve"> JJGJC1 </w:t>
            </w:r>
            <w:r w:rsidR="00E90AFD" w:rsidRPr="00E90AFD">
              <w:rPr>
                <w:rFonts w:hint="eastAsia"/>
                <w:color w:val="000000"/>
                <w:szCs w:val="21"/>
              </w:rPr>
              <w:t>标段</w:t>
            </w:r>
            <w:r w:rsidR="00E90AFD">
              <w:rPr>
                <w:rFonts w:hint="eastAsia"/>
                <w:color w:val="000000"/>
                <w:szCs w:val="21"/>
              </w:rPr>
              <w:t>；</w:t>
            </w:r>
            <w:r w:rsidR="00E90AFD" w:rsidRPr="00E90AFD">
              <w:rPr>
                <w:rFonts w:hint="eastAsia"/>
                <w:color w:val="000000"/>
                <w:szCs w:val="21"/>
              </w:rPr>
              <w:t>贵州省都匀至安顺高速公路交工验收及桥梁荷载</w:t>
            </w:r>
            <w:r w:rsidR="00E90AFD" w:rsidRPr="00E90AFD">
              <w:rPr>
                <w:rFonts w:hint="eastAsia"/>
                <w:color w:val="000000"/>
                <w:szCs w:val="21"/>
              </w:rPr>
              <w:t xml:space="preserve"> </w:t>
            </w:r>
            <w:r w:rsidR="00E90AFD" w:rsidRPr="00E90AFD">
              <w:rPr>
                <w:rFonts w:hint="eastAsia"/>
                <w:color w:val="000000"/>
                <w:szCs w:val="21"/>
              </w:rPr>
              <w:t>试验、桥梁外观与实体检测服务招标（第</w:t>
            </w:r>
            <w:r w:rsidR="00E90AFD" w:rsidRPr="00E90AFD">
              <w:rPr>
                <w:rFonts w:hint="eastAsia"/>
                <w:color w:val="000000"/>
                <w:szCs w:val="21"/>
              </w:rPr>
              <w:t>JC3</w:t>
            </w:r>
            <w:r w:rsidR="00E90AFD" w:rsidRPr="00E90AFD">
              <w:rPr>
                <w:rFonts w:hint="eastAsia"/>
                <w:color w:val="000000"/>
                <w:szCs w:val="21"/>
              </w:rPr>
              <w:t>标段）</w:t>
            </w:r>
            <w:r w:rsidR="00E90AFD">
              <w:rPr>
                <w:rFonts w:hint="eastAsia"/>
                <w:color w:val="000000"/>
                <w:szCs w:val="21"/>
              </w:rPr>
              <w:t>；</w:t>
            </w:r>
          </w:p>
          <w:p w14:paraId="4BA6FA99" w14:textId="77777777" w:rsidR="007D7CC9" w:rsidRPr="00B918C2" w:rsidRDefault="007D7CC9" w:rsidP="007D7CC9">
            <w:pPr>
              <w:widowControl/>
              <w:ind w:firstLineChars="200" w:firstLine="440"/>
              <w:jc w:val="left"/>
              <w:rPr>
                <w:rFonts w:ascii="宋体" w:eastAsia="宋体" w:hAnsi="宋体" w:cs="宋体"/>
                <w:color w:val="000000"/>
                <w:kern w:val="0"/>
                <w:sz w:val="22"/>
              </w:rPr>
            </w:pPr>
          </w:p>
          <w:p w14:paraId="5FE8A5EF" w14:textId="7777777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第三中标候选人：</w:t>
            </w:r>
            <w:r>
              <w:rPr>
                <w:rFonts w:ascii="宋体" w:eastAsia="宋体" w:hAnsi="宋体" w:cs="宋体" w:hint="eastAsia"/>
                <w:color w:val="000000"/>
                <w:kern w:val="0"/>
                <w:sz w:val="22"/>
              </w:rPr>
              <w:t>宁波市交通建设工程试验检测中心有限公司</w:t>
            </w:r>
          </w:p>
          <w:p w14:paraId="603CD269" w14:textId="71D7CDA9"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业绩：</w:t>
            </w:r>
            <w:r w:rsidR="00126540" w:rsidRPr="00126540">
              <w:rPr>
                <w:rFonts w:ascii="宋体" w:eastAsia="宋体" w:hAnsi="宋体" w:cs="宋体" w:hint="eastAsia"/>
                <w:color w:val="000000"/>
                <w:kern w:val="0"/>
                <w:sz w:val="22"/>
              </w:rPr>
              <w:t>浙江省三门湾大桥及接线工程（宁波段）交工质量检测</w:t>
            </w:r>
            <w:r w:rsidR="00126540">
              <w:rPr>
                <w:rFonts w:ascii="宋体" w:eastAsia="宋体" w:hAnsi="宋体" w:cs="宋体" w:hint="eastAsia"/>
                <w:color w:val="000000"/>
                <w:kern w:val="0"/>
                <w:sz w:val="22"/>
              </w:rPr>
              <w:t>；</w:t>
            </w:r>
            <w:r w:rsidR="00185341" w:rsidRPr="00185341">
              <w:rPr>
                <w:rFonts w:ascii="宋体" w:eastAsia="宋体" w:hAnsi="宋体" w:cs="宋体" w:hint="eastAsia"/>
                <w:color w:val="000000"/>
                <w:kern w:val="0"/>
                <w:sz w:val="22"/>
              </w:rPr>
              <w:t>杭州湾地区环线并行线 G92N（杭甬高速复线）宁波段一期工程竣（交） 工质量检测</w:t>
            </w:r>
          </w:p>
          <w:p w14:paraId="1860EC93" w14:textId="77777777" w:rsidR="007D7CC9" w:rsidRPr="00126540" w:rsidRDefault="007D7CC9" w:rsidP="007D7CC9">
            <w:pPr>
              <w:widowControl/>
              <w:ind w:firstLineChars="200" w:firstLine="440"/>
              <w:jc w:val="left"/>
              <w:rPr>
                <w:rFonts w:ascii="宋体" w:eastAsia="宋体" w:hAnsi="宋体" w:cs="宋体"/>
                <w:color w:val="000000"/>
                <w:kern w:val="0"/>
                <w:sz w:val="22"/>
              </w:rPr>
            </w:pPr>
          </w:p>
          <w:p w14:paraId="195E36B2" w14:textId="5960827E" w:rsidR="007D7CC9" w:rsidRDefault="007D7CC9" w:rsidP="007D7CC9">
            <w:pPr>
              <w:widowControl/>
              <w:ind w:firstLineChars="200" w:firstLine="440"/>
              <w:jc w:val="left"/>
              <w:rPr>
                <w:rFonts w:ascii="宋体" w:eastAsia="宋体" w:hAnsi="宋体" w:cs="宋体"/>
                <w:bCs/>
                <w:color w:val="000000"/>
                <w:kern w:val="0"/>
                <w:sz w:val="20"/>
                <w:szCs w:val="20"/>
              </w:rPr>
            </w:pPr>
            <w:r w:rsidRPr="00B918C2">
              <w:rPr>
                <w:rFonts w:ascii="宋体" w:eastAsia="宋体" w:hAnsi="宋体" w:cs="宋体" w:hint="eastAsia"/>
                <w:color w:val="000000"/>
                <w:kern w:val="0"/>
                <w:sz w:val="22"/>
              </w:rPr>
              <w:t>否决投标情况及理由：无。</w:t>
            </w:r>
            <w:bookmarkEnd w:id="2"/>
          </w:p>
        </w:tc>
      </w:tr>
      <w:tr w:rsidR="007D7CC9" w14:paraId="76D7B600" w14:textId="77777777">
        <w:trPr>
          <w:trHeight w:val="1259"/>
        </w:trPr>
        <w:tc>
          <w:tcPr>
            <w:tcW w:w="1620" w:type="dxa"/>
            <w:tcBorders>
              <w:top w:val="nil"/>
              <w:left w:val="single" w:sz="4" w:space="0" w:color="auto"/>
              <w:bottom w:val="single" w:sz="4" w:space="0" w:color="auto"/>
              <w:right w:val="single" w:sz="4" w:space="0" w:color="auto"/>
            </w:tcBorders>
            <w:shd w:val="clear" w:color="auto" w:fill="auto"/>
            <w:vAlign w:val="center"/>
          </w:tcPr>
          <w:p w14:paraId="17507BE5" w14:textId="77777777" w:rsidR="007D7CC9" w:rsidRDefault="007D7CC9" w:rsidP="007D7C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中标候选人评标情况</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05ADC7D4" w14:textId="7BF04C71" w:rsidR="007D7CC9" w:rsidRDefault="007D7CC9" w:rsidP="007D7CC9">
            <w:pPr>
              <w:widowControl/>
              <w:ind w:firstLineChars="200" w:firstLine="440"/>
              <w:jc w:val="left"/>
              <w:rPr>
                <w:rFonts w:ascii="宋体" w:eastAsia="宋体" w:hAnsi="宋体" w:cs="宋体"/>
                <w:bCs/>
                <w:color w:val="000000"/>
                <w:kern w:val="0"/>
                <w:sz w:val="20"/>
                <w:szCs w:val="20"/>
              </w:rPr>
            </w:pPr>
            <w:r>
              <w:rPr>
                <w:rFonts w:ascii="宋体" w:eastAsia="宋体" w:hAnsi="宋体" w:cs="宋体" w:hint="eastAsia"/>
                <w:color w:val="000000" w:themeColor="text1"/>
                <w:kern w:val="0"/>
                <w:sz w:val="22"/>
              </w:rPr>
              <w:t>中标候选人符合性审查（资格评审、形式评审、响应性评审）均合格。</w:t>
            </w:r>
          </w:p>
        </w:tc>
      </w:tr>
      <w:tr w:rsidR="007D7CC9" w14:paraId="7055D84D" w14:textId="77777777">
        <w:trPr>
          <w:trHeight w:val="1944"/>
        </w:trPr>
        <w:tc>
          <w:tcPr>
            <w:tcW w:w="1620" w:type="dxa"/>
            <w:tcBorders>
              <w:top w:val="nil"/>
              <w:left w:val="single" w:sz="4" w:space="0" w:color="auto"/>
              <w:bottom w:val="single" w:sz="4" w:space="0" w:color="auto"/>
              <w:right w:val="single" w:sz="4" w:space="0" w:color="auto"/>
            </w:tcBorders>
            <w:shd w:val="clear" w:color="auto" w:fill="auto"/>
            <w:vAlign w:val="center"/>
          </w:tcPr>
          <w:p w14:paraId="4C6E21B9" w14:textId="77777777" w:rsidR="007D7CC9" w:rsidRDefault="007D7CC9" w:rsidP="007D7C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提出异议的渠道和方式</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38109CA3" w14:textId="4FEC4995" w:rsidR="007D7CC9" w:rsidRDefault="007D7CC9" w:rsidP="007D7CC9">
            <w:pPr>
              <w:widowControl/>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投标人或者其他利害关系人对评标结果有异议的，应在中标候选人公示期内以书面形式向招标人：</w:t>
            </w:r>
            <w:r>
              <w:rPr>
                <w:rFonts w:ascii="宋体" w:eastAsia="宋体" w:hAnsi="宋体" w:cs="宋体" w:hint="eastAsia"/>
                <w:color w:val="000000"/>
                <w:kern w:val="0"/>
                <w:sz w:val="22"/>
                <w:u w:val="single"/>
              </w:rPr>
              <w:t>重庆高速工程顾问有限公司</w:t>
            </w:r>
            <w:r>
              <w:rPr>
                <w:rFonts w:ascii="宋体" w:eastAsia="宋体" w:hAnsi="宋体" w:cs="宋体" w:hint="eastAsia"/>
                <w:color w:val="000000"/>
                <w:kern w:val="0"/>
                <w:sz w:val="22"/>
              </w:rPr>
              <w:t>(联系电话：</w:t>
            </w:r>
            <w:r w:rsidRPr="00BB104F">
              <w:rPr>
                <w:rFonts w:ascii="宋体" w:eastAsia="宋体" w:hAnsi="宋体" w:cs="宋体"/>
                <w:color w:val="000000"/>
                <w:kern w:val="0"/>
                <w:sz w:val="22"/>
              </w:rPr>
              <w:t xml:space="preserve">023-89138743 </w:t>
            </w:r>
            <w:r>
              <w:rPr>
                <w:rFonts w:ascii="宋体" w:eastAsia="宋体" w:hAnsi="宋体" w:cs="宋体" w:hint="eastAsia"/>
                <w:color w:val="000000"/>
                <w:kern w:val="0"/>
                <w:sz w:val="22"/>
              </w:rPr>
              <w:t>）提出异议。</w:t>
            </w:r>
          </w:p>
        </w:tc>
      </w:tr>
      <w:tr w:rsidR="007D7CC9" w14:paraId="10DEF25C" w14:textId="77777777">
        <w:trPr>
          <w:trHeight w:val="1771"/>
        </w:trPr>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FFEE" w14:textId="6A2BB6D9" w:rsidR="007D7CC9" w:rsidRDefault="007D7CC9" w:rsidP="007D7CC9">
            <w:pPr>
              <w:widowControl/>
              <w:ind w:right="440"/>
              <w:rPr>
                <w:rFonts w:asciiTheme="majorEastAsia" w:eastAsiaTheme="majorEastAsia" w:hAnsiTheme="majorEastAsia" w:cs="Calibri"/>
                <w:color w:val="000000"/>
                <w:kern w:val="0"/>
                <w:sz w:val="22"/>
              </w:rPr>
            </w:pPr>
            <w:r>
              <w:rPr>
                <w:rFonts w:asciiTheme="majorEastAsia" w:eastAsiaTheme="majorEastAsia" w:hAnsiTheme="majorEastAsia" w:cs="宋体" w:hint="eastAsia"/>
                <w:color w:val="000000"/>
                <w:kern w:val="0"/>
                <w:sz w:val="22"/>
              </w:rPr>
              <w:lastRenderedPageBreak/>
              <w:t>招标人（盖章）</w:t>
            </w: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t xml:space="preserve">                                          </w:t>
            </w:r>
            <w:r>
              <w:rPr>
                <w:rFonts w:asciiTheme="majorEastAsia" w:eastAsiaTheme="majorEastAsia" w:hAnsiTheme="majorEastAsia" w:cs="Calibri"/>
                <w:color w:val="000000"/>
                <w:kern w:val="0"/>
                <w:sz w:val="22"/>
              </w:rPr>
              <w:br/>
              <w:t xml:space="preserve">                           </w:t>
            </w:r>
            <w:r>
              <w:rPr>
                <w:rFonts w:asciiTheme="majorEastAsia" w:eastAsiaTheme="majorEastAsia" w:hAnsiTheme="majorEastAsia" w:cs="Calibri" w:hint="eastAsia"/>
                <w:color w:val="000000"/>
                <w:kern w:val="0"/>
                <w:sz w:val="22"/>
              </w:rPr>
              <w:t>2021年</w:t>
            </w:r>
            <w:r>
              <w:rPr>
                <w:rFonts w:asciiTheme="majorEastAsia" w:eastAsiaTheme="majorEastAsia" w:hAnsiTheme="majorEastAsia" w:cs="Calibri"/>
                <w:color w:val="000000"/>
                <w:kern w:val="0"/>
                <w:sz w:val="22"/>
              </w:rPr>
              <w:t>12</w:t>
            </w:r>
            <w:r>
              <w:rPr>
                <w:rFonts w:asciiTheme="majorEastAsia" w:eastAsiaTheme="majorEastAsia" w:hAnsiTheme="majorEastAsia" w:cs="Calibri" w:hint="eastAsia"/>
                <w:color w:val="000000"/>
                <w:kern w:val="0"/>
                <w:sz w:val="22"/>
              </w:rPr>
              <w:t>月</w:t>
            </w:r>
            <w:r>
              <w:rPr>
                <w:rFonts w:asciiTheme="majorEastAsia" w:eastAsiaTheme="majorEastAsia" w:hAnsiTheme="majorEastAsia" w:cs="Calibri"/>
                <w:color w:val="000000"/>
                <w:kern w:val="0"/>
                <w:sz w:val="22"/>
              </w:rPr>
              <w:t>31</w:t>
            </w:r>
            <w:r>
              <w:rPr>
                <w:rFonts w:asciiTheme="majorEastAsia" w:eastAsiaTheme="majorEastAsia" w:hAnsiTheme="majorEastAsia" w:cs="Calibri" w:hint="eastAsia"/>
                <w:color w:val="000000"/>
                <w:kern w:val="0"/>
                <w:sz w:val="22"/>
              </w:rPr>
              <w:t xml:space="preserve">日      </w:t>
            </w:r>
            <w:r>
              <w:rPr>
                <w:rFonts w:asciiTheme="majorEastAsia" w:eastAsiaTheme="majorEastAsia" w:hAnsiTheme="majorEastAsia" w:cs="Calibri"/>
                <w:color w:val="000000"/>
                <w:kern w:val="0"/>
                <w:sz w:val="22"/>
              </w:rPr>
              <w:t xml:space="preserve">                                                        </w:t>
            </w:r>
          </w:p>
        </w:tc>
        <w:tc>
          <w:tcPr>
            <w:tcW w:w="4580" w:type="dxa"/>
            <w:tcBorders>
              <w:top w:val="single" w:sz="4" w:space="0" w:color="auto"/>
              <w:left w:val="nil"/>
              <w:bottom w:val="single" w:sz="4" w:space="0" w:color="auto"/>
              <w:right w:val="single" w:sz="4" w:space="0" w:color="auto"/>
            </w:tcBorders>
            <w:shd w:val="clear" w:color="auto" w:fill="auto"/>
            <w:vAlign w:val="center"/>
          </w:tcPr>
          <w:p w14:paraId="53020DF9" w14:textId="2827E064" w:rsidR="007D7CC9" w:rsidRDefault="007D7CC9" w:rsidP="007D7CC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招标代理机构（盖章）： </w:t>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t xml:space="preserve">                  </w:t>
            </w: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hint="eastAsia"/>
                <w:color w:val="000000"/>
                <w:kern w:val="0"/>
                <w:sz w:val="22"/>
              </w:rPr>
              <w:t>2021年1</w:t>
            </w:r>
            <w:r>
              <w:rPr>
                <w:rFonts w:asciiTheme="majorEastAsia" w:eastAsiaTheme="majorEastAsia" w:hAnsiTheme="majorEastAsia" w:cs="Calibri"/>
                <w:color w:val="000000"/>
                <w:kern w:val="0"/>
                <w:sz w:val="22"/>
              </w:rPr>
              <w:t>2</w:t>
            </w:r>
            <w:r>
              <w:rPr>
                <w:rFonts w:asciiTheme="majorEastAsia" w:eastAsiaTheme="majorEastAsia" w:hAnsiTheme="majorEastAsia" w:cs="Calibri" w:hint="eastAsia"/>
                <w:color w:val="000000"/>
                <w:kern w:val="0"/>
                <w:sz w:val="22"/>
              </w:rPr>
              <w:t>月</w:t>
            </w:r>
            <w:r>
              <w:rPr>
                <w:rFonts w:asciiTheme="majorEastAsia" w:eastAsiaTheme="majorEastAsia" w:hAnsiTheme="majorEastAsia" w:cs="Calibri"/>
                <w:color w:val="000000"/>
                <w:kern w:val="0"/>
                <w:sz w:val="22"/>
              </w:rPr>
              <w:t>31</w:t>
            </w:r>
            <w:r>
              <w:rPr>
                <w:rFonts w:asciiTheme="majorEastAsia" w:eastAsiaTheme="majorEastAsia" w:hAnsiTheme="majorEastAsia" w:cs="Calibri" w:hint="eastAsia"/>
                <w:color w:val="000000"/>
                <w:kern w:val="0"/>
                <w:sz w:val="22"/>
              </w:rPr>
              <w:t xml:space="preserve">日  </w:t>
            </w:r>
            <w:r>
              <w:rPr>
                <w:rFonts w:ascii="宋体" w:eastAsia="宋体" w:hAnsi="宋体" w:cs="宋体" w:hint="eastAsia"/>
                <w:color w:val="000000"/>
                <w:kern w:val="0"/>
                <w:sz w:val="22"/>
              </w:rPr>
              <w:t xml:space="preserve">  </w:t>
            </w:r>
          </w:p>
        </w:tc>
      </w:tr>
    </w:tbl>
    <w:p w14:paraId="54047249" w14:textId="77777777" w:rsidR="00FC7821" w:rsidRDefault="00763CE0">
      <w:pPr>
        <w:jc w:val="left"/>
        <w:rPr>
          <w:rFonts w:ascii="方正小标宋_GBK" w:eastAsia="方正小标宋_GBK"/>
          <w:sz w:val="30"/>
          <w:szCs w:val="30"/>
        </w:rPr>
      </w:pPr>
      <w:r>
        <w:rPr>
          <w:rFonts w:ascii="宋体" w:eastAsia="宋体" w:hAnsi="宋体" w:cs="宋体" w:hint="eastAsia"/>
          <w:color w:val="000000"/>
          <w:kern w:val="0"/>
          <w:sz w:val="22"/>
        </w:rPr>
        <w:t>注：1.招标人及其委托的招标代理机对填写的中标候选人公示内容的真实性、准确性和一致性负责。</w:t>
      </w:r>
    </w:p>
    <w:p w14:paraId="49A14392" w14:textId="77777777" w:rsidR="00FC7821" w:rsidRDefault="00763CE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2.发布媒介和电子招标交易平台应当对所发布的公示信息的及时性、完整性负责。</w:t>
      </w:r>
    </w:p>
    <w:p w14:paraId="4AAA04D7" w14:textId="77777777" w:rsidR="00FC7821" w:rsidRDefault="00763CE0">
      <w:pPr>
        <w:ind w:firstLineChars="200" w:firstLine="440"/>
        <w:jc w:val="left"/>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中标候选人公示纸质文本须加盖单位公章，多页还应加盖骑缝章。</w:t>
      </w:r>
      <w:bookmarkEnd w:id="0"/>
    </w:p>
    <w:sectPr w:rsidR="00FC7821">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CDBC" w14:textId="77777777" w:rsidR="00776FE2" w:rsidRDefault="00776FE2" w:rsidP="00D72F54">
      <w:r>
        <w:separator/>
      </w:r>
    </w:p>
  </w:endnote>
  <w:endnote w:type="continuationSeparator" w:id="0">
    <w:p w14:paraId="5E82A7B2" w14:textId="77777777" w:rsidR="00776FE2" w:rsidRDefault="00776FE2" w:rsidP="00D7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font>
  <w:font w:name="Arial Unicode MS">
    <w:panose1 w:val="020B0604020202020204"/>
    <w:charset w:val="86"/>
    <w:family w:val="swiss"/>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9DE1" w14:textId="77777777" w:rsidR="00776FE2" w:rsidRDefault="00776FE2" w:rsidP="00D72F54">
      <w:r>
        <w:separator/>
      </w:r>
    </w:p>
  </w:footnote>
  <w:footnote w:type="continuationSeparator" w:id="0">
    <w:p w14:paraId="0B757225" w14:textId="77777777" w:rsidR="00776FE2" w:rsidRDefault="00776FE2" w:rsidP="00D72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722D"/>
    <w:rsid w:val="00065390"/>
    <w:rsid w:val="000838C4"/>
    <w:rsid w:val="00126540"/>
    <w:rsid w:val="00147A29"/>
    <w:rsid w:val="00172A27"/>
    <w:rsid w:val="00185341"/>
    <w:rsid w:val="001A05AA"/>
    <w:rsid w:val="001D71BE"/>
    <w:rsid w:val="002018F7"/>
    <w:rsid w:val="0020706E"/>
    <w:rsid w:val="00221071"/>
    <w:rsid w:val="00243447"/>
    <w:rsid w:val="002559E5"/>
    <w:rsid w:val="00257621"/>
    <w:rsid w:val="003739A3"/>
    <w:rsid w:val="003A092C"/>
    <w:rsid w:val="003F4733"/>
    <w:rsid w:val="004F7249"/>
    <w:rsid w:val="00536D9E"/>
    <w:rsid w:val="0055752E"/>
    <w:rsid w:val="005A20AB"/>
    <w:rsid w:val="005F7769"/>
    <w:rsid w:val="00636DB4"/>
    <w:rsid w:val="006A71D4"/>
    <w:rsid w:val="006F7C68"/>
    <w:rsid w:val="00763CE0"/>
    <w:rsid w:val="00776FE2"/>
    <w:rsid w:val="007B162E"/>
    <w:rsid w:val="007B76AF"/>
    <w:rsid w:val="007C4F8D"/>
    <w:rsid w:val="007D7CC9"/>
    <w:rsid w:val="00810AF5"/>
    <w:rsid w:val="008421D2"/>
    <w:rsid w:val="009B76B6"/>
    <w:rsid w:val="00A4293A"/>
    <w:rsid w:val="00AC2D02"/>
    <w:rsid w:val="00AE04B3"/>
    <w:rsid w:val="00AF14F0"/>
    <w:rsid w:val="00B9444B"/>
    <w:rsid w:val="00C009F0"/>
    <w:rsid w:val="00C179F2"/>
    <w:rsid w:val="00C25BB3"/>
    <w:rsid w:val="00C345CC"/>
    <w:rsid w:val="00D13E8D"/>
    <w:rsid w:val="00D2263C"/>
    <w:rsid w:val="00D72F54"/>
    <w:rsid w:val="00D86C8D"/>
    <w:rsid w:val="00D955BB"/>
    <w:rsid w:val="00E00A45"/>
    <w:rsid w:val="00E32BC6"/>
    <w:rsid w:val="00E33F2A"/>
    <w:rsid w:val="00E90AFD"/>
    <w:rsid w:val="00F02F83"/>
    <w:rsid w:val="00F64EAF"/>
    <w:rsid w:val="00FC7821"/>
    <w:rsid w:val="022805E2"/>
    <w:rsid w:val="0E8205C8"/>
    <w:rsid w:val="0EA76E8A"/>
    <w:rsid w:val="172909AD"/>
    <w:rsid w:val="18A57261"/>
    <w:rsid w:val="19384759"/>
    <w:rsid w:val="1EC2419A"/>
    <w:rsid w:val="1F0249DE"/>
    <w:rsid w:val="26F22790"/>
    <w:rsid w:val="28285559"/>
    <w:rsid w:val="3840320A"/>
    <w:rsid w:val="384A3439"/>
    <w:rsid w:val="39C655B3"/>
    <w:rsid w:val="3C930F29"/>
    <w:rsid w:val="405C3390"/>
    <w:rsid w:val="4663234F"/>
    <w:rsid w:val="46A65F92"/>
    <w:rsid w:val="568C167B"/>
    <w:rsid w:val="581C1692"/>
    <w:rsid w:val="61683D37"/>
    <w:rsid w:val="67CD478D"/>
    <w:rsid w:val="69611F28"/>
    <w:rsid w:val="6968575C"/>
    <w:rsid w:val="728211E6"/>
    <w:rsid w:val="76D17890"/>
    <w:rsid w:val="79760F61"/>
    <w:rsid w:val="7AD67361"/>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0065"/>
  <w15:docId w15:val="{DFA84A18-4EFB-4472-BFEA-E4F5630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0000FF"/>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rPr>
      <w:bdr w:val="single" w:sz="4" w:space="0" w:color="BDBEC1"/>
      <w:shd w:val="clear" w:color="auto" w:fill="F2F4F9"/>
    </w:rPr>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Arial Unicode MS" w:eastAsia="Arial Unicode MS" w:hAnsi="Arial Unicode MS" w:cs="Times New Roman" w:hint="eastAsia"/>
      <w:color w:val="000000"/>
      <w:sz w:val="24"/>
      <w:szCs w:val="24"/>
    </w:rPr>
  </w:style>
  <w:style w:type="character" w:customStyle="1" w:styleId="a4">
    <w:name w:val="正文文本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875">
      <w:bodyDiv w:val="1"/>
      <w:marLeft w:val="0"/>
      <w:marRight w:val="0"/>
      <w:marTop w:val="0"/>
      <w:marBottom w:val="0"/>
      <w:divBdr>
        <w:top w:val="none" w:sz="0" w:space="0" w:color="auto"/>
        <w:left w:val="none" w:sz="0" w:space="0" w:color="auto"/>
        <w:bottom w:val="none" w:sz="0" w:space="0" w:color="auto"/>
        <w:right w:val="none" w:sz="0" w:space="0" w:color="auto"/>
      </w:divBdr>
      <w:divsChild>
        <w:div w:id="1526938906">
          <w:marLeft w:val="0"/>
          <w:marRight w:val="0"/>
          <w:marTop w:val="0"/>
          <w:marBottom w:val="0"/>
          <w:divBdr>
            <w:top w:val="none" w:sz="0" w:space="0" w:color="auto"/>
            <w:left w:val="none" w:sz="0" w:space="0" w:color="auto"/>
            <w:bottom w:val="none" w:sz="0" w:space="0" w:color="auto"/>
            <w:right w:val="none" w:sz="0" w:space="0" w:color="auto"/>
          </w:divBdr>
        </w:div>
      </w:divsChild>
    </w:div>
    <w:div w:id="51850798">
      <w:bodyDiv w:val="1"/>
      <w:marLeft w:val="0"/>
      <w:marRight w:val="0"/>
      <w:marTop w:val="0"/>
      <w:marBottom w:val="0"/>
      <w:divBdr>
        <w:top w:val="none" w:sz="0" w:space="0" w:color="auto"/>
        <w:left w:val="none" w:sz="0" w:space="0" w:color="auto"/>
        <w:bottom w:val="none" w:sz="0" w:space="0" w:color="auto"/>
        <w:right w:val="none" w:sz="0" w:space="0" w:color="auto"/>
      </w:divBdr>
      <w:divsChild>
        <w:div w:id="903221375">
          <w:marLeft w:val="0"/>
          <w:marRight w:val="0"/>
          <w:marTop w:val="0"/>
          <w:marBottom w:val="0"/>
          <w:divBdr>
            <w:top w:val="none" w:sz="0" w:space="0" w:color="auto"/>
            <w:left w:val="none" w:sz="0" w:space="0" w:color="auto"/>
            <w:bottom w:val="none" w:sz="0" w:space="0" w:color="auto"/>
            <w:right w:val="none" w:sz="0" w:space="0" w:color="auto"/>
          </w:divBdr>
        </w:div>
      </w:divsChild>
    </w:div>
    <w:div w:id="7027683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89">
          <w:marLeft w:val="0"/>
          <w:marRight w:val="0"/>
          <w:marTop w:val="0"/>
          <w:marBottom w:val="0"/>
          <w:divBdr>
            <w:top w:val="none" w:sz="0" w:space="0" w:color="auto"/>
            <w:left w:val="none" w:sz="0" w:space="0" w:color="auto"/>
            <w:bottom w:val="none" w:sz="0" w:space="0" w:color="auto"/>
            <w:right w:val="none" w:sz="0" w:space="0" w:color="auto"/>
          </w:divBdr>
        </w:div>
      </w:divsChild>
    </w:div>
    <w:div w:id="156505296">
      <w:bodyDiv w:val="1"/>
      <w:marLeft w:val="0"/>
      <w:marRight w:val="0"/>
      <w:marTop w:val="0"/>
      <w:marBottom w:val="0"/>
      <w:divBdr>
        <w:top w:val="none" w:sz="0" w:space="0" w:color="auto"/>
        <w:left w:val="none" w:sz="0" w:space="0" w:color="auto"/>
        <w:bottom w:val="none" w:sz="0" w:space="0" w:color="auto"/>
        <w:right w:val="none" w:sz="0" w:space="0" w:color="auto"/>
      </w:divBdr>
      <w:divsChild>
        <w:div w:id="665982030">
          <w:marLeft w:val="0"/>
          <w:marRight w:val="0"/>
          <w:marTop w:val="0"/>
          <w:marBottom w:val="0"/>
          <w:divBdr>
            <w:top w:val="none" w:sz="0" w:space="0" w:color="auto"/>
            <w:left w:val="none" w:sz="0" w:space="0" w:color="auto"/>
            <w:bottom w:val="none" w:sz="0" w:space="0" w:color="auto"/>
            <w:right w:val="none" w:sz="0" w:space="0" w:color="auto"/>
          </w:divBdr>
        </w:div>
      </w:divsChild>
    </w:div>
    <w:div w:id="166095377">
      <w:bodyDiv w:val="1"/>
      <w:marLeft w:val="0"/>
      <w:marRight w:val="0"/>
      <w:marTop w:val="0"/>
      <w:marBottom w:val="0"/>
      <w:divBdr>
        <w:top w:val="none" w:sz="0" w:space="0" w:color="auto"/>
        <w:left w:val="none" w:sz="0" w:space="0" w:color="auto"/>
        <w:bottom w:val="none" w:sz="0" w:space="0" w:color="auto"/>
        <w:right w:val="none" w:sz="0" w:space="0" w:color="auto"/>
      </w:divBdr>
      <w:divsChild>
        <w:div w:id="1339456060">
          <w:marLeft w:val="0"/>
          <w:marRight w:val="0"/>
          <w:marTop w:val="0"/>
          <w:marBottom w:val="0"/>
          <w:divBdr>
            <w:top w:val="none" w:sz="0" w:space="0" w:color="auto"/>
            <w:left w:val="none" w:sz="0" w:space="0" w:color="auto"/>
            <w:bottom w:val="none" w:sz="0" w:space="0" w:color="auto"/>
            <w:right w:val="none" w:sz="0" w:space="0" w:color="auto"/>
          </w:divBdr>
        </w:div>
      </w:divsChild>
    </w:div>
    <w:div w:id="182132831">
      <w:bodyDiv w:val="1"/>
      <w:marLeft w:val="0"/>
      <w:marRight w:val="0"/>
      <w:marTop w:val="0"/>
      <w:marBottom w:val="0"/>
      <w:divBdr>
        <w:top w:val="none" w:sz="0" w:space="0" w:color="auto"/>
        <w:left w:val="none" w:sz="0" w:space="0" w:color="auto"/>
        <w:bottom w:val="none" w:sz="0" w:space="0" w:color="auto"/>
        <w:right w:val="none" w:sz="0" w:space="0" w:color="auto"/>
      </w:divBdr>
      <w:divsChild>
        <w:div w:id="933125159">
          <w:marLeft w:val="0"/>
          <w:marRight w:val="0"/>
          <w:marTop w:val="0"/>
          <w:marBottom w:val="0"/>
          <w:divBdr>
            <w:top w:val="none" w:sz="0" w:space="0" w:color="auto"/>
            <w:left w:val="none" w:sz="0" w:space="0" w:color="auto"/>
            <w:bottom w:val="none" w:sz="0" w:space="0" w:color="auto"/>
            <w:right w:val="none" w:sz="0" w:space="0" w:color="auto"/>
          </w:divBdr>
        </w:div>
        <w:div w:id="2008286912">
          <w:marLeft w:val="0"/>
          <w:marRight w:val="0"/>
          <w:marTop w:val="0"/>
          <w:marBottom w:val="0"/>
          <w:divBdr>
            <w:top w:val="none" w:sz="0" w:space="0" w:color="auto"/>
            <w:left w:val="none" w:sz="0" w:space="0" w:color="auto"/>
            <w:bottom w:val="none" w:sz="0" w:space="0" w:color="auto"/>
            <w:right w:val="none" w:sz="0" w:space="0" w:color="auto"/>
          </w:divBdr>
        </w:div>
      </w:divsChild>
    </w:div>
    <w:div w:id="217130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4845">
          <w:marLeft w:val="0"/>
          <w:marRight w:val="0"/>
          <w:marTop w:val="0"/>
          <w:marBottom w:val="0"/>
          <w:divBdr>
            <w:top w:val="none" w:sz="0" w:space="0" w:color="auto"/>
            <w:left w:val="none" w:sz="0" w:space="0" w:color="auto"/>
            <w:bottom w:val="none" w:sz="0" w:space="0" w:color="auto"/>
            <w:right w:val="none" w:sz="0" w:space="0" w:color="auto"/>
          </w:divBdr>
        </w:div>
      </w:divsChild>
    </w:div>
    <w:div w:id="360128547">
      <w:bodyDiv w:val="1"/>
      <w:marLeft w:val="0"/>
      <w:marRight w:val="0"/>
      <w:marTop w:val="0"/>
      <w:marBottom w:val="0"/>
      <w:divBdr>
        <w:top w:val="none" w:sz="0" w:space="0" w:color="auto"/>
        <w:left w:val="none" w:sz="0" w:space="0" w:color="auto"/>
        <w:bottom w:val="none" w:sz="0" w:space="0" w:color="auto"/>
        <w:right w:val="none" w:sz="0" w:space="0" w:color="auto"/>
      </w:divBdr>
      <w:divsChild>
        <w:div w:id="699552870">
          <w:marLeft w:val="0"/>
          <w:marRight w:val="0"/>
          <w:marTop w:val="0"/>
          <w:marBottom w:val="0"/>
          <w:divBdr>
            <w:top w:val="none" w:sz="0" w:space="0" w:color="auto"/>
            <w:left w:val="none" w:sz="0" w:space="0" w:color="auto"/>
            <w:bottom w:val="none" w:sz="0" w:space="0" w:color="auto"/>
            <w:right w:val="none" w:sz="0" w:space="0" w:color="auto"/>
          </w:divBdr>
        </w:div>
      </w:divsChild>
    </w:div>
    <w:div w:id="380446206">
      <w:bodyDiv w:val="1"/>
      <w:marLeft w:val="0"/>
      <w:marRight w:val="0"/>
      <w:marTop w:val="0"/>
      <w:marBottom w:val="0"/>
      <w:divBdr>
        <w:top w:val="none" w:sz="0" w:space="0" w:color="auto"/>
        <w:left w:val="none" w:sz="0" w:space="0" w:color="auto"/>
        <w:bottom w:val="none" w:sz="0" w:space="0" w:color="auto"/>
        <w:right w:val="none" w:sz="0" w:space="0" w:color="auto"/>
      </w:divBdr>
      <w:divsChild>
        <w:div w:id="1842500212">
          <w:marLeft w:val="0"/>
          <w:marRight w:val="0"/>
          <w:marTop w:val="0"/>
          <w:marBottom w:val="0"/>
          <w:divBdr>
            <w:top w:val="none" w:sz="0" w:space="0" w:color="auto"/>
            <w:left w:val="none" w:sz="0" w:space="0" w:color="auto"/>
            <w:bottom w:val="none" w:sz="0" w:space="0" w:color="auto"/>
            <w:right w:val="none" w:sz="0" w:space="0" w:color="auto"/>
          </w:divBdr>
        </w:div>
      </w:divsChild>
    </w:div>
    <w:div w:id="855120398">
      <w:bodyDiv w:val="1"/>
      <w:marLeft w:val="0"/>
      <w:marRight w:val="0"/>
      <w:marTop w:val="0"/>
      <w:marBottom w:val="0"/>
      <w:divBdr>
        <w:top w:val="none" w:sz="0" w:space="0" w:color="auto"/>
        <w:left w:val="none" w:sz="0" w:space="0" w:color="auto"/>
        <w:bottom w:val="none" w:sz="0" w:space="0" w:color="auto"/>
        <w:right w:val="none" w:sz="0" w:space="0" w:color="auto"/>
      </w:divBdr>
      <w:divsChild>
        <w:div w:id="1449885575">
          <w:marLeft w:val="0"/>
          <w:marRight w:val="0"/>
          <w:marTop w:val="0"/>
          <w:marBottom w:val="0"/>
          <w:divBdr>
            <w:top w:val="none" w:sz="0" w:space="0" w:color="auto"/>
            <w:left w:val="none" w:sz="0" w:space="0" w:color="auto"/>
            <w:bottom w:val="none" w:sz="0" w:space="0" w:color="auto"/>
            <w:right w:val="none" w:sz="0" w:space="0" w:color="auto"/>
          </w:divBdr>
        </w:div>
        <w:div w:id="289022640">
          <w:marLeft w:val="0"/>
          <w:marRight w:val="0"/>
          <w:marTop w:val="0"/>
          <w:marBottom w:val="0"/>
          <w:divBdr>
            <w:top w:val="none" w:sz="0" w:space="0" w:color="auto"/>
            <w:left w:val="none" w:sz="0" w:space="0" w:color="auto"/>
            <w:bottom w:val="none" w:sz="0" w:space="0" w:color="auto"/>
            <w:right w:val="none" w:sz="0" w:space="0" w:color="auto"/>
          </w:divBdr>
        </w:div>
        <w:div w:id="1132400788">
          <w:marLeft w:val="0"/>
          <w:marRight w:val="0"/>
          <w:marTop w:val="0"/>
          <w:marBottom w:val="0"/>
          <w:divBdr>
            <w:top w:val="none" w:sz="0" w:space="0" w:color="auto"/>
            <w:left w:val="none" w:sz="0" w:space="0" w:color="auto"/>
            <w:bottom w:val="none" w:sz="0" w:space="0" w:color="auto"/>
            <w:right w:val="none" w:sz="0" w:space="0" w:color="auto"/>
          </w:divBdr>
        </w:div>
      </w:divsChild>
    </w:div>
    <w:div w:id="1341548420">
      <w:bodyDiv w:val="1"/>
      <w:marLeft w:val="0"/>
      <w:marRight w:val="0"/>
      <w:marTop w:val="0"/>
      <w:marBottom w:val="0"/>
      <w:divBdr>
        <w:top w:val="none" w:sz="0" w:space="0" w:color="auto"/>
        <w:left w:val="none" w:sz="0" w:space="0" w:color="auto"/>
        <w:bottom w:val="none" w:sz="0" w:space="0" w:color="auto"/>
        <w:right w:val="none" w:sz="0" w:space="0" w:color="auto"/>
      </w:divBdr>
      <w:divsChild>
        <w:div w:id="1914268141">
          <w:marLeft w:val="0"/>
          <w:marRight w:val="0"/>
          <w:marTop w:val="0"/>
          <w:marBottom w:val="0"/>
          <w:divBdr>
            <w:top w:val="none" w:sz="0" w:space="0" w:color="auto"/>
            <w:left w:val="none" w:sz="0" w:space="0" w:color="auto"/>
            <w:bottom w:val="none" w:sz="0" w:space="0" w:color="auto"/>
            <w:right w:val="none" w:sz="0" w:space="0" w:color="auto"/>
          </w:divBdr>
        </w:div>
      </w:divsChild>
    </w:div>
    <w:div w:id="1573663273">
      <w:bodyDiv w:val="1"/>
      <w:marLeft w:val="0"/>
      <w:marRight w:val="0"/>
      <w:marTop w:val="0"/>
      <w:marBottom w:val="0"/>
      <w:divBdr>
        <w:top w:val="none" w:sz="0" w:space="0" w:color="auto"/>
        <w:left w:val="none" w:sz="0" w:space="0" w:color="auto"/>
        <w:bottom w:val="none" w:sz="0" w:space="0" w:color="auto"/>
        <w:right w:val="none" w:sz="0" w:space="0" w:color="auto"/>
      </w:divBdr>
      <w:divsChild>
        <w:div w:id="1391229995">
          <w:marLeft w:val="0"/>
          <w:marRight w:val="0"/>
          <w:marTop w:val="0"/>
          <w:marBottom w:val="0"/>
          <w:divBdr>
            <w:top w:val="none" w:sz="0" w:space="0" w:color="auto"/>
            <w:left w:val="none" w:sz="0" w:space="0" w:color="auto"/>
            <w:bottom w:val="none" w:sz="0" w:space="0" w:color="auto"/>
            <w:right w:val="none" w:sz="0" w:space="0" w:color="auto"/>
          </w:divBdr>
        </w:div>
        <w:div w:id="995114518">
          <w:marLeft w:val="0"/>
          <w:marRight w:val="0"/>
          <w:marTop w:val="0"/>
          <w:marBottom w:val="0"/>
          <w:divBdr>
            <w:top w:val="none" w:sz="0" w:space="0" w:color="auto"/>
            <w:left w:val="none" w:sz="0" w:space="0" w:color="auto"/>
            <w:bottom w:val="none" w:sz="0" w:space="0" w:color="auto"/>
            <w:right w:val="none" w:sz="0" w:space="0" w:color="auto"/>
          </w:divBdr>
        </w:div>
      </w:divsChild>
    </w:div>
    <w:div w:id="1579512364">
      <w:bodyDiv w:val="1"/>
      <w:marLeft w:val="0"/>
      <w:marRight w:val="0"/>
      <w:marTop w:val="0"/>
      <w:marBottom w:val="0"/>
      <w:divBdr>
        <w:top w:val="none" w:sz="0" w:space="0" w:color="auto"/>
        <w:left w:val="none" w:sz="0" w:space="0" w:color="auto"/>
        <w:bottom w:val="none" w:sz="0" w:space="0" w:color="auto"/>
        <w:right w:val="none" w:sz="0" w:space="0" w:color="auto"/>
      </w:divBdr>
      <w:divsChild>
        <w:div w:id="214046508">
          <w:marLeft w:val="0"/>
          <w:marRight w:val="0"/>
          <w:marTop w:val="0"/>
          <w:marBottom w:val="0"/>
          <w:divBdr>
            <w:top w:val="none" w:sz="0" w:space="0" w:color="auto"/>
            <w:left w:val="none" w:sz="0" w:space="0" w:color="auto"/>
            <w:bottom w:val="none" w:sz="0" w:space="0" w:color="auto"/>
            <w:right w:val="none" w:sz="0" w:space="0" w:color="auto"/>
          </w:divBdr>
        </w:div>
      </w:divsChild>
    </w:div>
    <w:div w:id="1701860998">
      <w:bodyDiv w:val="1"/>
      <w:marLeft w:val="0"/>
      <w:marRight w:val="0"/>
      <w:marTop w:val="0"/>
      <w:marBottom w:val="0"/>
      <w:divBdr>
        <w:top w:val="none" w:sz="0" w:space="0" w:color="auto"/>
        <w:left w:val="none" w:sz="0" w:space="0" w:color="auto"/>
        <w:bottom w:val="none" w:sz="0" w:space="0" w:color="auto"/>
        <w:right w:val="none" w:sz="0" w:space="0" w:color="auto"/>
      </w:divBdr>
      <w:divsChild>
        <w:div w:id="2050295405">
          <w:marLeft w:val="0"/>
          <w:marRight w:val="0"/>
          <w:marTop w:val="0"/>
          <w:marBottom w:val="0"/>
          <w:divBdr>
            <w:top w:val="none" w:sz="0" w:space="0" w:color="auto"/>
            <w:left w:val="none" w:sz="0" w:space="0" w:color="auto"/>
            <w:bottom w:val="none" w:sz="0" w:space="0" w:color="auto"/>
            <w:right w:val="none" w:sz="0" w:space="0" w:color="auto"/>
          </w:divBdr>
        </w:div>
      </w:divsChild>
    </w:div>
    <w:div w:id="1774671836">
      <w:bodyDiv w:val="1"/>
      <w:marLeft w:val="0"/>
      <w:marRight w:val="0"/>
      <w:marTop w:val="0"/>
      <w:marBottom w:val="0"/>
      <w:divBdr>
        <w:top w:val="none" w:sz="0" w:space="0" w:color="auto"/>
        <w:left w:val="none" w:sz="0" w:space="0" w:color="auto"/>
        <w:bottom w:val="none" w:sz="0" w:space="0" w:color="auto"/>
        <w:right w:val="none" w:sz="0" w:space="0" w:color="auto"/>
      </w:divBdr>
      <w:divsChild>
        <w:div w:id="715548039">
          <w:marLeft w:val="0"/>
          <w:marRight w:val="0"/>
          <w:marTop w:val="0"/>
          <w:marBottom w:val="0"/>
          <w:divBdr>
            <w:top w:val="none" w:sz="0" w:space="0" w:color="auto"/>
            <w:left w:val="none" w:sz="0" w:space="0" w:color="auto"/>
            <w:bottom w:val="none" w:sz="0" w:space="0" w:color="auto"/>
            <w:right w:val="none" w:sz="0" w:space="0" w:color="auto"/>
          </w:divBdr>
        </w:div>
      </w:divsChild>
    </w:div>
    <w:div w:id="1934970181">
      <w:bodyDiv w:val="1"/>
      <w:marLeft w:val="0"/>
      <w:marRight w:val="0"/>
      <w:marTop w:val="0"/>
      <w:marBottom w:val="0"/>
      <w:divBdr>
        <w:top w:val="none" w:sz="0" w:space="0" w:color="auto"/>
        <w:left w:val="none" w:sz="0" w:space="0" w:color="auto"/>
        <w:bottom w:val="none" w:sz="0" w:space="0" w:color="auto"/>
        <w:right w:val="none" w:sz="0" w:space="0" w:color="auto"/>
      </w:divBdr>
      <w:divsChild>
        <w:div w:id="1479150938">
          <w:marLeft w:val="0"/>
          <w:marRight w:val="0"/>
          <w:marTop w:val="0"/>
          <w:marBottom w:val="0"/>
          <w:divBdr>
            <w:top w:val="none" w:sz="0" w:space="0" w:color="auto"/>
            <w:left w:val="none" w:sz="0" w:space="0" w:color="auto"/>
            <w:bottom w:val="none" w:sz="0" w:space="0" w:color="auto"/>
            <w:right w:val="none" w:sz="0" w:space="0" w:color="auto"/>
          </w:divBdr>
        </w:div>
        <w:div w:id="1347757339">
          <w:marLeft w:val="0"/>
          <w:marRight w:val="0"/>
          <w:marTop w:val="0"/>
          <w:marBottom w:val="0"/>
          <w:divBdr>
            <w:top w:val="none" w:sz="0" w:space="0" w:color="auto"/>
            <w:left w:val="none" w:sz="0" w:space="0" w:color="auto"/>
            <w:bottom w:val="none" w:sz="0" w:space="0" w:color="auto"/>
            <w:right w:val="none" w:sz="0" w:space="0" w:color="auto"/>
          </w:divBdr>
        </w:div>
      </w:divsChild>
    </w:div>
    <w:div w:id="2011717828">
      <w:bodyDiv w:val="1"/>
      <w:marLeft w:val="0"/>
      <w:marRight w:val="0"/>
      <w:marTop w:val="0"/>
      <w:marBottom w:val="0"/>
      <w:divBdr>
        <w:top w:val="none" w:sz="0" w:space="0" w:color="auto"/>
        <w:left w:val="none" w:sz="0" w:space="0" w:color="auto"/>
        <w:bottom w:val="none" w:sz="0" w:space="0" w:color="auto"/>
        <w:right w:val="none" w:sz="0" w:space="0" w:color="auto"/>
      </w:divBdr>
      <w:divsChild>
        <w:div w:id="77136877">
          <w:marLeft w:val="0"/>
          <w:marRight w:val="0"/>
          <w:marTop w:val="0"/>
          <w:marBottom w:val="0"/>
          <w:divBdr>
            <w:top w:val="none" w:sz="0" w:space="0" w:color="auto"/>
            <w:left w:val="none" w:sz="0" w:space="0" w:color="auto"/>
            <w:bottom w:val="none" w:sz="0" w:space="0" w:color="auto"/>
            <w:right w:val="none" w:sz="0" w:space="0" w:color="auto"/>
          </w:divBdr>
        </w:div>
      </w:divsChild>
    </w:div>
    <w:div w:id="2018657701">
      <w:bodyDiv w:val="1"/>
      <w:marLeft w:val="0"/>
      <w:marRight w:val="0"/>
      <w:marTop w:val="0"/>
      <w:marBottom w:val="0"/>
      <w:divBdr>
        <w:top w:val="none" w:sz="0" w:space="0" w:color="auto"/>
        <w:left w:val="none" w:sz="0" w:space="0" w:color="auto"/>
        <w:bottom w:val="none" w:sz="0" w:space="0" w:color="auto"/>
        <w:right w:val="none" w:sz="0" w:space="0" w:color="auto"/>
      </w:divBdr>
      <w:divsChild>
        <w:div w:id="2000570246">
          <w:marLeft w:val="0"/>
          <w:marRight w:val="0"/>
          <w:marTop w:val="0"/>
          <w:marBottom w:val="0"/>
          <w:divBdr>
            <w:top w:val="none" w:sz="0" w:space="0" w:color="auto"/>
            <w:left w:val="none" w:sz="0" w:space="0" w:color="auto"/>
            <w:bottom w:val="none" w:sz="0" w:space="0" w:color="auto"/>
            <w:right w:val="none" w:sz="0" w:space="0" w:color="auto"/>
          </w:divBdr>
        </w:div>
      </w:divsChild>
    </w:div>
    <w:div w:id="2062364495">
      <w:bodyDiv w:val="1"/>
      <w:marLeft w:val="0"/>
      <w:marRight w:val="0"/>
      <w:marTop w:val="0"/>
      <w:marBottom w:val="0"/>
      <w:divBdr>
        <w:top w:val="none" w:sz="0" w:space="0" w:color="auto"/>
        <w:left w:val="none" w:sz="0" w:space="0" w:color="auto"/>
        <w:bottom w:val="none" w:sz="0" w:space="0" w:color="auto"/>
        <w:right w:val="none" w:sz="0" w:space="0" w:color="auto"/>
      </w:divBdr>
      <w:divsChild>
        <w:div w:id="1980456650">
          <w:marLeft w:val="0"/>
          <w:marRight w:val="0"/>
          <w:marTop w:val="0"/>
          <w:marBottom w:val="0"/>
          <w:divBdr>
            <w:top w:val="none" w:sz="0" w:space="0" w:color="auto"/>
            <w:left w:val="none" w:sz="0" w:space="0" w:color="auto"/>
            <w:bottom w:val="none" w:sz="0" w:space="0" w:color="auto"/>
            <w:right w:val="none" w:sz="0" w:space="0" w:color="auto"/>
          </w:divBdr>
        </w:div>
      </w:divsChild>
    </w:div>
    <w:div w:id="2085370601">
      <w:bodyDiv w:val="1"/>
      <w:marLeft w:val="0"/>
      <w:marRight w:val="0"/>
      <w:marTop w:val="0"/>
      <w:marBottom w:val="0"/>
      <w:divBdr>
        <w:top w:val="none" w:sz="0" w:space="0" w:color="auto"/>
        <w:left w:val="none" w:sz="0" w:space="0" w:color="auto"/>
        <w:bottom w:val="none" w:sz="0" w:space="0" w:color="auto"/>
        <w:right w:val="none" w:sz="0" w:space="0" w:color="auto"/>
      </w:divBdr>
      <w:divsChild>
        <w:div w:id="1297569476">
          <w:marLeft w:val="0"/>
          <w:marRight w:val="0"/>
          <w:marTop w:val="0"/>
          <w:marBottom w:val="0"/>
          <w:divBdr>
            <w:top w:val="none" w:sz="0" w:space="0" w:color="auto"/>
            <w:left w:val="none" w:sz="0" w:space="0" w:color="auto"/>
            <w:bottom w:val="none" w:sz="0" w:space="0" w:color="auto"/>
            <w:right w:val="none" w:sz="0" w:space="0" w:color="auto"/>
          </w:divBdr>
        </w:div>
      </w:divsChild>
    </w:div>
    <w:div w:id="2099519855">
      <w:bodyDiv w:val="1"/>
      <w:marLeft w:val="0"/>
      <w:marRight w:val="0"/>
      <w:marTop w:val="0"/>
      <w:marBottom w:val="0"/>
      <w:divBdr>
        <w:top w:val="none" w:sz="0" w:space="0" w:color="auto"/>
        <w:left w:val="none" w:sz="0" w:space="0" w:color="auto"/>
        <w:bottom w:val="none" w:sz="0" w:space="0" w:color="auto"/>
        <w:right w:val="none" w:sz="0" w:space="0" w:color="auto"/>
      </w:divBdr>
      <w:divsChild>
        <w:div w:id="9527845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360</Words>
  <Characters>2058</Characters>
  <Application>Microsoft Office Word</Application>
  <DocSecurity>0</DocSecurity>
  <Lines>17</Lines>
  <Paragraphs>4</Paragraphs>
  <ScaleCrop>false</ScaleCrop>
  <Company>cqmzj</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29</cp:revision>
  <cp:lastPrinted>2020-04-29T08:41:00Z</cp:lastPrinted>
  <dcterms:created xsi:type="dcterms:W3CDTF">2020-03-03T03:42:00Z</dcterms:created>
  <dcterms:modified xsi:type="dcterms:W3CDTF">2021-12-31T03:19:00Z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