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方正小标宋_GBK" w:hAnsi="方正小标宋_GBK" w:eastAsia="方正小标宋_GBK" w:cs="方正小标宋_GBK"/>
          <w:b w:val="0"/>
          <w:bCs w:val="0"/>
          <w:sz w:val="44"/>
          <w:szCs w:val="44"/>
          <w:u w:val="none"/>
          <w:lang w:val="en-US" w:eastAsia="zh-CN"/>
        </w:rPr>
        <w:t>涪江重庆段航道整治工程环境影响评价报告编制</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10</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32"/>
          <w:szCs w:val="3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64"/>
            </w:tabs>
            <w:spacing w:line="480" w:lineRule="auto"/>
            <w:rPr>
              <w:sz w:val="32"/>
              <w:szCs w:val="32"/>
            </w:rPr>
          </w:pPr>
          <w:r>
            <w:rPr>
              <w:rFonts w:hint="default" w:ascii="Times New Roman" w:hAnsi="Times New Roman" w:eastAsia="方正小标宋_GBK" w:cs="Times New Roman"/>
              <w:color w:val="auto"/>
              <w:sz w:val="32"/>
              <w:szCs w:val="32"/>
              <w:highlight w:val="none"/>
            </w:rPr>
            <w:fldChar w:fldCharType="begin"/>
          </w:r>
          <w:r>
            <w:rPr>
              <w:rFonts w:hint="default" w:ascii="Times New Roman" w:hAnsi="Times New Roman" w:eastAsia="方正小标宋_GBK" w:cs="Times New Roman"/>
              <w:color w:val="auto"/>
              <w:sz w:val="32"/>
              <w:szCs w:val="32"/>
              <w:highlight w:val="none"/>
            </w:rPr>
            <w:instrText xml:space="preserve"> TOC \o "1-3" \h \z \u </w:instrText>
          </w:r>
          <w:r>
            <w:rPr>
              <w:rFonts w:hint="default" w:ascii="Times New Roman" w:hAnsi="Times New Roman" w:eastAsia="方正小标宋_GBK" w:cs="Times New Roman"/>
              <w:color w:val="auto"/>
              <w:sz w:val="32"/>
              <w:szCs w:val="32"/>
              <w:highlight w:val="none"/>
            </w:rPr>
            <w:fldChar w:fldCharType="separate"/>
          </w:r>
          <w:r>
            <w:rPr>
              <w:rFonts w:hint="default" w:ascii="Times New Roman" w:hAnsi="Times New Roman" w:eastAsia="方正小标宋_GBK" w:cs="Times New Roman"/>
              <w:color w:val="auto"/>
              <w:sz w:val="32"/>
              <w:szCs w:val="32"/>
              <w:highlight w:val="none"/>
            </w:rPr>
            <w:fldChar w:fldCharType="begin"/>
          </w:r>
          <w:r>
            <w:rPr>
              <w:rFonts w:hint="default" w:ascii="Times New Roman" w:hAnsi="Times New Roman" w:eastAsia="方正小标宋_GBK" w:cs="Times New Roman"/>
              <w:sz w:val="32"/>
              <w:szCs w:val="32"/>
              <w:highlight w:val="none"/>
            </w:rPr>
            <w:instrText xml:space="preserve"> HYPERLINK \l _Toc25563 </w:instrText>
          </w:r>
          <w:r>
            <w:rPr>
              <w:rFonts w:hint="default" w:ascii="Times New Roman" w:hAnsi="Times New Roman" w:eastAsia="方正小标宋_GBK" w:cs="Times New Roman"/>
              <w:sz w:val="32"/>
              <w:szCs w:val="32"/>
              <w:highlight w:val="none"/>
            </w:rPr>
            <w:fldChar w:fldCharType="separate"/>
          </w:r>
          <w:r>
            <w:rPr>
              <w:rFonts w:hint="default" w:ascii="Times New Roman" w:hAnsi="Times New Roman" w:eastAsia="方正小标宋_GBK" w:cs="Times New Roman"/>
              <w:bCs/>
              <w:sz w:val="32"/>
              <w:szCs w:val="32"/>
              <w:highlight w:val="none"/>
              <w:lang w:val="zh-CN" w:eastAsia="zh-CN"/>
            </w:rPr>
            <w:t>第一章 询价</w:t>
          </w:r>
          <w:r>
            <w:rPr>
              <w:rFonts w:hint="eastAsia" w:ascii="Times New Roman" w:hAnsi="Times New Roman" w:eastAsia="方正小标宋_GBK" w:cs="Times New Roman"/>
              <w:bCs/>
              <w:sz w:val="32"/>
              <w:szCs w:val="32"/>
              <w:highlight w:val="none"/>
              <w:lang w:val="en-US" w:eastAsia="zh-CN"/>
            </w:rPr>
            <w:t>函</w:t>
          </w:r>
          <w:r>
            <w:rPr>
              <w:sz w:val="32"/>
              <w:szCs w:val="32"/>
            </w:rPr>
            <w:tab/>
          </w:r>
          <w:r>
            <w:rPr>
              <w:sz w:val="32"/>
              <w:szCs w:val="32"/>
            </w:rPr>
            <w:fldChar w:fldCharType="begin"/>
          </w:r>
          <w:r>
            <w:rPr>
              <w:sz w:val="32"/>
              <w:szCs w:val="32"/>
            </w:rPr>
            <w:instrText xml:space="preserve"> PAGEREF _Toc25563 \h </w:instrText>
          </w:r>
          <w:r>
            <w:rPr>
              <w:sz w:val="32"/>
              <w:szCs w:val="32"/>
            </w:rPr>
            <w:fldChar w:fldCharType="separate"/>
          </w:r>
          <w:r>
            <w:rPr>
              <w:sz w:val="32"/>
              <w:szCs w:val="32"/>
            </w:rPr>
            <w:t>2</w:t>
          </w:r>
          <w:r>
            <w:rPr>
              <w:sz w:val="32"/>
              <w:szCs w:val="32"/>
            </w:rPr>
            <w:fldChar w:fldCharType="end"/>
          </w:r>
          <w:r>
            <w:rPr>
              <w:rFonts w:hint="default" w:ascii="Times New Roman" w:hAnsi="Times New Roman" w:eastAsia="方正小标宋_GBK" w:cs="Times New Roman"/>
              <w:color w:val="auto"/>
              <w:sz w:val="32"/>
              <w:szCs w:val="32"/>
              <w:highlight w:val="none"/>
            </w:rPr>
            <w:fldChar w:fldCharType="end"/>
          </w:r>
        </w:p>
        <w:p>
          <w:pPr>
            <w:pStyle w:val="35"/>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_Toc14332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1.询价条件</w:t>
          </w:r>
          <w:r>
            <w:rPr>
              <w:sz w:val="32"/>
              <w:szCs w:val="32"/>
            </w:rPr>
            <w:tab/>
          </w:r>
          <w:r>
            <w:rPr>
              <w:sz w:val="32"/>
              <w:szCs w:val="32"/>
            </w:rPr>
            <w:fldChar w:fldCharType="begin"/>
          </w:r>
          <w:r>
            <w:rPr>
              <w:sz w:val="32"/>
              <w:szCs w:val="32"/>
            </w:rPr>
            <w:instrText xml:space="preserve"> PAGEREF _Toc14332 \h </w:instrText>
          </w:r>
          <w:r>
            <w:rPr>
              <w:sz w:val="32"/>
              <w:szCs w:val="32"/>
            </w:rPr>
            <w:fldChar w:fldCharType="separate"/>
          </w:r>
          <w:r>
            <w:rPr>
              <w:sz w:val="32"/>
              <w:szCs w:val="32"/>
            </w:rPr>
            <w:t>2</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5"/>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_Toc23083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2.项目概况与询价工作范围</w:t>
          </w:r>
          <w:r>
            <w:rPr>
              <w:sz w:val="32"/>
              <w:szCs w:val="32"/>
            </w:rPr>
            <w:tab/>
          </w:r>
          <w:r>
            <w:rPr>
              <w:sz w:val="32"/>
              <w:szCs w:val="32"/>
            </w:rPr>
            <w:fldChar w:fldCharType="begin"/>
          </w:r>
          <w:r>
            <w:rPr>
              <w:sz w:val="32"/>
              <w:szCs w:val="32"/>
            </w:rPr>
            <w:instrText xml:space="preserve"> PAGEREF _Toc23083 \h </w:instrText>
          </w:r>
          <w:r>
            <w:rPr>
              <w:sz w:val="32"/>
              <w:szCs w:val="32"/>
            </w:rPr>
            <w:fldChar w:fldCharType="separate"/>
          </w:r>
          <w:r>
            <w:rPr>
              <w:sz w:val="32"/>
              <w:szCs w:val="32"/>
            </w:rPr>
            <w:t>2</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5"/>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_Toc19223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5.发布公告的媒介</w:t>
          </w:r>
          <w:r>
            <w:rPr>
              <w:sz w:val="32"/>
              <w:szCs w:val="32"/>
            </w:rPr>
            <w:tab/>
          </w:r>
          <w:r>
            <w:rPr>
              <w:sz w:val="32"/>
              <w:szCs w:val="32"/>
            </w:rPr>
            <w:fldChar w:fldCharType="begin"/>
          </w:r>
          <w:r>
            <w:rPr>
              <w:sz w:val="32"/>
              <w:szCs w:val="32"/>
            </w:rPr>
            <w:instrText xml:space="preserve"> PAGEREF _Toc19223 \h </w:instrText>
          </w:r>
          <w:r>
            <w:rPr>
              <w:sz w:val="32"/>
              <w:szCs w:val="32"/>
            </w:rPr>
            <w:fldChar w:fldCharType="separate"/>
          </w:r>
          <w:r>
            <w:rPr>
              <w:sz w:val="32"/>
              <w:szCs w:val="32"/>
            </w:rPr>
            <w:t>4</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5"/>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_Toc6239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6.联系方式</w:t>
          </w:r>
          <w:r>
            <w:rPr>
              <w:sz w:val="32"/>
              <w:szCs w:val="32"/>
            </w:rPr>
            <w:tab/>
          </w:r>
          <w:r>
            <w:rPr>
              <w:sz w:val="32"/>
              <w:szCs w:val="32"/>
            </w:rPr>
            <w:fldChar w:fldCharType="begin"/>
          </w:r>
          <w:r>
            <w:rPr>
              <w:sz w:val="32"/>
              <w:szCs w:val="32"/>
            </w:rPr>
            <w:instrText xml:space="preserve"> PAGEREF _Toc6239 \h </w:instrText>
          </w:r>
          <w:r>
            <w:rPr>
              <w:sz w:val="32"/>
              <w:szCs w:val="32"/>
            </w:rPr>
            <w:fldChar w:fldCharType="separate"/>
          </w:r>
          <w:r>
            <w:rPr>
              <w:sz w:val="32"/>
              <w:szCs w:val="32"/>
            </w:rPr>
            <w:t>5</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29"/>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_Toc7444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方正小标宋_GBK" w:cs="Times New Roman"/>
              <w:bCs/>
              <w:sz w:val="32"/>
              <w:szCs w:val="32"/>
              <w:highlight w:val="none"/>
              <w:lang w:val="zh-CN" w:eastAsia="zh-CN"/>
            </w:rPr>
            <w:t>第二章 报价文件要求与评审办法</w:t>
          </w:r>
          <w:r>
            <w:rPr>
              <w:sz w:val="32"/>
              <w:szCs w:val="32"/>
            </w:rPr>
            <w:tab/>
          </w:r>
          <w:r>
            <w:rPr>
              <w:sz w:val="32"/>
              <w:szCs w:val="32"/>
            </w:rPr>
            <w:fldChar w:fldCharType="begin"/>
          </w:r>
          <w:r>
            <w:rPr>
              <w:sz w:val="32"/>
              <w:szCs w:val="32"/>
            </w:rPr>
            <w:instrText xml:space="preserve"> PAGEREF _Toc7444 \h </w:instrText>
          </w:r>
          <w:r>
            <w:rPr>
              <w:sz w:val="32"/>
              <w:szCs w:val="32"/>
            </w:rPr>
            <w:fldChar w:fldCharType="separate"/>
          </w:r>
          <w:r>
            <w:rPr>
              <w:sz w:val="32"/>
              <w:szCs w:val="32"/>
            </w:rPr>
            <w:t>6</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5"/>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_Toc9018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1.报价文件要求</w:t>
          </w:r>
          <w:r>
            <w:rPr>
              <w:sz w:val="32"/>
              <w:szCs w:val="32"/>
            </w:rPr>
            <w:tab/>
          </w:r>
          <w:r>
            <w:rPr>
              <w:sz w:val="32"/>
              <w:szCs w:val="32"/>
            </w:rPr>
            <w:fldChar w:fldCharType="begin"/>
          </w:r>
          <w:r>
            <w:rPr>
              <w:sz w:val="32"/>
              <w:szCs w:val="32"/>
            </w:rPr>
            <w:instrText xml:space="preserve"> PAGEREF _Toc9018 \h </w:instrText>
          </w:r>
          <w:r>
            <w:rPr>
              <w:sz w:val="32"/>
              <w:szCs w:val="32"/>
            </w:rPr>
            <w:fldChar w:fldCharType="separate"/>
          </w:r>
          <w:r>
            <w:rPr>
              <w:sz w:val="32"/>
              <w:szCs w:val="32"/>
            </w:rPr>
            <w:t>6</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5"/>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_Toc1574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2.评审办法</w:t>
          </w:r>
          <w:r>
            <w:rPr>
              <w:sz w:val="32"/>
              <w:szCs w:val="32"/>
            </w:rPr>
            <w:tab/>
          </w:r>
          <w:r>
            <w:rPr>
              <w:sz w:val="32"/>
              <w:szCs w:val="32"/>
            </w:rPr>
            <w:fldChar w:fldCharType="begin"/>
          </w:r>
          <w:r>
            <w:rPr>
              <w:sz w:val="32"/>
              <w:szCs w:val="32"/>
            </w:rPr>
            <w:instrText xml:space="preserve"> PAGEREF _Toc1574 \h </w:instrText>
          </w:r>
          <w:r>
            <w:rPr>
              <w:sz w:val="32"/>
              <w:szCs w:val="32"/>
            </w:rPr>
            <w:fldChar w:fldCharType="separate"/>
          </w:r>
          <w:r>
            <w:rPr>
              <w:sz w:val="32"/>
              <w:szCs w:val="32"/>
            </w:rPr>
            <w:t>6</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spacing w:line="480" w:lineRule="auto"/>
            <w:rPr>
              <w:rFonts w:hint="default" w:ascii="Times New Roman" w:hAnsi="Times New Roman" w:cs="Times New Roman"/>
              <w:color w:val="auto"/>
              <w:sz w:val="32"/>
              <w:szCs w:val="32"/>
              <w:highlight w:val="none"/>
            </w:rPr>
          </w:pPr>
          <w:r>
            <w:rPr>
              <w:rFonts w:hint="default" w:ascii="Times New Roman" w:hAnsi="Times New Roman" w:eastAsia="方正小标宋_GBK" w:cs="Times New Roman"/>
              <w:bCs/>
              <w:color w:val="auto"/>
              <w:sz w:val="32"/>
              <w:szCs w:val="32"/>
              <w:highlight w:val="none"/>
              <w:lang w:val="zh-CN"/>
            </w:rPr>
            <w:fldChar w:fldCharType="end"/>
          </w:r>
        </w:p>
      </w:sdtContent>
    </w:sdt>
    <w:p>
      <w:pPr>
        <w:widowControl/>
        <w:spacing w:line="480" w:lineRule="auto"/>
        <w:rPr>
          <w:rFonts w:hint="default" w:ascii="Times New Roman" w:hAnsi="Times New Roman" w:cs="Times New Roman" w:eastAsiaTheme="minorEastAsia"/>
          <w:b/>
          <w:bCs/>
          <w:color w:val="auto"/>
          <w:sz w:val="32"/>
          <w:szCs w:val="32"/>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en-US" w:eastAsia="zh-CN"/>
        </w:rPr>
      </w:pPr>
      <w:bookmarkStart w:id="1" w:name="_Toc25563"/>
      <w:r>
        <w:rPr>
          <w:rFonts w:hint="default" w:ascii="Times New Roman" w:hAnsi="Times New Roman" w:eastAsia="方正小标宋_GBK" w:cs="Times New Roman"/>
          <w:bCs/>
          <w:color w:val="auto"/>
          <w:sz w:val="44"/>
          <w:szCs w:val="44"/>
          <w:highlight w:val="none"/>
          <w:lang w:val="zh-CN" w:eastAsia="zh-CN"/>
        </w:rPr>
        <w:t>第一章 询价</w:t>
      </w:r>
      <w:bookmarkEnd w:id="0"/>
      <w:r>
        <w:rPr>
          <w:rFonts w:hint="eastAsia" w:ascii="Times New Roman" w:hAnsi="Times New Roman" w:eastAsia="方正小标宋_GBK" w:cs="Times New Roman"/>
          <w:bCs/>
          <w:color w:val="auto"/>
          <w:sz w:val="44"/>
          <w:szCs w:val="44"/>
          <w:highlight w:val="none"/>
          <w:lang w:val="en-US" w:eastAsia="zh-CN"/>
        </w:rPr>
        <w:t>函</w:t>
      </w:r>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default" w:ascii="Times New Roman" w:hAnsi="Times New Roman" w:eastAsia="方正小标宋_GBK" w:cs="Times New Roman"/>
          <w:color w:val="auto"/>
          <w:sz w:val="36"/>
          <w:szCs w:val="36"/>
          <w:highlight w:val="none"/>
          <w:lang w:val="en-US" w:eastAsia="zh-CN"/>
        </w:rPr>
        <w:t>涪江重庆段航道整治工程环境影响评价</w:t>
      </w:r>
      <w:r>
        <w:rPr>
          <w:rFonts w:hint="eastAsia" w:ascii="Times New Roman" w:hAnsi="Times New Roman" w:eastAsia="方正小标宋_GBK" w:cs="Times New Roman"/>
          <w:color w:val="auto"/>
          <w:sz w:val="36"/>
          <w:szCs w:val="36"/>
          <w:highlight w:val="none"/>
          <w:lang w:val="en-US" w:eastAsia="zh-CN"/>
        </w:rPr>
        <w:t>报告</w:t>
      </w:r>
      <w:r>
        <w:rPr>
          <w:rFonts w:hint="default" w:ascii="Times New Roman" w:hAnsi="Times New Roman" w:eastAsia="方正小标宋_GBK" w:cs="Times New Roman"/>
          <w:color w:val="auto"/>
          <w:sz w:val="36"/>
          <w:szCs w:val="36"/>
          <w:highlight w:val="none"/>
          <w:lang w:val="en-US" w:eastAsia="zh-CN"/>
        </w:rPr>
        <w:t>编制</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2" w:name="_Toc14332"/>
      <w:bookmarkStart w:id="3" w:name="_Toc375641571"/>
      <w:bookmarkStart w:id="4" w:name="_Toc370126361"/>
      <w:bookmarkStart w:id="5" w:name="_Toc29194681"/>
      <w:bookmarkStart w:id="6" w:name="_Toc6230450"/>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default" w:ascii="Times New Roman" w:hAnsi="Times New Roman" w:eastAsia="方正仿宋_GBK" w:cs="Times New Roman"/>
          <w:bCs/>
          <w:color w:val="auto"/>
          <w:sz w:val="32"/>
          <w:szCs w:val="32"/>
          <w:highlight w:val="none"/>
          <w:u w:val="single"/>
          <w:lang w:val="en-US" w:eastAsia="zh-CN"/>
        </w:rPr>
        <w:t>涪江重庆段航道整治工程环境影响评价</w:t>
      </w:r>
      <w:r>
        <w:rPr>
          <w:rFonts w:hint="eastAsia" w:ascii="Times New Roman" w:hAnsi="Times New Roman" w:eastAsia="方正仿宋_GBK" w:cs="Times New Roman"/>
          <w:bCs/>
          <w:color w:val="auto"/>
          <w:sz w:val="32"/>
          <w:szCs w:val="32"/>
          <w:highlight w:val="none"/>
          <w:u w:val="single"/>
          <w:lang w:val="en-US" w:eastAsia="zh-CN"/>
        </w:rPr>
        <w:t>报告</w:t>
      </w:r>
      <w:r>
        <w:rPr>
          <w:rFonts w:hint="default" w:ascii="Times New Roman" w:hAnsi="Times New Roman" w:eastAsia="方正仿宋_GBK" w:cs="Times New Roman"/>
          <w:bCs/>
          <w:color w:val="auto"/>
          <w:sz w:val="32"/>
          <w:szCs w:val="32"/>
          <w:highlight w:val="none"/>
          <w:u w:val="single"/>
          <w:lang w:val="en-US" w:eastAsia="zh-CN"/>
        </w:rPr>
        <w:t>编制</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Cs/>
          <w:color w:val="auto"/>
          <w:sz w:val="32"/>
          <w:szCs w:val="32"/>
          <w:highlight w:val="none"/>
          <w:u w:val="single"/>
          <w:lang w:val="en-US" w:eastAsia="zh-CN"/>
        </w:rPr>
        <w:t>重庆航运建设发展（集团）有限公司</w:t>
      </w:r>
      <w:r>
        <w:rPr>
          <w:rFonts w:hint="default" w:ascii="Times New Roman" w:hAnsi="Times New Roman" w:eastAsia="方正仿宋_GBK" w:cs="Times New Roman"/>
          <w:bCs/>
          <w:color w:val="auto"/>
          <w:sz w:val="32"/>
          <w:szCs w:val="32"/>
          <w:highlight w:val="none"/>
          <w:lang w:eastAsia="zh-CN"/>
        </w:rPr>
        <w:t>。根据实际工作需要，现计划对</w:t>
      </w:r>
      <w:r>
        <w:rPr>
          <w:rFonts w:hint="eastAsia" w:ascii="Times New Roman" w:hAnsi="Times New Roman" w:eastAsia="方正仿宋_GBK" w:cs="Times New Roman"/>
          <w:bCs/>
          <w:color w:val="auto"/>
          <w:sz w:val="32"/>
          <w:szCs w:val="32"/>
          <w:highlight w:val="none"/>
          <w:u w:val="none"/>
          <w:lang w:val="en-US" w:eastAsia="zh-CN"/>
        </w:rPr>
        <w:t>该项目</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7" w:name="_Toc6230451"/>
      <w:bookmarkStart w:id="8" w:name="_Toc29194682"/>
      <w:bookmarkStart w:id="9" w:name="_Toc23083"/>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bookmarkStart w:id="10" w:name="_Toc324429695"/>
      <w:bookmarkStart w:id="11" w:name="_Toc21092"/>
      <w:bookmarkStart w:id="12" w:name="_Toc323734100"/>
      <w:r>
        <w:rPr>
          <w:rFonts w:hint="default" w:ascii="方正仿宋_GBK" w:hAnsi="方正仿宋_GBK" w:eastAsia="方正仿宋_GBK" w:cs="方正仿宋_GBK"/>
          <w:bCs/>
          <w:color w:val="auto"/>
          <w:sz w:val="32"/>
          <w:szCs w:val="32"/>
          <w:highlight w:val="none"/>
          <w:lang w:val="en-US" w:eastAsia="zh-CN"/>
        </w:rPr>
        <w:t>2.1项目</w:t>
      </w:r>
      <w:r>
        <w:rPr>
          <w:rFonts w:hint="eastAsia" w:ascii="方正仿宋_GBK" w:hAnsi="方正仿宋_GBK" w:eastAsia="方正仿宋_GBK" w:cs="方正仿宋_GBK"/>
          <w:bCs/>
          <w:color w:val="auto"/>
          <w:sz w:val="32"/>
          <w:szCs w:val="32"/>
          <w:highlight w:val="none"/>
          <w:lang w:val="en-US" w:eastAsia="zh-CN"/>
        </w:rPr>
        <w:t>地</w:t>
      </w:r>
      <w:bookmarkStart w:id="25" w:name="_GoBack"/>
      <w:bookmarkEnd w:id="25"/>
      <w:r>
        <w:rPr>
          <w:rFonts w:hint="eastAsia" w:ascii="方正仿宋_GBK" w:hAnsi="方正仿宋_GBK" w:eastAsia="方正仿宋_GBK" w:cs="方正仿宋_GBK"/>
          <w:bCs/>
          <w:color w:val="auto"/>
          <w:sz w:val="32"/>
          <w:szCs w:val="32"/>
          <w:highlight w:val="none"/>
          <w:lang w:val="en-US" w:eastAsia="zh-CN"/>
        </w:rPr>
        <w:t>址：涪江重庆段</w:t>
      </w:r>
      <w:r>
        <w:rPr>
          <w:rFonts w:hint="default" w:ascii="方正仿宋_GBK" w:hAnsi="方正仿宋_GBK" w:eastAsia="方正仿宋_GBK" w:cs="方正仿宋_GBK"/>
          <w:bCs/>
          <w:color w:val="auto"/>
          <w:sz w:val="32"/>
          <w:szCs w:val="32"/>
          <w:highlight w:val="none"/>
          <w:lang w:val="en-US" w:eastAsia="zh-CN"/>
        </w:rPr>
        <w:t xml:space="preserve">                             </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2.2</w:t>
      </w:r>
      <w:r>
        <w:rPr>
          <w:rFonts w:hint="eastAsia" w:ascii="方正仿宋_GBK" w:hAnsi="方正仿宋_GBK" w:eastAsia="方正仿宋_GBK" w:cs="方正仿宋_GBK"/>
          <w:bCs/>
          <w:color w:val="auto"/>
          <w:sz w:val="32"/>
          <w:szCs w:val="32"/>
          <w:highlight w:val="none"/>
          <w:lang w:val="en-US" w:eastAsia="zh-CN"/>
        </w:rPr>
        <w:t>项目概况：</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涪江是嘉陵江右岸的最大一级支流，发源于四川省松潘县，主要流经四川平武、绵阳、遂宁和重庆潼南、铜梁、合川等地，干流全长670公里，历来是连接川北、川中和渝西地区的重要水上通道。其中涪江重庆段长约136公里，流域面积为3640km</w:t>
      </w:r>
      <w:r>
        <w:rPr>
          <w:rFonts w:hint="default" w:ascii="方正仿宋_GBK" w:hAnsi="方正仿宋_GBK" w:eastAsia="方正仿宋_GBK" w:cs="方正仿宋_GBK"/>
          <w:bCs/>
          <w:color w:val="auto"/>
          <w:sz w:val="32"/>
          <w:szCs w:val="32"/>
          <w:highlight w:val="none"/>
          <w:vertAlign w:val="superscript"/>
          <w:lang w:val="en-US" w:eastAsia="zh-CN"/>
        </w:rPr>
        <w:t>2</w:t>
      </w:r>
      <w:r>
        <w:rPr>
          <w:rFonts w:hint="default" w:ascii="方正仿宋_GBK" w:hAnsi="方正仿宋_GBK" w:eastAsia="方正仿宋_GBK" w:cs="方正仿宋_GBK"/>
          <w:bCs/>
          <w:color w:val="auto"/>
          <w:sz w:val="32"/>
          <w:szCs w:val="32"/>
          <w:highlight w:val="none"/>
          <w:lang w:val="en-US" w:eastAsia="zh-CN"/>
        </w:rPr>
        <w:t>。涪江全流域规划开发21个梯级，其中重庆境内5个，已建成投产潼南、富金坝、安居、渭沱4座梯级，双江梯级正在建设中，基本形成连续渠化河道，2020年完成货运量300万吨。</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涪江重庆段航道整治工程拟对涪江重庆境136公里航道范围内各梯级渠化工程坝下、库尾及其他部位约15处浅区实施炸礁疏浚，同时对有必要的部位实施生态护岸，使涪江航道最终全面达到内河Ⅲ级标准，并配套建设整治工程支持保障系统，开展美丽航道建设、智能航道建设等内容。概算投资约为2亿元。</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2.3本次</w:t>
      </w:r>
      <w:r>
        <w:rPr>
          <w:rFonts w:hint="eastAsia" w:ascii="方正仿宋_GBK" w:hAnsi="方正仿宋_GBK" w:eastAsia="方正仿宋_GBK" w:cs="方正仿宋_GBK"/>
          <w:bCs/>
          <w:color w:val="auto"/>
          <w:sz w:val="32"/>
          <w:szCs w:val="32"/>
          <w:highlight w:val="none"/>
          <w:lang w:val="en-US" w:eastAsia="zh-CN"/>
        </w:rPr>
        <w:t>询价</w:t>
      </w:r>
      <w:r>
        <w:rPr>
          <w:rFonts w:hint="default" w:ascii="方正仿宋_GBK" w:hAnsi="方正仿宋_GBK" w:eastAsia="方正仿宋_GBK" w:cs="方正仿宋_GBK"/>
          <w:bCs/>
          <w:color w:val="auto"/>
          <w:sz w:val="32"/>
          <w:szCs w:val="32"/>
          <w:highlight w:val="none"/>
          <w:lang w:val="en-US" w:eastAsia="zh-CN"/>
        </w:rPr>
        <w:t>项目</w:t>
      </w:r>
      <w:r>
        <w:rPr>
          <w:rFonts w:hint="eastAsia" w:ascii="方正仿宋_GBK" w:hAnsi="方正仿宋_GBK" w:eastAsia="方正仿宋_GBK" w:cs="方正仿宋_GBK"/>
          <w:bCs/>
          <w:color w:val="auto"/>
          <w:sz w:val="32"/>
          <w:szCs w:val="32"/>
          <w:highlight w:val="none"/>
          <w:lang w:val="en-US" w:eastAsia="zh-CN"/>
        </w:rPr>
        <w:t>最高限价金额</w:t>
      </w:r>
      <w:r>
        <w:rPr>
          <w:rFonts w:hint="default" w:ascii="方正仿宋_GBK" w:hAnsi="方正仿宋_GBK" w:eastAsia="方正仿宋_GBK" w:cs="方正仿宋_GBK"/>
          <w:bCs/>
          <w:color w:val="auto"/>
          <w:sz w:val="32"/>
          <w:szCs w:val="32"/>
          <w:highlight w:val="none"/>
          <w:lang w:val="en-US" w:eastAsia="zh-CN"/>
        </w:rPr>
        <w:t>：</w:t>
      </w:r>
      <w:r>
        <w:rPr>
          <w:rFonts w:hint="eastAsia" w:ascii="方正仿宋_GBK" w:hAnsi="方正仿宋_GBK" w:eastAsia="方正仿宋_GBK" w:cs="方正仿宋_GBK"/>
          <w:bCs/>
          <w:color w:val="auto"/>
          <w:sz w:val="32"/>
          <w:szCs w:val="32"/>
          <w:highlight w:val="none"/>
          <w:u w:val="single"/>
          <w:lang w:val="en-US" w:eastAsia="zh-CN"/>
        </w:rPr>
        <w:t xml:space="preserve"> 38.5万</w:t>
      </w:r>
      <w:r>
        <w:rPr>
          <w:rFonts w:hint="default" w:ascii="方正仿宋_GBK" w:hAnsi="方正仿宋_GBK" w:eastAsia="方正仿宋_GBK" w:cs="方正仿宋_GBK"/>
          <w:bCs/>
          <w:color w:val="auto"/>
          <w:sz w:val="32"/>
          <w:szCs w:val="32"/>
          <w:highlight w:val="none"/>
          <w:u w:val="single"/>
          <w:lang w:val="en-US" w:eastAsia="zh-CN"/>
        </w:rPr>
        <w:t>元。</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2.4</w:t>
      </w:r>
      <w:r>
        <w:rPr>
          <w:rFonts w:hint="default" w:ascii="方正仿宋_GBK" w:hAnsi="方正仿宋_GBK" w:eastAsia="方正仿宋_GBK" w:cs="方正仿宋_GBK"/>
          <w:bCs/>
          <w:color w:val="auto"/>
          <w:sz w:val="32"/>
          <w:szCs w:val="32"/>
          <w:highlight w:val="none"/>
          <w:lang w:val="en-US" w:eastAsia="zh-CN"/>
        </w:rPr>
        <w:t>询价范围：</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val="en-US" w:eastAsia="zh-CN"/>
        </w:rPr>
        <w:t>2.4.</w:t>
      </w:r>
      <w:r>
        <w:rPr>
          <w:rFonts w:hint="eastAsia" w:ascii="方正仿宋_GBK" w:hAnsi="方正仿宋_GBK" w:eastAsia="方正仿宋_GBK" w:cs="方正仿宋_GBK"/>
          <w:bCs/>
          <w:color w:val="auto"/>
          <w:sz w:val="32"/>
          <w:szCs w:val="32"/>
          <w:highlight w:val="none"/>
          <w:lang w:eastAsia="zh-CN"/>
        </w:rPr>
        <w:t>1本次</w:t>
      </w:r>
      <w:r>
        <w:rPr>
          <w:rFonts w:hint="eastAsia" w:ascii="方正仿宋_GBK" w:hAnsi="方正仿宋_GBK" w:eastAsia="方正仿宋_GBK" w:cs="方正仿宋_GBK"/>
          <w:bCs/>
          <w:color w:val="auto"/>
          <w:sz w:val="32"/>
          <w:szCs w:val="32"/>
          <w:highlight w:val="none"/>
          <w:lang w:val="en-US" w:eastAsia="zh-CN"/>
        </w:rPr>
        <w:t>询价</w:t>
      </w:r>
      <w:r>
        <w:rPr>
          <w:rFonts w:hint="eastAsia" w:ascii="方正仿宋_GBK" w:hAnsi="方正仿宋_GBK" w:eastAsia="方正仿宋_GBK" w:cs="方正仿宋_GBK"/>
          <w:bCs/>
          <w:color w:val="auto"/>
          <w:sz w:val="32"/>
          <w:szCs w:val="32"/>
          <w:highlight w:val="none"/>
          <w:lang w:eastAsia="zh-CN"/>
        </w:rPr>
        <w:t>项目为</w:t>
      </w:r>
      <w:r>
        <w:rPr>
          <w:rFonts w:hint="default" w:ascii="方正仿宋_GBK" w:hAnsi="方正仿宋_GBK" w:eastAsia="方正仿宋_GBK" w:cs="方正仿宋_GBK"/>
          <w:bCs/>
          <w:color w:val="auto"/>
          <w:sz w:val="32"/>
          <w:szCs w:val="32"/>
          <w:highlight w:val="none"/>
          <w:lang w:val="en-US" w:eastAsia="zh-CN"/>
        </w:rPr>
        <w:t>涪江重庆段航道整治工程环境影响评价</w:t>
      </w:r>
      <w:r>
        <w:rPr>
          <w:rFonts w:hint="eastAsia" w:ascii="方正仿宋_GBK" w:hAnsi="方正仿宋_GBK" w:eastAsia="方正仿宋_GBK" w:cs="方正仿宋_GBK"/>
          <w:bCs/>
          <w:color w:val="auto"/>
          <w:sz w:val="32"/>
          <w:szCs w:val="32"/>
          <w:highlight w:val="none"/>
          <w:lang w:val="en-US" w:eastAsia="zh-CN"/>
        </w:rPr>
        <w:t>报告编制，</w:t>
      </w:r>
      <w:r>
        <w:rPr>
          <w:rFonts w:hint="default" w:ascii="方正仿宋_GBK" w:hAnsi="方正仿宋_GBK" w:eastAsia="方正仿宋_GBK" w:cs="方正仿宋_GBK"/>
          <w:bCs/>
          <w:color w:val="auto"/>
          <w:sz w:val="32"/>
          <w:szCs w:val="32"/>
          <w:highlight w:val="none"/>
          <w:lang w:val="en-US" w:eastAsia="zh-CN"/>
        </w:rPr>
        <w:t>环境影响评价</w:t>
      </w:r>
      <w:r>
        <w:rPr>
          <w:rFonts w:hint="eastAsia" w:ascii="方正仿宋_GBK" w:hAnsi="方正仿宋_GBK" w:eastAsia="方正仿宋_GBK" w:cs="方正仿宋_GBK"/>
          <w:bCs/>
          <w:color w:val="auto"/>
          <w:sz w:val="32"/>
          <w:szCs w:val="32"/>
          <w:highlight w:val="none"/>
          <w:lang w:val="en-US" w:eastAsia="zh-CN"/>
        </w:rPr>
        <w:t>报告包括水环境调查报告、土壤环境影响报告、公共参与调查报告等编制环评报告需要的全部专题研究内容（不含水生生物专题报告）。</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val="en-US" w:eastAsia="zh-CN"/>
        </w:rPr>
        <w:t>2.4.</w:t>
      </w: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eastAsia="zh-CN"/>
        </w:rPr>
        <w:t>质量要求：符合</w:t>
      </w:r>
      <w:r>
        <w:rPr>
          <w:rFonts w:hint="eastAsia" w:ascii="方正仿宋_GBK" w:hAnsi="方正仿宋_GBK" w:eastAsia="方正仿宋_GBK" w:cs="方正仿宋_GBK"/>
          <w:bCs/>
          <w:color w:val="auto"/>
          <w:sz w:val="32"/>
          <w:szCs w:val="32"/>
          <w:highlight w:val="none"/>
          <w:lang w:val="en-US" w:eastAsia="zh-CN"/>
        </w:rPr>
        <w:t>国家有关</w:t>
      </w:r>
      <w:r>
        <w:rPr>
          <w:rFonts w:hint="eastAsia" w:ascii="方正仿宋_GBK" w:hAnsi="方正仿宋_GBK" w:eastAsia="方正仿宋_GBK" w:cs="方正仿宋_GBK"/>
          <w:bCs/>
          <w:color w:val="auto"/>
          <w:sz w:val="32"/>
          <w:szCs w:val="32"/>
          <w:highlight w:val="none"/>
          <w:lang w:eastAsia="zh-CN"/>
        </w:rPr>
        <w:t>规程规范、技术标准</w:t>
      </w:r>
      <w:r>
        <w:rPr>
          <w:rFonts w:hint="eastAsia" w:ascii="方正仿宋_GBK" w:hAnsi="方正仿宋_GBK" w:eastAsia="方正仿宋_GBK" w:cs="方正仿宋_GBK"/>
          <w:bCs/>
          <w:color w:val="auto"/>
          <w:sz w:val="32"/>
          <w:szCs w:val="32"/>
          <w:highlight w:val="none"/>
          <w:lang w:val="en-US" w:eastAsia="zh-CN"/>
        </w:rPr>
        <w:t>以及生态环境</w:t>
      </w:r>
      <w:r>
        <w:rPr>
          <w:rFonts w:hint="eastAsia" w:ascii="方正仿宋_GBK" w:hAnsi="方正仿宋_GBK" w:eastAsia="方正仿宋_GBK" w:cs="方正仿宋_GBK"/>
          <w:bCs/>
          <w:color w:val="auto"/>
          <w:sz w:val="32"/>
          <w:szCs w:val="32"/>
          <w:highlight w:val="none"/>
          <w:lang w:eastAsia="zh-CN"/>
        </w:rPr>
        <w:t>部、重庆市</w:t>
      </w:r>
      <w:r>
        <w:rPr>
          <w:rFonts w:hint="eastAsia" w:ascii="方正仿宋_GBK" w:hAnsi="方正仿宋_GBK" w:eastAsia="方正仿宋_GBK" w:cs="方正仿宋_GBK"/>
          <w:bCs/>
          <w:color w:val="auto"/>
          <w:sz w:val="32"/>
          <w:szCs w:val="32"/>
          <w:highlight w:val="none"/>
          <w:lang w:val="en-US" w:eastAsia="zh-CN"/>
        </w:rPr>
        <w:t>生态环境</w:t>
      </w:r>
      <w:r>
        <w:rPr>
          <w:rFonts w:hint="eastAsia" w:ascii="方正仿宋_GBK" w:hAnsi="方正仿宋_GBK" w:eastAsia="方正仿宋_GBK" w:cs="方正仿宋_GBK"/>
          <w:bCs/>
          <w:color w:val="auto"/>
          <w:sz w:val="32"/>
          <w:szCs w:val="32"/>
          <w:highlight w:val="none"/>
          <w:lang w:eastAsia="zh-CN"/>
        </w:rPr>
        <w:t>主管部门的相关文件要求</w:t>
      </w:r>
      <w:r>
        <w:rPr>
          <w:rFonts w:hint="eastAsia" w:ascii="方正仿宋_GBK" w:hAnsi="方正仿宋_GBK" w:eastAsia="方正仿宋_GBK" w:cs="方正仿宋_GBK"/>
          <w:bCs/>
          <w:color w:val="auto"/>
          <w:sz w:val="32"/>
          <w:szCs w:val="32"/>
          <w:highlight w:val="none"/>
          <w:lang w:val="en-US" w:eastAsia="zh-CN"/>
        </w:rPr>
        <w:t>等</w:t>
      </w:r>
      <w:r>
        <w:rPr>
          <w:rFonts w:hint="eastAsia" w:ascii="方正仿宋_GBK" w:hAnsi="方正仿宋_GBK" w:eastAsia="方正仿宋_GBK" w:cs="方正仿宋_GBK"/>
          <w:bCs/>
          <w:color w:val="auto"/>
          <w:sz w:val="32"/>
          <w:szCs w:val="32"/>
          <w:highlight w:val="none"/>
          <w:lang w:eastAsia="zh-CN"/>
        </w:rPr>
        <w:t>。全部成果报告需通过专家评审</w:t>
      </w:r>
      <w:r>
        <w:rPr>
          <w:rFonts w:hint="eastAsia" w:ascii="方正仿宋_GBK" w:hAnsi="方正仿宋_GBK" w:eastAsia="方正仿宋_GBK" w:cs="方正仿宋_GBK"/>
          <w:bCs/>
          <w:color w:val="auto"/>
          <w:sz w:val="32"/>
          <w:szCs w:val="32"/>
          <w:highlight w:val="none"/>
          <w:lang w:val="en-US" w:eastAsia="zh-CN"/>
        </w:rPr>
        <w:t>并获得行政主管部门批复</w:t>
      </w:r>
      <w:r>
        <w:rPr>
          <w:rFonts w:hint="eastAsia" w:ascii="方正仿宋_GBK" w:hAnsi="方正仿宋_GBK" w:eastAsia="方正仿宋_GBK" w:cs="方正仿宋_GBK"/>
          <w:bCs/>
          <w:color w:val="auto"/>
          <w:sz w:val="32"/>
          <w:szCs w:val="32"/>
          <w:highlight w:val="none"/>
          <w:lang w:eastAsia="zh-CN"/>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val="en-US" w:eastAsia="zh-CN"/>
        </w:rPr>
        <w:t>2.4.</w:t>
      </w: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响应报价为完成采购范围确定的所有工作内容的全部费用。供应商为完成合同工作内容所需的人员费、交通费、差旅费、保险费、试验费、调研费、复印费、成果报告专家评审费（会议和专家</w:t>
      </w:r>
      <w:r>
        <w:rPr>
          <w:rFonts w:hint="eastAsia" w:ascii="方正仿宋_GBK" w:hAnsi="方正仿宋_GBK" w:eastAsia="方正仿宋_GBK" w:cs="方正仿宋_GBK"/>
          <w:bCs/>
          <w:color w:val="auto"/>
          <w:sz w:val="32"/>
          <w:szCs w:val="32"/>
          <w:highlight w:val="none"/>
          <w:lang w:val="en-US" w:eastAsia="zh-CN"/>
        </w:rPr>
        <w:t>审查</w:t>
      </w:r>
      <w:r>
        <w:rPr>
          <w:rFonts w:hint="eastAsia" w:ascii="方正仿宋_GBK" w:hAnsi="方正仿宋_GBK" w:eastAsia="方正仿宋_GBK" w:cs="方正仿宋_GBK"/>
          <w:bCs/>
          <w:color w:val="auto"/>
          <w:sz w:val="32"/>
          <w:szCs w:val="32"/>
          <w:highlight w:val="none"/>
          <w:lang w:eastAsia="zh-CN"/>
        </w:rPr>
        <w:t>费用）、培训费、后续服务费、一切税费和公司取费（企业管理费、利润等）等一切相关费用均由供应商承担，并包含在供应商的响应报价之内。</w:t>
      </w:r>
    </w:p>
    <w:p>
      <w:pPr>
        <w:spacing w:line="510" w:lineRule="exact"/>
        <w:ind w:firstLine="640" w:firstLineChars="200"/>
        <w:jc w:val="both"/>
        <w:rPr>
          <w:rFonts w:hint="default"/>
          <w:lang w:val="en-US" w:eastAsia="zh-CN"/>
        </w:rPr>
      </w:pPr>
      <w:r>
        <w:rPr>
          <w:rFonts w:hint="eastAsia" w:ascii="方正仿宋_GBK" w:hAnsi="方正仿宋_GBK" w:eastAsia="方正仿宋_GBK" w:cs="方正仿宋_GBK"/>
          <w:bCs/>
          <w:color w:val="auto"/>
          <w:sz w:val="32"/>
          <w:szCs w:val="32"/>
          <w:highlight w:val="none"/>
          <w:lang w:val="en-US" w:eastAsia="zh-CN"/>
        </w:rPr>
        <w:t>2.4.4支付方式：</w:t>
      </w:r>
      <w:r>
        <w:rPr>
          <w:rFonts w:hint="eastAsia" w:ascii="方正仿宋_GBK" w:hAnsi="方正仿宋_GBK" w:eastAsia="方正仿宋_GBK" w:cs="方正仿宋_GBK"/>
          <w:bCs/>
          <w:color w:val="auto"/>
          <w:sz w:val="32"/>
          <w:szCs w:val="32"/>
          <w:highlight w:val="none"/>
          <w:lang w:val="zh-CN" w:eastAsia="zh-CN"/>
        </w:rPr>
        <w:t>合同签订后28天内，</w:t>
      </w:r>
      <w:r>
        <w:rPr>
          <w:rFonts w:hint="eastAsia" w:ascii="方正仿宋_GBK" w:hAnsi="方正仿宋_GBK" w:eastAsia="方正仿宋_GBK" w:cs="方正仿宋_GBK"/>
          <w:bCs/>
          <w:color w:val="auto"/>
          <w:sz w:val="32"/>
          <w:szCs w:val="32"/>
          <w:highlight w:val="none"/>
          <w:lang w:val="en-US" w:eastAsia="zh-CN"/>
        </w:rPr>
        <w:t>支付合同总价的10%作为预付款；项目环境影响评价报告通过行业主管部门审查后，支付合同总价的70%；取得行业主管部门批复意见后，支付剩余合同总价的20%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2.4.5工</w:t>
      </w:r>
      <w:r>
        <w:rPr>
          <w:rFonts w:hint="default" w:ascii="方正仿宋_GBK" w:hAnsi="方正仿宋_GBK" w:eastAsia="方正仿宋_GBK" w:cs="方正仿宋_GBK"/>
          <w:bCs/>
          <w:color w:val="auto"/>
          <w:sz w:val="32"/>
          <w:szCs w:val="32"/>
          <w:highlight w:val="none"/>
          <w:lang w:val="en-US" w:eastAsia="zh-CN"/>
        </w:rPr>
        <w:t>期：</w:t>
      </w:r>
      <w:r>
        <w:rPr>
          <w:rFonts w:hint="eastAsia" w:ascii="方正仿宋_GBK" w:hAnsi="方正仿宋_GBK" w:eastAsia="方正仿宋_GBK" w:cs="方正仿宋_GBK"/>
          <w:bCs/>
          <w:color w:val="auto"/>
          <w:sz w:val="32"/>
          <w:szCs w:val="32"/>
          <w:highlight w:val="none"/>
          <w:lang w:val="en-US" w:eastAsia="zh-CN"/>
        </w:rPr>
        <w:t>甲方提供工可报告初稿后，乙方于45日内提交《项目环境影响评价报告》（初稿）电子版；甲方提供初步设计报告初稿后，乙方于20天内提交《项目环境影响评价报告》（送审稿）电子版及15份纸质版；通过主管部门审查后15日内，乙方提供《项目环境影响评价报告》（报批稿）10份，并在递交报批稿后30日内取得行业主管部门批复。以上报告提供时，均需提供电子文档光盘资料2份</w:t>
      </w:r>
      <w:r>
        <w:rPr>
          <w:rFonts w:hint="default" w:ascii="方正仿宋_GBK" w:hAnsi="方正仿宋_GBK" w:eastAsia="方正仿宋_GBK" w:cs="方正仿宋_GBK"/>
          <w:bCs/>
          <w:color w:val="auto"/>
          <w:sz w:val="32"/>
          <w:szCs w:val="32"/>
          <w:highlight w:val="none"/>
          <w:lang w:val="en-US" w:eastAsia="zh-CN"/>
        </w:rPr>
        <w:t>。</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bookmarkStart w:id="13" w:name="_Toc6230452"/>
      <w:bookmarkStart w:id="14" w:name="_Toc29194683"/>
      <w:r>
        <w:rPr>
          <w:rFonts w:hint="default" w:ascii="方正仿宋_GBK" w:hAnsi="方正仿宋_GBK" w:eastAsia="方正仿宋_GBK" w:cs="方正仿宋_GBK"/>
          <w:bCs/>
          <w:color w:val="auto"/>
          <w:sz w:val="32"/>
          <w:szCs w:val="32"/>
          <w:highlight w:val="none"/>
          <w:lang w:val="en-US" w:eastAsia="zh-CN"/>
        </w:rPr>
        <w:t>3.报价人资格要求</w:t>
      </w:r>
      <w:bookmarkEnd w:id="10"/>
      <w:bookmarkEnd w:id="11"/>
      <w:bookmarkEnd w:id="12"/>
      <w:bookmarkEnd w:id="13"/>
      <w:bookmarkEnd w:id="14"/>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3.1报价人应同时满足下列资格条件：</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（1）报价人为中国境内注册的独立法人企业。</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（2）报价人具有有效营业执照</w:t>
      </w:r>
      <w:r>
        <w:rPr>
          <w:rFonts w:hint="eastAsia" w:ascii="方正仿宋_GBK" w:hAnsi="方正仿宋_GBK" w:eastAsia="方正仿宋_GBK" w:cs="方正仿宋_GBK"/>
          <w:bCs/>
          <w:color w:val="auto"/>
          <w:sz w:val="32"/>
          <w:szCs w:val="32"/>
          <w:highlight w:val="none"/>
          <w:lang w:val="en-US" w:eastAsia="zh-CN"/>
        </w:rPr>
        <w:t>。</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（3）报价人自</w:t>
      </w:r>
      <w:r>
        <w:rPr>
          <w:rFonts w:hint="eastAsia" w:ascii="方正仿宋_GBK" w:hAnsi="方正仿宋_GBK" w:eastAsia="方正仿宋_GBK" w:cs="方正仿宋_GBK"/>
          <w:bCs/>
          <w:color w:val="auto"/>
          <w:sz w:val="32"/>
          <w:szCs w:val="32"/>
          <w:highlight w:val="none"/>
          <w:lang w:val="en-US" w:eastAsia="zh-CN"/>
        </w:rPr>
        <w:t>2019</w:t>
      </w:r>
      <w:r>
        <w:rPr>
          <w:rFonts w:hint="default" w:ascii="方正仿宋_GBK" w:hAnsi="方正仿宋_GBK" w:eastAsia="方正仿宋_GBK" w:cs="方正仿宋_GBK"/>
          <w:bCs/>
          <w:color w:val="auto"/>
          <w:sz w:val="32"/>
          <w:szCs w:val="32"/>
          <w:highlight w:val="none"/>
          <w:lang w:val="en-US" w:eastAsia="zh-CN"/>
        </w:rPr>
        <w:t>年1月1日至报价截止日（以合同</w:t>
      </w:r>
      <w:r>
        <w:rPr>
          <w:rFonts w:hint="default" w:ascii="Times New Roman" w:hAnsi="Times New Roman" w:eastAsia="方正仿宋_GBK" w:cs="Times New Roman"/>
          <w:bCs/>
          <w:color w:val="auto"/>
          <w:sz w:val="32"/>
          <w:szCs w:val="32"/>
          <w:highlight w:val="none"/>
          <w:lang w:eastAsia="zh-CN"/>
        </w:rPr>
        <w:t>签订时间为准），至少具有</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lang w:eastAsia="zh-CN"/>
        </w:rPr>
        <w:t>建设项目</w:t>
      </w:r>
      <w:r>
        <w:rPr>
          <w:rFonts w:hint="eastAsia" w:ascii="Times New Roman" w:hAnsi="Times New Roman" w:eastAsia="方正仿宋_GBK" w:cs="Times New Roman"/>
          <w:bCs/>
          <w:color w:val="auto"/>
          <w:sz w:val="32"/>
          <w:szCs w:val="32"/>
          <w:highlight w:val="none"/>
          <w:lang w:val="en-US" w:eastAsia="zh-CN"/>
        </w:rPr>
        <w:t>环境影响评价</w:t>
      </w:r>
      <w:r>
        <w:rPr>
          <w:rFonts w:hint="eastAsia" w:ascii="Times New Roman" w:hAnsi="Times New Roman" w:eastAsia="方正仿宋_GBK" w:cs="Times New Roman"/>
          <w:bCs/>
          <w:color w:val="auto"/>
          <w:sz w:val="32"/>
          <w:szCs w:val="32"/>
          <w:highlight w:val="none"/>
          <w:lang w:eastAsia="zh-CN"/>
        </w:rPr>
        <w:t>报告</w:t>
      </w:r>
      <w:r>
        <w:rPr>
          <w:rFonts w:hint="eastAsia" w:ascii="方正仿宋_GBK" w:hAnsi="方正仿宋_GBK" w:eastAsia="方正仿宋_GBK" w:cs="方正仿宋_GBK"/>
          <w:bCs/>
          <w:color w:val="auto"/>
          <w:sz w:val="32"/>
          <w:szCs w:val="32"/>
          <w:highlight w:val="none"/>
          <w:lang w:val="en-US" w:eastAsia="zh-CN"/>
        </w:rPr>
        <w:t>编制并获得省级（或直辖市）及以上生态环境主管部门批复（提供批复文件予以证明）</w:t>
      </w:r>
      <w:r>
        <w:rPr>
          <w:rFonts w:hint="default" w:ascii="方正仿宋_GBK" w:hAnsi="方正仿宋_GBK" w:eastAsia="方正仿宋_GBK" w:cs="方正仿宋_GBK"/>
          <w:bCs/>
          <w:color w:val="auto"/>
          <w:sz w:val="32"/>
          <w:szCs w:val="32"/>
          <w:highlight w:val="none"/>
          <w:lang w:val="en-US" w:eastAsia="zh-CN"/>
        </w:rPr>
        <w:t>的相关业绩。</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3.2</w:t>
      </w:r>
      <w:r>
        <w:rPr>
          <w:rFonts w:hint="eastAsia" w:ascii="方正仿宋_GBK" w:hAnsi="方正仿宋_GBK" w:eastAsia="方正仿宋_GBK" w:cs="方正仿宋_GBK"/>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3.3</w:t>
      </w:r>
      <w:r>
        <w:rPr>
          <w:rFonts w:hint="default" w:ascii="方正仿宋_GBK" w:hAnsi="方正仿宋_GBK" w:eastAsia="方正仿宋_GBK" w:cs="方正仿宋_GBK"/>
          <w:bCs/>
          <w:color w:val="auto"/>
          <w:sz w:val="32"/>
          <w:szCs w:val="32"/>
          <w:highlight w:val="none"/>
          <w:lang w:val="en-US" w:eastAsia="zh-CN"/>
        </w:rPr>
        <w:t>本项目</w:t>
      </w:r>
      <w:r>
        <w:rPr>
          <w:rFonts w:hint="eastAsia" w:ascii="方正仿宋_GBK" w:hAnsi="方正仿宋_GBK" w:eastAsia="方正仿宋_GBK" w:cs="方正仿宋_GBK"/>
          <w:bCs/>
          <w:color w:val="auto"/>
          <w:sz w:val="32"/>
          <w:szCs w:val="32"/>
          <w:highlight w:val="none"/>
          <w:lang w:val="en-US" w:eastAsia="zh-CN"/>
        </w:rPr>
        <w:t>不接受</w:t>
      </w:r>
      <w:r>
        <w:rPr>
          <w:rFonts w:hint="default" w:ascii="方正仿宋_GBK" w:hAnsi="方正仿宋_GBK" w:eastAsia="方正仿宋_GBK" w:cs="方正仿宋_GBK"/>
          <w:bCs/>
          <w:color w:val="auto"/>
          <w:sz w:val="32"/>
          <w:szCs w:val="32"/>
          <w:highlight w:val="none"/>
          <w:lang w:val="en-US" w:eastAsia="zh-CN"/>
        </w:rPr>
        <w:t>联合体</w:t>
      </w:r>
      <w:r>
        <w:rPr>
          <w:rFonts w:hint="eastAsia" w:ascii="方正仿宋_GBK" w:hAnsi="方正仿宋_GBK" w:eastAsia="方正仿宋_GBK" w:cs="方正仿宋_GBK"/>
          <w:bCs/>
          <w:color w:val="auto"/>
          <w:sz w:val="32"/>
          <w:szCs w:val="32"/>
          <w:highlight w:val="none"/>
          <w:lang w:val="en-US" w:eastAsia="zh-CN"/>
        </w:rPr>
        <w:t>报</w:t>
      </w:r>
      <w:r>
        <w:rPr>
          <w:rFonts w:hint="default" w:ascii="方正仿宋_GBK" w:hAnsi="方正仿宋_GBK" w:eastAsia="方正仿宋_GBK" w:cs="方正仿宋_GBK"/>
          <w:bCs/>
          <w:color w:val="auto"/>
          <w:sz w:val="32"/>
          <w:szCs w:val="32"/>
          <w:highlight w:val="none"/>
          <w:lang w:val="en-US" w:eastAsia="zh-CN"/>
        </w:rPr>
        <w:t>价。</w:t>
      </w:r>
      <w:bookmarkStart w:id="15" w:name="_Toc324429696"/>
      <w:bookmarkStart w:id="16" w:name="_Toc323734101"/>
      <w:bookmarkStart w:id="17" w:name="_Toc6230453"/>
      <w:bookmarkStart w:id="18" w:name="_Toc29194684"/>
      <w:bookmarkStart w:id="19" w:name="_Toc13014"/>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4.1报价文件递交地点：</w:t>
      </w:r>
      <w:r>
        <w:rPr>
          <w:rFonts w:hint="eastAsia" w:ascii="方正仿宋_GBK" w:hAnsi="方正仿宋_GBK" w:eastAsia="方正仿宋_GBK" w:cs="方正仿宋_GBK"/>
          <w:bCs/>
          <w:color w:val="auto"/>
          <w:sz w:val="32"/>
          <w:szCs w:val="32"/>
          <w:highlight w:val="none"/>
          <w:lang w:val="en-US" w:eastAsia="zh-CN"/>
        </w:rPr>
        <w:t>重庆市渝北区星光大道76号天王星B座23楼总工办。</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4.2报价文件递交截止时间：202</w:t>
      </w:r>
      <w:r>
        <w:rPr>
          <w:rFonts w:hint="eastAsia" w:ascii="方正仿宋_GBK" w:hAnsi="方正仿宋_GBK" w:eastAsia="方正仿宋_GBK" w:cs="方正仿宋_GBK"/>
          <w:bCs/>
          <w:color w:val="auto"/>
          <w:sz w:val="32"/>
          <w:szCs w:val="32"/>
          <w:highlight w:val="none"/>
          <w:lang w:val="en-US" w:eastAsia="zh-CN"/>
        </w:rPr>
        <w:t>2</w:t>
      </w:r>
      <w:r>
        <w:rPr>
          <w:rFonts w:hint="default" w:ascii="方正仿宋_GBK" w:hAnsi="方正仿宋_GBK" w:eastAsia="方正仿宋_GBK" w:cs="方正仿宋_GBK"/>
          <w:bCs/>
          <w:color w:val="auto"/>
          <w:sz w:val="32"/>
          <w:szCs w:val="32"/>
          <w:highlight w:val="none"/>
          <w:lang w:val="en-US" w:eastAsia="zh-CN"/>
        </w:rPr>
        <w:t>年_</w:t>
      </w:r>
      <w:r>
        <w:rPr>
          <w:rFonts w:hint="eastAsia" w:ascii="方正仿宋_GBK" w:hAnsi="方正仿宋_GBK" w:eastAsia="方正仿宋_GBK" w:cs="方正仿宋_GBK"/>
          <w:bCs/>
          <w:color w:val="auto"/>
          <w:sz w:val="32"/>
          <w:szCs w:val="32"/>
          <w:highlight w:val="none"/>
          <w:lang w:val="en-US" w:eastAsia="zh-CN"/>
        </w:rPr>
        <w:t>10</w:t>
      </w:r>
      <w:r>
        <w:rPr>
          <w:rFonts w:hint="default" w:ascii="方正仿宋_GBK" w:hAnsi="方正仿宋_GBK" w:eastAsia="方正仿宋_GBK" w:cs="方正仿宋_GBK"/>
          <w:bCs/>
          <w:color w:val="auto"/>
          <w:sz w:val="32"/>
          <w:szCs w:val="32"/>
          <w:highlight w:val="none"/>
          <w:lang w:val="en-US" w:eastAsia="zh-CN"/>
        </w:rPr>
        <w:t>_月_</w:t>
      </w:r>
      <w:r>
        <w:rPr>
          <w:rFonts w:hint="eastAsia" w:ascii="方正仿宋_GBK" w:hAnsi="方正仿宋_GBK" w:eastAsia="方正仿宋_GBK" w:cs="方正仿宋_GBK"/>
          <w:bCs/>
          <w:color w:val="auto"/>
          <w:sz w:val="32"/>
          <w:szCs w:val="32"/>
          <w:highlight w:val="none"/>
          <w:lang w:val="en-US" w:eastAsia="zh-CN"/>
        </w:rPr>
        <w:t>17</w:t>
      </w:r>
      <w:r>
        <w:rPr>
          <w:rFonts w:hint="default" w:ascii="方正仿宋_GBK" w:hAnsi="方正仿宋_GBK" w:eastAsia="方正仿宋_GBK" w:cs="方正仿宋_GBK"/>
          <w:bCs/>
          <w:color w:val="auto"/>
          <w:sz w:val="32"/>
          <w:szCs w:val="32"/>
          <w:highlight w:val="none"/>
          <w:lang w:val="en-US" w:eastAsia="zh-CN"/>
        </w:rPr>
        <w:t>_日_</w:t>
      </w:r>
      <w:r>
        <w:rPr>
          <w:rFonts w:hint="eastAsia" w:ascii="方正仿宋_GBK" w:hAnsi="方正仿宋_GBK" w:eastAsia="方正仿宋_GBK" w:cs="方正仿宋_GBK"/>
          <w:bCs/>
          <w:color w:val="auto"/>
          <w:sz w:val="32"/>
          <w:szCs w:val="32"/>
          <w:highlight w:val="none"/>
          <w:lang w:val="en-US" w:eastAsia="zh-CN"/>
        </w:rPr>
        <w:t>16</w:t>
      </w:r>
      <w:r>
        <w:rPr>
          <w:rFonts w:hint="default" w:ascii="方正仿宋_GBK" w:hAnsi="方正仿宋_GBK" w:eastAsia="方正仿宋_GBK" w:cs="方正仿宋_GBK"/>
          <w:bCs/>
          <w:color w:val="auto"/>
          <w:sz w:val="32"/>
          <w:szCs w:val="32"/>
          <w:highlight w:val="none"/>
          <w:lang w:val="en-US" w:eastAsia="zh-CN"/>
        </w:rPr>
        <w:t>_时00分（北京时间）。</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bookmarkStart w:id="20" w:name="_Toc19223"/>
      <w:r>
        <w:rPr>
          <w:rFonts w:hint="default" w:ascii="方正仿宋_GBK" w:hAnsi="方正仿宋_GBK" w:eastAsia="方正仿宋_GBK" w:cs="方正仿宋_GBK"/>
          <w:bCs/>
          <w:color w:val="auto"/>
          <w:sz w:val="32"/>
          <w:szCs w:val="32"/>
          <w:highlight w:val="none"/>
          <w:lang w:val="en-US"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val="en-US" w:eastAsia="zh-CN"/>
        </w:rPr>
        <w:t>4.4</w:t>
      </w:r>
      <w:r>
        <w:rPr>
          <w:rFonts w:hint="eastAsia" w:ascii="方正仿宋_GBK" w:hAnsi="方正仿宋_GBK" w:eastAsia="方正仿宋_GBK" w:cs="方正仿宋_GBK"/>
          <w:bCs/>
          <w:color w:val="auto"/>
          <w:sz w:val="32"/>
          <w:szCs w:val="32"/>
          <w:highlight w:val="none"/>
          <w:lang w:val="en-US" w:eastAsia="zh-CN"/>
        </w:rPr>
        <w:t>纸质件按递交要求送达，</w:t>
      </w:r>
      <w:r>
        <w:rPr>
          <w:rFonts w:hint="default" w:ascii="Times New Roman" w:hAnsi="Times New Roman" w:eastAsia="方正仿宋_GBK" w:cs="Times New Roman"/>
          <w:bCs/>
          <w:color w:val="auto"/>
          <w:sz w:val="32"/>
          <w:szCs w:val="32"/>
          <w:highlight w:val="none"/>
          <w:lang w:eastAsia="zh-CN"/>
        </w:rPr>
        <w:t>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bookmarkEnd w:id="20"/>
    </w:p>
    <w:p>
      <w:pPr>
        <w:wordWrap w:val="0"/>
        <w:spacing w:line="510" w:lineRule="exact"/>
        <w:ind w:firstLine="640" w:firstLineChars="200"/>
        <w:rPr>
          <w:rFonts w:hint="default" w:ascii="Times New Roman" w:hAnsi="Times New Roman" w:eastAsia="方正仿宋_GBK" w:cs="Times New Roman"/>
          <w:bCs/>
          <w:color w:val="auto"/>
          <w:sz w:val="32"/>
          <w:szCs w:val="32"/>
          <w:highlight w:val="none"/>
          <w:lang w:eastAsia="zh-CN"/>
        </w:rPr>
      </w:pPr>
      <w:bookmarkStart w:id="21" w:name="_Toc6239"/>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5.1本次询价公告及结果公示将在重庆高速公路集团官方网站（http://www.cegc.com.cn/gw/newsInfoMenu.html?id=42&amp;key=2）、重庆高速公路集团有限公司招投标管理平台（http://43.240.249.108:8088/PMS/）上发布。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bookmarkEnd w:id="21"/>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吴先生</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2022年10月10日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22" w:name="_Toc7444"/>
      <w:r>
        <w:rPr>
          <w:rFonts w:hint="default" w:ascii="Times New Roman" w:hAnsi="Times New Roman" w:eastAsia="方正小标宋_GBK" w:cs="Times New Roman"/>
          <w:bCs/>
          <w:color w:val="auto"/>
          <w:sz w:val="44"/>
          <w:szCs w:val="44"/>
          <w:highlight w:val="none"/>
          <w:lang w:val="zh-CN" w:eastAsia="zh-CN"/>
        </w:rPr>
        <w:t>第二章 报价文件要求与评审办法</w:t>
      </w:r>
      <w:bookmarkEnd w:id="22"/>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ind w:firstLine="640" w:firstLineChars="200"/>
        <w:rPr>
          <w:rFonts w:hint="default" w:ascii="Times New Roman" w:hAnsi="Times New Roman" w:eastAsia="黑体" w:cs="Times New Roman"/>
          <w:b w:val="0"/>
          <w:color w:val="auto"/>
          <w:highlight w:val="none"/>
          <w:lang w:eastAsia="zh-CN"/>
        </w:rPr>
      </w:pPr>
      <w:bookmarkStart w:id="23" w:name="_Toc9018"/>
      <w:r>
        <w:rPr>
          <w:rFonts w:hint="default" w:ascii="Times New Roman" w:hAnsi="Times New Roman" w:eastAsia="黑体" w:cs="Times New Roman"/>
          <w:b w:val="0"/>
          <w:color w:val="auto"/>
          <w:highlight w:val="none"/>
          <w:lang w:eastAsia="zh-CN"/>
        </w:rPr>
        <w:t>1.报价文件要求</w:t>
      </w:r>
      <w:bookmarkEnd w:id="23"/>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default" w:ascii="Times New Roman" w:hAnsi="Times New Roman" w:eastAsia="方正仿宋_GBK" w:cs="Times New Roman"/>
          <w:bCs/>
          <w:color w:val="auto"/>
          <w:sz w:val="32"/>
          <w:szCs w:val="32"/>
          <w:highlight w:val="none"/>
          <w:lang w:val="en-US" w:eastAsia="zh-CN"/>
        </w:rPr>
        <w:t>____</w:t>
      </w:r>
      <w:r>
        <w:rPr>
          <w:rFonts w:hint="eastAsia" w:ascii="Times New Roman" w:hAnsi="Times New Roman" w:eastAsia="方正仿宋_GBK" w:cs="Times New Roman"/>
          <w:bCs/>
          <w:color w:val="auto"/>
          <w:sz w:val="32"/>
          <w:szCs w:val="32"/>
          <w:highlight w:val="none"/>
          <w:u w:val="single"/>
          <w:lang w:val="en-US" w:eastAsia="zh-CN"/>
        </w:rPr>
        <w:t>385000</w:t>
      </w:r>
      <w:r>
        <w:rPr>
          <w:rFonts w:hint="default" w:ascii="Times New Roman" w:hAnsi="Times New Roman" w:eastAsia="方正仿宋_GBK" w:cs="Times New Roman"/>
          <w:bCs/>
          <w:color w:val="auto"/>
          <w:sz w:val="32"/>
          <w:szCs w:val="32"/>
          <w:highlight w:val="none"/>
          <w:lang w:val="en-US" w:eastAsia="zh-CN"/>
        </w:rPr>
        <w:t>____</w:t>
      </w:r>
      <w:r>
        <w:rPr>
          <w:rFonts w:hint="default" w:ascii="Times New Roman" w:hAnsi="Times New Roman" w:eastAsia="方正仿宋_GBK" w:cs="Times New Roman"/>
          <w:bCs/>
          <w:color w:val="auto"/>
          <w:sz w:val="32"/>
          <w:szCs w:val="32"/>
          <w:highlight w:val="none"/>
          <w:lang w:eastAsia="zh-CN"/>
        </w:rPr>
        <w:t>元整（￥</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38.5</w:t>
      </w:r>
      <w:r>
        <w:rPr>
          <w:rFonts w:hint="default" w:ascii="Times New Roman" w:hAnsi="Times New Roman" w:eastAsia="方正仿宋_GBK" w:cs="Times New Roman"/>
          <w:bCs/>
          <w:color w:val="auto"/>
          <w:sz w:val="32"/>
          <w:szCs w:val="32"/>
          <w:highlight w:val="none"/>
          <w:lang w:val="en-US" w:eastAsia="zh-CN"/>
        </w:rPr>
        <w:t>___</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采用A4纸幅面。</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w:t>
      </w:r>
      <w:r>
        <w:rPr>
          <w:rFonts w:hint="eastAsia" w:ascii="Times New Roman" w:hAnsi="Times New Roman" w:eastAsia="方正仿宋_GBK" w:cs="Times New Roman"/>
          <w:bCs/>
          <w:color w:val="auto"/>
          <w:sz w:val="32"/>
          <w:szCs w:val="32"/>
          <w:highlight w:val="none"/>
          <w:lang w:val="en-US" w:eastAsia="zh-CN"/>
        </w:rPr>
        <w:t>每个单位递交</w:t>
      </w:r>
      <w:r>
        <w:rPr>
          <w:rFonts w:hint="default" w:ascii="Times New Roman" w:hAnsi="Times New Roman" w:eastAsia="方正仿宋_GBK" w:cs="Times New Roman"/>
          <w:bCs/>
          <w:color w:val="auto"/>
          <w:sz w:val="32"/>
          <w:szCs w:val="32"/>
          <w:highlight w:val="none"/>
          <w:lang w:eastAsia="zh-CN"/>
        </w:rPr>
        <w:t>报价文件1份。</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1.4报价文件装入一个封套中，密封完好并在封口处加盖报价人单位公章，否则其报价文件将被否决。封套上应注明：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lang w:val="en-US" w:eastAsia="zh-CN"/>
        </w:rPr>
        <w:t>__</w:t>
      </w:r>
      <w:r>
        <w:rPr>
          <w:rFonts w:hint="default" w:ascii="Times New Roman" w:hAnsi="Times New Roman" w:eastAsia="方正仿宋_GBK" w:cs="Times New Roman"/>
          <w:bCs/>
          <w:color w:val="auto"/>
          <w:sz w:val="32"/>
          <w:szCs w:val="32"/>
          <w:highlight w:val="none"/>
          <w:u w:val="single"/>
          <w:lang w:val="en-US" w:eastAsia="zh-CN"/>
        </w:rPr>
        <w:t>涪江重庆段航道整治工程环境影响评价</w:t>
      </w:r>
      <w:r>
        <w:rPr>
          <w:rFonts w:hint="eastAsia" w:ascii="Times New Roman" w:hAnsi="Times New Roman" w:eastAsia="方正仿宋_GBK" w:cs="Times New Roman"/>
          <w:bCs/>
          <w:color w:val="auto"/>
          <w:sz w:val="32"/>
          <w:szCs w:val="32"/>
          <w:highlight w:val="none"/>
          <w:u w:val="single"/>
          <w:lang w:val="en-US" w:eastAsia="zh-CN"/>
        </w:rPr>
        <w:t>报告编制</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2</w:t>
      </w:r>
      <w:r>
        <w:rPr>
          <w:rFonts w:hint="default" w:ascii="Times New Roman" w:hAnsi="Times New Roman" w:eastAsia="方正仿宋_GBK" w:cs="Times New Roman"/>
          <w:bCs/>
          <w:color w:val="auto"/>
          <w:sz w:val="32"/>
          <w:szCs w:val="32"/>
          <w:highlight w:val="none"/>
          <w:u w:val="single"/>
          <w:lang w:eastAsia="zh-CN"/>
        </w:rPr>
        <w:t>年</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10</w:t>
      </w:r>
      <w:r>
        <w:rPr>
          <w:rFonts w:hint="default" w:ascii="Times New Roman" w:hAnsi="Times New Roman" w:eastAsia="方正仿宋_GBK" w:cs="Times New Roman"/>
          <w:bCs/>
          <w:color w:val="auto"/>
          <w:sz w:val="32"/>
          <w:szCs w:val="32"/>
          <w:highlight w:val="none"/>
          <w:u w:val="single"/>
          <w:lang w:val="en-US" w:eastAsia="zh-CN"/>
        </w:rPr>
        <w:t>_</w:t>
      </w:r>
      <w:r>
        <w:rPr>
          <w:rFonts w:hint="default" w:ascii="Times New Roman" w:hAnsi="Times New Roman" w:eastAsia="方正仿宋_GBK" w:cs="Times New Roman"/>
          <w:bCs/>
          <w:color w:val="auto"/>
          <w:sz w:val="32"/>
          <w:szCs w:val="32"/>
          <w:highlight w:val="none"/>
          <w:u w:val="single"/>
          <w:lang w:eastAsia="zh-CN"/>
        </w:rPr>
        <w:t>月</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17</w:t>
      </w:r>
      <w:r>
        <w:rPr>
          <w:rFonts w:hint="default" w:ascii="Times New Roman" w:hAnsi="Times New Roman" w:eastAsia="方正仿宋_GBK" w:cs="Times New Roman"/>
          <w:bCs/>
          <w:color w:val="auto"/>
          <w:sz w:val="32"/>
          <w:szCs w:val="32"/>
          <w:highlight w:val="none"/>
          <w:u w:val="single"/>
          <w:lang w:eastAsia="zh-CN"/>
        </w:rPr>
        <w:t>日</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16</w:t>
      </w:r>
      <w:r>
        <w:rPr>
          <w:rFonts w:hint="default" w:ascii="Times New Roman" w:hAnsi="Times New Roman" w:eastAsia="方正仿宋_GBK" w:cs="Times New Roman"/>
          <w:bCs/>
          <w:color w:val="auto"/>
          <w:sz w:val="32"/>
          <w:szCs w:val="32"/>
          <w:highlight w:val="none"/>
          <w:u w:val="single"/>
          <w:lang w:val="en-US" w:eastAsia="zh-CN"/>
        </w:rPr>
        <w:t>_</w:t>
      </w:r>
      <w:r>
        <w:rPr>
          <w:rFonts w:hint="default" w:ascii="Times New Roman" w:hAnsi="Times New Roman" w:eastAsia="方正仿宋_GBK" w:cs="Times New Roman"/>
          <w:bCs/>
          <w:color w:val="auto"/>
          <w:sz w:val="32"/>
          <w:szCs w:val="32"/>
          <w:highlight w:val="none"/>
          <w:u w:val="single"/>
          <w:lang w:eastAsia="zh-CN"/>
        </w:rPr>
        <w:t xml:space="preserve">时 00 </w:t>
      </w:r>
      <w:r>
        <w:rPr>
          <w:rFonts w:hint="default" w:ascii="Times New Roman" w:hAnsi="Times New Roman" w:eastAsia="方正仿宋_GBK" w:cs="Times New Roman"/>
          <w:bCs/>
          <w:color w:val="auto"/>
          <w:sz w:val="32"/>
          <w:szCs w:val="32"/>
          <w:highlight w:val="none"/>
          <w:lang w:eastAsia="zh-CN"/>
        </w:rPr>
        <w:t>分前不得开启。</w:t>
      </w:r>
    </w:p>
    <w:p>
      <w:pPr>
        <w:pStyle w:val="17"/>
        <w:ind w:firstLine="64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1.5报价文件组成（包括但不限于）：</w:t>
      </w:r>
    </w:p>
    <w:p>
      <w:pPr>
        <w:pStyle w:val="17"/>
        <w:ind w:firstLine="64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1.5.1 报价函，需加盖单位公章；</w:t>
      </w:r>
    </w:p>
    <w:p>
      <w:pPr>
        <w:pStyle w:val="17"/>
        <w:ind w:firstLine="64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1.5.2 营业执照</w:t>
      </w:r>
      <w:r>
        <w:rPr>
          <w:rFonts w:hint="eastAsia" w:ascii="方正仿宋_GBK" w:hAnsi="方正仿宋_GBK" w:eastAsia="方正仿宋_GBK" w:cs="方正仿宋_GBK"/>
          <w:bCs/>
          <w:color w:val="auto"/>
          <w:sz w:val="32"/>
          <w:szCs w:val="32"/>
          <w:highlight w:val="none"/>
          <w:lang w:val="en-US" w:eastAsia="zh-CN"/>
        </w:rPr>
        <w:t>复印件或扫描件，需加盖单位公章；</w:t>
      </w:r>
    </w:p>
    <w:p>
      <w:pPr>
        <w:pStyle w:val="17"/>
        <w:ind w:firstLine="64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1.5.3 业绩证明材料（合同协议书、环评批复复印件）；</w:t>
      </w:r>
    </w:p>
    <w:p>
      <w:pPr>
        <w:pStyle w:val="17"/>
        <w:ind w:firstLine="64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1.5.4 拟投入的人员情况</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1.5.5 未被列入重庆高速公路集团有限公司黑名单承诺函（格式自拟）。</w:t>
      </w:r>
    </w:p>
    <w:p>
      <w:pPr>
        <w:pStyle w:val="4"/>
        <w:spacing w:line="510" w:lineRule="exact"/>
        <w:ind w:firstLine="640" w:firstLineChars="200"/>
        <w:rPr>
          <w:rFonts w:hint="default" w:ascii="Times New Roman" w:hAnsi="Times New Roman" w:eastAsia="黑体" w:cs="Times New Roman"/>
          <w:b w:val="0"/>
          <w:color w:val="auto"/>
          <w:highlight w:val="none"/>
          <w:lang w:eastAsia="zh-CN"/>
        </w:rPr>
      </w:pPr>
      <w:bookmarkStart w:id="24" w:name="_Toc1574"/>
      <w:r>
        <w:rPr>
          <w:rFonts w:hint="default" w:ascii="Times New Roman" w:hAnsi="Times New Roman" w:eastAsia="黑体" w:cs="Times New Roman"/>
          <w:b w:val="0"/>
          <w:color w:val="auto"/>
          <w:highlight w:val="none"/>
          <w:lang w:eastAsia="zh-CN"/>
        </w:rPr>
        <w:t>2.评审办法</w:t>
      </w:r>
      <w:bookmarkEnd w:id="24"/>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2.1若报价文件组成不全、未加盖单位公章、未满足资格要求，报价文件将被否决。</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2.2</w:t>
      </w: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2.3若本次询价报价单位不足三家，由评审小组做询价失败处理</w:t>
      </w:r>
      <w:r>
        <w:rPr>
          <w:rFonts w:hint="default" w:ascii="Times New Roman" w:hAnsi="Times New Roman" w:eastAsia="方正仿宋_GBK" w:cs="Times New Roman"/>
          <w:bCs/>
          <w:color w:val="auto"/>
          <w:sz w:val="32"/>
          <w:szCs w:val="32"/>
          <w:highlight w:val="none"/>
          <w:lang w:eastAsia="zh-CN"/>
        </w:rPr>
        <w:t>。</w:t>
      </w:r>
      <w:bookmarkEnd w:id="15"/>
      <w:bookmarkEnd w:id="16"/>
      <w:bookmarkEnd w:id="17"/>
      <w:bookmarkEnd w:id="18"/>
      <w:bookmarkEnd w:id="19"/>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47AEA2-C6A8-4B62-971A-F28753E545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2" w:fontKey="{39DA4503-2C39-4B06-A384-164A4E36DFB5}"/>
  </w:font>
  <w:font w:name="方正仿宋_GBK">
    <w:panose1 w:val="03000509000000000000"/>
    <w:charset w:val="86"/>
    <w:family w:val="auto"/>
    <w:pitch w:val="default"/>
    <w:sig w:usb0="00000001" w:usb1="080E0000" w:usb2="00000000" w:usb3="00000000" w:csb0="00040000" w:csb1="00000000"/>
    <w:embedRegular r:id="rId3" w:fontKey="{9D0A079D-F5B4-419E-932A-1E66368EE8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NDg1MDk5NmUyYmRmNmNmMzhhYzAxZGRlYjcxZm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05E6C"/>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5046843"/>
    <w:rsid w:val="0636605F"/>
    <w:rsid w:val="066E658D"/>
    <w:rsid w:val="067A2C61"/>
    <w:rsid w:val="06ED263D"/>
    <w:rsid w:val="07501833"/>
    <w:rsid w:val="08651193"/>
    <w:rsid w:val="08F93D5B"/>
    <w:rsid w:val="09CD7F8F"/>
    <w:rsid w:val="09D87D6A"/>
    <w:rsid w:val="0A95138C"/>
    <w:rsid w:val="0BB95CD2"/>
    <w:rsid w:val="0BFE4292"/>
    <w:rsid w:val="0C292867"/>
    <w:rsid w:val="0CD07E15"/>
    <w:rsid w:val="0CEF255C"/>
    <w:rsid w:val="0CFA4A65"/>
    <w:rsid w:val="0D406B8E"/>
    <w:rsid w:val="0E707BD8"/>
    <w:rsid w:val="0F7A0D2D"/>
    <w:rsid w:val="0FB66909"/>
    <w:rsid w:val="1022461B"/>
    <w:rsid w:val="10A81391"/>
    <w:rsid w:val="11427629"/>
    <w:rsid w:val="117A6EEF"/>
    <w:rsid w:val="12711EC4"/>
    <w:rsid w:val="13B86C2F"/>
    <w:rsid w:val="14295DAF"/>
    <w:rsid w:val="142A7E51"/>
    <w:rsid w:val="159E24E8"/>
    <w:rsid w:val="162417DF"/>
    <w:rsid w:val="16A76DEE"/>
    <w:rsid w:val="17AC5B95"/>
    <w:rsid w:val="19421CE6"/>
    <w:rsid w:val="198130EF"/>
    <w:rsid w:val="19AE416C"/>
    <w:rsid w:val="19DD43BA"/>
    <w:rsid w:val="1A4B45F5"/>
    <w:rsid w:val="1AEB3291"/>
    <w:rsid w:val="1AFA7273"/>
    <w:rsid w:val="1CEB3111"/>
    <w:rsid w:val="1D1E25DF"/>
    <w:rsid w:val="1D652848"/>
    <w:rsid w:val="1DD736C3"/>
    <w:rsid w:val="21CC3BA7"/>
    <w:rsid w:val="21E3769E"/>
    <w:rsid w:val="22102401"/>
    <w:rsid w:val="228765EB"/>
    <w:rsid w:val="234E4979"/>
    <w:rsid w:val="23F35FBC"/>
    <w:rsid w:val="241174C5"/>
    <w:rsid w:val="24304B96"/>
    <w:rsid w:val="24430E72"/>
    <w:rsid w:val="24B738C2"/>
    <w:rsid w:val="255178E6"/>
    <w:rsid w:val="255E1927"/>
    <w:rsid w:val="25F14B98"/>
    <w:rsid w:val="26710645"/>
    <w:rsid w:val="26971D6D"/>
    <w:rsid w:val="26A91696"/>
    <w:rsid w:val="26EA7C92"/>
    <w:rsid w:val="272F2851"/>
    <w:rsid w:val="274F3DB2"/>
    <w:rsid w:val="279C6923"/>
    <w:rsid w:val="27BD1AEB"/>
    <w:rsid w:val="28FC289D"/>
    <w:rsid w:val="2914405B"/>
    <w:rsid w:val="29156EF2"/>
    <w:rsid w:val="293435B5"/>
    <w:rsid w:val="2B052B73"/>
    <w:rsid w:val="2B6948BD"/>
    <w:rsid w:val="2BF539B5"/>
    <w:rsid w:val="2C2963F3"/>
    <w:rsid w:val="2C61237F"/>
    <w:rsid w:val="2D280A7E"/>
    <w:rsid w:val="2FCD04BE"/>
    <w:rsid w:val="30770EFE"/>
    <w:rsid w:val="319A23E2"/>
    <w:rsid w:val="3206472E"/>
    <w:rsid w:val="320A5AE9"/>
    <w:rsid w:val="328937F3"/>
    <w:rsid w:val="32F017EB"/>
    <w:rsid w:val="32F120C8"/>
    <w:rsid w:val="33254D78"/>
    <w:rsid w:val="33815117"/>
    <w:rsid w:val="33C83BC3"/>
    <w:rsid w:val="35153592"/>
    <w:rsid w:val="35276BCD"/>
    <w:rsid w:val="35996867"/>
    <w:rsid w:val="387B5356"/>
    <w:rsid w:val="389F0583"/>
    <w:rsid w:val="3B3B1938"/>
    <w:rsid w:val="3B536115"/>
    <w:rsid w:val="3B896557"/>
    <w:rsid w:val="3D12686E"/>
    <w:rsid w:val="3D18578A"/>
    <w:rsid w:val="3DA55E6C"/>
    <w:rsid w:val="3E0A4684"/>
    <w:rsid w:val="3E415AC4"/>
    <w:rsid w:val="3EC066EC"/>
    <w:rsid w:val="3ED20001"/>
    <w:rsid w:val="3EE322BE"/>
    <w:rsid w:val="3EED6A2E"/>
    <w:rsid w:val="3EF25A32"/>
    <w:rsid w:val="40201E32"/>
    <w:rsid w:val="408814E1"/>
    <w:rsid w:val="418D49B0"/>
    <w:rsid w:val="41DC2462"/>
    <w:rsid w:val="42615AA3"/>
    <w:rsid w:val="426A5D19"/>
    <w:rsid w:val="42740C54"/>
    <w:rsid w:val="429947A2"/>
    <w:rsid w:val="42A713D5"/>
    <w:rsid w:val="42EE0B57"/>
    <w:rsid w:val="42FC2B26"/>
    <w:rsid w:val="43EF3495"/>
    <w:rsid w:val="453756CC"/>
    <w:rsid w:val="454A4722"/>
    <w:rsid w:val="455255E8"/>
    <w:rsid w:val="45912351"/>
    <w:rsid w:val="45B11EFA"/>
    <w:rsid w:val="45D85AE0"/>
    <w:rsid w:val="46E4318C"/>
    <w:rsid w:val="471F4D88"/>
    <w:rsid w:val="47584AE5"/>
    <w:rsid w:val="479E3A47"/>
    <w:rsid w:val="47D87266"/>
    <w:rsid w:val="48324764"/>
    <w:rsid w:val="48975CAF"/>
    <w:rsid w:val="49222A1C"/>
    <w:rsid w:val="49A2577D"/>
    <w:rsid w:val="4A321E22"/>
    <w:rsid w:val="4A3546F1"/>
    <w:rsid w:val="4B106456"/>
    <w:rsid w:val="4C6F2EDA"/>
    <w:rsid w:val="4DDF79D2"/>
    <w:rsid w:val="4E03626B"/>
    <w:rsid w:val="4E4C658E"/>
    <w:rsid w:val="4EBB21ED"/>
    <w:rsid w:val="4ECA3387"/>
    <w:rsid w:val="4F7B2533"/>
    <w:rsid w:val="508711A9"/>
    <w:rsid w:val="510E35CE"/>
    <w:rsid w:val="517B4EC0"/>
    <w:rsid w:val="51B322DA"/>
    <w:rsid w:val="51CC3CA7"/>
    <w:rsid w:val="51F850A8"/>
    <w:rsid w:val="526D2EBF"/>
    <w:rsid w:val="53366EE7"/>
    <w:rsid w:val="53A76132"/>
    <w:rsid w:val="54271112"/>
    <w:rsid w:val="54523A5C"/>
    <w:rsid w:val="555C3065"/>
    <w:rsid w:val="55987088"/>
    <w:rsid w:val="56A32E66"/>
    <w:rsid w:val="56EF6751"/>
    <w:rsid w:val="577747A6"/>
    <w:rsid w:val="577A27D6"/>
    <w:rsid w:val="584B30B0"/>
    <w:rsid w:val="58AE513C"/>
    <w:rsid w:val="593C56D0"/>
    <w:rsid w:val="593F171A"/>
    <w:rsid w:val="59E454CF"/>
    <w:rsid w:val="59F726F3"/>
    <w:rsid w:val="5B052582"/>
    <w:rsid w:val="5B297B8D"/>
    <w:rsid w:val="5B57543C"/>
    <w:rsid w:val="5BE066C1"/>
    <w:rsid w:val="5C1726A7"/>
    <w:rsid w:val="5C1B578B"/>
    <w:rsid w:val="5C48500B"/>
    <w:rsid w:val="5CA00DF1"/>
    <w:rsid w:val="5CFD0956"/>
    <w:rsid w:val="5D313A8F"/>
    <w:rsid w:val="5D32446E"/>
    <w:rsid w:val="5DA1040B"/>
    <w:rsid w:val="5DA77392"/>
    <w:rsid w:val="5DBD4136"/>
    <w:rsid w:val="5E7D7B12"/>
    <w:rsid w:val="5E96017E"/>
    <w:rsid w:val="5EB934BF"/>
    <w:rsid w:val="5EF2527F"/>
    <w:rsid w:val="5F4768A1"/>
    <w:rsid w:val="5F684F4C"/>
    <w:rsid w:val="5FA74DF5"/>
    <w:rsid w:val="60895210"/>
    <w:rsid w:val="60DC0379"/>
    <w:rsid w:val="60F91A9B"/>
    <w:rsid w:val="61033B4B"/>
    <w:rsid w:val="61681DAA"/>
    <w:rsid w:val="62137647"/>
    <w:rsid w:val="638216B1"/>
    <w:rsid w:val="64761A1E"/>
    <w:rsid w:val="65585085"/>
    <w:rsid w:val="664F4D81"/>
    <w:rsid w:val="67015D83"/>
    <w:rsid w:val="676C3643"/>
    <w:rsid w:val="67B30A70"/>
    <w:rsid w:val="68466749"/>
    <w:rsid w:val="68562C5D"/>
    <w:rsid w:val="68762F5B"/>
    <w:rsid w:val="689313CC"/>
    <w:rsid w:val="69E81028"/>
    <w:rsid w:val="6C427458"/>
    <w:rsid w:val="6D541C74"/>
    <w:rsid w:val="6DAD722E"/>
    <w:rsid w:val="6DE06576"/>
    <w:rsid w:val="70656815"/>
    <w:rsid w:val="70833368"/>
    <w:rsid w:val="709655A9"/>
    <w:rsid w:val="70D83866"/>
    <w:rsid w:val="710D7515"/>
    <w:rsid w:val="7139605B"/>
    <w:rsid w:val="71B25E42"/>
    <w:rsid w:val="72B14FD5"/>
    <w:rsid w:val="736D23B4"/>
    <w:rsid w:val="737F3A69"/>
    <w:rsid w:val="74181201"/>
    <w:rsid w:val="743D400A"/>
    <w:rsid w:val="74590E55"/>
    <w:rsid w:val="755A6876"/>
    <w:rsid w:val="755F3CFE"/>
    <w:rsid w:val="756555F5"/>
    <w:rsid w:val="760D0BC5"/>
    <w:rsid w:val="762D6621"/>
    <w:rsid w:val="76575395"/>
    <w:rsid w:val="77AC105E"/>
    <w:rsid w:val="77AD20AE"/>
    <w:rsid w:val="77B51620"/>
    <w:rsid w:val="78286988"/>
    <w:rsid w:val="7861167A"/>
    <w:rsid w:val="78E04108"/>
    <w:rsid w:val="797A11F6"/>
    <w:rsid w:val="7A0553E8"/>
    <w:rsid w:val="7A3E4002"/>
    <w:rsid w:val="7AAF6562"/>
    <w:rsid w:val="7C4D729D"/>
    <w:rsid w:val="7D100213"/>
    <w:rsid w:val="7DCC7838"/>
    <w:rsid w:val="7E4F19DC"/>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2">
    <w:name w:val="heading 3"/>
    <w:basedOn w:val="1"/>
    <w:next w:val="1"/>
    <w:link w:val="70"/>
    <w:qFormat/>
    <w:uiPriority w:val="0"/>
    <w:pPr>
      <w:ind w:left="237" w:right="113"/>
      <w:outlineLvl w:val="2"/>
    </w:pPr>
    <w:rPr>
      <w:sz w:val="28"/>
      <w:szCs w:val="28"/>
    </w:rPr>
  </w:style>
  <w:style w:type="paragraph" w:styleId="5">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6">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8">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9">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0">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2">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5"/>
    <w:qFormat/>
    <w:uiPriority w:val="0"/>
    <w:rPr>
      <w:rFonts w:asciiTheme="minorHAnsi" w:hAnsiTheme="minorHAnsi" w:cstheme="minorBidi"/>
      <w:kern w:val="2"/>
      <w:sz w:val="21"/>
      <w:szCs w:val="24"/>
      <w:lang w:eastAsia="zh-CN"/>
    </w:rPr>
  </w:style>
  <w:style w:type="paragraph" w:styleId="16">
    <w:name w:val="Body Text 3"/>
    <w:basedOn w:val="1"/>
    <w:link w:val="100"/>
    <w:qFormat/>
    <w:uiPriority w:val="0"/>
    <w:pPr>
      <w:jc w:val="both"/>
    </w:pPr>
    <w:rPr>
      <w:rFonts w:hAnsiTheme="minorHAnsi" w:eastAsiaTheme="minorEastAsia" w:cstheme="minorBidi"/>
      <w:kern w:val="2"/>
      <w:sz w:val="24"/>
      <w:lang w:eastAsia="zh-CN"/>
    </w:rPr>
  </w:style>
  <w:style w:type="paragraph" w:styleId="17">
    <w:name w:val="Body Text"/>
    <w:basedOn w:val="1"/>
    <w:link w:val="55"/>
    <w:qFormat/>
    <w:uiPriority w:val="0"/>
    <w:rPr>
      <w:sz w:val="21"/>
      <w:szCs w:val="21"/>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6"/>
    <w:unhideWhenUsed/>
    <w:qFormat/>
    <w:uiPriority w:val="0"/>
    <w:rPr>
      <w:rFonts w:ascii="宋体" w:hAnsi="宋体" w:cs="宋体"/>
      <w:b/>
      <w:bCs/>
    </w:rPr>
  </w:style>
  <w:style w:type="paragraph" w:styleId="42">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7"/>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6"/>
    <w:qFormat/>
    <w:uiPriority w:val="0"/>
    <w:rPr>
      <w:rFonts w:ascii="Times New Roman" w:hAnsi="Times New Roman" w:eastAsia="宋体" w:cs="Times New Roman"/>
      <w:b/>
      <w:bCs/>
      <w:sz w:val="28"/>
      <w:szCs w:val="28"/>
    </w:rPr>
  </w:style>
  <w:style w:type="character" w:customStyle="1" w:styleId="65">
    <w:name w:val="标题 6 Char"/>
    <w:basedOn w:val="46"/>
    <w:link w:val="7"/>
    <w:qFormat/>
    <w:uiPriority w:val="0"/>
    <w:rPr>
      <w:rFonts w:ascii="Arial" w:hAnsi="Arial" w:eastAsia="黑体" w:cs="Times New Roman"/>
      <w:b/>
      <w:bCs/>
      <w:kern w:val="0"/>
      <w:sz w:val="24"/>
      <w:szCs w:val="24"/>
    </w:rPr>
  </w:style>
  <w:style w:type="character" w:customStyle="1" w:styleId="66">
    <w:name w:val="标题 7 Char"/>
    <w:basedOn w:val="46"/>
    <w:link w:val="8"/>
    <w:qFormat/>
    <w:uiPriority w:val="0"/>
    <w:rPr>
      <w:rFonts w:ascii="Times New Roman" w:hAnsi="Times New Roman" w:eastAsia="宋体" w:cs="Times New Roman"/>
      <w:b/>
      <w:bCs/>
      <w:kern w:val="0"/>
      <w:sz w:val="24"/>
      <w:szCs w:val="24"/>
    </w:rPr>
  </w:style>
  <w:style w:type="character" w:customStyle="1" w:styleId="67">
    <w:name w:val="标题 8 Char"/>
    <w:basedOn w:val="46"/>
    <w:link w:val="9"/>
    <w:qFormat/>
    <w:uiPriority w:val="0"/>
    <w:rPr>
      <w:rFonts w:ascii="Arial" w:hAnsi="Arial" w:eastAsia="黑体" w:cs="Times New Roman"/>
      <w:kern w:val="0"/>
      <w:sz w:val="24"/>
      <w:szCs w:val="24"/>
    </w:rPr>
  </w:style>
  <w:style w:type="character" w:customStyle="1" w:styleId="68">
    <w:name w:val="标题 9 Char"/>
    <w:basedOn w:val="46"/>
    <w:link w:val="10"/>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2"/>
    <w:qFormat/>
    <w:uiPriority w:val="0"/>
    <w:rPr>
      <w:rFonts w:ascii="宋体" w:hAnsi="宋体" w:eastAsia="宋体" w:cs="宋体"/>
      <w:kern w:val="0"/>
      <w:sz w:val="28"/>
      <w:szCs w:val="28"/>
      <w:lang w:eastAsia="en-US"/>
    </w:rPr>
  </w:style>
  <w:style w:type="character" w:customStyle="1" w:styleId="71">
    <w:name w:val="标题 4 Char1"/>
    <w:basedOn w:val="46"/>
    <w:link w:val="5"/>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5"/>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6"/>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4"/>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2"/>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4"/>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5"/>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2298</Words>
  <Characters>2532</Characters>
  <Lines>72</Lines>
  <Paragraphs>20</Paragraphs>
  <TotalTime>1</TotalTime>
  <ScaleCrop>false</ScaleCrop>
  <LinksUpToDate>false</LinksUpToDate>
  <CharactersWithSpaces>2602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李光彬</cp:lastModifiedBy>
  <cp:lastPrinted>2022-05-23T02:37:00Z</cp:lastPrinted>
  <dcterms:modified xsi:type="dcterms:W3CDTF">2022-10-10T07:56:24Z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47336EC60EDD4D6D9791AED5EB3466BA</vt:lpwstr>
  </property>
</Properties>
</file>