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93BEC" w14:textId="77777777" w:rsidR="00A5722D" w:rsidRDefault="00A5722D" w:rsidP="00A5722D">
      <w:pPr>
        <w:spacing w:line="400" w:lineRule="exact"/>
        <w:jc w:val="center"/>
        <w:rPr>
          <w:b/>
          <w:sz w:val="28"/>
          <w:szCs w:val="28"/>
        </w:rPr>
      </w:pPr>
      <w:bookmarkStart w:id="0" w:name="OLE_LINK1"/>
    </w:p>
    <w:p w14:paraId="305A2C20" w14:textId="77777777" w:rsidR="00A5722D" w:rsidRDefault="00A5722D" w:rsidP="00A5722D">
      <w:pPr>
        <w:spacing w:line="400" w:lineRule="exact"/>
        <w:jc w:val="center"/>
        <w:rPr>
          <w:b/>
          <w:sz w:val="28"/>
          <w:szCs w:val="28"/>
        </w:rPr>
      </w:pPr>
      <w:r>
        <w:rPr>
          <w:rFonts w:hint="eastAsia"/>
          <w:b/>
          <w:sz w:val="28"/>
          <w:szCs w:val="28"/>
        </w:rPr>
        <w:t>重庆高速公路集团有限公司东北营运分公司</w:t>
      </w:r>
      <w:r>
        <w:rPr>
          <w:rFonts w:hint="eastAsia"/>
          <w:b/>
          <w:sz w:val="28"/>
          <w:szCs w:val="28"/>
        </w:rPr>
        <w:t>2021</w:t>
      </w:r>
      <w:r>
        <w:rPr>
          <w:rFonts w:hint="eastAsia"/>
          <w:b/>
          <w:sz w:val="28"/>
          <w:szCs w:val="28"/>
        </w:rPr>
        <w:t>年至</w:t>
      </w:r>
      <w:r>
        <w:rPr>
          <w:rFonts w:hint="eastAsia"/>
          <w:b/>
          <w:sz w:val="28"/>
          <w:szCs w:val="28"/>
        </w:rPr>
        <w:t>2023</w:t>
      </w:r>
      <w:r>
        <w:rPr>
          <w:rFonts w:hint="eastAsia"/>
          <w:b/>
          <w:sz w:val="28"/>
          <w:szCs w:val="28"/>
        </w:rPr>
        <w:t>年桥梁经常性检查与涵洞定期检查</w:t>
      </w:r>
      <w:r>
        <w:rPr>
          <w:b/>
          <w:sz w:val="28"/>
          <w:szCs w:val="28"/>
        </w:rPr>
        <w:t>招标公告</w:t>
      </w:r>
    </w:p>
    <w:p w14:paraId="70CEF9C1" w14:textId="77777777" w:rsidR="00A5722D" w:rsidRDefault="00A5722D" w:rsidP="00A5722D">
      <w:pPr>
        <w:spacing w:line="400" w:lineRule="exact"/>
        <w:jc w:val="center"/>
        <w:rPr>
          <w:b/>
          <w:sz w:val="28"/>
          <w:szCs w:val="28"/>
        </w:rPr>
      </w:pPr>
    </w:p>
    <w:p w14:paraId="4F5062F7" w14:textId="77777777" w:rsidR="00A5722D" w:rsidRDefault="00A5722D" w:rsidP="00A5722D">
      <w:pPr>
        <w:pStyle w:val="2"/>
        <w:numPr>
          <w:ilvl w:val="0"/>
          <w:numId w:val="0"/>
        </w:numPr>
        <w:tabs>
          <w:tab w:val="left" w:pos="1080"/>
        </w:tabs>
        <w:spacing w:before="0" w:after="0" w:line="360" w:lineRule="auto"/>
        <w:ind w:firstLineChars="200" w:firstLine="422"/>
        <w:rPr>
          <w:rFonts w:ascii="宋体" w:eastAsia="宋体" w:hAnsi="宋体"/>
          <w:sz w:val="21"/>
          <w:szCs w:val="21"/>
        </w:rPr>
      </w:pPr>
      <w:bookmarkStart w:id="1" w:name="_Toc467164120"/>
      <w:bookmarkStart w:id="2" w:name="_Toc519150545"/>
      <w:bookmarkStart w:id="3" w:name="_Toc152045512"/>
      <w:bookmarkStart w:id="4" w:name="_Toc144974480"/>
      <w:bookmarkStart w:id="5" w:name="_Toc9591"/>
      <w:bookmarkStart w:id="6" w:name="_Toc247513934"/>
      <w:bookmarkStart w:id="7" w:name="_Toc152042288"/>
      <w:bookmarkStart w:id="8" w:name="_Toc19978"/>
      <w:bookmarkStart w:id="9" w:name="_Toc509390547"/>
      <w:bookmarkStart w:id="10" w:name="_Toc247527535"/>
      <w:bookmarkStart w:id="11" w:name="_Toc512978270"/>
      <w:bookmarkStart w:id="12" w:name="_Toc424558246"/>
      <w:bookmarkStart w:id="13" w:name="_Toc519694527"/>
      <w:bookmarkStart w:id="14" w:name="_Toc20389"/>
      <w:bookmarkStart w:id="15" w:name="_Toc424558606"/>
      <w:bookmarkStart w:id="16" w:name="_Toc512978517"/>
      <w:bookmarkStart w:id="17" w:name="_Toc404157406"/>
      <w:r>
        <w:rPr>
          <w:rFonts w:ascii="宋体" w:eastAsia="宋体" w:hAnsi="宋体"/>
          <w:sz w:val="21"/>
          <w:szCs w:val="21"/>
        </w:rPr>
        <w:t>1. 招标条件</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59F16F53" w14:textId="77777777" w:rsidR="00A5722D" w:rsidRDefault="00A5722D" w:rsidP="00A5722D">
      <w:pPr>
        <w:spacing w:line="360" w:lineRule="auto"/>
        <w:ind w:firstLineChars="200" w:firstLine="420"/>
        <w:rPr>
          <w:rFonts w:ascii="宋体" w:hAnsi="宋体"/>
          <w:szCs w:val="21"/>
        </w:rPr>
      </w:pPr>
      <w:r>
        <w:rPr>
          <w:rFonts w:ascii="宋体" w:hAnsi="宋体"/>
          <w:szCs w:val="21"/>
        </w:rPr>
        <w:t>本招标项目</w:t>
      </w:r>
      <w:r>
        <w:rPr>
          <w:rFonts w:ascii="宋体" w:hAnsi="宋体" w:hint="eastAsia"/>
          <w:szCs w:val="21"/>
        </w:rPr>
        <w:t>重庆高速公路集团有限公司东北营运分公司2021年至2023年桥梁经常性检查与涵洞定期检查</w:t>
      </w:r>
      <w:r>
        <w:rPr>
          <w:rFonts w:ascii="宋体" w:hAnsi="宋体"/>
          <w:szCs w:val="21"/>
          <w:u w:val="single"/>
        </w:rPr>
        <w:t>（以下简称本项目）</w:t>
      </w:r>
      <w:r>
        <w:rPr>
          <w:rFonts w:ascii="宋体" w:hAnsi="宋体"/>
          <w:szCs w:val="21"/>
        </w:rPr>
        <w:t>，项目业主和招标人为</w:t>
      </w:r>
      <w:r>
        <w:rPr>
          <w:rFonts w:ascii="宋体" w:hAnsi="宋体" w:hint="eastAsia"/>
          <w:szCs w:val="21"/>
        </w:rPr>
        <w:t>重庆高速公路集团有限公司东北营运分公司</w:t>
      </w:r>
      <w:r>
        <w:rPr>
          <w:rFonts w:ascii="宋体" w:hAnsi="宋体"/>
          <w:szCs w:val="21"/>
        </w:rPr>
        <w:t>，建设资金自筹，项目出资比例为</w:t>
      </w:r>
      <w:r>
        <w:rPr>
          <w:rFonts w:ascii="宋体" w:hAnsi="宋体"/>
          <w:szCs w:val="21"/>
          <w:u w:val="single"/>
        </w:rPr>
        <w:t>100%</w:t>
      </w:r>
      <w:r>
        <w:rPr>
          <w:rFonts w:ascii="宋体" w:hAnsi="宋体"/>
          <w:szCs w:val="21"/>
        </w:rPr>
        <w:t>，项目已具备招标条件，</w:t>
      </w:r>
      <w:r>
        <w:rPr>
          <w:rFonts w:ascii="宋体" w:hAnsi="宋体" w:hint="eastAsia"/>
          <w:szCs w:val="21"/>
        </w:rPr>
        <w:t>招标人</w:t>
      </w:r>
      <w:r>
        <w:rPr>
          <w:rFonts w:ascii="宋体" w:hAnsi="宋体"/>
          <w:szCs w:val="21"/>
        </w:rPr>
        <w:t>现委托</w:t>
      </w:r>
      <w:r>
        <w:rPr>
          <w:rFonts w:ascii="宋体" w:hAnsi="宋体" w:hint="eastAsia"/>
          <w:b/>
          <w:bCs/>
          <w:szCs w:val="21"/>
          <w:u w:val="single"/>
        </w:rPr>
        <w:t>重庆市五环工程建设管理有限公司</w:t>
      </w:r>
      <w:r>
        <w:rPr>
          <w:rFonts w:ascii="宋体" w:hAnsi="宋体"/>
          <w:szCs w:val="21"/>
        </w:rPr>
        <w:t>作为本项目招标代理对</w:t>
      </w:r>
      <w:r>
        <w:rPr>
          <w:rFonts w:ascii="宋体" w:hAnsi="宋体" w:hint="eastAsia"/>
          <w:szCs w:val="21"/>
          <w:u w:val="single"/>
        </w:rPr>
        <w:t>重庆高速公路集团有限公司东北营运分公司2021年至2023年桥梁经常性检查与涵洞定期检查</w:t>
      </w:r>
      <w:r>
        <w:rPr>
          <w:rFonts w:ascii="宋体" w:hAnsi="宋体"/>
          <w:szCs w:val="21"/>
        </w:rPr>
        <w:t>进行公开招标。</w:t>
      </w:r>
      <w:r>
        <w:rPr>
          <w:rFonts w:ascii="宋体" w:hAnsi="宋体" w:hint="eastAsia"/>
          <w:szCs w:val="21"/>
        </w:rPr>
        <w:t>本项目采用资格后审。</w:t>
      </w:r>
    </w:p>
    <w:p w14:paraId="1E48BBF0" w14:textId="77777777" w:rsidR="00A5722D" w:rsidRDefault="00A5722D" w:rsidP="00A5722D">
      <w:pPr>
        <w:pStyle w:val="2"/>
        <w:numPr>
          <w:ilvl w:val="0"/>
          <w:numId w:val="0"/>
        </w:numPr>
        <w:tabs>
          <w:tab w:val="left" w:pos="1080"/>
        </w:tabs>
        <w:spacing w:before="0" w:after="0" w:line="360" w:lineRule="auto"/>
        <w:ind w:firstLineChars="200" w:firstLine="422"/>
        <w:rPr>
          <w:rFonts w:ascii="宋体" w:eastAsia="宋体" w:hAnsi="宋体"/>
          <w:sz w:val="21"/>
          <w:szCs w:val="21"/>
        </w:rPr>
      </w:pPr>
      <w:bookmarkStart w:id="18" w:name="_Toc424558247"/>
      <w:bookmarkStart w:id="19" w:name="_Toc512978518"/>
      <w:bookmarkStart w:id="20" w:name="_Toc247527536"/>
      <w:bookmarkStart w:id="21" w:name="_Toc404157407"/>
      <w:bookmarkStart w:id="22" w:name="_Toc467164121"/>
      <w:bookmarkStart w:id="23" w:name="_Toc424558607"/>
      <w:bookmarkStart w:id="24" w:name="_Toc519694528"/>
      <w:bookmarkStart w:id="25" w:name="_Toc152045513"/>
      <w:bookmarkStart w:id="26" w:name="_Toc3427"/>
      <w:bookmarkStart w:id="27" w:name="_Toc152042289"/>
      <w:bookmarkStart w:id="28" w:name="_Toc5678"/>
      <w:bookmarkStart w:id="29" w:name="_Toc519150546"/>
      <w:bookmarkStart w:id="30" w:name="_Toc24027"/>
      <w:bookmarkStart w:id="31" w:name="_Toc144974481"/>
      <w:bookmarkStart w:id="32" w:name="_Toc509390548"/>
      <w:bookmarkStart w:id="33" w:name="_Toc247513935"/>
      <w:bookmarkStart w:id="34" w:name="_Toc512978271"/>
      <w:r>
        <w:rPr>
          <w:rFonts w:ascii="宋体" w:eastAsia="宋体" w:hAnsi="宋体"/>
          <w:sz w:val="21"/>
          <w:szCs w:val="21"/>
        </w:rPr>
        <w:t>2. 项目概况与招标范围</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75EB888" w14:textId="77777777" w:rsidR="00A5722D" w:rsidRDefault="00A5722D" w:rsidP="00A5722D">
      <w:pPr>
        <w:spacing w:line="360" w:lineRule="auto"/>
        <w:ind w:firstLineChars="200" w:firstLine="420"/>
        <w:rPr>
          <w:rFonts w:ascii="宋体" w:hAnsi="宋体"/>
          <w:szCs w:val="21"/>
        </w:rPr>
      </w:pPr>
      <w:bookmarkStart w:id="35" w:name="_Toc512978519"/>
      <w:bookmarkStart w:id="36" w:name="_Toc424558248"/>
      <w:bookmarkStart w:id="37" w:name="_Toc467164122"/>
      <w:bookmarkStart w:id="38" w:name="_Toc247527537"/>
      <w:bookmarkStart w:id="39" w:name="_Toc424558608"/>
      <w:bookmarkStart w:id="40" w:name="_Toc519150547"/>
      <w:bookmarkStart w:id="41" w:name="_Toc509390549"/>
      <w:bookmarkStart w:id="42" w:name="_Toc152045514"/>
      <w:bookmarkStart w:id="43" w:name="_Toc512978272"/>
      <w:bookmarkStart w:id="44" w:name="_Toc152042290"/>
      <w:bookmarkStart w:id="45" w:name="_Toc144974482"/>
      <w:bookmarkStart w:id="46" w:name="_Toc404157408"/>
      <w:bookmarkStart w:id="47" w:name="_Toc519694529"/>
      <w:bookmarkStart w:id="48" w:name="_Toc247513936"/>
      <w:r>
        <w:rPr>
          <w:rFonts w:ascii="宋体" w:hAnsi="宋体"/>
          <w:szCs w:val="21"/>
        </w:rPr>
        <w:t>2.1项目</w:t>
      </w:r>
      <w:r>
        <w:rPr>
          <w:rFonts w:ascii="宋体" w:hAnsi="宋体" w:hint="eastAsia"/>
          <w:szCs w:val="21"/>
        </w:rPr>
        <w:t>名称</w:t>
      </w:r>
      <w:r>
        <w:rPr>
          <w:rFonts w:ascii="宋体" w:hAnsi="宋体"/>
          <w:szCs w:val="21"/>
        </w:rPr>
        <w:t>：</w:t>
      </w:r>
      <w:r>
        <w:rPr>
          <w:rFonts w:ascii="宋体" w:hAnsi="宋体" w:hint="eastAsia"/>
          <w:szCs w:val="21"/>
        </w:rPr>
        <w:t>重庆高速公路集团有限公司东北营运分公司2021年至2023年桥梁经常性检查与涵洞定期检查</w:t>
      </w:r>
    </w:p>
    <w:p w14:paraId="37DA2B26" w14:textId="77777777" w:rsidR="00A5722D" w:rsidRDefault="00A5722D" w:rsidP="00A5722D">
      <w:pPr>
        <w:spacing w:line="360" w:lineRule="auto"/>
        <w:ind w:firstLineChars="200" w:firstLine="420"/>
        <w:rPr>
          <w:rFonts w:ascii="宋体" w:hAnsi="宋体"/>
          <w:szCs w:val="21"/>
        </w:rPr>
      </w:pPr>
      <w:r>
        <w:rPr>
          <w:rFonts w:ascii="宋体" w:hAnsi="宋体"/>
          <w:szCs w:val="21"/>
        </w:rPr>
        <w:t>2.2招标范围：</w:t>
      </w:r>
      <w:r>
        <w:rPr>
          <w:rFonts w:ascii="宋体" w:hAnsi="宋体" w:hint="eastAsia"/>
          <w:szCs w:val="21"/>
        </w:rPr>
        <w:t>重庆高速公路集团有限公司东北营运分公司管辖路段共5个路段的桥梁经常性检查，辖区内涵洞共428座于2023年实施定期检查。具体详见下表：</w:t>
      </w:r>
    </w:p>
    <w:p w14:paraId="47B6204E" w14:textId="77777777" w:rsidR="00A5722D" w:rsidRDefault="00A5722D" w:rsidP="00A5722D">
      <w:pPr>
        <w:spacing w:line="360" w:lineRule="auto"/>
        <w:ind w:firstLineChars="200" w:firstLine="420"/>
        <w:rPr>
          <w:rFonts w:ascii="宋体" w:hAnsi="宋体"/>
          <w:szCs w:val="21"/>
          <w:lang w:val="zh-CN"/>
        </w:rPr>
      </w:pPr>
      <w:r>
        <w:rPr>
          <w:rFonts w:ascii="方正仿宋_GBK" w:eastAsia="方正仿宋_GBK" w:hAnsi="方正仿宋_GBK" w:cs="方正仿宋_GBK" w:hint="eastAsia"/>
          <w:szCs w:val="21"/>
        </w:rPr>
        <w:t>桥梁经常性检查与涵洞定期检查数量表</w:t>
      </w:r>
    </w:p>
    <w:tbl>
      <w:tblPr>
        <w:tblpPr w:leftFromText="180" w:rightFromText="180" w:vertAnchor="text" w:horzAnchor="page" w:tblpX="773" w:tblpY="53"/>
        <w:tblOverlap w:val="never"/>
        <w:tblW w:w="10617" w:type="dxa"/>
        <w:tblLayout w:type="fixed"/>
        <w:tblCellMar>
          <w:left w:w="0" w:type="dxa"/>
          <w:right w:w="0" w:type="dxa"/>
        </w:tblCellMar>
        <w:tblLook w:val="0000" w:firstRow="0" w:lastRow="0" w:firstColumn="0" w:lastColumn="0" w:noHBand="0" w:noVBand="0"/>
      </w:tblPr>
      <w:tblGrid>
        <w:gridCol w:w="872"/>
        <w:gridCol w:w="754"/>
        <w:gridCol w:w="964"/>
        <w:gridCol w:w="1009"/>
        <w:gridCol w:w="968"/>
        <w:gridCol w:w="1091"/>
        <w:gridCol w:w="1091"/>
        <w:gridCol w:w="982"/>
        <w:gridCol w:w="995"/>
        <w:gridCol w:w="1040"/>
        <w:gridCol w:w="851"/>
      </w:tblGrid>
      <w:tr w:rsidR="00A5722D" w14:paraId="5B3136D2" w14:textId="77777777" w:rsidTr="00A5722D">
        <w:trPr>
          <w:trHeight w:val="383"/>
        </w:trPr>
        <w:tc>
          <w:tcPr>
            <w:tcW w:w="1626" w:type="dxa"/>
            <w:gridSpan w:val="2"/>
            <w:vMerge w:val="restart"/>
            <w:tcBorders>
              <w:top w:val="single" w:sz="12" w:space="0" w:color="000000"/>
              <w:left w:val="single" w:sz="12" w:space="0" w:color="000000"/>
              <w:bottom w:val="single" w:sz="4" w:space="0" w:color="000000"/>
              <w:right w:val="single" w:sz="4" w:space="0" w:color="000000"/>
            </w:tcBorders>
            <w:tcMar>
              <w:top w:w="15" w:type="dxa"/>
              <w:left w:w="15" w:type="dxa"/>
              <w:right w:w="15" w:type="dxa"/>
            </w:tcMar>
            <w:vAlign w:val="center"/>
          </w:tcPr>
          <w:p w14:paraId="31021F76" w14:textId="77777777" w:rsidR="00A5722D" w:rsidRDefault="00A5722D" w:rsidP="0061546F">
            <w:pPr>
              <w:widowControl/>
              <w:jc w:val="left"/>
              <w:textAlignment w:val="center"/>
              <w:rPr>
                <w:rFonts w:ascii="宋体" w:hAnsi="宋体" w:cs="宋体"/>
                <w:sz w:val="22"/>
                <w:szCs w:val="22"/>
              </w:rPr>
            </w:pPr>
            <w:r>
              <w:rPr>
                <w:rFonts w:ascii="宋体" w:hAnsi="宋体" w:cs="宋体" w:hint="eastAsia"/>
                <w:kern w:val="0"/>
                <w:sz w:val="22"/>
                <w:szCs w:val="22"/>
                <w:lang w:bidi="ar"/>
              </w:rPr>
              <w:t>检查年度及项目</w:t>
            </w:r>
          </w:p>
        </w:tc>
        <w:tc>
          <w:tcPr>
            <w:tcW w:w="964" w:type="dxa"/>
            <w:vMerge w:val="restart"/>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14:paraId="397DC484" w14:textId="77777777" w:rsidR="00A5722D" w:rsidRDefault="00A5722D" w:rsidP="0061546F">
            <w:pPr>
              <w:widowControl/>
              <w:jc w:val="center"/>
              <w:textAlignment w:val="center"/>
              <w:rPr>
                <w:rFonts w:ascii="宋体" w:hAnsi="宋体" w:cs="宋体"/>
                <w:szCs w:val="21"/>
              </w:rPr>
            </w:pPr>
            <w:r>
              <w:rPr>
                <w:rFonts w:ascii="宋体" w:hAnsi="宋体" w:cs="宋体" w:hint="eastAsia"/>
                <w:kern w:val="0"/>
                <w:szCs w:val="21"/>
                <w:lang w:bidi="ar"/>
              </w:rPr>
              <w:t>云万一期(跨/座)</w:t>
            </w:r>
          </w:p>
        </w:tc>
        <w:tc>
          <w:tcPr>
            <w:tcW w:w="1009" w:type="dxa"/>
            <w:vMerge w:val="restart"/>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14:paraId="28E8BCD8" w14:textId="77777777" w:rsidR="00A5722D" w:rsidRDefault="00A5722D" w:rsidP="0061546F">
            <w:pPr>
              <w:widowControl/>
              <w:jc w:val="center"/>
              <w:textAlignment w:val="center"/>
              <w:rPr>
                <w:rFonts w:ascii="宋体" w:hAnsi="宋体" w:cs="宋体"/>
                <w:szCs w:val="21"/>
              </w:rPr>
            </w:pPr>
            <w:r>
              <w:rPr>
                <w:rFonts w:ascii="宋体" w:hAnsi="宋体" w:cs="宋体" w:hint="eastAsia"/>
                <w:kern w:val="0"/>
                <w:szCs w:val="21"/>
                <w:lang w:bidi="ar"/>
              </w:rPr>
              <w:t>云万二期(跨/座)</w:t>
            </w:r>
          </w:p>
        </w:tc>
        <w:tc>
          <w:tcPr>
            <w:tcW w:w="968" w:type="dxa"/>
            <w:vMerge w:val="restart"/>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14:paraId="03A1697D" w14:textId="77777777" w:rsidR="00A5722D" w:rsidRDefault="00A5722D" w:rsidP="0061546F">
            <w:pPr>
              <w:widowControl/>
              <w:jc w:val="center"/>
              <w:textAlignment w:val="center"/>
              <w:rPr>
                <w:rFonts w:ascii="宋体" w:hAnsi="宋体" w:cs="宋体"/>
                <w:szCs w:val="21"/>
              </w:rPr>
            </w:pPr>
            <w:r>
              <w:rPr>
                <w:rFonts w:ascii="宋体" w:hAnsi="宋体" w:cs="宋体" w:hint="eastAsia"/>
                <w:kern w:val="0"/>
                <w:szCs w:val="21"/>
                <w:lang w:bidi="ar"/>
              </w:rPr>
              <w:t>奉云路 (跨/座)</w:t>
            </w:r>
          </w:p>
        </w:tc>
        <w:tc>
          <w:tcPr>
            <w:tcW w:w="1091" w:type="dxa"/>
            <w:vMerge w:val="restart"/>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14:paraId="62588AAB" w14:textId="77777777" w:rsidR="00A5722D" w:rsidRDefault="00A5722D" w:rsidP="0061546F">
            <w:pPr>
              <w:widowControl/>
              <w:jc w:val="center"/>
              <w:textAlignment w:val="center"/>
              <w:rPr>
                <w:rFonts w:ascii="宋体" w:hAnsi="宋体" w:cs="宋体"/>
                <w:szCs w:val="21"/>
              </w:rPr>
            </w:pPr>
            <w:r>
              <w:rPr>
                <w:rFonts w:ascii="宋体" w:hAnsi="宋体" w:cs="宋体" w:hint="eastAsia"/>
                <w:kern w:val="0"/>
                <w:szCs w:val="21"/>
                <w:lang w:bidi="ar"/>
              </w:rPr>
              <w:t>巫奉一期(跨/座)</w:t>
            </w:r>
          </w:p>
        </w:tc>
        <w:tc>
          <w:tcPr>
            <w:tcW w:w="1091" w:type="dxa"/>
            <w:vMerge w:val="restart"/>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14:paraId="79CCAD0A" w14:textId="77777777" w:rsidR="00A5722D" w:rsidRDefault="00A5722D" w:rsidP="0061546F">
            <w:pPr>
              <w:widowControl/>
              <w:jc w:val="center"/>
              <w:textAlignment w:val="center"/>
              <w:rPr>
                <w:rFonts w:ascii="宋体" w:hAnsi="宋体" w:cs="宋体"/>
                <w:szCs w:val="21"/>
              </w:rPr>
            </w:pPr>
            <w:r>
              <w:rPr>
                <w:rFonts w:ascii="宋体" w:hAnsi="宋体" w:cs="宋体" w:hint="eastAsia"/>
                <w:kern w:val="0"/>
                <w:szCs w:val="21"/>
                <w:lang w:bidi="ar"/>
              </w:rPr>
              <w:t>巫奉二期(跨/座)</w:t>
            </w:r>
          </w:p>
        </w:tc>
        <w:tc>
          <w:tcPr>
            <w:tcW w:w="982" w:type="dxa"/>
            <w:vMerge w:val="restart"/>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14:paraId="3C17608E" w14:textId="77777777" w:rsidR="00A5722D" w:rsidRDefault="00A5722D" w:rsidP="0061546F">
            <w:pPr>
              <w:widowControl/>
              <w:jc w:val="center"/>
              <w:textAlignment w:val="center"/>
              <w:rPr>
                <w:rFonts w:ascii="宋体" w:hAnsi="宋体" w:cs="宋体"/>
                <w:szCs w:val="21"/>
              </w:rPr>
            </w:pPr>
            <w:r>
              <w:rPr>
                <w:rFonts w:ascii="宋体" w:hAnsi="宋体" w:cs="宋体" w:hint="eastAsia"/>
                <w:kern w:val="0"/>
                <w:szCs w:val="21"/>
                <w:lang w:bidi="ar"/>
              </w:rPr>
              <w:t>奉溪路 (跨/座)</w:t>
            </w:r>
          </w:p>
        </w:tc>
        <w:tc>
          <w:tcPr>
            <w:tcW w:w="995" w:type="dxa"/>
            <w:vMerge w:val="restart"/>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14:paraId="67DFEE3E" w14:textId="77777777" w:rsidR="00A5722D" w:rsidRDefault="00A5722D" w:rsidP="0061546F">
            <w:pPr>
              <w:widowControl/>
              <w:jc w:val="center"/>
              <w:textAlignment w:val="center"/>
              <w:rPr>
                <w:rFonts w:ascii="宋体" w:hAnsi="宋体" w:cs="宋体"/>
                <w:szCs w:val="21"/>
              </w:rPr>
            </w:pPr>
            <w:r>
              <w:rPr>
                <w:rFonts w:ascii="宋体" w:hAnsi="宋体" w:cs="宋体" w:hint="eastAsia"/>
                <w:kern w:val="0"/>
                <w:szCs w:val="21"/>
                <w:lang w:bidi="ar"/>
              </w:rPr>
              <w:t>万开路 (跨/座)</w:t>
            </w:r>
          </w:p>
        </w:tc>
        <w:tc>
          <w:tcPr>
            <w:tcW w:w="1040" w:type="dxa"/>
            <w:vMerge w:val="restart"/>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14:paraId="14C3A561"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合计</w:t>
            </w:r>
          </w:p>
        </w:tc>
        <w:tc>
          <w:tcPr>
            <w:tcW w:w="851" w:type="dxa"/>
            <w:vMerge w:val="restart"/>
            <w:tcBorders>
              <w:top w:val="single" w:sz="12" w:space="0" w:color="000000"/>
              <w:left w:val="single" w:sz="4" w:space="0" w:color="000000"/>
              <w:bottom w:val="single" w:sz="4" w:space="0" w:color="000000"/>
              <w:right w:val="single" w:sz="12" w:space="0" w:color="000000"/>
            </w:tcBorders>
            <w:tcMar>
              <w:top w:w="15" w:type="dxa"/>
              <w:left w:w="15" w:type="dxa"/>
              <w:right w:w="15" w:type="dxa"/>
            </w:tcMar>
            <w:vAlign w:val="center"/>
          </w:tcPr>
          <w:p w14:paraId="30AC4073"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单位</w:t>
            </w:r>
          </w:p>
        </w:tc>
      </w:tr>
      <w:tr w:rsidR="00A5722D" w14:paraId="290D0FFF" w14:textId="77777777" w:rsidTr="00A5722D">
        <w:trPr>
          <w:trHeight w:val="383"/>
        </w:trPr>
        <w:tc>
          <w:tcPr>
            <w:tcW w:w="1626" w:type="dxa"/>
            <w:gridSpan w:val="2"/>
            <w:vMerge/>
            <w:tcBorders>
              <w:top w:val="single" w:sz="12" w:space="0" w:color="000000"/>
              <w:left w:val="single" w:sz="12" w:space="0" w:color="000000"/>
              <w:bottom w:val="single" w:sz="4" w:space="0" w:color="000000"/>
              <w:right w:val="single" w:sz="4" w:space="0" w:color="000000"/>
            </w:tcBorders>
            <w:tcMar>
              <w:top w:w="15" w:type="dxa"/>
              <w:left w:w="15" w:type="dxa"/>
              <w:right w:w="15" w:type="dxa"/>
            </w:tcMar>
            <w:vAlign w:val="center"/>
          </w:tcPr>
          <w:p w14:paraId="0A10F53A" w14:textId="77777777" w:rsidR="00A5722D" w:rsidRDefault="00A5722D" w:rsidP="0061546F">
            <w:pPr>
              <w:rPr>
                <w:rFonts w:ascii="宋体" w:hAnsi="宋体" w:cs="宋体"/>
                <w:sz w:val="22"/>
                <w:szCs w:val="22"/>
              </w:rPr>
            </w:pPr>
          </w:p>
        </w:tc>
        <w:tc>
          <w:tcPr>
            <w:tcW w:w="964" w:type="dxa"/>
            <w:vMerge/>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14:paraId="479C6ADE" w14:textId="77777777" w:rsidR="00A5722D" w:rsidRDefault="00A5722D" w:rsidP="0061546F">
            <w:pPr>
              <w:jc w:val="center"/>
              <w:rPr>
                <w:rFonts w:ascii="宋体" w:hAnsi="宋体" w:cs="宋体"/>
                <w:szCs w:val="21"/>
              </w:rPr>
            </w:pPr>
          </w:p>
        </w:tc>
        <w:tc>
          <w:tcPr>
            <w:tcW w:w="1009" w:type="dxa"/>
            <w:vMerge/>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14:paraId="56BC9459" w14:textId="77777777" w:rsidR="00A5722D" w:rsidRDefault="00A5722D" w:rsidP="0061546F">
            <w:pPr>
              <w:jc w:val="center"/>
              <w:rPr>
                <w:rFonts w:ascii="宋体" w:hAnsi="宋体" w:cs="宋体"/>
                <w:szCs w:val="21"/>
              </w:rPr>
            </w:pPr>
          </w:p>
        </w:tc>
        <w:tc>
          <w:tcPr>
            <w:tcW w:w="968" w:type="dxa"/>
            <w:vMerge/>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14:paraId="1B940209" w14:textId="77777777" w:rsidR="00A5722D" w:rsidRDefault="00A5722D" w:rsidP="0061546F">
            <w:pPr>
              <w:jc w:val="center"/>
              <w:rPr>
                <w:rFonts w:ascii="宋体" w:hAnsi="宋体" w:cs="宋体"/>
                <w:szCs w:val="21"/>
              </w:rPr>
            </w:pPr>
          </w:p>
        </w:tc>
        <w:tc>
          <w:tcPr>
            <w:tcW w:w="1091" w:type="dxa"/>
            <w:vMerge/>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14:paraId="181ED5BC" w14:textId="77777777" w:rsidR="00A5722D" w:rsidRDefault="00A5722D" w:rsidP="0061546F">
            <w:pPr>
              <w:jc w:val="center"/>
              <w:rPr>
                <w:rFonts w:ascii="宋体" w:hAnsi="宋体" w:cs="宋体"/>
                <w:szCs w:val="21"/>
              </w:rPr>
            </w:pPr>
          </w:p>
        </w:tc>
        <w:tc>
          <w:tcPr>
            <w:tcW w:w="1091" w:type="dxa"/>
            <w:vMerge/>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14:paraId="71FA4531" w14:textId="77777777" w:rsidR="00A5722D" w:rsidRDefault="00A5722D" w:rsidP="0061546F">
            <w:pPr>
              <w:jc w:val="center"/>
              <w:rPr>
                <w:rFonts w:ascii="宋体" w:hAnsi="宋体" w:cs="宋体"/>
                <w:szCs w:val="21"/>
              </w:rPr>
            </w:pPr>
          </w:p>
        </w:tc>
        <w:tc>
          <w:tcPr>
            <w:tcW w:w="982" w:type="dxa"/>
            <w:vMerge/>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14:paraId="293D55F9" w14:textId="77777777" w:rsidR="00A5722D" w:rsidRDefault="00A5722D" w:rsidP="0061546F">
            <w:pPr>
              <w:jc w:val="center"/>
              <w:rPr>
                <w:rFonts w:ascii="宋体" w:hAnsi="宋体" w:cs="宋体"/>
                <w:szCs w:val="21"/>
              </w:rPr>
            </w:pPr>
          </w:p>
        </w:tc>
        <w:tc>
          <w:tcPr>
            <w:tcW w:w="995" w:type="dxa"/>
            <w:vMerge/>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14:paraId="3117FDF6" w14:textId="77777777" w:rsidR="00A5722D" w:rsidRDefault="00A5722D" w:rsidP="0061546F">
            <w:pPr>
              <w:jc w:val="center"/>
              <w:rPr>
                <w:rFonts w:ascii="宋体" w:hAnsi="宋体" w:cs="宋体"/>
                <w:szCs w:val="21"/>
              </w:rPr>
            </w:pPr>
          </w:p>
        </w:tc>
        <w:tc>
          <w:tcPr>
            <w:tcW w:w="1040" w:type="dxa"/>
            <w:vMerge/>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14:paraId="00768B4E" w14:textId="77777777" w:rsidR="00A5722D" w:rsidRDefault="00A5722D" w:rsidP="0061546F">
            <w:pPr>
              <w:jc w:val="center"/>
              <w:rPr>
                <w:rFonts w:ascii="宋体" w:hAnsi="宋体" w:cs="宋体"/>
                <w:sz w:val="24"/>
              </w:rPr>
            </w:pPr>
          </w:p>
        </w:tc>
        <w:tc>
          <w:tcPr>
            <w:tcW w:w="851" w:type="dxa"/>
            <w:vMerge/>
            <w:tcBorders>
              <w:top w:val="single" w:sz="12" w:space="0" w:color="000000"/>
              <w:left w:val="single" w:sz="4" w:space="0" w:color="000000"/>
              <w:bottom w:val="single" w:sz="4" w:space="0" w:color="000000"/>
              <w:right w:val="single" w:sz="12" w:space="0" w:color="000000"/>
            </w:tcBorders>
            <w:tcMar>
              <w:top w:w="15" w:type="dxa"/>
              <w:left w:w="15" w:type="dxa"/>
              <w:right w:w="15" w:type="dxa"/>
            </w:tcMar>
            <w:vAlign w:val="center"/>
          </w:tcPr>
          <w:p w14:paraId="5ECAE702" w14:textId="77777777" w:rsidR="00A5722D" w:rsidRDefault="00A5722D" w:rsidP="0061546F">
            <w:pPr>
              <w:jc w:val="center"/>
              <w:rPr>
                <w:rFonts w:ascii="宋体" w:hAnsi="宋体" w:cs="宋体"/>
                <w:sz w:val="24"/>
              </w:rPr>
            </w:pPr>
          </w:p>
        </w:tc>
      </w:tr>
      <w:tr w:rsidR="00A5722D" w14:paraId="4D2A531E" w14:textId="77777777" w:rsidTr="00A5722D">
        <w:trPr>
          <w:trHeight w:val="315"/>
        </w:trPr>
        <w:tc>
          <w:tcPr>
            <w:tcW w:w="872" w:type="dxa"/>
            <w:vMerge w:val="restart"/>
            <w:tcBorders>
              <w:top w:val="single" w:sz="4" w:space="0" w:color="000000"/>
              <w:left w:val="single" w:sz="12" w:space="0" w:color="000000"/>
              <w:bottom w:val="nil"/>
              <w:right w:val="single" w:sz="4" w:space="0" w:color="000000"/>
            </w:tcBorders>
            <w:tcMar>
              <w:top w:w="15" w:type="dxa"/>
              <w:left w:w="15" w:type="dxa"/>
              <w:right w:w="15" w:type="dxa"/>
            </w:tcMar>
            <w:vAlign w:val="center"/>
          </w:tcPr>
          <w:p w14:paraId="752B6786"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2021年</w:t>
            </w:r>
          </w:p>
        </w:tc>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F813C" w14:textId="77777777" w:rsidR="00A5722D" w:rsidRDefault="00A5722D" w:rsidP="0061546F">
            <w:pPr>
              <w:widowControl/>
              <w:textAlignment w:val="center"/>
              <w:rPr>
                <w:rFonts w:ascii="宋体" w:hAnsi="宋体" w:cs="宋体"/>
                <w:szCs w:val="21"/>
              </w:rPr>
            </w:pPr>
            <w:r>
              <w:rPr>
                <w:rFonts w:ascii="宋体" w:hAnsi="宋体" w:cs="宋体" w:hint="eastAsia"/>
                <w:kern w:val="0"/>
                <w:szCs w:val="21"/>
                <w:lang w:bidi="ar"/>
              </w:rPr>
              <w:t>一般桥梁</w:t>
            </w:r>
          </w:p>
        </w:tc>
        <w:tc>
          <w:tcPr>
            <w:tcW w:w="9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D9085"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852</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1E2138"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D588E"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B190D"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CDCEB"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449</w:t>
            </w:r>
          </w:p>
        </w:tc>
        <w:tc>
          <w:tcPr>
            <w:tcW w:w="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3EB01"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w:t>
            </w:r>
          </w:p>
        </w:tc>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7B51B7"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267</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FAB6D8"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1568</w:t>
            </w:r>
          </w:p>
        </w:tc>
        <w:tc>
          <w:tcPr>
            <w:tcW w:w="851"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14:paraId="7A453C61"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跨</w:t>
            </w:r>
          </w:p>
        </w:tc>
      </w:tr>
      <w:tr w:rsidR="00A5722D" w14:paraId="499A8300" w14:textId="77777777" w:rsidTr="00A5722D">
        <w:trPr>
          <w:trHeight w:val="315"/>
        </w:trPr>
        <w:tc>
          <w:tcPr>
            <w:tcW w:w="872" w:type="dxa"/>
            <w:vMerge/>
            <w:tcBorders>
              <w:top w:val="single" w:sz="4" w:space="0" w:color="000000"/>
              <w:left w:val="single" w:sz="12" w:space="0" w:color="000000"/>
              <w:bottom w:val="nil"/>
              <w:right w:val="single" w:sz="4" w:space="0" w:color="000000"/>
            </w:tcBorders>
            <w:tcMar>
              <w:top w:w="15" w:type="dxa"/>
              <w:left w:w="15" w:type="dxa"/>
              <w:right w:w="15" w:type="dxa"/>
            </w:tcMar>
            <w:vAlign w:val="center"/>
          </w:tcPr>
          <w:p w14:paraId="6BC385BB" w14:textId="77777777" w:rsidR="00A5722D" w:rsidRDefault="00A5722D" w:rsidP="0061546F">
            <w:pPr>
              <w:jc w:val="center"/>
              <w:rPr>
                <w:rFonts w:ascii="宋体" w:hAnsi="宋体" w:cs="宋体"/>
                <w:sz w:val="24"/>
              </w:rPr>
            </w:pPr>
          </w:p>
        </w:tc>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EE3CFC" w14:textId="77777777" w:rsidR="00A5722D" w:rsidRDefault="00A5722D" w:rsidP="0061546F">
            <w:pPr>
              <w:widowControl/>
              <w:jc w:val="center"/>
              <w:textAlignment w:val="center"/>
              <w:rPr>
                <w:rFonts w:ascii="宋体" w:hAnsi="宋体" w:cs="宋体"/>
                <w:szCs w:val="21"/>
              </w:rPr>
            </w:pPr>
            <w:r>
              <w:rPr>
                <w:rFonts w:ascii="宋体" w:hAnsi="宋体" w:cs="宋体" w:hint="eastAsia"/>
                <w:kern w:val="0"/>
                <w:szCs w:val="21"/>
                <w:lang w:bidi="ar"/>
              </w:rPr>
              <w:t>天桥</w:t>
            </w:r>
          </w:p>
        </w:tc>
        <w:tc>
          <w:tcPr>
            <w:tcW w:w="9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678AC"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24</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703241"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4C44D"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2B8BE6"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2CCCD"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0</w:t>
            </w:r>
          </w:p>
        </w:tc>
        <w:tc>
          <w:tcPr>
            <w:tcW w:w="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78A93"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w:t>
            </w:r>
          </w:p>
        </w:tc>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BE26D"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7</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1A2BD8"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31</w:t>
            </w:r>
          </w:p>
        </w:tc>
        <w:tc>
          <w:tcPr>
            <w:tcW w:w="851"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14:paraId="0610B272"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座</w:t>
            </w:r>
          </w:p>
        </w:tc>
      </w:tr>
      <w:tr w:rsidR="00A5722D" w14:paraId="33E00135" w14:textId="77777777" w:rsidTr="00A5722D">
        <w:trPr>
          <w:trHeight w:val="315"/>
        </w:trPr>
        <w:tc>
          <w:tcPr>
            <w:tcW w:w="872" w:type="dxa"/>
            <w:vMerge w:val="restart"/>
            <w:tcBorders>
              <w:top w:val="single" w:sz="4" w:space="0" w:color="000000"/>
              <w:left w:val="single" w:sz="12" w:space="0" w:color="000000"/>
              <w:bottom w:val="nil"/>
              <w:right w:val="single" w:sz="4" w:space="0" w:color="000000"/>
            </w:tcBorders>
            <w:tcMar>
              <w:top w:w="15" w:type="dxa"/>
              <w:left w:w="15" w:type="dxa"/>
              <w:right w:w="15" w:type="dxa"/>
            </w:tcMar>
            <w:vAlign w:val="center"/>
          </w:tcPr>
          <w:p w14:paraId="47A06AB2"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2022年</w:t>
            </w:r>
          </w:p>
        </w:tc>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2A0461" w14:textId="77777777" w:rsidR="00A5722D" w:rsidRDefault="00A5722D" w:rsidP="0061546F">
            <w:pPr>
              <w:widowControl/>
              <w:textAlignment w:val="center"/>
              <w:rPr>
                <w:rFonts w:ascii="宋体" w:hAnsi="宋体" w:cs="宋体"/>
                <w:szCs w:val="21"/>
              </w:rPr>
            </w:pPr>
            <w:r>
              <w:rPr>
                <w:rFonts w:ascii="宋体" w:hAnsi="宋体" w:cs="宋体" w:hint="eastAsia"/>
                <w:kern w:val="0"/>
                <w:szCs w:val="21"/>
                <w:lang w:bidi="ar"/>
              </w:rPr>
              <w:t>一般桥梁</w:t>
            </w:r>
          </w:p>
        </w:tc>
        <w:tc>
          <w:tcPr>
            <w:tcW w:w="9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6F5A7"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3AB740"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345</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4D2D7"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673</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694B9D"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465</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680C8"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449</w:t>
            </w:r>
          </w:p>
        </w:tc>
        <w:tc>
          <w:tcPr>
            <w:tcW w:w="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073BB8"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457</w:t>
            </w:r>
          </w:p>
        </w:tc>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8ACB20"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267</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9F56D4"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2656</w:t>
            </w:r>
          </w:p>
        </w:tc>
        <w:tc>
          <w:tcPr>
            <w:tcW w:w="851"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14:paraId="75D2D270"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跨</w:t>
            </w:r>
          </w:p>
        </w:tc>
      </w:tr>
      <w:tr w:rsidR="00A5722D" w14:paraId="4BD65859" w14:textId="77777777" w:rsidTr="00A5722D">
        <w:trPr>
          <w:trHeight w:val="315"/>
        </w:trPr>
        <w:tc>
          <w:tcPr>
            <w:tcW w:w="872" w:type="dxa"/>
            <w:vMerge/>
            <w:tcBorders>
              <w:top w:val="single" w:sz="4" w:space="0" w:color="000000"/>
              <w:left w:val="single" w:sz="12" w:space="0" w:color="000000"/>
              <w:bottom w:val="nil"/>
              <w:right w:val="single" w:sz="4" w:space="0" w:color="000000"/>
            </w:tcBorders>
            <w:tcMar>
              <w:top w:w="15" w:type="dxa"/>
              <w:left w:w="15" w:type="dxa"/>
              <w:right w:w="15" w:type="dxa"/>
            </w:tcMar>
            <w:vAlign w:val="center"/>
          </w:tcPr>
          <w:p w14:paraId="339B2519" w14:textId="77777777" w:rsidR="00A5722D" w:rsidRDefault="00A5722D" w:rsidP="0061546F">
            <w:pPr>
              <w:jc w:val="center"/>
              <w:rPr>
                <w:rFonts w:ascii="宋体" w:hAnsi="宋体" w:cs="宋体"/>
                <w:sz w:val="24"/>
              </w:rPr>
            </w:pPr>
          </w:p>
        </w:tc>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AF790" w14:textId="77777777" w:rsidR="00A5722D" w:rsidRDefault="00A5722D" w:rsidP="0061546F">
            <w:pPr>
              <w:widowControl/>
              <w:jc w:val="center"/>
              <w:textAlignment w:val="center"/>
              <w:rPr>
                <w:rFonts w:ascii="宋体" w:hAnsi="宋体" w:cs="宋体"/>
                <w:szCs w:val="21"/>
              </w:rPr>
            </w:pPr>
            <w:r>
              <w:rPr>
                <w:rFonts w:ascii="宋体" w:hAnsi="宋体" w:cs="宋体" w:hint="eastAsia"/>
                <w:kern w:val="0"/>
                <w:szCs w:val="21"/>
                <w:lang w:bidi="ar"/>
              </w:rPr>
              <w:t>天桥</w:t>
            </w:r>
          </w:p>
        </w:tc>
        <w:tc>
          <w:tcPr>
            <w:tcW w:w="9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283418"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633BF6"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2</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00B87"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19</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C73EF8"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2</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76C8F"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0</w:t>
            </w:r>
          </w:p>
        </w:tc>
        <w:tc>
          <w:tcPr>
            <w:tcW w:w="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9C9A32"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1</w:t>
            </w:r>
          </w:p>
        </w:tc>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4278A"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7</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D9587"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31</w:t>
            </w:r>
          </w:p>
        </w:tc>
        <w:tc>
          <w:tcPr>
            <w:tcW w:w="851"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14:paraId="0E5E1EF5"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座</w:t>
            </w:r>
          </w:p>
        </w:tc>
      </w:tr>
      <w:tr w:rsidR="00A5722D" w14:paraId="3CB88039" w14:textId="77777777" w:rsidTr="00A5722D">
        <w:trPr>
          <w:trHeight w:val="315"/>
        </w:trPr>
        <w:tc>
          <w:tcPr>
            <w:tcW w:w="872" w:type="dxa"/>
            <w:vMerge w:val="restart"/>
            <w:tcBorders>
              <w:top w:val="single" w:sz="4" w:space="0" w:color="000000"/>
              <w:left w:val="single" w:sz="12" w:space="0" w:color="000000"/>
              <w:bottom w:val="single" w:sz="12" w:space="0" w:color="000000"/>
              <w:right w:val="single" w:sz="4" w:space="0" w:color="000000"/>
            </w:tcBorders>
            <w:tcMar>
              <w:top w:w="15" w:type="dxa"/>
              <w:left w:w="15" w:type="dxa"/>
              <w:right w:w="15" w:type="dxa"/>
            </w:tcMar>
            <w:vAlign w:val="center"/>
          </w:tcPr>
          <w:p w14:paraId="790822C6"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2023年</w:t>
            </w:r>
          </w:p>
        </w:tc>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AFAF8" w14:textId="77777777" w:rsidR="00A5722D" w:rsidRDefault="00A5722D" w:rsidP="0061546F">
            <w:pPr>
              <w:widowControl/>
              <w:textAlignment w:val="center"/>
              <w:rPr>
                <w:rFonts w:ascii="宋体" w:hAnsi="宋体" w:cs="宋体"/>
                <w:szCs w:val="21"/>
              </w:rPr>
            </w:pPr>
            <w:r>
              <w:rPr>
                <w:rFonts w:ascii="宋体" w:hAnsi="宋体" w:cs="宋体" w:hint="eastAsia"/>
                <w:kern w:val="0"/>
                <w:szCs w:val="21"/>
                <w:lang w:bidi="ar"/>
              </w:rPr>
              <w:t>一般桥梁</w:t>
            </w:r>
          </w:p>
        </w:tc>
        <w:tc>
          <w:tcPr>
            <w:tcW w:w="9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ACB72"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852</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8B959A"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345</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F70FD5"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673</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2744E2"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465</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8A5828"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w:t>
            </w:r>
          </w:p>
        </w:tc>
        <w:tc>
          <w:tcPr>
            <w:tcW w:w="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4F05D"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457</w:t>
            </w:r>
          </w:p>
        </w:tc>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6071C"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2BA985"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2792</w:t>
            </w:r>
          </w:p>
        </w:tc>
        <w:tc>
          <w:tcPr>
            <w:tcW w:w="851"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14:paraId="14131FD2"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跨</w:t>
            </w:r>
          </w:p>
        </w:tc>
      </w:tr>
      <w:tr w:rsidR="00A5722D" w14:paraId="0632EBA8" w14:textId="77777777" w:rsidTr="00A5722D">
        <w:trPr>
          <w:trHeight w:val="315"/>
        </w:trPr>
        <w:tc>
          <w:tcPr>
            <w:tcW w:w="872" w:type="dxa"/>
            <w:vMerge/>
            <w:tcBorders>
              <w:top w:val="single" w:sz="4" w:space="0" w:color="000000"/>
              <w:left w:val="single" w:sz="12" w:space="0" w:color="000000"/>
              <w:bottom w:val="single" w:sz="12" w:space="0" w:color="000000"/>
              <w:right w:val="single" w:sz="4" w:space="0" w:color="000000"/>
            </w:tcBorders>
            <w:tcMar>
              <w:top w:w="15" w:type="dxa"/>
              <w:left w:w="15" w:type="dxa"/>
              <w:right w:w="15" w:type="dxa"/>
            </w:tcMar>
            <w:vAlign w:val="center"/>
          </w:tcPr>
          <w:p w14:paraId="0D1BE8BF" w14:textId="77777777" w:rsidR="00A5722D" w:rsidRDefault="00A5722D" w:rsidP="0061546F">
            <w:pPr>
              <w:jc w:val="center"/>
              <w:rPr>
                <w:rFonts w:ascii="宋体" w:hAnsi="宋体" w:cs="宋体"/>
                <w:sz w:val="24"/>
              </w:rPr>
            </w:pPr>
          </w:p>
        </w:tc>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BC994B" w14:textId="77777777" w:rsidR="00A5722D" w:rsidRDefault="00A5722D" w:rsidP="0061546F">
            <w:pPr>
              <w:widowControl/>
              <w:jc w:val="center"/>
              <w:textAlignment w:val="center"/>
              <w:rPr>
                <w:rFonts w:ascii="宋体" w:hAnsi="宋体" w:cs="宋体"/>
                <w:szCs w:val="21"/>
              </w:rPr>
            </w:pPr>
            <w:r>
              <w:rPr>
                <w:rFonts w:ascii="宋体" w:hAnsi="宋体" w:cs="宋体" w:hint="eastAsia"/>
                <w:kern w:val="0"/>
                <w:szCs w:val="21"/>
                <w:lang w:bidi="ar"/>
              </w:rPr>
              <w:t>天桥</w:t>
            </w:r>
          </w:p>
        </w:tc>
        <w:tc>
          <w:tcPr>
            <w:tcW w:w="9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184AD"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24</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5B9DB2"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2</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BD6CA9"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19</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E75AC"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2</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51F14"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w:t>
            </w:r>
          </w:p>
        </w:tc>
        <w:tc>
          <w:tcPr>
            <w:tcW w:w="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B602B5"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1</w:t>
            </w:r>
          </w:p>
        </w:tc>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29552"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775424"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48</w:t>
            </w:r>
          </w:p>
        </w:tc>
        <w:tc>
          <w:tcPr>
            <w:tcW w:w="851"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14:paraId="31E3AB64"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座</w:t>
            </w:r>
          </w:p>
        </w:tc>
      </w:tr>
      <w:tr w:rsidR="00A5722D" w14:paraId="3287C974" w14:textId="77777777" w:rsidTr="00A5722D">
        <w:trPr>
          <w:trHeight w:val="330"/>
        </w:trPr>
        <w:tc>
          <w:tcPr>
            <w:tcW w:w="872" w:type="dxa"/>
            <w:vMerge/>
            <w:tcBorders>
              <w:top w:val="single" w:sz="4" w:space="0" w:color="000000"/>
              <w:left w:val="single" w:sz="12" w:space="0" w:color="000000"/>
              <w:bottom w:val="single" w:sz="12" w:space="0" w:color="000000"/>
              <w:right w:val="single" w:sz="4" w:space="0" w:color="000000"/>
            </w:tcBorders>
            <w:tcMar>
              <w:top w:w="15" w:type="dxa"/>
              <w:left w:w="15" w:type="dxa"/>
              <w:right w:w="15" w:type="dxa"/>
            </w:tcMar>
            <w:vAlign w:val="center"/>
          </w:tcPr>
          <w:p w14:paraId="6A8734B7" w14:textId="77777777" w:rsidR="00A5722D" w:rsidRDefault="00A5722D" w:rsidP="0061546F">
            <w:pPr>
              <w:jc w:val="center"/>
              <w:rPr>
                <w:rFonts w:ascii="宋体" w:hAnsi="宋体" w:cs="宋体"/>
                <w:sz w:val="24"/>
              </w:rPr>
            </w:pPr>
          </w:p>
        </w:tc>
        <w:tc>
          <w:tcPr>
            <w:tcW w:w="754" w:type="dxa"/>
            <w:tcBorders>
              <w:top w:val="single" w:sz="4" w:space="0" w:color="000000"/>
              <w:left w:val="single" w:sz="4" w:space="0" w:color="000000"/>
              <w:bottom w:val="single" w:sz="12" w:space="0" w:color="000000"/>
              <w:right w:val="single" w:sz="4" w:space="0" w:color="000000"/>
            </w:tcBorders>
            <w:tcMar>
              <w:top w:w="15" w:type="dxa"/>
              <w:left w:w="15" w:type="dxa"/>
              <w:right w:w="15" w:type="dxa"/>
            </w:tcMar>
            <w:vAlign w:val="center"/>
          </w:tcPr>
          <w:p w14:paraId="5FFE4285" w14:textId="77777777" w:rsidR="00A5722D" w:rsidRDefault="00A5722D" w:rsidP="0061546F">
            <w:pPr>
              <w:widowControl/>
              <w:jc w:val="center"/>
              <w:textAlignment w:val="center"/>
              <w:rPr>
                <w:rFonts w:ascii="宋体" w:hAnsi="宋体" w:cs="宋体"/>
                <w:szCs w:val="21"/>
              </w:rPr>
            </w:pPr>
            <w:r>
              <w:rPr>
                <w:rFonts w:ascii="宋体" w:hAnsi="宋体" w:cs="宋体" w:hint="eastAsia"/>
                <w:kern w:val="0"/>
                <w:szCs w:val="21"/>
                <w:lang w:bidi="ar"/>
              </w:rPr>
              <w:t>涵洞</w:t>
            </w:r>
          </w:p>
        </w:tc>
        <w:tc>
          <w:tcPr>
            <w:tcW w:w="964" w:type="dxa"/>
            <w:tcBorders>
              <w:top w:val="single" w:sz="4" w:space="0" w:color="000000"/>
              <w:left w:val="single" w:sz="4" w:space="0" w:color="000000"/>
              <w:bottom w:val="single" w:sz="12" w:space="0" w:color="000000"/>
              <w:right w:val="single" w:sz="4" w:space="0" w:color="000000"/>
            </w:tcBorders>
            <w:tcMar>
              <w:top w:w="15" w:type="dxa"/>
              <w:left w:w="15" w:type="dxa"/>
              <w:right w:w="15" w:type="dxa"/>
            </w:tcMar>
            <w:vAlign w:val="center"/>
          </w:tcPr>
          <w:p w14:paraId="384AD3B0"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119</w:t>
            </w:r>
          </w:p>
        </w:tc>
        <w:tc>
          <w:tcPr>
            <w:tcW w:w="1009" w:type="dxa"/>
            <w:tcBorders>
              <w:top w:val="single" w:sz="4" w:space="0" w:color="000000"/>
              <w:left w:val="single" w:sz="4" w:space="0" w:color="000000"/>
              <w:bottom w:val="single" w:sz="12" w:space="0" w:color="000000"/>
              <w:right w:val="single" w:sz="4" w:space="0" w:color="000000"/>
            </w:tcBorders>
            <w:tcMar>
              <w:top w:w="15" w:type="dxa"/>
              <w:left w:w="15" w:type="dxa"/>
              <w:right w:w="15" w:type="dxa"/>
            </w:tcMar>
            <w:vAlign w:val="center"/>
          </w:tcPr>
          <w:p w14:paraId="29A7EBF1"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29</w:t>
            </w:r>
          </w:p>
        </w:tc>
        <w:tc>
          <w:tcPr>
            <w:tcW w:w="968" w:type="dxa"/>
            <w:tcBorders>
              <w:top w:val="single" w:sz="4" w:space="0" w:color="000000"/>
              <w:left w:val="single" w:sz="4" w:space="0" w:color="000000"/>
              <w:bottom w:val="single" w:sz="12" w:space="0" w:color="000000"/>
              <w:right w:val="single" w:sz="4" w:space="0" w:color="000000"/>
            </w:tcBorders>
            <w:tcMar>
              <w:top w:w="15" w:type="dxa"/>
              <w:left w:w="15" w:type="dxa"/>
              <w:right w:w="15" w:type="dxa"/>
            </w:tcMar>
            <w:vAlign w:val="center"/>
          </w:tcPr>
          <w:p w14:paraId="2A1350B2"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105</w:t>
            </w:r>
          </w:p>
        </w:tc>
        <w:tc>
          <w:tcPr>
            <w:tcW w:w="1091" w:type="dxa"/>
            <w:tcBorders>
              <w:top w:val="single" w:sz="4" w:space="0" w:color="000000"/>
              <w:left w:val="single" w:sz="4" w:space="0" w:color="000000"/>
              <w:bottom w:val="single" w:sz="12" w:space="0" w:color="000000"/>
              <w:right w:val="single" w:sz="4" w:space="0" w:color="000000"/>
            </w:tcBorders>
            <w:tcMar>
              <w:top w:w="15" w:type="dxa"/>
              <w:left w:w="15" w:type="dxa"/>
              <w:right w:w="15" w:type="dxa"/>
            </w:tcMar>
            <w:vAlign w:val="center"/>
          </w:tcPr>
          <w:p w14:paraId="420B95D4"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17</w:t>
            </w:r>
          </w:p>
        </w:tc>
        <w:tc>
          <w:tcPr>
            <w:tcW w:w="1091" w:type="dxa"/>
            <w:tcBorders>
              <w:top w:val="single" w:sz="4" w:space="0" w:color="000000"/>
              <w:left w:val="single" w:sz="4" w:space="0" w:color="000000"/>
              <w:bottom w:val="single" w:sz="12" w:space="0" w:color="000000"/>
              <w:right w:val="single" w:sz="4" w:space="0" w:color="000000"/>
            </w:tcBorders>
            <w:tcMar>
              <w:top w:w="15" w:type="dxa"/>
              <w:left w:w="15" w:type="dxa"/>
              <w:right w:w="15" w:type="dxa"/>
            </w:tcMar>
            <w:vAlign w:val="center"/>
          </w:tcPr>
          <w:p w14:paraId="517FC5B3"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38</w:t>
            </w:r>
          </w:p>
        </w:tc>
        <w:tc>
          <w:tcPr>
            <w:tcW w:w="982" w:type="dxa"/>
            <w:tcBorders>
              <w:top w:val="single" w:sz="4" w:space="0" w:color="000000"/>
              <w:left w:val="single" w:sz="4" w:space="0" w:color="000000"/>
              <w:bottom w:val="single" w:sz="12" w:space="0" w:color="000000"/>
              <w:right w:val="single" w:sz="4" w:space="0" w:color="000000"/>
            </w:tcBorders>
            <w:tcMar>
              <w:top w:w="15" w:type="dxa"/>
              <w:left w:w="15" w:type="dxa"/>
              <w:right w:w="15" w:type="dxa"/>
            </w:tcMar>
            <w:vAlign w:val="center"/>
          </w:tcPr>
          <w:p w14:paraId="2DD03C25"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50</w:t>
            </w:r>
          </w:p>
        </w:tc>
        <w:tc>
          <w:tcPr>
            <w:tcW w:w="995" w:type="dxa"/>
            <w:tcBorders>
              <w:top w:val="single" w:sz="4" w:space="0" w:color="000000"/>
              <w:left w:val="single" w:sz="4" w:space="0" w:color="000000"/>
              <w:bottom w:val="single" w:sz="12" w:space="0" w:color="000000"/>
              <w:right w:val="single" w:sz="4" w:space="0" w:color="000000"/>
            </w:tcBorders>
            <w:tcMar>
              <w:top w:w="15" w:type="dxa"/>
              <w:left w:w="15" w:type="dxa"/>
              <w:right w:w="15" w:type="dxa"/>
            </w:tcMar>
            <w:vAlign w:val="center"/>
          </w:tcPr>
          <w:p w14:paraId="28A0224C"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70</w:t>
            </w:r>
          </w:p>
        </w:tc>
        <w:tc>
          <w:tcPr>
            <w:tcW w:w="1040" w:type="dxa"/>
            <w:tcBorders>
              <w:top w:val="single" w:sz="4" w:space="0" w:color="000000"/>
              <w:left w:val="single" w:sz="4" w:space="0" w:color="000000"/>
              <w:bottom w:val="single" w:sz="12" w:space="0" w:color="000000"/>
              <w:right w:val="single" w:sz="4" w:space="0" w:color="000000"/>
            </w:tcBorders>
            <w:tcMar>
              <w:top w:w="15" w:type="dxa"/>
              <w:left w:w="15" w:type="dxa"/>
              <w:right w:w="15" w:type="dxa"/>
            </w:tcMar>
            <w:vAlign w:val="center"/>
          </w:tcPr>
          <w:p w14:paraId="225082B2"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428</w:t>
            </w:r>
          </w:p>
        </w:tc>
        <w:tc>
          <w:tcPr>
            <w:tcW w:w="851" w:type="dxa"/>
            <w:tcBorders>
              <w:top w:val="single" w:sz="4" w:space="0" w:color="000000"/>
              <w:left w:val="single" w:sz="4" w:space="0" w:color="000000"/>
              <w:bottom w:val="single" w:sz="12" w:space="0" w:color="000000"/>
              <w:right w:val="single" w:sz="12" w:space="0" w:color="000000"/>
            </w:tcBorders>
            <w:tcMar>
              <w:top w:w="15" w:type="dxa"/>
              <w:left w:w="15" w:type="dxa"/>
              <w:right w:w="15" w:type="dxa"/>
            </w:tcMar>
            <w:vAlign w:val="center"/>
          </w:tcPr>
          <w:p w14:paraId="05B2AC47" w14:textId="77777777" w:rsidR="00A5722D" w:rsidRDefault="00A5722D" w:rsidP="0061546F">
            <w:pPr>
              <w:widowControl/>
              <w:jc w:val="center"/>
              <w:textAlignment w:val="center"/>
              <w:rPr>
                <w:rFonts w:ascii="宋体" w:hAnsi="宋体" w:cs="宋体"/>
                <w:sz w:val="24"/>
              </w:rPr>
            </w:pPr>
            <w:r>
              <w:rPr>
                <w:rFonts w:ascii="宋体" w:hAnsi="宋体" w:cs="宋体" w:hint="eastAsia"/>
                <w:kern w:val="0"/>
                <w:sz w:val="24"/>
                <w:lang w:bidi="ar"/>
              </w:rPr>
              <w:t>座</w:t>
            </w:r>
          </w:p>
        </w:tc>
      </w:tr>
    </w:tbl>
    <w:p w14:paraId="1E4840AF" w14:textId="77777777" w:rsidR="00A5722D" w:rsidRDefault="00A5722D" w:rsidP="00A5722D">
      <w:pPr>
        <w:spacing w:line="360" w:lineRule="auto"/>
        <w:jc w:val="center"/>
        <w:rPr>
          <w:rFonts w:ascii="方正仿宋_GBK" w:eastAsia="方正仿宋_GBK" w:hAnsi="方正仿宋_GBK" w:cs="方正仿宋_GBK"/>
          <w:szCs w:val="21"/>
        </w:rPr>
      </w:pPr>
    </w:p>
    <w:p w14:paraId="54E62F5F" w14:textId="77777777" w:rsidR="00A5722D" w:rsidRDefault="00A5722D" w:rsidP="00A5722D">
      <w:pPr>
        <w:spacing w:line="360" w:lineRule="auto"/>
        <w:jc w:val="center"/>
        <w:rPr>
          <w:rFonts w:ascii="方正仿宋_GBK" w:eastAsia="方正仿宋_GBK" w:hAnsi="方正仿宋_GBK" w:cs="方正仿宋_GBK"/>
          <w:szCs w:val="21"/>
        </w:rPr>
      </w:pPr>
    </w:p>
    <w:p w14:paraId="1DB43963" w14:textId="77777777" w:rsidR="00A5722D" w:rsidRDefault="00A5722D" w:rsidP="00A5722D">
      <w:pPr>
        <w:pStyle w:val="a0"/>
        <w:rPr>
          <w:color w:val="auto"/>
          <w:lang w:val="en-US"/>
        </w:rPr>
      </w:pPr>
    </w:p>
    <w:p w14:paraId="260A57B1" w14:textId="77777777" w:rsidR="00A5722D" w:rsidRDefault="00A5722D" w:rsidP="00A5722D">
      <w:pPr>
        <w:pStyle w:val="a0"/>
        <w:rPr>
          <w:color w:val="auto"/>
          <w:lang w:val="en-US"/>
        </w:rPr>
      </w:pPr>
    </w:p>
    <w:p w14:paraId="75D2FB23" w14:textId="77777777" w:rsidR="00A5722D" w:rsidRDefault="00A5722D" w:rsidP="00A5722D">
      <w:pPr>
        <w:keepNext/>
        <w:spacing w:line="360" w:lineRule="auto"/>
        <w:outlineLvl w:val="2"/>
        <w:rPr>
          <w:rFonts w:ascii="宋体" w:hAnsi="宋体"/>
          <w:kern w:val="0"/>
          <w:szCs w:val="21"/>
        </w:rPr>
      </w:pPr>
      <w:r>
        <w:rPr>
          <w:rFonts w:ascii="宋体" w:hAnsi="宋体" w:hint="eastAsia"/>
          <w:kern w:val="0"/>
          <w:szCs w:val="21"/>
        </w:rPr>
        <w:t>（注：桥梁经常性检查范围为a、特大桥与特殊结构桥梁每年均进行变形监测与定期检查故不再安排经常性检查；b、东北公司辖区内当年安排了定期检查的一般桥梁不再安排经常性检查。除上述两种情况外的其他桥梁均在当年进行经常性检查范围内。）</w:t>
      </w:r>
    </w:p>
    <w:p w14:paraId="39F965C0" w14:textId="77777777" w:rsidR="00A5722D" w:rsidRDefault="00A5722D" w:rsidP="00A5722D">
      <w:pPr>
        <w:spacing w:line="360" w:lineRule="auto"/>
        <w:ind w:firstLineChars="200" w:firstLine="420"/>
        <w:rPr>
          <w:rFonts w:ascii="宋体" w:hAnsi="宋体"/>
          <w:szCs w:val="21"/>
          <w:lang w:val="zh-CN"/>
        </w:rPr>
      </w:pPr>
      <w:r>
        <w:rPr>
          <w:rFonts w:ascii="宋体" w:hAnsi="宋体"/>
          <w:kern w:val="0"/>
          <w:szCs w:val="21"/>
        </w:rPr>
        <w:t>2.3</w:t>
      </w:r>
      <w:r>
        <w:rPr>
          <w:rFonts w:ascii="宋体" w:hAnsi="宋体" w:hint="eastAsia"/>
          <w:kern w:val="0"/>
          <w:szCs w:val="21"/>
        </w:rPr>
        <w:t>建设地点：东北营运公司管养的云万路、奉云路、巫奉路</w:t>
      </w:r>
      <w:r>
        <w:rPr>
          <w:rFonts w:ascii="宋体" w:hAnsi="宋体" w:hint="eastAsia"/>
          <w:szCs w:val="21"/>
          <w:lang w:val="zh-CN"/>
        </w:rPr>
        <w:t>、奉溪路、万开路。</w:t>
      </w:r>
    </w:p>
    <w:p w14:paraId="2FC1504A" w14:textId="77777777" w:rsidR="00A5722D" w:rsidRDefault="00A5722D" w:rsidP="00A5722D">
      <w:pPr>
        <w:spacing w:line="360" w:lineRule="auto"/>
        <w:ind w:firstLineChars="200" w:firstLine="420"/>
        <w:rPr>
          <w:rFonts w:ascii="宋体" w:hAnsi="宋体"/>
          <w:kern w:val="0"/>
          <w:szCs w:val="21"/>
          <w:lang w:val="zh-CN"/>
        </w:rPr>
      </w:pPr>
      <w:r>
        <w:rPr>
          <w:rFonts w:ascii="宋体" w:hAnsi="宋体" w:hint="eastAsia"/>
          <w:kern w:val="0"/>
          <w:szCs w:val="21"/>
        </w:rPr>
        <w:t>2.4</w:t>
      </w:r>
      <w:r>
        <w:rPr>
          <w:rFonts w:ascii="宋体" w:hAnsi="宋体"/>
          <w:kern w:val="0"/>
          <w:szCs w:val="21"/>
          <w:lang w:val="zh-CN"/>
        </w:rPr>
        <w:t>标段划分：1个合同标段。</w:t>
      </w:r>
    </w:p>
    <w:p w14:paraId="2632030C" w14:textId="77777777" w:rsidR="00A5722D" w:rsidRDefault="00A5722D" w:rsidP="00A5722D">
      <w:pPr>
        <w:spacing w:line="360" w:lineRule="auto"/>
        <w:ind w:firstLineChars="200" w:firstLine="420"/>
        <w:rPr>
          <w:rFonts w:ascii="宋体" w:hAnsi="宋体"/>
          <w:szCs w:val="21"/>
        </w:rPr>
      </w:pPr>
      <w:r>
        <w:rPr>
          <w:rFonts w:ascii="宋体" w:hAnsi="宋体"/>
          <w:kern w:val="0"/>
          <w:szCs w:val="21"/>
        </w:rPr>
        <w:t>2.</w:t>
      </w:r>
      <w:r>
        <w:rPr>
          <w:rFonts w:ascii="宋体" w:hAnsi="宋体" w:hint="eastAsia"/>
          <w:kern w:val="0"/>
          <w:szCs w:val="21"/>
        </w:rPr>
        <w:t>5服务周期</w:t>
      </w:r>
      <w:r>
        <w:rPr>
          <w:rFonts w:ascii="宋体" w:hAnsi="宋体"/>
          <w:kern w:val="0"/>
          <w:szCs w:val="21"/>
          <w:lang w:val="zh-CN"/>
        </w:rPr>
        <w:t>：</w:t>
      </w:r>
      <w:bookmarkStart w:id="49" w:name="_Toc24840"/>
      <w:bookmarkStart w:id="50" w:name="_Toc14246"/>
      <w:r>
        <w:rPr>
          <w:rFonts w:ascii="宋体" w:hAnsi="宋体" w:hint="eastAsia"/>
          <w:kern w:val="0"/>
          <w:szCs w:val="21"/>
          <w:lang w:val="zh-CN"/>
        </w:rPr>
        <w:t>36个月。预计开工时间：2021年</w:t>
      </w:r>
      <w:r>
        <w:rPr>
          <w:rFonts w:ascii="宋体" w:hAnsi="宋体" w:hint="eastAsia"/>
          <w:kern w:val="0"/>
          <w:szCs w:val="21"/>
        </w:rPr>
        <w:t>8</w:t>
      </w:r>
      <w:r>
        <w:rPr>
          <w:rFonts w:ascii="宋体" w:hAnsi="宋体" w:hint="eastAsia"/>
          <w:kern w:val="0"/>
          <w:szCs w:val="21"/>
          <w:lang w:val="zh-CN"/>
        </w:rPr>
        <w:t>月。</w:t>
      </w:r>
    </w:p>
    <w:p w14:paraId="67ABA6DE" w14:textId="77777777" w:rsidR="00A5722D" w:rsidRDefault="00A5722D" w:rsidP="00A5722D">
      <w:pPr>
        <w:spacing w:line="360" w:lineRule="auto"/>
        <w:ind w:firstLineChars="200" w:firstLine="422"/>
        <w:rPr>
          <w:rFonts w:ascii="宋体" w:hAnsi="宋体"/>
          <w:b/>
          <w:szCs w:val="21"/>
        </w:rPr>
      </w:pPr>
      <w:r>
        <w:rPr>
          <w:rFonts w:ascii="宋体" w:hAnsi="宋体"/>
          <w:b/>
          <w:szCs w:val="21"/>
        </w:rPr>
        <w:t>3. 投标人资格要求</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3F2D85BD" w14:textId="77777777" w:rsidR="00A5722D" w:rsidRDefault="00A5722D" w:rsidP="00A5722D">
      <w:pPr>
        <w:spacing w:line="360" w:lineRule="auto"/>
        <w:ind w:firstLineChars="200" w:firstLine="420"/>
        <w:rPr>
          <w:rFonts w:ascii="宋体" w:hAnsi="宋体"/>
          <w:szCs w:val="21"/>
        </w:rPr>
      </w:pPr>
      <w:r>
        <w:rPr>
          <w:rFonts w:ascii="宋体" w:hAnsi="宋体" w:hint="eastAsia"/>
          <w:szCs w:val="21"/>
        </w:rPr>
        <w:t>3.1本次招标要求投标人具有独立法人资格，资质条件须同时满足下列要求：</w:t>
      </w:r>
    </w:p>
    <w:p w14:paraId="50707D80" w14:textId="77777777" w:rsidR="00A5722D" w:rsidRDefault="00A5722D" w:rsidP="00A5722D">
      <w:pPr>
        <w:tabs>
          <w:tab w:val="left" w:pos="360"/>
        </w:tabs>
        <w:spacing w:line="360" w:lineRule="auto"/>
        <w:ind w:firstLineChars="200" w:firstLine="422"/>
        <w:rPr>
          <w:rFonts w:ascii="宋体" w:hAnsi="宋体" w:cs="宋体"/>
          <w:b/>
          <w:shd w:val="clear" w:color="auto" w:fill="FFFFFF"/>
        </w:rPr>
      </w:pPr>
      <w:r>
        <w:rPr>
          <w:rFonts w:ascii="宋体" w:hAnsi="宋体" w:cs="宋体" w:hint="eastAsia"/>
          <w:b/>
          <w:szCs w:val="21"/>
        </w:rPr>
        <w:t>①</w:t>
      </w:r>
      <w:r>
        <w:rPr>
          <w:rFonts w:ascii="宋体" w:hAnsi="宋体" w:cs="宋体" w:hint="eastAsia"/>
          <w:b/>
          <w:shd w:val="clear" w:color="auto" w:fill="FFFFFF"/>
        </w:rPr>
        <w:t>具有有效的营业执照；</w:t>
      </w:r>
    </w:p>
    <w:p w14:paraId="068B692D" w14:textId="77777777" w:rsidR="00A5722D" w:rsidRDefault="00A5722D" w:rsidP="00A5722D">
      <w:pPr>
        <w:tabs>
          <w:tab w:val="left" w:pos="360"/>
        </w:tabs>
        <w:spacing w:line="360" w:lineRule="auto"/>
        <w:ind w:leftChars="200" w:left="420"/>
        <w:rPr>
          <w:rFonts w:ascii="宋体" w:hAnsi="宋体" w:cs="宋体"/>
          <w:b/>
          <w:szCs w:val="21"/>
        </w:rPr>
      </w:pPr>
      <w:r>
        <w:rPr>
          <w:rFonts w:ascii="宋体" w:hAnsi="宋体" w:cs="宋体" w:hint="eastAsia"/>
          <w:b/>
          <w:shd w:val="clear" w:color="auto" w:fill="FFFFFF"/>
        </w:rPr>
        <w:t>②具有交通运输部颁发的公路工程试验检测综合甲级或公路工程桥梁隧道工程专项检测资质；③具有国家认证认可监督管理委员会或国家质量监督检验检疫总局或省技术监督主管部门颁发的计量认证证书（CMA）；</w:t>
      </w:r>
    </w:p>
    <w:p w14:paraId="2D4E9660" w14:textId="77777777" w:rsidR="00A5722D" w:rsidRDefault="00A5722D" w:rsidP="00A5722D">
      <w:pPr>
        <w:spacing w:line="360" w:lineRule="auto"/>
        <w:ind w:firstLineChars="200" w:firstLine="420"/>
        <w:rPr>
          <w:rFonts w:ascii="宋体" w:hAnsi="宋体"/>
          <w:szCs w:val="21"/>
        </w:rPr>
      </w:pPr>
      <w:r>
        <w:rPr>
          <w:rFonts w:ascii="宋体" w:hAnsi="宋体" w:hint="eastAsia"/>
          <w:szCs w:val="21"/>
        </w:rPr>
        <w:t>3.2业绩要求：</w:t>
      </w:r>
    </w:p>
    <w:p w14:paraId="3AEBAF1A" w14:textId="77777777" w:rsidR="00A5722D" w:rsidRDefault="00A5722D" w:rsidP="00A5722D">
      <w:pPr>
        <w:spacing w:line="360" w:lineRule="auto"/>
        <w:ind w:firstLineChars="200" w:firstLine="422"/>
        <w:rPr>
          <w:rFonts w:ascii="宋体" w:hAnsi="宋体" w:cs="宋体"/>
          <w:b/>
          <w:shd w:val="clear" w:color="auto" w:fill="FFFFFF"/>
        </w:rPr>
      </w:pPr>
      <w:r>
        <w:rPr>
          <w:rFonts w:ascii="宋体" w:hAnsi="宋体" w:cs="宋体" w:hint="eastAsia"/>
          <w:b/>
          <w:shd w:val="clear" w:color="auto" w:fill="FFFFFF"/>
        </w:rPr>
        <w:t>2018年1月1日至投标截止日止（以合同签订时间为准）具有至少1个合同金额不低于50万元已通车高速公路桥梁定期检查或经常性检查项目业绩。</w:t>
      </w:r>
    </w:p>
    <w:p w14:paraId="7EA94432" w14:textId="77777777" w:rsidR="00A5722D" w:rsidRDefault="00A5722D" w:rsidP="00A5722D">
      <w:pPr>
        <w:spacing w:line="360" w:lineRule="auto"/>
        <w:ind w:firstLineChars="200" w:firstLine="420"/>
        <w:rPr>
          <w:rFonts w:ascii="宋体" w:hAnsi="宋体"/>
          <w:szCs w:val="21"/>
          <w:lang w:val="zh-CN"/>
        </w:rPr>
      </w:pPr>
      <w:r>
        <w:rPr>
          <w:rFonts w:ascii="宋体" w:hAnsi="宋体" w:hint="eastAsia"/>
          <w:szCs w:val="21"/>
        </w:rPr>
        <w:t>3.</w:t>
      </w:r>
      <w:r>
        <w:rPr>
          <w:rFonts w:ascii="宋体" w:hAnsi="宋体"/>
          <w:szCs w:val="21"/>
        </w:rPr>
        <w:t>3</w:t>
      </w:r>
      <w:r>
        <w:rPr>
          <w:rFonts w:ascii="宋体" w:hAnsi="宋体" w:hint="eastAsia"/>
          <w:szCs w:val="21"/>
        </w:rPr>
        <w:t>本次招标不接受联合体投标。</w:t>
      </w:r>
    </w:p>
    <w:p w14:paraId="3EAA2481" w14:textId="77777777" w:rsidR="00A5722D" w:rsidRDefault="00A5722D" w:rsidP="00A5722D">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与招标人存在利害关系可能影响招标公正性的法人、其他组织或者个人，不得参加投标。单位负责人为同一人或者存在控股、管理关系的不同单位，不得参加同一标段投标或者未划分标段的同一招标项目投标。</w:t>
      </w:r>
    </w:p>
    <w:p w14:paraId="204749E6" w14:textId="77777777" w:rsidR="00A5722D" w:rsidRDefault="00A5722D" w:rsidP="00A5722D">
      <w:pPr>
        <w:pStyle w:val="2"/>
        <w:numPr>
          <w:ilvl w:val="0"/>
          <w:numId w:val="0"/>
        </w:numPr>
        <w:tabs>
          <w:tab w:val="left" w:pos="1080"/>
        </w:tabs>
        <w:spacing w:before="0" w:after="0" w:line="360" w:lineRule="auto"/>
        <w:ind w:firstLineChars="100" w:firstLine="211"/>
        <w:rPr>
          <w:rFonts w:ascii="宋体" w:eastAsia="宋体" w:hAnsi="宋体"/>
          <w:sz w:val="21"/>
          <w:szCs w:val="21"/>
        </w:rPr>
      </w:pPr>
      <w:bookmarkStart w:id="51" w:name="_Toc152045515"/>
      <w:bookmarkStart w:id="52" w:name="_Toc152042291"/>
      <w:bookmarkStart w:id="53" w:name="_Toc16104"/>
      <w:bookmarkStart w:id="54" w:name="_Toc509390550"/>
      <w:bookmarkStart w:id="55" w:name="_Toc424558609"/>
      <w:bookmarkStart w:id="56" w:name="_Toc144974483"/>
      <w:bookmarkStart w:id="57" w:name="_Toc512978520"/>
      <w:bookmarkStart w:id="58" w:name="_Toc519150548"/>
      <w:bookmarkStart w:id="59" w:name="_Toc247513937"/>
      <w:bookmarkStart w:id="60" w:name="_Toc10009"/>
      <w:bookmarkStart w:id="61" w:name="_Toc424558249"/>
      <w:bookmarkStart w:id="62" w:name="_Toc512978273"/>
      <w:bookmarkStart w:id="63" w:name="_Toc519694530"/>
      <w:bookmarkStart w:id="64" w:name="_Toc404157410"/>
      <w:bookmarkStart w:id="65" w:name="_Toc247527538"/>
      <w:bookmarkStart w:id="66" w:name="_Toc467164123"/>
      <w:bookmarkStart w:id="67" w:name="_Toc11564"/>
      <w:r>
        <w:rPr>
          <w:rFonts w:ascii="宋体" w:eastAsia="宋体" w:hAnsi="宋体"/>
          <w:sz w:val="21"/>
          <w:szCs w:val="21"/>
        </w:rPr>
        <w:t>4. 招标文件的获取</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9EAB8A5" w14:textId="67A9016C" w:rsidR="00A5722D" w:rsidRDefault="00A5722D" w:rsidP="00A5722D">
      <w:pPr>
        <w:tabs>
          <w:tab w:val="left" w:pos="360"/>
        </w:tabs>
        <w:spacing w:line="360" w:lineRule="auto"/>
        <w:ind w:leftChars="50" w:left="105"/>
        <w:rPr>
          <w:rFonts w:ascii="宋体" w:hAnsi="宋体" w:cs="宋体"/>
          <w:szCs w:val="21"/>
        </w:rPr>
      </w:pPr>
      <w:bookmarkStart w:id="68" w:name="_Toc247527539"/>
      <w:bookmarkStart w:id="69" w:name="_Toc247513938"/>
      <w:bookmarkStart w:id="70" w:name="_Toc152045516"/>
      <w:bookmarkStart w:id="71" w:name="_Toc144974484"/>
      <w:bookmarkStart w:id="72" w:name="_Toc152042292"/>
      <w:r>
        <w:rPr>
          <w:rFonts w:ascii="宋体" w:hAnsi="宋体" w:cs="宋体" w:hint="eastAsia"/>
          <w:szCs w:val="21"/>
        </w:rPr>
        <w:t xml:space="preserve">  凡愿意参加投标者，从202</w:t>
      </w:r>
      <w:r>
        <w:rPr>
          <w:rFonts w:ascii="宋体" w:hAnsi="宋体" w:cs="宋体"/>
          <w:szCs w:val="21"/>
        </w:rPr>
        <w:t>1</w:t>
      </w:r>
      <w:r>
        <w:rPr>
          <w:rFonts w:ascii="宋体" w:hAnsi="宋体" w:cs="宋体" w:hint="eastAsia"/>
          <w:szCs w:val="21"/>
        </w:rPr>
        <w:t xml:space="preserve">年 </w:t>
      </w:r>
      <w:r w:rsidR="00237F2C">
        <w:rPr>
          <w:rFonts w:ascii="宋体" w:hAnsi="宋体" w:cs="宋体"/>
          <w:szCs w:val="21"/>
        </w:rPr>
        <w:t>7</w:t>
      </w:r>
      <w:r>
        <w:rPr>
          <w:rFonts w:ascii="宋体" w:hAnsi="宋体" w:cs="宋体" w:hint="eastAsia"/>
          <w:szCs w:val="21"/>
        </w:rPr>
        <w:t xml:space="preserve"> 月 </w:t>
      </w:r>
      <w:r w:rsidR="00237F2C">
        <w:rPr>
          <w:rFonts w:ascii="宋体" w:hAnsi="宋体" w:cs="宋体"/>
          <w:szCs w:val="21"/>
        </w:rPr>
        <w:t>6</w:t>
      </w:r>
      <w:r>
        <w:rPr>
          <w:rFonts w:ascii="宋体" w:hAnsi="宋体" w:cs="宋体" w:hint="eastAsia"/>
          <w:szCs w:val="21"/>
        </w:rPr>
        <w:t xml:space="preserve"> 日起至投标截止时间前，均可登录重庆市公共资源交易网（www.cqggzy.com）直接下载获取招标文件、图纸、答疑及补遗等开标前的有关资料。在公告期间，各投标人应随时关注网上发布的招标文件答疑、补遗、澄清等文件内容，不管投标人是否下载，均视为已知晓招标文件的全部内容和有关事宜。本项目不需要报名，直接投标。 </w:t>
      </w:r>
    </w:p>
    <w:p w14:paraId="6CBA85B4" w14:textId="77777777" w:rsidR="00A5722D" w:rsidRDefault="00A5722D" w:rsidP="00A5722D">
      <w:pPr>
        <w:pStyle w:val="2"/>
        <w:numPr>
          <w:ilvl w:val="0"/>
          <w:numId w:val="0"/>
        </w:numPr>
        <w:tabs>
          <w:tab w:val="left" w:pos="1080"/>
        </w:tabs>
        <w:spacing w:before="0" w:after="0" w:line="360" w:lineRule="auto"/>
        <w:ind w:firstLineChars="200" w:firstLine="422"/>
        <w:rPr>
          <w:rFonts w:ascii="宋体" w:eastAsia="宋体" w:hAnsi="宋体"/>
          <w:sz w:val="21"/>
          <w:szCs w:val="21"/>
        </w:rPr>
      </w:pPr>
      <w:bookmarkStart w:id="73" w:name="_Toc424558610"/>
      <w:bookmarkStart w:id="74" w:name="_Toc404157411"/>
      <w:bookmarkStart w:id="75" w:name="_Toc424558250"/>
      <w:bookmarkStart w:id="76" w:name="_Toc467164124"/>
      <w:bookmarkStart w:id="77" w:name="_Toc519150549"/>
      <w:bookmarkStart w:id="78" w:name="_Toc3821"/>
      <w:bookmarkStart w:id="79" w:name="_Toc519694531"/>
      <w:bookmarkStart w:id="80" w:name="_Toc27260"/>
      <w:bookmarkStart w:id="81" w:name="_Toc512978274"/>
      <w:bookmarkStart w:id="82" w:name="_Toc4380"/>
      <w:bookmarkStart w:id="83" w:name="_Toc509390551"/>
      <w:bookmarkStart w:id="84" w:name="_Toc512978521"/>
      <w:r>
        <w:rPr>
          <w:rFonts w:ascii="宋体" w:eastAsia="宋体" w:hAnsi="宋体"/>
          <w:sz w:val="21"/>
          <w:szCs w:val="21"/>
        </w:rPr>
        <w:t>5. 投标文件的递交</w:t>
      </w:r>
      <w:bookmarkEnd w:id="68"/>
      <w:bookmarkEnd w:id="69"/>
      <w:bookmarkEnd w:id="70"/>
      <w:bookmarkEnd w:id="71"/>
      <w:bookmarkEnd w:id="72"/>
      <w:bookmarkEnd w:id="73"/>
      <w:bookmarkEnd w:id="74"/>
      <w:bookmarkEnd w:id="75"/>
      <w:bookmarkEnd w:id="76"/>
      <w:r>
        <w:rPr>
          <w:rFonts w:ascii="宋体" w:eastAsia="宋体" w:hAnsi="宋体"/>
          <w:sz w:val="21"/>
          <w:szCs w:val="21"/>
        </w:rPr>
        <w:t>及相关事宜</w:t>
      </w:r>
      <w:bookmarkEnd w:id="77"/>
      <w:bookmarkEnd w:id="78"/>
      <w:bookmarkEnd w:id="79"/>
      <w:bookmarkEnd w:id="80"/>
      <w:bookmarkEnd w:id="81"/>
      <w:bookmarkEnd w:id="82"/>
      <w:bookmarkEnd w:id="83"/>
      <w:bookmarkEnd w:id="84"/>
      <w:r>
        <w:rPr>
          <w:rFonts w:ascii="宋体" w:eastAsia="宋体" w:hAnsi="宋体"/>
          <w:sz w:val="21"/>
          <w:szCs w:val="21"/>
        </w:rPr>
        <w:t xml:space="preserve"> </w:t>
      </w:r>
    </w:p>
    <w:p w14:paraId="4AA83C95" w14:textId="5A55B901" w:rsidR="00A5722D" w:rsidRDefault="00A5722D" w:rsidP="00A5722D">
      <w:pPr>
        <w:widowControl/>
        <w:adjustRightInd w:val="0"/>
        <w:snapToGrid w:val="0"/>
        <w:spacing w:line="360" w:lineRule="auto"/>
        <w:ind w:firstLineChars="200" w:firstLine="420"/>
        <w:rPr>
          <w:rFonts w:ascii="宋体" w:hAnsi="宋体"/>
          <w:szCs w:val="21"/>
        </w:rPr>
      </w:pPr>
      <w:bookmarkStart w:id="85" w:name="_Toc404157413"/>
      <w:bookmarkStart w:id="86" w:name="_Toc424558611"/>
      <w:bookmarkStart w:id="87" w:name="_Toc424558251"/>
      <w:bookmarkStart w:id="88" w:name="_Toc157499355"/>
      <w:bookmarkStart w:id="89" w:name="_Toc247513939"/>
      <w:bookmarkStart w:id="90" w:name="_Toc247527540"/>
      <w:bookmarkStart w:id="91" w:name="_Toc509390552"/>
      <w:bookmarkStart w:id="92" w:name="_Toc467164125"/>
      <w:r>
        <w:rPr>
          <w:rFonts w:ascii="宋体" w:hAnsi="宋体"/>
          <w:szCs w:val="21"/>
        </w:rPr>
        <w:t>5.1投标截止时间和开标时间：20</w:t>
      </w:r>
      <w:r>
        <w:rPr>
          <w:rFonts w:ascii="宋体" w:hAnsi="宋体" w:hint="eastAsia"/>
          <w:szCs w:val="21"/>
        </w:rPr>
        <w:t>2</w:t>
      </w:r>
      <w:r>
        <w:rPr>
          <w:rFonts w:ascii="宋体" w:hAnsi="宋体"/>
          <w:szCs w:val="21"/>
        </w:rPr>
        <w:t>1年</w:t>
      </w:r>
      <w:r>
        <w:rPr>
          <w:rFonts w:ascii="宋体" w:hAnsi="宋体" w:hint="eastAsia"/>
          <w:szCs w:val="21"/>
        </w:rPr>
        <w:t xml:space="preserve"> </w:t>
      </w:r>
      <w:r w:rsidR="00237F2C">
        <w:rPr>
          <w:rFonts w:ascii="宋体" w:hAnsi="宋体"/>
          <w:szCs w:val="21"/>
        </w:rPr>
        <w:t>7</w:t>
      </w:r>
      <w:r>
        <w:rPr>
          <w:rFonts w:ascii="宋体" w:hAnsi="宋体" w:hint="eastAsia"/>
          <w:szCs w:val="21"/>
        </w:rPr>
        <w:t xml:space="preserve"> </w:t>
      </w:r>
      <w:r>
        <w:rPr>
          <w:rFonts w:ascii="宋体" w:hAnsi="宋体"/>
          <w:szCs w:val="21"/>
        </w:rPr>
        <w:t>月</w:t>
      </w:r>
      <w:r>
        <w:rPr>
          <w:rFonts w:ascii="宋体" w:hAnsi="宋体" w:hint="eastAsia"/>
          <w:szCs w:val="21"/>
        </w:rPr>
        <w:t xml:space="preserve"> </w:t>
      </w:r>
      <w:r w:rsidR="00237F2C">
        <w:rPr>
          <w:rFonts w:ascii="宋体" w:hAnsi="宋体"/>
          <w:szCs w:val="21"/>
        </w:rPr>
        <w:t>28</w:t>
      </w:r>
      <w:r>
        <w:rPr>
          <w:rFonts w:ascii="宋体" w:hAnsi="宋体" w:hint="eastAsia"/>
          <w:szCs w:val="21"/>
        </w:rPr>
        <w:t xml:space="preserve"> </w:t>
      </w:r>
      <w:r>
        <w:rPr>
          <w:rFonts w:ascii="宋体" w:hAnsi="宋体"/>
          <w:szCs w:val="21"/>
        </w:rPr>
        <w:t>日</w:t>
      </w:r>
      <w:r>
        <w:rPr>
          <w:rFonts w:ascii="宋体" w:hAnsi="宋体" w:hint="eastAsia"/>
          <w:szCs w:val="21"/>
        </w:rPr>
        <w:t xml:space="preserve"> </w:t>
      </w:r>
      <w:r w:rsidR="00237F2C">
        <w:rPr>
          <w:rFonts w:ascii="宋体" w:hAnsi="宋体"/>
          <w:szCs w:val="21"/>
        </w:rPr>
        <w:t>10</w:t>
      </w:r>
      <w:r>
        <w:rPr>
          <w:rFonts w:ascii="宋体" w:hAnsi="宋体" w:hint="eastAsia"/>
          <w:szCs w:val="21"/>
        </w:rPr>
        <w:t xml:space="preserve"> </w:t>
      </w:r>
      <w:r>
        <w:rPr>
          <w:rFonts w:ascii="宋体" w:hAnsi="宋体"/>
          <w:szCs w:val="21"/>
        </w:rPr>
        <w:t>时</w:t>
      </w:r>
      <w:r w:rsidR="00237F2C">
        <w:rPr>
          <w:rFonts w:ascii="宋体" w:hAnsi="宋体" w:hint="eastAsia"/>
          <w:szCs w:val="21"/>
        </w:rPr>
        <w:t>0</w:t>
      </w:r>
      <w:r w:rsidR="00237F2C">
        <w:rPr>
          <w:rFonts w:ascii="宋体" w:hAnsi="宋体"/>
          <w:szCs w:val="21"/>
        </w:rPr>
        <w:t>0</w:t>
      </w:r>
      <w:bookmarkStart w:id="93" w:name="_GoBack"/>
      <w:bookmarkEnd w:id="93"/>
      <w:r>
        <w:rPr>
          <w:rFonts w:ascii="宋体" w:hAnsi="宋体" w:hint="eastAsia"/>
          <w:szCs w:val="21"/>
        </w:rPr>
        <w:t xml:space="preserve">  </w:t>
      </w:r>
      <w:r>
        <w:rPr>
          <w:rFonts w:ascii="宋体" w:hAnsi="宋体"/>
          <w:szCs w:val="21"/>
        </w:rPr>
        <w:t>分（北京时间）。</w:t>
      </w:r>
    </w:p>
    <w:p w14:paraId="3328F313" w14:textId="77777777" w:rsidR="00A5722D" w:rsidRDefault="00A5722D" w:rsidP="00A5722D">
      <w:pPr>
        <w:widowControl/>
        <w:adjustRightInd w:val="0"/>
        <w:snapToGrid w:val="0"/>
        <w:spacing w:line="360" w:lineRule="auto"/>
        <w:ind w:firstLineChars="200" w:firstLine="420"/>
        <w:rPr>
          <w:rFonts w:ascii="宋体" w:hAnsi="宋体"/>
          <w:szCs w:val="21"/>
        </w:rPr>
      </w:pPr>
      <w:r>
        <w:rPr>
          <w:rFonts w:ascii="宋体" w:hAnsi="宋体"/>
          <w:szCs w:val="21"/>
        </w:rPr>
        <w:t>5.2投标地点和开标地点：重庆市公共资源交易中心（地址：重庆市渝北区青枫北路6号渝兴广场B</w:t>
      </w:r>
      <w:r>
        <w:rPr>
          <w:rFonts w:ascii="宋体" w:hAnsi="宋体" w:hint="eastAsia"/>
          <w:szCs w:val="21"/>
        </w:rPr>
        <w:t>10</w:t>
      </w:r>
      <w:r>
        <w:rPr>
          <w:rFonts w:ascii="宋体" w:hAnsi="宋体"/>
          <w:szCs w:val="21"/>
        </w:rPr>
        <w:t xml:space="preserve">栋），具体详见交易中心当天开标大厅电子显示屏。  </w:t>
      </w:r>
    </w:p>
    <w:p w14:paraId="4501FCAA" w14:textId="77777777" w:rsidR="00A5722D" w:rsidRDefault="00A5722D" w:rsidP="00A5722D">
      <w:pPr>
        <w:widowControl/>
        <w:adjustRightInd w:val="0"/>
        <w:snapToGrid w:val="0"/>
        <w:spacing w:line="360" w:lineRule="auto"/>
        <w:ind w:firstLineChars="200" w:firstLine="420"/>
        <w:rPr>
          <w:rFonts w:ascii="宋体" w:hAnsi="宋体"/>
          <w:szCs w:val="21"/>
        </w:rPr>
      </w:pPr>
      <w:r>
        <w:rPr>
          <w:rFonts w:ascii="宋体" w:hAnsi="宋体"/>
          <w:szCs w:val="21"/>
        </w:rPr>
        <w:lastRenderedPageBreak/>
        <w:t>5.3逾期送达、或未送达指定地点、或未按招标文件要求密封的投标文件，招标人将予以拒收。</w:t>
      </w:r>
    </w:p>
    <w:p w14:paraId="7846DAA6" w14:textId="77777777" w:rsidR="00A5722D" w:rsidRDefault="00A5722D" w:rsidP="00A5722D">
      <w:pPr>
        <w:tabs>
          <w:tab w:val="left" w:pos="360"/>
        </w:tabs>
        <w:adjustRightInd w:val="0"/>
        <w:snapToGrid w:val="0"/>
        <w:spacing w:line="360" w:lineRule="auto"/>
        <w:ind w:firstLineChars="200" w:firstLine="420"/>
        <w:rPr>
          <w:rFonts w:ascii="宋体" w:hAnsi="宋体"/>
          <w:szCs w:val="21"/>
        </w:rPr>
      </w:pPr>
      <w:r>
        <w:rPr>
          <w:rFonts w:ascii="宋体" w:hAnsi="宋体"/>
          <w:szCs w:val="21"/>
        </w:rPr>
        <w:t>5.</w:t>
      </w:r>
      <w:r>
        <w:rPr>
          <w:rFonts w:ascii="宋体" w:hAnsi="宋体" w:hint="eastAsia"/>
          <w:szCs w:val="21"/>
        </w:rPr>
        <w:t>4</w:t>
      </w:r>
      <w:r>
        <w:rPr>
          <w:rFonts w:ascii="宋体" w:hAnsi="宋体"/>
          <w:szCs w:val="21"/>
        </w:rPr>
        <w:t>招标人不组织工程现场踏勘，不召开投标预备会。</w:t>
      </w:r>
    </w:p>
    <w:p w14:paraId="513F0ACA" w14:textId="77777777" w:rsidR="00A5722D" w:rsidRDefault="00A5722D" w:rsidP="00A5722D">
      <w:pPr>
        <w:pStyle w:val="2"/>
        <w:numPr>
          <w:ilvl w:val="0"/>
          <w:numId w:val="0"/>
        </w:numPr>
        <w:tabs>
          <w:tab w:val="left" w:pos="1080"/>
        </w:tabs>
        <w:spacing w:before="0" w:after="0" w:line="360" w:lineRule="auto"/>
        <w:ind w:firstLineChars="200" w:firstLine="422"/>
        <w:rPr>
          <w:rFonts w:ascii="宋体" w:eastAsia="宋体" w:hAnsi="宋体"/>
          <w:sz w:val="21"/>
          <w:szCs w:val="21"/>
        </w:rPr>
      </w:pPr>
      <w:bookmarkStart w:id="94" w:name="_Toc512978522"/>
      <w:bookmarkStart w:id="95" w:name="_Toc5964"/>
      <w:bookmarkStart w:id="96" w:name="_Toc512978275"/>
      <w:bookmarkStart w:id="97" w:name="_Toc20018"/>
      <w:bookmarkStart w:id="98" w:name="_Toc519694532"/>
      <w:bookmarkStart w:id="99" w:name="_Toc10373"/>
      <w:bookmarkStart w:id="100" w:name="_Toc519150550"/>
      <w:r>
        <w:rPr>
          <w:rFonts w:ascii="宋体" w:eastAsia="宋体" w:hAnsi="宋体"/>
          <w:sz w:val="21"/>
          <w:szCs w:val="21"/>
        </w:rPr>
        <w:t>6. 发布公告的媒介</w:t>
      </w:r>
      <w:bookmarkEnd w:id="85"/>
      <w:bookmarkEnd w:id="86"/>
      <w:bookmarkEnd w:id="87"/>
      <w:bookmarkEnd w:id="88"/>
      <w:bookmarkEnd w:id="89"/>
      <w:bookmarkEnd w:id="90"/>
      <w:bookmarkEnd w:id="91"/>
      <w:bookmarkEnd w:id="92"/>
      <w:bookmarkEnd w:id="94"/>
      <w:bookmarkEnd w:id="95"/>
      <w:bookmarkEnd w:id="96"/>
      <w:bookmarkEnd w:id="97"/>
      <w:bookmarkEnd w:id="98"/>
      <w:bookmarkEnd w:id="99"/>
      <w:bookmarkEnd w:id="100"/>
    </w:p>
    <w:p w14:paraId="7A8DC437" w14:textId="77777777" w:rsidR="00A5722D" w:rsidRDefault="00A5722D" w:rsidP="00A5722D">
      <w:pPr>
        <w:tabs>
          <w:tab w:val="left" w:pos="360"/>
        </w:tabs>
        <w:adjustRightInd w:val="0"/>
        <w:snapToGrid w:val="0"/>
        <w:spacing w:line="360" w:lineRule="auto"/>
        <w:ind w:firstLineChars="200" w:firstLine="420"/>
        <w:rPr>
          <w:rFonts w:ascii="宋体" w:hAnsi="宋体"/>
          <w:szCs w:val="21"/>
        </w:rPr>
      </w:pPr>
      <w:bookmarkStart w:id="101" w:name="_Toc512978276"/>
      <w:bookmarkStart w:id="102" w:name="_Toc247527541"/>
      <w:bookmarkStart w:id="103" w:name="_Toc424558252"/>
      <w:bookmarkStart w:id="104" w:name="_Toc247513940"/>
      <w:bookmarkStart w:id="105" w:name="_Toc519694533"/>
      <w:bookmarkStart w:id="106" w:name="_Toc144974485"/>
      <w:bookmarkStart w:id="107" w:name="_Toc467164126"/>
      <w:bookmarkStart w:id="108" w:name="_Toc519150551"/>
      <w:bookmarkStart w:id="109" w:name="_Toc152042293"/>
      <w:bookmarkStart w:id="110" w:name="_Toc424558612"/>
      <w:bookmarkStart w:id="111" w:name="_Toc509390553"/>
      <w:bookmarkStart w:id="112" w:name="_Toc512978523"/>
      <w:bookmarkStart w:id="113" w:name="_Toc152045517"/>
      <w:bookmarkStart w:id="114" w:name="_Toc404157414"/>
      <w:r>
        <w:rPr>
          <w:rFonts w:ascii="宋体" w:hAnsi="宋体" w:hint="eastAsia"/>
          <w:szCs w:val="21"/>
        </w:rPr>
        <w:t>本次招标公告同时在中国招标投标公共服务平台</w:t>
      </w:r>
      <w:r>
        <w:rPr>
          <w:rFonts w:ascii="Times New Roman" w:hAnsi="Times New Roman"/>
          <w:szCs w:val="21"/>
        </w:rPr>
        <w:t>（</w:t>
      </w:r>
      <w:r>
        <w:rPr>
          <w:rFonts w:ascii="Times New Roman" w:hAnsi="Times New Roman"/>
          <w:szCs w:val="21"/>
        </w:rPr>
        <w:t>www.cebpubservice.com</w:t>
      </w:r>
      <w:r>
        <w:rPr>
          <w:rFonts w:ascii="Times New Roman" w:hAnsi="Times New Roman"/>
          <w:szCs w:val="21"/>
        </w:rPr>
        <w:t>）</w:t>
      </w:r>
      <w:r>
        <w:rPr>
          <w:rFonts w:ascii="宋体" w:hAnsi="宋体" w:hint="eastAsia"/>
          <w:szCs w:val="21"/>
        </w:rPr>
        <w:t>、重庆市公共资源交易网（www.cqggzy.com）、重庆高速集团官网（http://www.cegc.com.cn/gw/newsInfoMenu.html?id=42&amp;key=2）、重庆高速公路集团有限公司招投标管理平台（http://43.240.249.108:8088/PMS/）上发布。</w:t>
      </w:r>
    </w:p>
    <w:p w14:paraId="2BAD7435" w14:textId="77777777" w:rsidR="00A5722D" w:rsidRDefault="00A5722D" w:rsidP="00A5722D">
      <w:pPr>
        <w:tabs>
          <w:tab w:val="left" w:pos="360"/>
        </w:tabs>
        <w:adjustRightInd w:val="0"/>
        <w:snapToGrid w:val="0"/>
        <w:spacing w:line="360" w:lineRule="auto"/>
        <w:ind w:firstLineChars="200" w:firstLine="422"/>
        <w:rPr>
          <w:rFonts w:ascii="宋体" w:hAnsi="宋体"/>
          <w:b/>
          <w:szCs w:val="21"/>
        </w:rPr>
      </w:pPr>
      <w:r>
        <w:rPr>
          <w:rFonts w:ascii="宋体" w:hAnsi="宋体"/>
          <w:b/>
          <w:szCs w:val="21"/>
        </w:rPr>
        <w:t>7. 联系方式</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384FE368" w14:textId="77777777" w:rsidR="00A5722D" w:rsidRDefault="00A5722D" w:rsidP="00A5722D">
      <w:pPr>
        <w:topLinePunct/>
        <w:spacing w:line="360" w:lineRule="auto"/>
        <w:ind w:firstLineChars="200" w:firstLine="420"/>
        <w:rPr>
          <w:rFonts w:ascii="宋体" w:hAnsi="宋体" w:cs="宋体"/>
          <w:szCs w:val="21"/>
        </w:rPr>
      </w:pPr>
      <w:r>
        <w:rPr>
          <w:rFonts w:ascii="宋体" w:hAnsi="宋体" w:cs="宋体" w:hint="eastAsia"/>
          <w:szCs w:val="21"/>
        </w:rPr>
        <w:t>招标人：重庆高速公路集团有限公司东北营运分公司</w:t>
      </w:r>
    </w:p>
    <w:p w14:paraId="6BD3D190" w14:textId="77777777" w:rsidR="00A5722D" w:rsidRDefault="00A5722D" w:rsidP="00A5722D">
      <w:pPr>
        <w:topLinePunct/>
        <w:spacing w:line="360" w:lineRule="auto"/>
        <w:ind w:firstLineChars="200" w:firstLine="420"/>
        <w:rPr>
          <w:rFonts w:ascii="宋体" w:hAnsi="宋体" w:cs="宋体"/>
          <w:snapToGrid w:val="0"/>
          <w:kern w:val="0"/>
          <w:szCs w:val="21"/>
        </w:rPr>
      </w:pPr>
      <w:r>
        <w:rPr>
          <w:rFonts w:ascii="宋体" w:hAnsi="宋体" w:cs="宋体" w:hint="eastAsia"/>
          <w:szCs w:val="21"/>
        </w:rPr>
        <w:t>地  址：重庆市渝北区银杉路66号</w:t>
      </w:r>
    </w:p>
    <w:p w14:paraId="381B77C6" w14:textId="77777777" w:rsidR="00A5722D" w:rsidRDefault="00A5722D" w:rsidP="00A5722D">
      <w:pPr>
        <w:spacing w:line="360" w:lineRule="auto"/>
        <w:ind w:firstLineChars="200" w:firstLine="420"/>
        <w:rPr>
          <w:rFonts w:ascii="宋体" w:hAnsi="宋体" w:cs="宋体"/>
          <w:szCs w:val="21"/>
        </w:rPr>
      </w:pPr>
      <w:r>
        <w:rPr>
          <w:rFonts w:ascii="宋体" w:hAnsi="宋体" w:cs="宋体" w:hint="eastAsia"/>
          <w:szCs w:val="21"/>
        </w:rPr>
        <w:t xml:space="preserve">联系人：胡先生  </w:t>
      </w:r>
    </w:p>
    <w:p w14:paraId="10CEC784" w14:textId="77777777" w:rsidR="00A5722D" w:rsidRDefault="00A5722D" w:rsidP="00A5722D">
      <w:pPr>
        <w:spacing w:line="360" w:lineRule="auto"/>
        <w:ind w:firstLineChars="200" w:firstLine="420"/>
        <w:rPr>
          <w:rFonts w:ascii="宋体" w:hAnsi="宋体" w:cs="宋体"/>
          <w:szCs w:val="21"/>
        </w:rPr>
      </w:pPr>
      <w:r>
        <w:rPr>
          <w:rFonts w:ascii="宋体" w:hAnsi="宋体" w:cs="宋体" w:hint="eastAsia"/>
          <w:szCs w:val="21"/>
        </w:rPr>
        <w:t>电  话：</w:t>
      </w:r>
      <w:r>
        <w:rPr>
          <w:rFonts w:ascii="宋体" w:hAnsi="宋体" w:cs="宋体"/>
          <w:szCs w:val="21"/>
        </w:rPr>
        <w:t>023-58338318</w:t>
      </w:r>
    </w:p>
    <w:p w14:paraId="67C8CB99" w14:textId="77777777" w:rsidR="00A5722D" w:rsidRDefault="00A5722D" w:rsidP="00A5722D">
      <w:pPr>
        <w:spacing w:line="360" w:lineRule="auto"/>
        <w:ind w:firstLineChars="200" w:firstLine="420"/>
        <w:rPr>
          <w:rFonts w:ascii="宋体" w:hAnsi="宋体"/>
          <w:szCs w:val="21"/>
        </w:rPr>
      </w:pPr>
      <w:r>
        <w:rPr>
          <w:rFonts w:ascii="宋体" w:hAnsi="宋体"/>
          <w:szCs w:val="21"/>
        </w:rPr>
        <w:t>招标代理机构：</w:t>
      </w:r>
      <w:r>
        <w:rPr>
          <w:rFonts w:ascii="宋体" w:hAnsi="宋体" w:hint="eastAsia"/>
          <w:szCs w:val="21"/>
        </w:rPr>
        <w:t>重庆市五环工程建设管理有限公司</w:t>
      </w:r>
    </w:p>
    <w:p w14:paraId="1D3792B6" w14:textId="77777777" w:rsidR="00A5722D" w:rsidRDefault="00A5722D" w:rsidP="00A5722D">
      <w:pPr>
        <w:spacing w:line="360" w:lineRule="auto"/>
        <w:ind w:firstLineChars="200" w:firstLine="420"/>
        <w:rPr>
          <w:rFonts w:ascii="宋体" w:hAnsi="宋体"/>
          <w:szCs w:val="21"/>
        </w:rPr>
      </w:pPr>
      <w:r>
        <w:rPr>
          <w:rFonts w:ascii="宋体" w:hAnsi="宋体"/>
          <w:szCs w:val="21"/>
        </w:rPr>
        <w:t>地址：重庆市江北区五简路2号重咨大厦</w:t>
      </w:r>
      <w:r>
        <w:rPr>
          <w:rFonts w:ascii="宋体" w:hAnsi="宋体" w:hint="eastAsia"/>
          <w:szCs w:val="21"/>
        </w:rPr>
        <w:t>A栋</w:t>
      </w:r>
      <w:r>
        <w:rPr>
          <w:rFonts w:ascii="宋体" w:hAnsi="宋体"/>
          <w:szCs w:val="21"/>
        </w:rPr>
        <w:t>1</w:t>
      </w:r>
      <w:r>
        <w:rPr>
          <w:rFonts w:ascii="宋体" w:hAnsi="宋体" w:hint="eastAsia"/>
          <w:szCs w:val="21"/>
        </w:rPr>
        <w:t>702</w:t>
      </w:r>
    </w:p>
    <w:p w14:paraId="780419B2" w14:textId="77777777" w:rsidR="00A5722D" w:rsidRDefault="00A5722D" w:rsidP="00A5722D">
      <w:pPr>
        <w:spacing w:line="360" w:lineRule="auto"/>
        <w:ind w:firstLineChars="200" w:firstLine="420"/>
        <w:rPr>
          <w:rFonts w:ascii="宋体" w:hAnsi="宋体"/>
          <w:szCs w:val="21"/>
        </w:rPr>
      </w:pPr>
      <w:r>
        <w:rPr>
          <w:rFonts w:ascii="宋体" w:hAnsi="宋体"/>
          <w:szCs w:val="21"/>
        </w:rPr>
        <w:t>联系人：</w:t>
      </w:r>
      <w:r>
        <w:rPr>
          <w:rFonts w:ascii="宋体" w:hAnsi="宋体" w:hint="eastAsia"/>
          <w:szCs w:val="21"/>
        </w:rPr>
        <w:t>张先生、任女士</w:t>
      </w:r>
    </w:p>
    <w:p w14:paraId="505AA9BD" w14:textId="77777777" w:rsidR="00A5722D" w:rsidRDefault="00A5722D" w:rsidP="00A5722D">
      <w:pPr>
        <w:spacing w:line="360" w:lineRule="auto"/>
        <w:ind w:firstLineChars="200" w:firstLine="420"/>
        <w:rPr>
          <w:szCs w:val="21"/>
        </w:rPr>
      </w:pPr>
      <w:r>
        <w:rPr>
          <w:rFonts w:ascii="宋体" w:hAnsi="宋体"/>
          <w:szCs w:val="21"/>
        </w:rPr>
        <w:t>电话：023-</w:t>
      </w:r>
      <w:r>
        <w:rPr>
          <w:rFonts w:ascii="宋体" w:hAnsi="宋体" w:hint="eastAsia"/>
          <w:szCs w:val="21"/>
        </w:rPr>
        <w:t>63875872</w:t>
      </w:r>
      <w:r>
        <w:rPr>
          <w:rFonts w:ascii="宋体" w:hAnsi="宋体"/>
          <w:szCs w:val="21"/>
        </w:rPr>
        <w:t xml:space="preserve">                   </w:t>
      </w:r>
      <w:r>
        <w:rPr>
          <w:szCs w:val="21"/>
        </w:rPr>
        <w:t xml:space="preserve">                             </w:t>
      </w:r>
    </w:p>
    <w:p w14:paraId="56DF57A0" w14:textId="412E9D0A" w:rsidR="002D31BC" w:rsidRDefault="00A5722D" w:rsidP="00A5722D">
      <w:r>
        <w:rPr>
          <w:szCs w:val="21"/>
        </w:rPr>
        <w:br w:type="page"/>
      </w:r>
      <w:bookmarkEnd w:id="0"/>
    </w:p>
    <w:sectPr w:rsidR="002D31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2C2DD" w14:textId="77777777" w:rsidR="00BD56B5" w:rsidRDefault="00BD56B5" w:rsidP="00A5722D">
      <w:r>
        <w:separator/>
      </w:r>
    </w:p>
  </w:endnote>
  <w:endnote w:type="continuationSeparator" w:id="0">
    <w:p w14:paraId="4870D569" w14:textId="77777777" w:rsidR="00BD56B5" w:rsidRDefault="00BD56B5" w:rsidP="00A5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仿宋_GBK">
    <w:altName w:val="Arial Unicode MS"/>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E4BC8" w14:textId="77777777" w:rsidR="00BD56B5" w:rsidRDefault="00BD56B5" w:rsidP="00A5722D">
      <w:r>
        <w:separator/>
      </w:r>
    </w:p>
  </w:footnote>
  <w:footnote w:type="continuationSeparator" w:id="0">
    <w:p w14:paraId="3D2C8948" w14:textId="77777777" w:rsidR="00BD56B5" w:rsidRDefault="00BD56B5" w:rsidP="00A57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16475"/>
    <w:multiLevelType w:val="multilevel"/>
    <w:tmpl w:val="53C16475"/>
    <w:lvl w:ilvl="0">
      <w:start w:val="1"/>
      <w:numFmt w:val="decimal"/>
      <w:suff w:val="space"/>
      <w:lvlText w:val="第 80%1 节"/>
      <w:lvlJc w:val="left"/>
      <w:pPr>
        <w:ind w:left="8647" w:firstLine="0"/>
      </w:pPr>
      <w:rPr>
        <w:rFonts w:hint="eastAsia"/>
      </w:rPr>
    </w:lvl>
    <w:lvl w:ilvl="1">
      <w:start w:val="1"/>
      <w:numFmt w:val="decimalZero"/>
      <w:pStyle w:val="2"/>
      <w:lvlText w:val="80%1.%2"/>
      <w:lvlJc w:val="left"/>
      <w:pPr>
        <w:tabs>
          <w:tab w:val="num" w:pos="7743"/>
        </w:tabs>
        <w:ind w:left="6663" w:firstLine="0"/>
      </w:pPr>
      <w:rPr>
        <w:rFonts w:hint="eastAsia"/>
      </w:rPr>
    </w:lvl>
    <w:lvl w:ilvl="2">
      <w:start w:val="1"/>
      <w:numFmt w:val="lowerLetter"/>
      <w:lvlText w:val="(%3)"/>
      <w:lvlJc w:val="left"/>
      <w:pPr>
        <w:tabs>
          <w:tab w:val="num" w:pos="3130"/>
        </w:tabs>
        <w:ind w:left="3130" w:hanging="432"/>
      </w:pPr>
      <w:rPr>
        <w:rFonts w:hint="eastAsia"/>
      </w:rPr>
    </w:lvl>
    <w:lvl w:ilvl="3">
      <w:start w:val="1"/>
      <w:numFmt w:val="lowerRoman"/>
      <w:lvlText w:val="(%4)"/>
      <w:lvlJc w:val="right"/>
      <w:pPr>
        <w:tabs>
          <w:tab w:val="num" w:pos="3274"/>
        </w:tabs>
        <w:ind w:left="3274" w:hanging="144"/>
      </w:pPr>
      <w:rPr>
        <w:rFonts w:hint="eastAsia"/>
      </w:rPr>
    </w:lvl>
    <w:lvl w:ilvl="4">
      <w:start w:val="1"/>
      <w:numFmt w:val="decimal"/>
      <w:lvlText w:val="%5)"/>
      <w:lvlJc w:val="left"/>
      <w:pPr>
        <w:tabs>
          <w:tab w:val="num" w:pos="3418"/>
        </w:tabs>
        <w:ind w:left="3418" w:hanging="432"/>
      </w:pPr>
      <w:rPr>
        <w:rFonts w:hint="eastAsia"/>
      </w:rPr>
    </w:lvl>
    <w:lvl w:ilvl="5">
      <w:start w:val="1"/>
      <w:numFmt w:val="lowerLetter"/>
      <w:lvlText w:val="%6)"/>
      <w:lvlJc w:val="left"/>
      <w:pPr>
        <w:tabs>
          <w:tab w:val="num" w:pos="3562"/>
        </w:tabs>
        <w:ind w:left="3562" w:hanging="432"/>
      </w:pPr>
      <w:rPr>
        <w:rFonts w:hint="eastAsia"/>
      </w:rPr>
    </w:lvl>
    <w:lvl w:ilvl="6">
      <w:start w:val="1"/>
      <w:numFmt w:val="lowerRoman"/>
      <w:lvlText w:val="%7)"/>
      <w:lvlJc w:val="right"/>
      <w:pPr>
        <w:tabs>
          <w:tab w:val="num" w:pos="3706"/>
        </w:tabs>
        <w:ind w:left="3706" w:hanging="288"/>
      </w:pPr>
      <w:rPr>
        <w:rFonts w:hint="eastAsia"/>
      </w:rPr>
    </w:lvl>
    <w:lvl w:ilvl="7">
      <w:start w:val="1"/>
      <w:numFmt w:val="lowerLetter"/>
      <w:lvlText w:val="%8."/>
      <w:lvlJc w:val="left"/>
      <w:pPr>
        <w:tabs>
          <w:tab w:val="num" w:pos="3850"/>
        </w:tabs>
        <w:ind w:left="3850" w:hanging="432"/>
      </w:pPr>
      <w:rPr>
        <w:rFonts w:hint="eastAsia"/>
      </w:rPr>
    </w:lvl>
    <w:lvl w:ilvl="8">
      <w:start w:val="1"/>
      <w:numFmt w:val="lowerRoman"/>
      <w:lvlText w:val="%9."/>
      <w:lvlJc w:val="right"/>
      <w:pPr>
        <w:tabs>
          <w:tab w:val="num" w:pos="3994"/>
        </w:tabs>
        <w:ind w:left="3994" w:hanging="14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7C"/>
    <w:rsid w:val="00237F2C"/>
    <w:rsid w:val="002D31BC"/>
    <w:rsid w:val="00306F7C"/>
    <w:rsid w:val="00A5722D"/>
    <w:rsid w:val="00BD56B5"/>
    <w:rsid w:val="00F235DD"/>
    <w:rsid w:val="00F9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BBDCA"/>
  <w15:chartTrackingRefBased/>
  <w15:docId w15:val="{13B6ACD1-585E-459D-A683-EFC48BFD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5722D"/>
    <w:pPr>
      <w:widowControl w:val="0"/>
      <w:jc w:val="both"/>
    </w:pPr>
    <w:rPr>
      <w:rFonts w:ascii="Calibri" w:eastAsia="宋体" w:hAnsi="Calibri" w:cs="Times New Roman"/>
      <w:szCs w:val="24"/>
    </w:rPr>
  </w:style>
  <w:style w:type="paragraph" w:styleId="2">
    <w:name w:val="heading 2"/>
    <w:basedOn w:val="a"/>
    <w:next w:val="a"/>
    <w:link w:val="20"/>
    <w:uiPriority w:val="99"/>
    <w:qFormat/>
    <w:rsid w:val="00A5722D"/>
    <w:pPr>
      <w:keepNext/>
      <w:keepLines/>
      <w:numPr>
        <w:ilvl w:val="1"/>
        <w:numId w:val="1"/>
      </w:numPr>
      <w:tabs>
        <w:tab w:val="left" w:pos="2923"/>
        <w:tab w:val="left" w:pos="7743"/>
      </w:tab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5722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5722D"/>
    <w:rPr>
      <w:sz w:val="18"/>
      <w:szCs w:val="18"/>
    </w:rPr>
  </w:style>
  <w:style w:type="paragraph" w:styleId="a6">
    <w:name w:val="footer"/>
    <w:basedOn w:val="a"/>
    <w:link w:val="a7"/>
    <w:uiPriority w:val="99"/>
    <w:unhideWhenUsed/>
    <w:rsid w:val="00A5722D"/>
    <w:pPr>
      <w:tabs>
        <w:tab w:val="center" w:pos="4153"/>
        <w:tab w:val="right" w:pos="8306"/>
      </w:tabs>
      <w:snapToGrid w:val="0"/>
      <w:jc w:val="left"/>
    </w:pPr>
    <w:rPr>
      <w:sz w:val="18"/>
      <w:szCs w:val="18"/>
    </w:rPr>
  </w:style>
  <w:style w:type="character" w:customStyle="1" w:styleId="a7">
    <w:name w:val="页脚 字符"/>
    <w:basedOn w:val="a1"/>
    <w:link w:val="a6"/>
    <w:uiPriority w:val="99"/>
    <w:rsid w:val="00A5722D"/>
    <w:rPr>
      <w:sz w:val="18"/>
      <w:szCs w:val="18"/>
    </w:rPr>
  </w:style>
  <w:style w:type="character" w:customStyle="1" w:styleId="20">
    <w:name w:val="标题 2 字符"/>
    <w:basedOn w:val="a1"/>
    <w:link w:val="2"/>
    <w:uiPriority w:val="99"/>
    <w:qFormat/>
    <w:rsid w:val="00A5722D"/>
    <w:rPr>
      <w:rFonts w:ascii="Arial" w:eastAsia="黑体" w:hAnsi="Arial" w:cs="Times New Roman"/>
      <w:b/>
      <w:sz w:val="32"/>
      <w:szCs w:val="20"/>
    </w:rPr>
  </w:style>
  <w:style w:type="paragraph" w:styleId="a8">
    <w:name w:val="Body Text"/>
    <w:basedOn w:val="a"/>
    <w:link w:val="a9"/>
    <w:uiPriority w:val="99"/>
    <w:semiHidden/>
    <w:unhideWhenUsed/>
    <w:rsid w:val="00A5722D"/>
    <w:pPr>
      <w:spacing w:after="120"/>
    </w:pPr>
  </w:style>
  <w:style w:type="character" w:customStyle="1" w:styleId="a9">
    <w:name w:val="正文文本 字符"/>
    <w:basedOn w:val="a1"/>
    <w:link w:val="a8"/>
    <w:uiPriority w:val="99"/>
    <w:semiHidden/>
    <w:rsid w:val="00A5722D"/>
    <w:rPr>
      <w:rFonts w:ascii="Calibri" w:eastAsia="宋体" w:hAnsi="Calibri" w:cs="Times New Roman"/>
      <w:szCs w:val="24"/>
    </w:rPr>
  </w:style>
  <w:style w:type="paragraph" w:styleId="a0">
    <w:name w:val="Body Text First Indent"/>
    <w:basedOn w:val="a8"/>
    <w:link w:val="aa"/>
    <w:qFormat/>
    <w:rsid w:val="00A5722D"/>
    <w:pPr>
      <w:tabs>
        <w:tab w:val="left" w:pos="1080"/>
      </w:tabs>
      <w:autoSpaceDE w:val="0"/>
      <w:autoSpaceDN w:val="0"/>
      <w:adjustRightInd w:val="0"/>
      <w:spacing w:after="0" w:line="312" w:lineRule="auto"/>
      <w:ind w:firstLine="420"/>
    </w:pPr>
    <w:rPr>
      <w:rFonts w:ascii="宋体" w:hAnsi="MS Sans Serif"/>
      <w:color w:val="000000"/>
      <w:kern w:val="0"/>
      <w:sz w:val="24"/>
      <w:szCs w:val="20"/>
      <w:lang w:val="zh-CN"/>
    </w:rPr>
  </w:style>
  <w:style w:type="character" w:customStyle="1" w:styleId="aa">
    <w:name w:val="正文文本首行缩进 字符"/>
    <w:basedOn w:val="a9"/>
    <w:link w:val="a0"/>
    <w:rsid w:val="00A5722D"/>
    <w:rPr>
      <w:rFonts w:ascii="宋体" w:eastAsia="宋体" w:hAnsi="MS Sans Serif" w:cs="Times New Roman"/>
      <w:color w:val="000000"/>
      <w:kern w:val="0"/>
      <w:sz w:val="24"/>
      <w:szCs w:val="20"/>
      <w:lang w:val="zh-CN"/>
    </w:rPr>
  </w:style>
  <w:style w:type="paragraph" w:styleId="ab">
    <w:name w:val="Balloon Text"/>
    <w:basedOn w:val="a"/>
    <w:link w:val="ac"/>
    <w:uiPriority w:val="99"/>
    <w:semiHidden/>
    <w:unhideWhenUsed/>
    <w:rsid w:val="00A5722D"/>
    <w:rPr>
      <w:sz w:val="18"/>
      <w:szCs w:val="18"/>
    </w:rPr>
  </w:style>
  <w:style w:type="character" w:customStyle="1" w:styleId="ac">
    <w:name w:val="批注框文本 字符"/>
    <w:basedOn w:val="a1"/>
    <w:link w:val="ab"/>
    <w:uiPriority w:val="99"/>
    <w:semiHidden/>
    <w:rsid w:val="00A5722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张元标</dc:creator>
  <cp:keywords/>
  <dc:description/>
  <cp:lastModifiedBy>张元标</cp:lastModifiedBy>
  <cp:revision>3</cp:revision>
  <cp:lastPrinted>2021-07-02T02:46:00Z</cp:lastPrinted>
  <dcterms:created xsi:type="dcterms:W3CDTF">2021-07-02T02:38:00Z</dcterms:created>
  <dcterms:modified xsi:type="dcterms:W3CDTF">2021-07-05T01:15:00Z</dcterms:modified>
</cp:coreProperties>
</file>