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  <w:tab w:val="left" w:pos="3828"/>
        </w:tabs>
        <w:snapToGrid/>
        <w:spacing w:before="0" w:beforeAutospacing="0" w:after="0" w:afterAutospacing="0" w:line="302" w:lineRule="auto"/>
        <w:jc w:val="center"/>
        <w:textAlignment w:val="bottom"/>
        <w:rPr>
          <w:rFonts w:hint="default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w w:val="100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w w:val="100"/>
          <w:sz w:val="36"/>
          <w:szCs w:val="36"/>
          <w:highlight w:val="none"/>
          <w:lang w:val="en-US" w:eastAsia="zh-CN"/>
        </w:rPr>
        <w:t>重庆高速公路集团有限公司东南营运分公司</w:t>
      </w:r>
    </w:p>
    <w:p>
      <w:pP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w w:val="100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w w:val="100"/>
          <w:sz w:val="36"/>
          <w:szCs w:val="36"/>
          <w:highlight w:val="none"/>
          <w:lang w:val="en-US" w:eastAsia="zh-CN"/>
        </w:rPr>
        <w:t>秀山玉屏土地租赁合同纠纷法律服务项目补遗书（三）</w:t>
      </w: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各潜在投标人：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现对</w:t>
      </w:r>
      <w:r>
        <w:rPr>
          <w:rFonts w:hint="eastAsia" w:ascii="方正仿宋_GBK" w:eastAsia="方正仿宋_GBK"/>
          <w:sz w:val="32"/>
          <w:szCs w:val="32"/>
          <w:lang w:eastAsia="zh-CN"/>
        </w:rPr>
        <w:t>“</w:t>
      </w:r>
      <w:r>
        <w:rPr>
          <w:rFonts w:hint="eastAsia" w:ascii="方正仿宋_GBK" w:eastAsia="方正仿宋_GBK"/>
          <w:sz w:val="32"/>
          <w:szCs w:val="32"/>
        </w:rPr>
        <w:t>重庆高速公路集团有限公司东南营运分公司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秀山玉屏土地租赁合同纠纷法律服务项目</w:t>
      </w:r>
      <w:r>
        <w:rPr>
          <w:rFonts w:ascii="方正仿宋_GBK" w:eastAsia="方正仿宋_GBK"/>
          <w:sz w:val="32"/>
          <w:szCs w:val="32"/>
        </w:rPr>
        <w:t>竞争性比选文件</w:t>
      </w:r>
      <w:r>
        <w:rPr>
          <w:rFonts w:hint="eastAsia" w:ascii="方正仿宋_GBK" w:eastAsia="方正仿宋_GBK"/>
          <w:sz w:val="32"/>
          <w:szCs w:val="32"/>
          <w:lang w:eastAsia="zh-CN"/>
        </w:rPr>
        <w:t>”</w:t>
      </w:r>
      <w:r>
        <w:rPr>
          <w:rFonts w:hint="eastAsia" w:ascii="方正仿宋_GBK" w:eastAsia="方正仿宋_GBK" w:cstheme="minorBidi"/>
          <w:color w:val="auto"/>
          <w:kern w:val="2"/>
          <w:sz w:val="32"/>
          <w:szCs w:val="32"/>
          <w:lang w:val="en-US" w:eastAsia="zh-CN" w:bidi="ar-SA"/>
        </w:rPr>
        <w:t>以及补遗书（一）（二）</w:t>
      </w:r>
      <w:r>
        <w:rPr>
          <w:rFonts w:ascii="方正仿宋_GBK" w:eastAsia="方正仿宋_GBK"/>
          <w:sz w:val="32"/>
          <w:szCs w:val="32"/>
        </w:rPr>
        <w:t>作补遗如</w:t>
      </w:r>
      <w:r>
        <w:rPr>
          <w:rFonts w:hint="eastAsia" w:ascii="方正仿宋_GBK" w:eastAsia="方正仿宋_GBK"/>
          <w:sz w:val="32"/>
          <w:szCs w:val="32"/>
        </w:rPr>
        <w:t>下</w:t>
      </w:r>
      <w:r>
        <w:rPr>
          <w:rFonts w:ascii="方正仿宋_GBK" w:eastAsia="方正仿宋_GBK"/>
          <w:sz w:val="32"/>
          <w:szCs w:val="32"/>
        </w:rPr>
        <w:t>：</w:t>
      </w:r>
    </w:p>
    <w:p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由于疫情影响，本项目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投标截止时间、比选申请</w:t>
      </w:r>
      <w:r>
        <w:rPr>
          <w:rFonts w:hint="eastAsia" w:ascii="方正仿宋_GBK" w:eastAsia="方正仿宋_GBK"/>
          <w:sz w:val="32"/>
          <w:szCs w:val="32"/>
          <w:lang w:eastAsia="zh-CN"/>
        </w:rPr>
        <w:t>文件递交截止时间、开标时间顺延至2022年1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  <w:lang w:eastAsia="zh-CN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  <w:lang w:eastAsia="zh-CN"/>
        </w:rPr>
        <w:t>日上午10时（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北京时间</w:t>
      </w:r>
      <w:r>
        <w:rPr>
          <w:rFonts w:hint="eastAsia" w:ascii="方正仿宋_GBK" w:eastAsia="方正仿宋_GBK"/>
          <w:sz w:val="32"/>
          <w:szCs w:val="32"/>
          <w:lang w:eastAsia="zh-CN"/>
        </w:rPr>
        <w:t>）。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各竞标人密切关注重庆高速集团官网信息公开栏目、重庆高速集团招投标管理平台比选公告栏目，及时了解相关信息。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firstLine="640" w:firstLineChars="200"/>
        <w:jc w:val="right"/>
        <w:rPr>
          <w:rFonts w:hint="default" w:ascii="方正仿宋_GBK" w:eastAsia="方正仿宋_GBK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eastAsia="方正仿宋_GBK" w:hAnsiTheme="minorHAnsi" w:cstheme="minorBidi"/>
          <w:color w:val="auto"/>
          <w:kern w:val="2"/>
          <w:sz w:val="32"/>
          <w:szCs w:val="32"/>
          <w:lang w:val="en-US" w:eastAsia="zh-CN" w:bidi="ar-SA"/>
        </w:rPr>
        <w:t>重庆高速公路集团有限公司东南营运分公司</w:t>
      </w:r>
    </w:p>
    <w:p>
      <w:pPr>
        <w:pStyle w:val="2"/>
        <w:jc w:val="right"/>
        <w:rPr>
          <w:rFonts w:hint="default" w:ascii="方正仿宋_GBK" w:eastAsia="方正仿宋_GBK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eastAsia="方正仿宋_GBK" w:hAnsiTheme="minorHAnsi" w:cstheme="minorBidi"/>
          <w:color w:val="auto"/>
          <w:kern w:val="2"/>
          <w:sz w:val="32"/>
          <w:szCs w:val="32"/>
          <w:lang w:val="en-US" w:eastAsia="zh-CN" w:bidi="ar-SA"/>
        </w:rPr>
        <w:t>2022年1</w:t>
      </w:r>
      <w:r>
        <w:rPr>
          <w:rFonts w:hint="eastAsia" w:ascii="方正仿宋_GBK" w:eastAsia="方正仿宋_GBK" w:hAnsiTheme="minorHAnsi" w:cstheme="minorBidi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方正仿宋_GBK" w:eastAsia="方正仿宋_GBK" w:hAnsiTheme="minorHAnsi" w:cstheme="minorBidi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方正仿宋_GBK" w:eastAsia="方正仿宋_GBK" w:cstheme="minorBidi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方正仿宋_GBK" w:eastAsia="方正仿宋_GBK" w:hAnsiTheme="minorHAnsi" w:cstheme="minorBidi"/>
          <w:color w:val="auto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43CE9"/>
    <w:rsid w:val="0CD264B1"/>
    <w:rsid w:val="17984751"/>
    <w:rsid w:val="179A3D1B"/>
    <w:rsid w:val="192838DE"/>
    <w:rsid w:val="1F184959"/>
    <w:rsid w:val="250745B5"/>
    <w:rsid w:val="251B3EC8"/>
    <w:rsid w:val="3823211E"/>
    <w:rsid w:val="462E6C67"/>
    <w:rsid w:val="49B834FB"/>
    <w:rsid w:val="545121C5"/>
    <w:rsid w:val="579B1453"/>
    <w:rsid w:val="786E711F"/>
    <w:rsid w:val="79D1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2022-11-07T07:20:00Z</dcterms:created>
  <dc:creator>南畤</dc:creator>
  <cp:lastModifiedBy>牟彤</cp:lastModifiedBy>
  <dcterms:modified xsi:type="dcterms:W3CDTF">2022-12-06T03:23:17Z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7D87AFEF8BFC4C70BD408986221DF695</vt:lpwstr>
  </property>
</Properties>
</file>