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ascii="宋体" w:hAnsi="宋体" w:cs="宋体"/>
        </w:rPr>
      </w:pPr>
      <w:bookmarkStart w:id="0" w:name="_Toc32329874"/>
      <w:bookmarkStart w:id="1" w:name="_Toc22787"/>
      <w:bookmarkStart w:id="2" w:name="_Toc46435961"/>
      <w:bookmarkStart w:id="3" w:name="_Toc27473"/>
      <w:bookmarkStart w:id="4" w:name="_Toc46435859"/>
      <w:bookmarkStart w:id="5" w:name="_Toc510449205"/>
      <w:bookmarkStart w:id="6" w:name="_Toc225839063"/>
      <w:r>
        <w:rPr>
          <w:rFonts w:hint="eastAsia" w:ascii="宋体" w:hAnsi="宋体" w:cs="宋体"/>
        </w:rPr>
        <w:t>招标公告</w:t>
      </w:r>
      <w:bookmarkEnd w:id="0"/>
      <w:bookmarkEnd w:id="1"/>
      <w:bookmarkEnd w:id="2"/>
      <w:bookmarkEnd w:id="3"/>
      <w:bookmarkEnd w:id="4"/>
      <w:bookmarkEnd w:id="5"/>
      <w:bookmarkEnd w:id="6"/>
    </w:p>
    <w:p>
      <w:pPr>
        <w:jc w:val="center"/>
        <w:rPr>
          <w:rFonts w:hint="eastAsia" w:ascii="宋体" w:hAnsi="宋体" w:cs="宋体"/>
          <w:sz w:val="24"/>
        </w:rPr>
      </w:pPr>
      <w:r>
        <w:rPr>
          <w:rFonts w:hint="eastAsia" w:ascii="宋体" w:hAnsi="宋体" w:cs="宋体"/>
          <w:sz w:val="24"/>
          <w:u w:val="single"/>
        </w:rPr>
        <w:t>嘉陵江梯级渠化利泽航运枢纽工程第三方质量检测（第二次）</w:t>
      </w:r>
      <w:r>
        <w:rPr>
          <w:rFonts w:hint="eastAsia" w:ascii="宋体" w:hAnsi="宋体" w:cs="宋体"/>
          <w:sz w:val="24"/>
        </w:rPr>
        <w:t>招标公告</w:t>
      </w:r>
    </w:p>
    <w:p>
      <w:pPr>
        <w:jc w:val="center"/>
        <w:rPr>
          <w:rFonts w:hint="eastAsia" w:ascii="宋体" w:hAnsi="宋体" w:cs="宋体"/>
          <w:spacing w:val="20"/>
          <w:sz w:val="24"/>
        </w:rPr>
      </w:pPr>
    </w:p>
    <w:p>
      <w:pPr>
        <w:ind w:firstLine="2520" w:firstLineChars="900"/>
        <w:rPr>
          <w:rFonts w:hint="eastAsia" w:ascii="宋体" w:hAnsi="宋体" w:cs="宋体"/>
          <w:spacing w:val="20"/>
          <w:sz w:val="24"/>
        </w:rPr>
      </w:pPr>
      <w:r>
        <w:rPr>
          <w:rFonts w:hint="eastAsia" w:ascii="宋体" w:hAnsi="宋体" w:cs="宋体"/>
          <w:spacing w:val="20"/>
          <w:sz w:val="24"/>
        </w:rPr>
        <w:t>招标编号：FZCQ-2020-0201</w:t>
      </w:r>
    </w:p>
    <w:p>
      <w:pPr>
        <w:pStyle w:val="3"/>
        <w:spacing w:line="240" w:lineRule="auto"/>
        <w:jc w:val="left"/>
        <w:rPr>
          <w:rFonts w:hint="eastAsia" w:ascii="宋体" w:hAnsi="宋体" w:eastAsia="宋体" w:cs="宋体"/>
          <w:sz w:val="21"/>
          <w:szCs w:val="21"/>
        </w:rPr>
      </w:pPr>
      <w:bookmarkStart w:id="7" w:name="_Toc32329875"/>
      <w:bookmarkStart w:id="8" w:name="_Toc46435962"/>
      <w:bookmarkStart w:id="9" w:name="_Toc32546"/>
      <w:bookmarkStart w:id="10" w:name="_Toc46435860"/>
      <w:bookmarkStart w:id="11" w:name="_Toc16958"/>
      <w:r>
        <w:rPr>
          <w:rFonts w:ascii="宋体" w:hAnsi="宋体" w:eastAsia="宋体" w:cs="宋体"/>
          <w:sz w:val="21"/>
          <w:szCs w:val="21"/>
        </w:rPr>
        <w:t>1</w:t>
      </w:r>
      <w:r>
        <w:rPr>
          <w:rFonts w:hint="eastAsia" w:ascii="宋体" w:hAnsi="宋体" w:eastAsia="宋体" w:cs="宋体"/>
          <w:sz w:val="21"/>
          <w:szCs w:val="21"/>
        </w:rPr>
        <w:t>． 招标条件</w:t>
      </w:r>
      <w:bookmarkEnd w:id="7"/>
      <w:bookmarkEnd w:id="8"/>
      <w:bookmarkEnd w:id="9"/>
      <w:bookmarkEnd w:id="10"/>
      <w:bookmarkEnd w:id="11"/>
    </w:p>
    <w:p>
      <w:pPr>
        <w:spacing w:line="360" w:lineRule="auto"/>
        <w:ind w:firstLine="420" w:firstLineChars="200"/>
        <w:rPr>
          <w:rFonts w:hint="eastAsia" w:ascii="宋体" w:hAnsi="宋体" w:cs="宋体"/>
          <w:szCs w:val="21"/>
        </w:rPr>
      </w:pPr>
      <w:r>
        <w:rPr>
          <w:rFonts w:hint="eastAsia" w:ascii="宋体" w:hAnsi="宋体" w:cs="宋体"/>
          <w:szCs w:val="21"/>
        </w:rPr>
        <w:t>本招标项目嘉陵江梯级渠化利泽航运枢纽工程已由重庆市发展和改革委员会、四川省发展和改革委员会以渝发改交【2018】1120号文批准建设，招标人和发包人为重庆嘉陵江利泽航电开发有限公司，资金来自政府补助和企业自筹。项目已具备招标条件，现对该项目第三方质量检测进行公开招标。</w:t>
      </w:r>
    </w:p>
    <w:p>
      <w:pPr>
        <w:pStyle w:val="3"/>
        <w:spacing w:line="240" w:lineRule="auto"/>
        <w:jc w:val="left"/>
        <w:rPr>
          <w:rFonts w:hint="eastAsia" w:ascii="宋体" w:hAnsi="宋体" w:eastAsia="宋体" w:cs="宋体"/>
          <w:sz w:val="21"/>
          <w:szCs w:val="21"/>
        </w:rPr>
      </w:pPr>
      <w:bookmarkStart w:id="12" w:name="_Toc510449207"/>
      <w:bookmarkStart w:id="13" w:name="_Toc184704554"/>
      <w:bookmarkStart w:id="14" w:name="_Toc16957"/>
      <w:bookmarkStart w:id="15" w:name="_Toc413247782"/>
      <w:bookmarkStart w:id="16" w:name="_Toc46435861"/>
      <w:bookmarkStart w:id="17" w:name="_Toc32329876"/>
      <w:bookmarkStart w:id="18" w:name="_Toc25009"/>
      <w:bookmarkStart w:id="19" w:name="_Toc46435963"/>
      <w:r>
        <w:rPr>
          <w:rFonts w:hint="eastAsia" w:ascii="宋体" w:hAnsi="宋体" w:eastAsia="宋体" w:cs="宋体"/>
          <w:sz w:val="21"/>
          <w:szCs w:val="21"/>
        </w:rPr>
        <w:t>2． 项目概况与招标范围</w:t>
      </w:r>
      <w:bookmarkEnd w:id="12"/>
      <w:bookmarkEnd w:id="13"/>
      <w:bookmarkEnd w:id="14"/>
      <w:bookmarkEnd w:id="15"/>
      <w:bookmarkEnd w:id="16"/>
      <w:bookmarkEnd w:id="17"/>
      <w:bookmarkEnd w:id="18"/>
      <w:bookmarkEnd w:id="19"/>
    </w:p>
    <w:p>
      <w:pPr>
        <w:spacing w:line="360" w:lineRule="auto"/>
        <w:ind w:firstLine="420" w:firstLineChars="200"/>
        <w:rPr>
          <w:rFonts w:hint="eastAsia" w:ascii="宋体" w:hAnsi="宋体" w:cs="宋体"/>
          <w:szCs w:val="21"/>
        </w:rPr>
      </w:pPr>
      <w:r>
        <w:rPr>
          <w:rFonts w:hint="eastAsia" w:ascii="宋体" w:hAnsi="宋体" w:cs="宋体"/>
          <w:szCs w:val="21"/>
        </w:rPr>
        <w:t>2.1项目概况</w:t>
      </w:r>
    </w:p>
    <w:p>
      <w:pPr>
        <w:spacing w:line="360" w:lineRule="auto"/>
        <w:ind w:firstLine="420" w:firstLineChars="200"/>
        <w:rPr>
          <w:rFonts w:hint="eastAsia" w:ascii="宋体" w:hAnsi="宋体" w:cs="宋体"/>
          <w:szCs w:val="21"/>
        </w:rPr>
      </w:pPr>
      <w:r>
        <w:rPr>
          <w:rFonts w:hint="eastAsia" w:ascii="宋体" w:hAnsi="宋体" w:cs="宋体"/>
          <w:szCs w:val="21"/>
        </w:rPr>
        <w:t>嘉陵江梯级渠化利泽航运枢纽工程位于重庆市合川区，是嘉陵江干流重庆段航运梯级自下而上的第三级，其上游梯级为四川省武胜县桐子壕航电枢纽工程，其下游为重庆市合川区草街航电枢纽工程。枢纽工程距合川区约32km，左岸有渝武高速公路通过，右岸有国道212线通过，成渝铁路从合川区通过。工程位于大石街道利泽码头嘉陵江干流上游约3.5km处，开发任务以航运为主、航电结合、以电促航。本工程属河床式开发，总库容6.19亿m</w:t>
      </w:r>
      <w:r>
        <w:rPr>
          <w:rFonts w:hint="eastAsia" w:ascii="宋体" w:hAnsi="宋体" w:cs="宋体"/>
          <w:szCs w:val="21"/>
          <w:vertAlign w:val="superscript"/>
        </w:rPr>
        <w:t>3</w:t>
      </w:r>
      <w:r>
        <w:rPr>
          <w:rFonts w:hint="eastAsia" w:ascii="宋体" w:hAnsi="宋体" w:cs="宋体"/>
          <w:szCs w:val="21"/>
        </w:rPr>
        <w:t>，水库正常蓄水位210.725m。船闸尺度为180×23×3.5m，可通航500级船舶,枢纽坝顶交通桥荷载标准为公路-</w:t>
      </w:r>
      <w:r>
        <w:rPr>
          <w:rFonts w:hint="eastAsia" w:ascii="宋体" w:hAnsi="宋体" w:cs="宋体"/>
          <w:szCs w:val="21"/>
        </w:rPr>
        <w:fldChar w:fldCharType="begin"/>
      </w:r>
      <w:r>
        <w:rPr>
          <w:rFonts w:hint="eastAsia" w:ascii="宋体" w:hAnsi="宋体" w:cs="宋体"/>
          <w:szCs w:val="21"/>
        </w:rPr>
        <w:instrText xml:space="preserve"> = 2 \* ROMAN </w:instrText>
      </w:r>
      <w:r>
        <w:rPr>
          <w:rFonts w:hint="eastAsia" w:ascii="宋体" w:hAnsi="宋体" w:cs="宋体"/>
          <w:szCs w:val="21"/>
        </w:rPr>
        <w:fldChar w:fldCharType="separate"/>
      </w:r>
      <w:r>
        <w:rPr>
          <w:rFonts w:hint="eastAsia" w:ascii="宋体" w:hAnsi="宋体" w:cs="宋体"/>
          <w:szCs w:val="21"/>
        </w:rPr>
        <w:t>II</w:t>
      </w:r>
      <w:r>
        <w:rPr>
          <w:rFonts w:hint="eastAsia" w:ascii="宋体" w:hAnsi="宋体" w:cs="宋体"/>
          <w:szCs w:val="21"/>
        </w:rPr>
        <w:fldChar w:fldCharType="end"/>
      </w:r>
      <w:r>
        <w:rPr>
          <w:rFonts w:hint="eastAsia" w:ascii="宋体" w:hAnsi="宋体" w:cs="宋体"/>
          <w:szCs w:val="21"/>
        </w:rPr>
        <w:t>级。电站装机容量74MW。工程等别为Ⅱ等，工程规模为大（2）型。工程永久建筑物为2级，次要建筑物为3级，临时建筑物为4级。嘉陵江梯级渠化利泽航运枢纽工程枢纽布置采用左船闸右厂房布置方案。枢纽坝顶全长570.00m，船闸布置在左岸，电站厂房布置在右岸，中间布置泄洪冲沙闸。从左到右依次为：左岸重力坝段,船闸,泄洪冲沙闸门库段,泄洪冲沙闸,电站厂房,右岸连接坝段,鱼道布置在枢纽右岸边坡，从右岸连接坝段穿过。坝顶上游侧布置一条贯穿整个枢纽的坝顶交通公路，荷载标准为公路-</w:t>
      </w:r>
      <w:r>
        <w:rPr>
          <w:rFonts w:hint="eastAsia" w:ascii="宋体" w:hAnsi="宋体" w:cs="宋体"/>
          <w:szCs w:val="21"/>
        </w:rPr>
        <w:fldChar w:fldCharType="begin"/>
      </w:r>
      <w:r>
        <w:rPr>
          <w:rFonts w:hint="eastAsia" w:ascii="宋体" w:hAnsi="宋体" w:cs="宋体"/>
          <w:szCs w:val="21"/>
        </w:rPr>
        <w:instrText xml:space="preserve"> = 2 \* ROMAN </w:instrText>
      </w:r>
      <w:r>
        <w:rPr>
          <w:rFonts w:hint="eastAsia" w:ascii="宋体" w:hAnsi="宋体" w:cs="宋体"/>
          <w:szCs w:val="21"/>
        </w:rPr>
        <w:fldChar w:fldCharType="separate"/>
      </w:r>
      <w:r>
        <w:rPr>
          <w:rFonts w:hint="eastAsia" w:ascii="宋体" w:hAnsi="宋体" w:cs="宋体"/>
          <w:szCs w:val="21"/>
        </w:rPr>
        <w:t>II</w:t>
      </w:r>
      <w:r>
        <w:rPr>
          <w:rFonts w:hint="eastAsia" w:ascii="宋体" w:hAnsi="宋体" w:cs="宋体"/>
          <w:szCs w:val="21"/>
        </w:rPr>
        <w:fldChar w:fldCharType="end"/>
      </w:r>
      <w:r>
        <w:rPr>
          <w:rFonts w:hint="eastAsia" w:ascii="宋体" w:hAnsi="宋体" w:cs="宋体"/>
          <w:szCs w:val="21"/>
        </w:rPr>
        <w:t>级。管理区布置在距枢纽右坝肩约140m处。金属结构设备由泄洪冲沙闸、电站厂房和鱼道三大系统组成，设置相应的闸门、拦污栅及启闭机。船闸金属结构设备包括上下闸首和充水、排水廊道的闸门、闸阀及启闭设备。工程已于2019年3月正式开工，计划2023年6月第一台机组发电，2024年底完工。</w:t>
      </w:r>
    </w:p>
    <w:p>
      <w:pPr>
        <w:spacing w:line="360" w:lineRule="auto"/>
        <w:ind w:firstLine="420" w:firstLineChars="200"/>
        <w:rPr>
          <w:rFonts w:hint="eastAsia" w:ascii="宋体" w:hAnsi="宋体" w:cs="宋体"/>
          <w:szCs w:val="21"/>
        </w:rPr>
      </w:pPr>
      <w:r>
        <w:rPr>
          <w:rFonts w:hint="eastAsia" w:ascii="宋体" w:hAnsi="宋体" w:cs="宋体"/>
          <w:szCs w:val="21"/>
        </w:rPr>
        <w:t>草街枢纽补建鱼道工程为利泽航运枢纽工程水生生态保护措施之一，作为利泽航运枢纽工程的组成部分，其建设投资纳入利泽航运枢纽工程初步设计及概算批复。草街枢纽补建鱼道工程位于合川草街航电枢纽工程右岸坝肩。草街航电枢纽工程坝址位于重庆合川市草街镇境内，上距合川市约27km（高速公路），下距重庆市嘉陵江河口约68km。坝址左岸有渝（重庆）合（合川）高速公路、右岸有212国道通过；河道现有航道等级为维护Ⅳ级，对外交通较方便。电站厂房位于大坝左侧，共装机四台机组，总装机500MW，每台机组进口设拦污栅、检修闸门、事故闸门。电站首台机组于2010年投运，2012年四台机组全部投运。草街航电工程鱼道布置在河道右侧，全长约为2km。鱼道建筑物主要由鱼道进口、明渠段、过坝隧洞段、鱼道出口明渠段等组成，鱼道结构采用竖缝式鱼道。计划2021年9月开工，与利泽航运枢纽工程主体同期完工。</w:t>
      </w:r>
    </w:p>
    <w:p>
      <w:pPr>
        <w:spacing w:line="360" w:lineRule="auto"/>
        <w:ind w:firstLine="420" w:firstLineChars="200"/>
        <w:rPr>
          <w:rFonts w:hint="eastAsia" w:ascii="宋体" w:hAnsi="宋体" w:cs="宋体"/>
          <w:szCs w:val="21"/>
        </w:rPr>
      </w:pPr>
      <w:r>
        <w:rPr>
          <w:rFonts w:hint="eastAsia" w:ascii="宋体" w:hAnsi="宋体" w:cs="宋体"/>
          <w:szCs w:val="21"/>
        </w:rPr>
        <w:t>利泽航运枢纽工程工程概算总投资约39.62亿元，其中，本次招标的利泽航运枢纽工程第三方质量检测服务涉及的</w:t>
      </w:r>
      <w:r>
        <w:rPr>
          <w:rFonts w:hint="eastAsia" w:ascii="宋体" w:hAnsi="宋体" w:cs="宋体"/>
          <w:b/>
          <w:szCs w:val="21"/>
        </w:rPr>
        <w:t>枢纽工程投资约17.845亿元</w:t>
      </w:r>
      <w:r>
        <w:rPr>
          <w:rFonts w:hint="eastAsia" w:ascii="宋体" w:hAnsi="宋体" w:cs="宋体"/>
          <w:szCs w:val="21"/>
        </w:rPr>
        <w:t>（</w:t>
      </w:r>
      <w:r>
        <w:rPr>
          <w:rFonts w:hint="eastAsia" w:ascii="宋体" w:hAnsi="宋体" w:cs="宋体"/>
          <w:b/>
          <w:szCs w:val="21"/>
        </w:rPr>
        <w:t>包含：施工辅助工程投资约1.095亿元</w:t>
      </w:r>
      <w:r>
        <w:rPr>
          <w:rFonts w:hint="eastAsia" w:ascii="宋体" w:hAnsi="宋体" w:cs="宋体"/>
          <w:szCs w:val="21"/>
        </w:rPr>
        <w:t>（含右岸土石围堰工程约0.568亿元、右岸混凝土围堰工程约0.527亿元），</w:t>
      </w:r>
      <w:r>
        <w:rPr>
          <w:rFonts w:hint="eastAsia" w:ascii="宋体" w:hAnsi="宋体" w:cs="宋体"/>
          <w:b/>
          <w:szCs w:val="21"/>
        </w:rPr>
        <w:t>建筑工程投资约10.415亿元，环境保护工程投资约0.838亿元</w:t>
      </w:r>
      <w:r>
        <w:rPr>
          <w:rFonts w:hint="eastAsia" w:ascii="宋体" w:hAnsi="宋体" w:cs="宋体"/>
          <w:szCs w:val="21"/>
        </w:rPr>
        <w:t>（含鱼类增殖放流站建安工程约0.221亿元、草街枢纽补建鱼道工程建安工程约0.617亿元），</w:t>
      </w:r>
      <w:r>
        <w:rPr>
          <w:rFonts w:hint="eastAsia" w:ascii="宋体" w:hAnsi="宋体" w:cs="宋体"/>
          <w:b/>
          <w:szCs w:val="21"/>
        </w:rPr>
        <w:t>水土保持工程投资约0.11亿元，机电设备及安装工程投资约3.145亿元</w:t>
      </w:r>
      <w:r>
        <w:rPr>
          <w:rFonts w:hint="eastAsia" w:ascii="宋体" w:hAnsi="宋体" w:cs="宋体"/>
          <w:szCs w:val="21"/>
        </w:rPr>
        <w:t>（含发电设备及安装工程约2.732亿元、升压变电设备及安装工程约0.155亿元、航运过坝设备及安装工程约0.132亿元、其他设备及安装工程约0.126亿元），</w:t>
      </w:r>
      <w:r>
        <w:rPr>
          <w:rFonts w:hint="eastAsia" w:ascii="宋体" w:hAnsi="宋体" w:cs="宋体"/>
          <w:b/>
          <w:szCs w:val="21"/>
        </w:rPr>
        <w:t>金属结构设备及安装工程投资约2.242亿元。</w:t>
      </w:r>
      <w:r>
        <w:rPr>
          <w:rFonts w:hint="eastAsia" w:ascii="宋体" w:hAnsi="宋体" w:cs="宋体"/>
          <w:szCs w:val="21"/>
        </w:rPr>
        <w:t>）。</w:t>
      </w:r>
    </w:p>
    <w:p>
      <w:pPr>
        <w:spacing w:line="360" w:lineRule="auto"/>
        <w:ind w:firstLine="420" w:firstLineChars="200"/>
        <w:rPr>
          <w:rFonts w:hint="eastAsia" w:ascii="宋体" w:hAnsi="宋体" w:cs="宋体"/>
          <w:szCs w:val="21"/>
        </w:rPr>
      </w:pPr>
      <w:r>
        <w:rPr>
          <w:rFonts w:hint="eastAsia" w:ascii="宋体" w:hAnsi="宋体" w:cs="宋体"/>
          <w:szCs w:val="21"/>
        </w:rPr>
        <w:t>2.2招标范围</w:t>
      </w:r>
    </w:p>
    <w:p>
      <w:pPr>
        <w:spacing w:line="360" w:lineRule="auto"/>
        <w:ind w:firstLine="420" w:firstLineChars="200"/>
        <w:rPr>
          <w:rFonts w:hint="eastAsia" w:ascii="宋体" w:hAnsi="宋体" w:cs="宋体"/>
          <w:szCs w:val="21"/>
        </w:rPr>
      </w:pPr>
      <w:r>
        <w:rPr>
          <w:rFonts w:hint="eastAsia" w:ascii="宋体" w:hAnsi="宋体" w:cs="宋体"/>
          <w:szCs w:val="21"/>
        </w:rPr>
        <w:t>本次招标项目为嘉陵江梯级渠化利泽航运枢纽工程第三方质量检测服务，主要服务于利泽航运枢纽工程（含草街枢纽补建鱼道工程）施工阶段和竣工阶段的项目法人全过程抽检和竣工验收质量抽检。须依据国家有关法律、法规和标准，对工程实体以及用于工程的原材料、中间产品、金属结构和机电设备等进行量测、检查、试验或度量，并将结果与有关标准、规范、要求进行比较，以评价工程质量。须按本招标文件要求自行建设服务于第三方质量检测工作的第三方质量检测工地试验室（含质量检测仪器设备购置等）。具体内容详见第五章发包人要求。</w:t>
      </w:r>
    </w:p>
    <w:p>
      <w:pPr>
        <w:spacing w:line="360" w:lineRule="auto"/>
        <w:ind w:firstLine="420" w:firstLineChars="200"/>
        <w:rPr>
          <w:rFonts w:ascii="宋体" w:hAnsi="宋体" w:cs="宋体"/>
          <w:szCs w:val="21"/>
        </w:rPr>
      </w:pPr>
      <w:r>
        <w:rPr>
          <w:rFonts w:hint="eastAsia" w:ascii="宋体" w:hAnsi="宋体" w:cs="宋体"/>
          <w:szCs w:val="21"/>
        </w:rPr>
        <w:t>2.3检测服务周期</w:t>
      </w:r>
      <w:bookmarkStart w:id="20" w:name="_Toc413247783"/>
      <w:bookmarkStart w:id="21" w:name="_Toc510449208"/>
    </w:p>
    <w:p>
      <w:pPr>
        <w:spacing w:line="360" w:lineRule="auto"/>
        <w:ind w:firstLine="420" w:firstLineChars="200"/>
        <w:rPr>
          <w:rFonts w:ascii="宋体" w:hAnsi="宋体" w:cs="宋体"/>
          <w:szCs w:val="21"/>
        </w:rPr>
      </w:pPr>
      <w:r>
        <w:rPr>
          <w:rFonts w:hint="eastAsia" w:ascii="宋体" w:hAnsi="宋体" w:cs="宋体"/>
          <w:szCs w:val="21"/>
        </w:rPr>
        <w:t>合同签订之日至利泽航运枢纽工程（含草街枢纽补建鱼道工程）竣工验收合格交付之日止。</w:t>
      </w:r>
    </w:p>
    <w:p>
      <w:pPr>
        <w:spacing w:line="360" w:lineRule="auto"/>
        <w:ind w:firstLine="420" w:firstLineChars="200"/>
        <w:rPr>
          <w:rFonts w:hint="eastAsia" w:ascii="宋体" w:hAnsi="宋体" w:cs="宋体"/>
          <w:szCs w:val="21"/>
        </w:rPr>
      </w:pPr>
      <w:r>
        <w:rPr>
          <w:rFonts w:hint="eastAsia" w:ascii="宋体" w:hAnsi="宋体" w:cs="宋体"/>
          <w:szCs w:val="21"/>
        </w:rPr>
        <w:t>2</w:t>
      </w:r>
      <w:r>
        <w:rPr>
          <w:rFonts w:ascii="宋体" w:hAnsi="宋体" w:cs="宋体"/>
          <w:szCs w:val="21"/>
        </w:rPr>
        <w:t>.4</w:t>
      </w:r>
      <w:r>
        <w:rPr>
          <w:rFonts w:hint="eastAsia" w:ascii="宋体" w:hAnsi="宋体" w:cs="宋体"/>
          <w:szCs w:val="21"/>
        </w:rPr>
        <w:t>质量要求</w:t>
      </w:r>
    </w:p>
    <w:p>
      <w:pPr>
        <w:spacing w:line="360" w:lineRule="auto"/>
        <w:ind w:firstLine="420" w:firstLineChars="200"/>
        <w:rPr>
          <w:rFonts w:ascii="宋体" w:hAnsi="宋体" w:cs="宋体"/>
          <w:szCs w:val="21"/>
        </w:rPr>
      </w:pPr>
      <w:r>
        <w:rPr>
          <w:rFonts w:hint="eastAsia" w:ascii="宋体" w:hAnsi="宋体" w:cs="宋体"/>
          <w:szCs w:val="21"/>
        </w:rPr>
        <w:t>应符合国家和行业现行有关法律、法规、规章，国家标准、水利水电行业、交通水运行业（船闸部分）、其他行业标准，重庆市相关的标准和文件，工程承包合同认定的其他标准和文件，批准的设计文件，金属结构、机电设备制造安装等技术说明书以及其他特定要求。具体内容详见第五章发包人要求。</w:t>
      </w:r>
    </w:p>
    <w:p>
      <w:pPr>
        <w:spacing w:line="360" w:lineRule="auto"/>
        <w:ind w:firstLine="420" w:firstLineChars="200"/>
        <w:rPr>
          <w:rFonts w:ascii="宋体" w:hAnsi="宋体" w:cs="宋体"/>
          <w:szCs w:val="21"/>
        </w:rPr>
      </w:pPr>
      <w:r>
        <w:rPr>
          <w:rFonts w:hint="eastAsia" w:ascii="宋体" w:hAnsi="宋体" w:cs="宋体"/>
          <w:szCs w:val="21"/>
        </w:rPr>
        <w:t>2</w:t>
      </w:r>
      <w:r>
        <w:rPr>
          <w:rFonts w:ascii="宋体" w:hAnsi="宋体" w:cs="宋体"/>
          <w:szCs w:val="21"/>
        </w:rPr>
        <w:t>.5</w:t>
      </w:r>
      <w:r>
        <w:rPr>
          <w:rFonts w:hint="eastAsia" w:ascii="宋体" w:hAnsi="宋体" w:cs="宋体"/>
          <w:szCs w:val="21"/>
        </w:rPr>
        <w:t>建设地点</w:t>
      </w:r>
    </w:p>
    <w:p>
      <w:pPr>
        <w:spacing w:line="360" w:lineRule="auto"/>
        <w:ind w:firstLine="420" w:firstLineChars="200"/>
        <w:rPr>
          <w:rFonts w:hint="eastAsia" w:ascii="宋体" w:hAnsi="宋体" w:cs="宋体"/>
          <w:szCs w:val="21"/>
        </w:rPr>
      </w:pPr>
      <w:r>
        <w:rPr>
          <w:rFonts w:hint="eastAsia" w:ascii="宋体" w:hAnsi="宋体" w:cs="宋体"/>
        </w:rPr>
        <w:t>重庆市合川区。</w:t>
      </w:r>
    </w:p>
    <w:p>
      <w:pPr>
        <w:pStyle w:val="3"/>
        <w:spacing w:line="240" w:lineRule="auto"/>
        <w:jc w:val="left"/>
        <w:rPr>
          <w:rFonts w:hint="eastAsia" w:ascii="宋体" w:hAnsi="宋体" w:eastAsia="宋体" w:cs="宋体"/>
          <w:sz w:val="21"/>
          <w:szCs w:val="21"/>
        </w:rPr>
      </w:pPr>
      <w:bookmarkStart w:id="22" w:name="_Toc32329877"/>
      <w:bookmarkStart w:id="23" w:name="_Toc46435964"/>
      <w:bookmarkStart w:id="24" w:name="_Toc46435862"/>
      <w:bookmarkStart w:id="25" w:name="_Toc3390"/>
      <w:bookmarkStart w:id="26" w:name="_Toc17436"/>
      <w:r>
        <w:rPr>
          <w:rFonts w:hint="eastAsia" w:ascii="宋体" w:hAnsi="宋体" w:eastAsia="宋体" w:cs="宋体"/>
          <w:sz w:val="21"/>
          <w:szCs w:val="21"/>
        </w:rPr>
        <w:t>3． 投标人资格和业绩</w:t>
      </w:r>
      <w:bookmarkEnd w:id="20"/>
      <w:bookmarkEnd w:id="21"/>
      <w:bookmarkEnd w:id="22"/>
      <w:bookmarkEnd w:id="23"/>
      <w:bookmarkEnd w:id="24"/>
      <w:bookmarkEnd w:id="25"/>
      <w:bookmarkEnd w:id="26"/>
    </w:p>
    <w:p>
      <w:pPr>
        <w:spacing w:line="360" w:lineRule="auto"/>
        <w:ind w:firstLine="420" w:firstLineChars="200"/>
        <w:rPr>
          <w:rFonts w:hint="eastAsia" w:ascii="宋体" w:hAnsi="宋体" w:cs="宋体"/>
          <w:szCs w:val="21"/>
        </w:rPr>
      </w:pPr>
      <w:r>
        <w:rPr>
          <w:rFonts w:hint="eastAsia" w:ascii="宋体" w:hAnsi="宋体" w:cs="宋体"/>
          <w:szCs w:val="21"/>
        </w:rPr>
        <w:t>3.1本次招标实行资格后审，投标人应同时满足下列资格条件：</w:t>
      </w:r>
    </w:p>
    <w:p>
      <w:pPr>
        <w:spacing w:line="360" w:lineRule="auto"/>
        <w:ind w:firstLine="420" w:firstLineChars="200"/>
        <w:rPr>
          <w:rFonts w:hint="eastAsia" w:ascii="宋体" w:hAnsi="宋体" w:cs="宋体"/>
          <w:szCs w:val="21"/>
        </w:rPr>
      </w:pPr>
      <w:r>
        <w:rPr>
          <w:rFonts w:hint="eastAsia" w:ascii="宋体" w:hAnsi="宋体" w:cs="宋体"/>
          <w:szCs w:val="21"/>
        </w:rPr>
        <w:t>（1）投标人应具有独立法人资格和独立承担民事责任的能力。</w:t>
      </w:r>
    </w:p>
    <w:p>
      <w:pPr>
        <w:spacing w:line="360" w:lineRule="auto"/>
        <w:ind w:firstLine="420" w:firstLineChars="200"/>
        <w:rPr>
          <w:rFonts w:hint="eastAsia" w:ascii="宋体" w:hAnsi="宋体" w:cs="宋体"/>
          <w:szCs w:val="21"/>
        </w:rPr>
      </w:pPr>
      <w:r>
        <w:rPr>
          <w:rFonts w:hint="eastAsia" w:ascii="宋体" w:hAnsi="宋体" w:cs="宋体"/>
          <w:szCs w:val="21"/>
        </w:rPr>
        <w:t>（2）投标人应具有水利部颁发的《水利工程质量检测单位资质等级证书》（证书中须同时包含以下检测资质：岩土工程类甲级、混凝土工程类甲级、量测工程类甲级、金属结构类甲级、机械电气类甲级资质。）。</w:t>
      </w:r>
    </w:p>
    <w:p>
      <w:pPr>
        <w:spacing w:line="360" w:lineRule="auto"/>
        <w:ind w:firstLine="420" w:firstLineChars="200"/>
        <w:rPr>
          <w:rFonts w:hint="eastAsia" w:ascii="宋体" w:hAnsi="宋体" w:cs="宋体"/>
          <w:szCs w:val="21"/>
          <w:highlight w:val="yellow"/>
        </w:rPr>
      </w:pPr>
      <w:r>
        <w:rPr>
          <w:rFonts w:hint="eastAsia" w:ascii="宋体" w:hAnsi="宋体" w:cs="宋体"/>
          <w:szCs w:val="21"/>
        </w:rPr>
        <w:t>（3）投标人需满足以下业绩要求：</w:t>
      </w:r>
      <w:r>
        <w:rPr>
          <w:rFonts w:hint="eastAsia" w:ascii="宋体" w:hAnsi="宋体" w:cs="宋体"/>
        </w:rPr>
        <w:t>2010年1月1日起至投标截止之日</w:t>
      </w:r>
      <w:r>
        <w:rPr>
          <w:rFonts w:hint="eastAsia" w:ascii="宋体" w:hAnsi="宋体" w:cs="宋体"/>
          <w:szCs w:val="21"/>
        </w:rPr>
        <w:t>（须在此期间完成合同签订）</w:t>
      </w:r>
      <w:r>
        <w:rPr>
          <w:rFonts w:hint="eastAsia" w:ascii="宋体" w:hAnsi="宋体" w:cs="宋体"/>
        </w:rPr>
        <w:t>，</w:t>
      </w:r>
      <w:r>
        <w:rPr>
          <w:rFonts w:hint="eastAsia" w:ascii="宋体" w:hAnsi="宋体" w:cs="宋体"/>
          <w:szCs w:val="21"/>
        </w:rPr>
        <w:t>投标人独立承担过1个已完成或在建的中型及以上航电枢纽（或航运枢纽或水利枢纽或水电工程）的质量检测</w:t>
      </w:r>
      <w:r>
        <w:rPr>
          <w:rFonts w:hint="eastAsia" w:ascii="宋体" w:hAnsi="宋体" w:cs="宋体"/>
          <w:szCs w:val="21"/>
          <w:highlight w:val="none"/>
        </w:rPr>
        <w:t>业绩。</w:t>
      </w:r>
    </w:p>
    <w:p>
      <w:pPr>
        <w:spacing w:line="360" w:lineRule="auto"/>
        <w:ind w:firstLine="420" w:firstLineChars="200"/>
        <w:rPr>
          <w:rFonts w:hint="eastAsia" w:ascii="宋体" w:hAnsi="宋体" w:cs="宋体"/>
          <w:szCs w:val="21"/>
        </w:rPr>
      </w:pPr>
      <w:r>
        <w:rPr>
          <w:rFonts w:hint="eastAsia" w:ascii="宋体" w:hAnsi="宋体" w:cs="宋体"/>
          <w:szCs w:val="21"/>
        </w:rPr>
        <w:t>3.2本次招标不接受联合体投标。</w:t>
      </w:r>
    </w:p>
    <w:p>
      <w:pPr>
        <w:pStyle w:val="3"/>
        <w:spacing w:line="240" w:lineRule="auto"/>
        <w:ind w:firstLine="422" w:firstLineChars="200"/>
        <w:jc w:val="left"/>
        <w:rPr>
          <w:rFonts w:hint="eastAsia" w:ascii="宋体" w:hAnsi="宋体" w:eastAsia="宋体" w:cs="宋体"/>
          <w:sz w:val="21"/>
          <w:szCs w:val="21"/>
        </w:rPr>
      </w:pPr>
      <w:bookmarkStart w:id="27" w:name="_Toc46435863"/>
      <w:bookmarkStart w:id="28" w:name="_Toc32329878"/>
      <w:bookmarkStart w:id="29" w:name="_Toc46435965"/>
      <w:bookmarkStart w:id="30" w:name="_Toc510449209"/>
      <w:bookmarkStart w:id="31" w:name="_Toc18519"/>
      <w:bookmarkStart w:id="32" w:name="_Toc30939"/>
      <w:r>
        <w:rPr>
          <w:rFonts w:hint="eastAsia" w:ascii="宋体" w:hAnsi="宋体" w:eastAsia="宋体" w:cs="宋体"/>
          <w:sz w:val="21"/>
          <w:szCs w:val="21"/>
        </w:rPr>
        <w:t>4． 招标文件的获取</w:t>
      </w:r>
      <w:bookmarkEnd w:id="27"/>
      <w:bookmarkEnd w:id="28"/>
      <w:bookmarkEnd w:id="29"/>
      <w:bookmarkEnd w:id="30"/>
      <w:bookmarkEnd w:id="31"/>
      <w:bookmarkEnd w:id="32"/>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4.1</w:t>
      </w:r>
      <w:r>
        <w:rPr>
          <w:rFonts w:ascii="宋体" w:hAnsi="宋体" w:cs="宋体"/>
          <w:color w:val="auto"/>
          <w:szCs w:val="21"/>
        </w:rPr>
        <w:t xml:space="preserve"> </w:t>
      </w:r>
      <w:r>
        <w:rPr>
          <w:rFonts w:hint="eastAsia" w:ascii="宋体" w:hAnsi="宋体" w:cs="宋体"/>
          <w:color w:val="auto"/>
          <w:szCs w:val="21"/>
        </w:rPr>
        <w:t xml:space="preserve">本工程招标不需报名，开标时直接投标，凡有意参加投标者，请于 </w:t>
      </w:r>
      <w:r>
        <w:rPr>
          <w:rFonts w:hint="eastAsia" w:ascii="宋体" w:hAnsi="宋体" w:cs="宋体"/>
          <w:color w:val="auto"/>
          <w:szCs w:val="21"/>
          <w:lang w:val="en-US" w:eastAsia="zh-CN"/>
        </w:rPr>
        <w:t>2021</w:t>
      </w:r>
      <w:r>
        <w:rPr>
          <w:rFonts w:hint="eastAsia" w:ascii="宋体" w:hAnsi="宋体" w:cs="宋体"/>
          <w:color w:val="auto"/>
          <w:szCs w:val="21"/>
        </w:rPr>
        <w:t>年</w:t>
      </w:r>
      <w:r>
        <w:rPr>
          <w:rFonts w:hint="eastAsia" w:ascii="宋体" w:hAnsi="宋体" w:cs="宋体"/>
          <w:color w:val="auto"/>
          <w:szCs w:val="21"/>
          <w:lang w:val="en-US" w:eastAsia="zh-CN"/>
        </w:rPr>
        <w:t>4</w:t>
      </w:r>
      <w:r>
        <w:rPr>
          <w:rFonts w:hint="eastAsia" w:ascii="宋体" w:hAnsi="宋体" w:cs="宋体"/>
          <w:color w:val="auto"/>
          <w:szCs w:val="21"/>
        </w:rPr>
        <w:t>月</w:t>
      </w:r>
      <w:r>
        <w:rPr>
          <w:rFonts w:hint="eastAsia" w:ascii="宋体" w:hAnsi="宋体" w:cs="宋体"/>
          <w:color w:val="auto"/>
          <w:szCs w:val="21"/>
          <w:lang w:val="en-US" w:eastAsia="zh-CN"/>
        </w:rPr>
        <w:t xml:space="preserve">2 </w:t>
      </w:r>
      <w:r>
        <w:rPr>
          <w:rFonts w:hint="eastAsia" w:ascii="宋体" w:hAnsi="宋体" w:cs="宋体"/>
          <w:color w:val="auto"/>
          <w:szCs w:val="21"/>
        </w:rPr>
        <w:t>日起，在重庆市公共资源交易网（www.cqggzy.com）上下载招标文件、答疑、补遗等开标前的有关资料，不管投标人下载与否，招标人和招标代理机构都视为投标人全部知晓有关招标过程和事宜，由此产生的一切后果由投标人自负。</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4.2本招标公告开始发布至投标截止时间止，各投标人应随时在重庆市公共资源交易网（www.cqggzy.com）上关注本招标项目相关修改或补充内容。</w:t>
      </w:r>
    </w:p>
    <w:p>
      <w:pPr>
        <w:spacing w:line="360" w:lineRule="auto"/>
        <w:ind w:firstLine="420" w:firstLineChars="200"/>
        <w:rPr>
          <w:rFonts w:hint="eastAsia" w:ascii="宋体" w:hAnsi="宋体" w:cs="宋体"/>
          <w:szCs w:val="21"/>
        </w:rPr>
      </w:pPr>
      <w:r>
        <w:rPr>
          <w:rFonts w:hint="eastAsia" w:ascii="宋体" w:hAnsi="宋体" w:cs="宋体"/>
          <w:color w:val="auto"/>
          <w:szCs w:val="21"/>
        </w:rPr>
        <w:t>4.3投标人应仔细阅读和检查招标文件的全部内容。如发现缺页或附件不全，应及时提出，以便补齐。如有疑问，请在</w:t>
      </w:r>
      <w:r>
        <w:rPr>
          <w:rFonts w:hint="eastAsia" w:ascii="宋体" w:hAnsi="宋体" w:cs="宋体"/>
          <w:color w:val="auto"/>
          <w:szCs w:val="21"/>
          <w:lang w:val="en-US" w:eastAsia="zh-CN"/>
        </w:rPr>
        <w:t>2021</w:t>
      </w:r>
      <w:r>
        <w:rPr>
          <w:rFonts w:hint="eastAsia" w:ascii="宋体" w:hAnsi="宋体" w:cs="宋体"/>
          <w:color w:val="auto"/>
          <w:szCs w:val="21"/>
        </w:rPr>
        <w:t>年</w:t>
      </w:r>
      <w:r>
        <w:rPr>
          <w:rFonts w:hint="eastAsia" w:ascii="宋体" w:hAnsi="宋体" w:cs="宋体"/>
          <w:color w:val="auto"/>
          <w:szCs w:val="21"/>
          <w:lang w:val="en-US" w:eastAsia="zh-CN"/>
        </w:rPr>
        <w:t>4</w:t>
      </w:r>
      <w:r>
        <w:rPr>
          <w:rFonts w:hint="eastAsia" w:ascii="宋体" w:hAnsi="宋体" w:cs="宋体"/>
          <w:color w:val="auto"/>
          <w:szCs w:val="21"/>
        </w:rPr>
        <w:t>月</w:t>
      </w:r>
      <w:r>
        <w:rPr>
          <w:rFonts w:hint="eastAsia" w:ascii="宋体" w:hAnsi="宋体" w:cs="宋体"/>
          <w:color w:val="auto"/>
          <w:szCs w:val="21"/>
          <w:lang w:val="en-US" w:eastAsia="zh-CN"/>
        </w:rPr>
        <w:t>12</w:t>
      </w:r>
      <w:r>
        <w:rPr>
          <w:rFonts w:hint="eastAsia" w:ascii="宋体" w:hAnsi="宋体" w:cs="宋体"/>
          <w:color w:val="auto"/>
          <w:szCs w:val="21"/>
        </w:rPr>
        <w:t>日09 时00</w:t>
      </w:r>
      <w:r>
        <w:rPr>
          <w:rFonts w:hint="eastAsia" w:ascii="宋体" w:hAnsi="宋体" w:cs="宋体"/>
          <w:szCs w:val="21"/>
        </w:rPr>
        <w:t>分前在重庆市公共资源交易网（www.cqggzy.com）上指定位置匿名提出质疑，过期不再受理质疑。</w:t>
      </w:r>
    </w:p>
    <w:p>
      <w:pPr>
        <w:spacing w:line="360" w:lineRule="auto"/>
        <w:ind w:firstLine="420" w:firstLineChars="200"/>
        <w:rPr>
          <w:rFonts w:hint="eastAsia" w:ascii="宋体" w:hAnsi="宋体" w:cs="宋体"/>
          <w:szCs w:val="21"/>
        </w:rPr>
      </w:pPr>
      <w:r>
        <w:rPr>
          <w:rFonts w:hint="eastAsia" w:ascii="宋体" w:hAnsi="宋体" w:cs="宋体"/>
          <w:szCs w:val="21"/>
        </w:rPr>
        <w:t>4.4</w:t>
      </w:r>
      <w:r>
        <w:rPr>
          <w:rFonts w:ascii="宋体" w:hAnsi="宋体" w:cs="宋体"/>
          <w:szCs w:val="21"/>
        </w:rPr>
        <w:t xml:space="preserve"> </w:t>
      </w:r>
      <w:r>
        <w:rPr>
          <w:rFonts w:hint="eastAsia" w:ascii="宋体" w:hAnsi="宋体" w:cs="宋体"/>
          <w:szCs w:val="21"/>
        </w:rPr>
        <w:t>招标文件每套500元，售后不退。投标人在递交投标文件时，向招标代理机构缴纳购买招标文件的费用。</w:t>
      </w:r>
    </w:p>
    <w:p>
      <w:pPr>
        <w:pStyle w:val="3"/>
        <w:spacing w:line="240" w:lineRule="auto"/>
        <w:ind w:firstLine="422" w:firstLineChars="200"/>
        <w:jc w:val="left"/>
        <w:rPr>
          <w:rFonts w:hint="eastAsia" w:ascii="宋体" w:hAnsi="宋体" w:eastAsia="宋体" w:cs="宋体"/>
          <w:sz w:val="21"/>
          <w:szCs w:val="21"/>
        </w:rPr>
      </w:pPr>
      <w:bookmarkStart w:id="33" w:name="_Toc439251892"/>
      <w:bookmarkStart w:id="34" w:name="_Toc433019617"/>
      <w:bookmarkStart w:id="35" w:name="_Toc46435864"/>
      <w:bookmarkStart w:id="36" w:name="_Toc29544"/>
      <w:bookmarkStart w:id="37" w:name="_Toc46435966"/>
      <w:bookmarkStart w:id="38" w:name="_Toc510449210"/>
      <w:bookmarkStart w:id="39" w:name="_Toc12237"/>
      <w:bookmarkStart w:id="40" w:name="_Toc454264767"/>
      <w:bookmarkStart w:id="41" w:name="_Toc32329879"/>
      <w:r>
        <w:rPr>
          <w:rFonts w:hint="eastAsia" w:ascii="宋体" w:hAnsi="宋体" w:eastAsia="宋体" w:cs="宋体"/>
          <w:sz w:val="21"/>
          <w:szCs w:val="21"/>
        </w:rPr>
        <w:t>5． 投标截止时间和开标时间及开标地点</w:t>
      </w:r>
      <w:bookmarkEnd w:id="33"/>
      <w:bookmarkEnd w:id="34"/>
      <w:bookmarkEnd w:id="35"/>
      <w:bookmarkEnd w:id="36"/>
      <w:bookmarkEnd w:id="37"/>
      <w:bookmarkEnd w:id="38"/>
      <w:bookmarkEnd w:id="39"/>
      <w:bookmarkEnd w:id="40"/>
      <w:bookmarkEnd w:id="41"/>
    </w:p>
    <w:p>
      <w:pPr>
        <w:spacing w:line="360" w:lineRule="auto"/>
        <w:ind w:firstLine="420" w:firstLineChars="200"/>
        <w:rPr>
          <w:rFonts w:hint="eastAsia" w:ascii="宋体" w:hAnsi="宋体" w:cs="宋体"/>
          <w:color w:val="auto"/>
          <w:szCs w:val="21"/>
        </w:rPr>
      </w:pPr>
      <w:r>
        <w:rPr>
          <w:rFonts w:hint="eastAsia" w:ascii="宋体" w:hAnsi="宋体" w:cs="宋体"/>
          <w:szCs w:val="21"/>
        </w:rPr>
        <w:t>5.1 投标截止和开</w:t>
      </w:r>
      <w:r>
        <w:rPr>
          <w:rFonts w:hint="eastAsia" w:ascii="宋体" w:hAnsi="宋体" w:cs="宋体"/>
          <w:color w:val="auto"/>
          <w:szCs w:val="21"/>
        </w:rPr>
        <w:t>标时间</w:t>
      </w:r>
      <w:r>
        <w:rPr>
          <w:rFonts w:hint="eastAsia" w:ascii="宋体" w:hAnsi="宋体" w:cs="宋体"/>
          <w:color w:val="auto"/>
          <w:szCs w:val="21"/>
          <w:lang w:val="en-US" w:eastAsia="zh-CN"/>
        </w:rPr>
        <w:t>2021</w:t>
      </w:r>
      <w:r>
        <w:rPr>
          <w:rFonts w:hint="eastAsia" w:ascii="宋体" w:hAnsi="宋体" w:cs="宋体"/>
          <w:color w:val="auto"/>
          <w:szCs w:val="21"/>
        </w:rPr>
        <w:t>年</w:t>
      </w:r>
      <w:r>
        <w:rPr>
          <w:rFonts w:hint="eastAsia" w:ascii="宋体" w:hAnsi="宋体" w:cs="宋体"/>
          <w:color w:val="auto"/>
          <w:szCs w:val="21"/>
          <w:lang w:val="en-US" w:eastAsia="zh-CN"/>
        </w:rPr>
        <w:t>5</w:t>
      </w:r>
      <w:r>
        <w:rPr>
          <w:rFonts w:hint="eastAsia" w:ascii="宋体" w:hAnsi="宋体" w:cs="宋体"/>
          <w:color w:val="auto"/>
          <w:szCs w:val="21"/>
        </w:rPr>
        <w:t>月</w:t>
      </w:r>
      <w:r>
        <w:rPr>
          <w:rFonts w:hint="eastAsia" w:ascii="宋体" w:hAnsi="宋体" w:cs="宋体"/>
          <w:color w:val="auto"/>
          <w:szCs w:val="21"/>
          <w:lang w:val="en-US" w:eastAsia="zh-CN"/>
        </w:rPr>
        <w:t xml:space="preserve"> 7</w:t>
      </w:r>
      <w:r>
        <w:rPr>
          <w:rFonts w:hint="eastAsia" w:ascii="宋体" w:hAnsi="宋体" w:cs="宋体"/>
          <w:color w:val="auto"/>
          <w:szCs w:val="21"/>
        </w:rPr>
        <w:t>日 10 时 00 分（北京时间）。</w:t>
      </w:r>
    </w:p>
    <w:p>
      <w:pPr>
        <w:spacing w:line="360" w:lineRule="auto"/>
        <w:ind w:firstLine="420" w:firstLineChars="200"/>
        <w:rPr>
          <w:rFonts w:hint="eastAsia" w:ascii="宋体" w:hAnsi="宋体" w:cs="宋体"/>
          <w:szCs w:val="21"/>
        </w:rPr>
      </w:pPr>
      <w:r>
        <w:rPr>
          <w:rFonts w:hint="eastAsia" w:ascii="宋体" w:hAnsi="宋体" w:cs="宋体"/>
          <w:color w:val="auto"/>
          <w:szCs w:val="21"/>
        </w:rPr>
        <w:t>5.2 递交投标文件地点：重庆市公共资源交易中</w:t>
      </w:r>
      <w:r>
        <w:rPr>
          <w:rFonts w:hint="eastAsia" w:ascii="宋体" w:hAnsi="宋体" w:cs="宋体"/>
          <w:szCs w:val="21"/>
        </w:rPr>
        <w:t>心（渝北区青枫北路6号渝兴广场）,具体接、开、评标处编号以开标当日重庆市公共资源交易中心大厅电子显示屏公布的为准。</w:t>
      </w:r>
    </w:p>
    <w:p>
      <w:pPr>
        <w:spacing w:line="360" w:lineRule="auto"/>
        <w:ind w:firstLine="420" w:firstLineChars="200"/>
        <w:rPr>
          <w:rFonts w:hint="eastAsia" w:ascii="宋体" w:hAnsi="宋体" w:cs="宋体"/>
          <w:szCs w:val="21"/>
        </w:rPr>
      </w:pPr>
      <w:r>
        <w:rPr>
          <w:rFonts w:hint="eastAsia" w:ascii="宋体" w:hAnsi="宋体" w:cs="宋体"/>
          <w:szCs w:val="21"/>
        </w:rPr>
        <w:t>5.3 逾期送达或者不按照招标文件要求密封的投标文件，应当拒收。</w:t>
      </w:r>
    </w:p>
    <w:p>
      <w:pPr>
        <w:pStyle w:val="3"/>
        <w:spacing w:line="240" w:lineRule="auto"/>
        <w:ind w:firstLine="422" w:firstLineChars="200"/>
        <w:jc w:val="left"/>
        <w:rPr>
          <w:rFonts w:hint="eastAsia" w:ascii="宋体" w:hAnsi="宋体" w:eastAsia="宋体" w:cs="宋体"/>
          <w:sz w:val="21"/>
          <w:szCs w:val="21"/>
        </w:rPr>
      </w:pPr>
      <w:bookmarkStart w:id="42" w:name="_Toc46435967"/>
      <w:bookmarkStart w:id="43" w:name="_Toc433019618"/>
      <w:bookmarkStart w:id="44" w:name="_Toc439251893"/>
      <w:bookmarkStart w:id="45" w:name="_Toc46435865"/>
      <w:bookmarkStart w:id="46" w:name="_Toc510449211"/>
      <w:bookmarkStart w:id="47" w:name="_Toc292211329"/>
      <w:bookmarkStart w:id="48" w:name="_Toc10216"/>
      <w:bookmarkStart w:id="49" w:name="_Toc308164454"/>
      <w:bookmarkStart w:id="50" w:name="_Toc29445"/>
      <w:bookmarkStart w:id="51" w:name="_Toc454264768"/>
      <w:bookmarkStart w:id="52" w:name="_Toc32329880"/>
      <w:r>
        <w:rPr>
          <w:rFonts w:hint="eastAsia" w:ascii="宋体" w:hAnsi="宋体" w:eastAsia="宋体" w:cs="宋体"/>
          <w:sz w:val="21"/>
          <w:szCs w:val="21"/>
        </w:rPr>
        <w:t>6． 发布公告的媒介</w:t>
      </w:r>
      <w:bookmarkEnd w:id="42"/>
      <w:bookmarkEnd w:id="43"/>
      <w:bookmarkEnd w:id="44"/>
      <w:bookmarkEnd w:id="45"/>
      <w:bookmarkEnd w:id="46"/>
      <w:bookmarkEnd w:id="47"/>
      <w:bookmarkEnd w:id="48"/>
      <w:bookmarkEnd w:id="49"/>
      <w:bookmarkEnd w:id="50"/>
      <w:bookmarkEnd w:id="51"/>
      <w:bookmarkEnd w:id="52"/>
    </w:p>
    <w:p>
      <w:pPr>
        <w:spacing w:line="360" w:lineRule="auto"/>
        <w:ind w:firstLine="420" w:firstLineChars="200"/>
        <w:rPr>
          <w:rFonts w:hint="eastAsia" w:ascii="宋体" w:hAnsi="宋体" w:cs="宋体"/>
          <w:szCs w:val="21"/>
        </w:rPr>
      </w:pPr>
      <w:r>
        <w:rPr>
          <w:rFonts w:hint="eastAsia" w:ascii="宋体" w:hAnsi="宋体" w:cs="宋体"/>
          <w:szCs w:val="21"/>
        </w:rPr>
        <w:t>本次招标公告同时在重庆市公共资源交易网（</w:t>
      </w:r>
      <w:r>
        <w:rPr>
          <w:rFonts w:ascii="宋体" w:hAnsi="宋体" w:cs="宋体"/>
          <w:szCs w:val="21"/>
        </w:rPr>
        <w:t>www.cqggzy.com）、中国采购与招标网（www.chinabidding.com.cn）、重庆高速公路集团有限公司招投标管理平台（http://43.240.249.108:8088/PMS/）</w:t>
      </w:r>
      <w:r>
        <w:rPr>
          <w:rFonts w:hint="eastAsia" w:ascii="宋体" w:hAnsi="宋体" w:cs="宋体"/>
          <w:szCs w:val="21"/>
        </w:rPr>
        <w:t>和</w:t>
      </w:r>
      <w:r>
        <w:rPr>
          <w:rFonts w:hint="eastAsia" w:ascii="宋体" w:hAnsi="宋体"/>
          <w:szCs w:val="21"/>
        </w:rPr>
        <w:t>重庆高速公路集团有限公司官网（http://www.cegc.com.cn/）</w:t>
      </w:r>
      <w:r>
        <w:rPr>
          <w:rFonts w:ascii="宋体" w:hAnsi="宋体" w:cs="宋体"/>
          <w:szCs w:val="21"/>
        </w:rPr>
        <w:t>上发布。</w:t>
      </w:r>
      <w:bookmarkStart w:id="53" w:name="_Toc510449212"/>
      <w:bookmarkStart w:id="54" w:name="_Toc439251894"/>
      <w:bookmarkStart w:id="55" w:name="_Toc46435968"/>
      <w:bookmarkStart w:id="56" w:name="_Toc206561314"/>
      <w:bookmarkStart w:id="57" w:name="_Toc454264769"/>
      <w:bookmarkStart w:id="58" w:name="_Toc32329881"/>
      <w:bookmarkStart w:id="59" w:name="_Toc46435866"/>
      <w:bookmarkStart w:id="60" w:name="_Toc433019619"/>
    </w:p>
    <w:p>
      <w:pPr>
        <w:pStyle w:val="3"/>
        <w:spacing w:line="240" w:lineRule="auto"/>
        <w:ind w:firstLine="422" w:firstLineChars="200"/>
        <w:jc w:val="left"/>
        <w:rPr>
          <w:rFonts w:hint="eastAsia" w:ascii="宋体" w:hAnsi="宋体" w:eastAsia="宋体" w:cs="宋体"/>
          <w:sz w:val="21"/>
          <w:szCs w:val="21"/>
        </w:rPr>
      </w:pPr>
      <w:bookmarkStart w:id="61" w:name="_Toc28683"/>
      <w:bookmarkStart w:id="62" w:name="_Toc21327"/>
      <w:r>
        <w:rPr>
          <w:rFonts w:hint="eastAsia" w:ascii="宋体" w:hAnsi="宋体" w:eastAsia="宋体" w:cs="宋体"/>
          <w:sz w:val="21"/>
          <w:szCs w:val="21"/>
        </w:rPr>
        <w:t>7． 联系方式</w:t>
      </w:r>
      <w:bookmarkEnd w:id="53"/>
      <w:bookmarkEnd w:id="54"/>
      <w:bookmarkEnd w:id="55"/>
      <w:bookmarkEnd w:id="56"/>
      <w:bookmarkEnd w:id="57"/>
      <w:bookmarkEnd w:id="58"/>
      <w:bookmarkEnd w:id="59"/>
      <w:bookmarkEnd w:id="60"/>
      <w:bookmarkEnd w:id="61"/>
      <w:bookmarkEnd w:id="62"/>
    </w:p>
    <w:p>
      <w:pPr>
        <w:spacing w:line="360" w:lineRule="auto"/>
        <w:ind w:firstLine="420" w:firstLineChars="200"/>
        <w:rPr>
          <w:rFonts w:hint="eastAsia" w:ascii="宋体" w:hAnsi="宋体" w:cs="宋体"/>
          <w:szCs w:val="21"/>
        </w:rPr>
      </w:pPr>
      <w:r>
        <w:rPr>
          <w:rFonts w:hint="eastAsia" w:ascii="宋体" w:hAnsi="宋体" w:cs="宋体"/>
          <w:szCs w:val="21"/>
        </w:rPr>
        <w:t>招标人：重庆嘉陵江利泽航电开发有限公司</w:t>
      </w:r>
    </w:p>
    <w:p>
      <w:pPr>
        <w:spacing w:line="360" w:lineRule="auto"/>
        <w:ind w:firstLine="420" w:firstLineChars="200"/>
        <w:rPr>
          <w:rFonts w:hint="eastAsia" w:ascii="宋体" w:hAnsi="宋体" w:cs="宋体"/>
          <w:szCs w:val="21"/>
        </w:rPr>
      </w:pPr>
      <w:r>
        <w:rPr>
          <w:rFonts w:hint="eastAsia" w:ascii="宋体" w:hAnsi="宋体" w:cs="宋体"/>
          <w:szCs w:val="21"/>
        </w:rPr>
        <w:t>地址：重庆市渝北区星光大道76号天王星B座23楼</w:t>
      </w:r>
    </w:p>
    <w:p>
      <w:pPr>
        <w:spacing w:line="360" w:lineRule="auto"/>
        <w:ind w:firstLine="420" w:firstLineChars="200"/>
        <w:rPr>
          <w:rFonts w:hint="eastAsia" w:ascii="宋体" w:hAnsi="宋体" w:cs="宋体"/>
          <w:szCs w:val="21"/>
        </w:rPr>
      </w:pPr>
      <w:r>
        <w:rPr>
          <w:rFonts w:hint="eastAsia" w:ascii="宋体" w:hAnsi="宋体" w:cs="宋体"/>
          <w:szCs w:val="21"/>
        </w:rPr>
        <w:t>联系人：林老师</w:t>
      </w:r>
    </w:p>
    <w:p>
      <w:pPr>
        <w:spacing w:line="360" w:lineRule="auto"/>
        <w:ind w:firstLine="420" w:firstLineChars="200"/>
        <w:rPr>
          <w:rFonts w:hint="eastAsia" w:ascii="宋体" w:hAnsi="宋体" w:cs="宋体"/>
          <w:szCs w:val="21"/>
        </w:rPr>
      </w:pPr>
      <w:r>
        <w:rPr>
          <w:rFonts w:hint="eastAsia" w:ascii="宋体" w:hAnsi="宋体" w:cs="宋体"/>
          <w:szCs w:val="21"/>
        </w:rPr>
        <w:t>电话：023-88734299</w:t>
      </w:r>
    </w:p>
    <w:p>
      <w:pPr>
        <w:spacing w:line="360" w:lineRule="auto"/>
        <w:ind w:firstLine="420" w:firstLineChars="200"/>
        <w:rPr>
          <w:rFonts w:hint="eastAsia" w:ascii="宋体" w:hAnsi="宋体" w:cs="宋体"/>
          <w:szCs w:val="21"/>
        </w:rPr>
      </w:pPr>
    </w:p>
    <w:p>
      <w:pPr>
        <w:spacing w:line="360" w:lineRule="auto"/>
        <w:ind w:firstLine="420" w:firstLineChars="200"/>
        <w:rPr>
          <w:rFonts w:hint="eastAsia" w:ascii="宋体" w:hAnsi="宋体" w:cs="宋体"/>
          <w:szCs w:val="21"/>
        </w:rPr>
      </w:pPr>
      <w:r>
        <w:rPr>
          <w:rFonts w:hint="eastAsia" w:ascii="宋体" w:hAnsi="宋体" w:cs="宋体"/>
          <w:szCs w:val="21"/>
        </w:rPr>
        <w:t>招标代理机构：法正项目管理集团有限公司</w:t>
      </w:r>
    </w:p>
    <w:p>
      <w:pPr>
        <w:spacing w:line="360" w:lineRule="auto"/>
        <w:ind w:firstLine="420" w:firstLineChars="200"/>
        <w:rPr>
          <w:rFonts w:hint="eastAsia" w:ascii="宋体" w:hAnsi="宋体" w:cs="宋体"/>
          <w:szCs w:val="21"/>
        </w:rPr>
      </w:pPr>
      <w:r>
        <w:rPr>
          <w:rFonts w:hint="eastAsia" w:ascii="宋体" w:hAnsi="宋体" w:cs="宋体"/>
          <w:szCs w:val="21"/>
        </w:rPr>
        <w:t>地址：重庆市渝北区中渝爱都会3栋12-11</w:t>
      </w:r>
    </w:p>
    <w:p>
      <w:pPr>
        <w:spacing w:line="360" w:lineRule="auto"/>
        <w:ind w:firstLine="420" w:firstLineChars="200"/>
        <w:rPr>
          <w:rFonts w:hint="eastAsia" w:ascii="宋体" w:hAnsi="宋体" w:cs="宋体"/>
          <w:szCs w:val="21"/>
        </w:rPr>
      </w:pPr>
      <w:r>
        <w:rPr>
          <w:rFonts w:hint="eastAsia" w:ascii="宋体" w:hAnsi="宋体" w:cs="宋体"/>
          <w:szCs w:val="21"/>
        </w:rPr>
        <w:t>联系人：田老师</w:t>
      </w:r>
    </w:p>
    <w:p>
      <w:pPr>
        <w:spacing w:line="360" w:lineRule="auto"/>
        <w:ind w:firstLine="420" w:firstLineChars="200"/>
        <w:rPr>
          <w:rFonts w:hint="eastAsia" w:ascii="宋体" w:hAnsi="宋体" w:cs="宋体"/>
          <w:szCs w:val="21"/>
        </w:rPr>
      </w:pPr>
      <w:r>
        <w:rPr>
          <w:rFonts w:hint="eastAsia" w:ascii="宋体" w:hAnsi="宋体" w:cs="宋体"/>
          <w:szCs w:val="21"/>
        </w:rPr>
        <w:t>电话：023-86252638</w:t>
      </w:r>
    </w:p>
    <w:p>
      <w:pPr>
        <w:rPr>
          <w:rFonts w:hint="eastAsia"/>
          <w:lang w:val="en-US" w:eastAsia="zh-CN"/>
        </w:rPr>
      </w:pPr>
      <w:r>
        <w:rPr>
          <w:rFonts w:hint="eastAsia"/>
          <w:lang w:val="en-US" w:eastAsia="zh-CN"/>
        </w:rPr>
        <w:t xml:space="preserve">   </w:t>
      </w:r>
    </w:p>
    <w:p>
      <w:pPr>
        <w:rPr>
          <w:rFonts w:hint="eastAsia"/>
          <w:lang w:val="en-US" w:eastAsia="zh-CN"/>
        </w:rPr>
      </w:pPr>
    </w:p>
    <w:p>
      <w:pPr>
        <w:rPr>
          <w:rFonts w:hint="eastAsia"/>
          <w:lang w:val="en-US" w:eastAsia="zh-CN"/>
        </w:rPr>
      </w:pPr>
      <w:bookmarkStart w:id="63" w:name="_GoBack"/>
      <w:bookmarkEnd w:id="63"/>
    </w:p>
    <w:p>
      <w:pPr>
        <w:rPr>
          <w:rFonts w:hint="eastAsia"/>
          <w:lang w:val="en-US" w:eastAsia="zh-CN"/>
        </w:rPr>
      </w:pPr>
    </w:p>
    <w:p>
      <w:pPr>
        <w:jc w:val="right"/>
        <w:rPr>
          <w:rFonts w:hint="default"/>
          <w:lang w:val="en-US" w:eastAsia="zh-CN"/>
        </w:rPr>
      </w:pPr>
      <w:r>
        <w:rPr>
          <w:rFonts w:hint="eastAsia"/>
          <w:lang w:val="en-US" w:eastAsia="zh-CN"/>
        </w:rPr>
        <w:t xml:space="preserve">       2021年 4月2日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200758"/>
    <w:rsid w:val="00873B82"/>
    <w:rsid w:val="02F56E21"/>
    <w:rsid w:val="05E667FF"/>
    <w:rsid w:val="06B95640"/>
    <w:rsid w:val="07AE71B5"/>
    <w:rsid w:val="0AD26E01"/>
    <w:rsid w:val="25200758"/>
    <w:rsid w:val="2EEF39DE"/>
    <w:rsid w:val="2F3C398A"/>
    <w:rsid w:val="42CE787C"/>
    <w:rsid w:val="4A11652B"/>
    <w:rsid w:val="4D0935B6"/>
    <w:rsid w:val="5359587F"/>
    <w:rsid w:val="5C636CA4"/>
    <w:rsid w:val="6C525F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3"/>
    <w:qFormat/>
    <w:uiPriority w:val="0"/>
    <w:pPr>
      <w:keepNext/>
      <w:keepLines/>
      <w:spacing w:line="360" w:lineRule="auto"/>
      <w:outlineLvl w:val="0"/>
    </w:pPr>
    <w:rPr>
      <w:b/>
      <w:bCs/>
      <w:kern w:val="44"/>
      <w:sz w:val="32"/>
      <w:szCs w:val="32"/>
    </w:rPr>
  </w:style>
  <w:style w:type="paragraph" w:styleId="3">
    <w:name w:val="heading 2"/>
    <w:basedOn w:val="1"/>
    <w:next w:val="1"/>
    <w:qFormat/>
    <w:uiPriority w:val="0"/>
    <w:pPr>
      <w:keepNext/>
      <w:keepLines/>
      <w:spacing w:before="260" w:after="260" w:line="413" w:lineRule="auto"/>
      <w:outlineLvl w:val="1"/>
    </w:pPr>
    <w:rPr>
      <w:rFonts w:ascii="Arial" w:hAnsi="Arial" w:eastAsia="黑体" w:cs="Arial"/>
      <w:b/>
      <w:bCs/>
      <w:sz w:val="32"/>
      <w:szCs w:val="32"/>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footer"/>
    <w:basedOn w:val="1"/>
    <w:uiPriority w:val="99"/>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2021-01-15T07:18:00Z</dcterms:created>
  <dc:creator>法正</dc:creator>
  <cp:lastModifiedBy>法正</cp:lastModifiedBy>
  <dcterms:modified xsi:type="dcterms:W3CDTF">2021-04-02T05:20:18Z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CD4331FC14AC47ABBD3611EE06634D96</vt:lpwstr>
  </property>
</Properties>
</file>