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40" w:lineRule="exact"/>
        <w:jc w:val="center"/>
        <w:rPr>
          <w:rFonts w:ascii="华文细黑" w:hAnsi="华文细黑" w:eastAsia="华文细黑" w:cs="华文细黑"/>
          <w:b/>
          <w:sz w:val="28"/>
          <w:szCs w:val="28"/>
        </w:rPr>
      </w:pPr>
      <w:r>
        <w:rPr>
          <w:rFonts w:hint="eastAsia" w:ascii="华文细黑" w:hAnsi="华文细黑" w:eastAsia="华文细黑" w:cs="华文细黑"/>
          <w:b/>
          <w:sz w:val="28"/>
          <w:szCs w:val="28"/>
        </w:rPr>
        <w:t>询价函</w:t>
      </w:r>
    </w:p>
    <w:p>
      <w:pPr>
        <w:spacing w:line="440" w:lineRule="exact"/>
        <w:rPr>
          <w:rFonts w:ascii="华文细黑" w:hAnsi="华文细黑" w:eastAsia="华文细黑" w:cs="华文细黑"/>
          <w:sz w:val="28"/>
          <w:szCs w:val="28"/>
        </w:rPr>
      </w:pPr>
      <w:r>
        <w:rPr>
          <w:rFonts w:hint="eastAsia" w:ascii="宋体" w:hAnsi="宋体" w:cs="华文细黑"/>
          <w:sz w:val="28"/>
          <w:szCs w:val="28"/>
          <w:u w:val="single"/>
        </w:rPr>
        <w:t>相关单位</w:t>
      </w:r>
      <w:r>
        <w:rPr>
          <w:rFonts w:hint="eastAsia" w:ascii="华文细黑" w:hAnsi="华文细黑" w:eastAsia="华文细黑" w:cs="华文细黑"/>
          <w:sz w:val="28"/>
          <w:szCs w:val="28"/>
        </w:rPr>
        <w:t>：</w:t>
      </w:r>
    </w:p>
    <w:p>
      <w:pPr>
        <w:adjustRightInd w:val="0"/>
        <w:snapToGrid w:val="0"/>
        <w:jc w:val="left"/>
        <w:rPr>
          <w:rFonts w:ascii="宋体" w:hAnsi="宋体" w:cs="华文细黑"/>
          <w:sz w:val="28"/>
          <w:szCs w:val="28"/>
          <w:u w:val="single"/>
        </w:rPr>
      </w:pPr>
      <w:r>
        <w:rPr>
          <w:rFonts w:hint="eastAsia" w:ascii="华文细黑" w:hAnsi="华文细黑" w:eastAsia="华文细黑" w:cs="华文细黑"/>
          <w:sz w:val="28"/>
          <w:szCs w:val="28"/>
        </w:rPr>
        <w:t xml:space="preserve">    </w:t>
      </w:r>
      <w:r>
        <w:rPr>
          <w:rFonts w:hint="eastAsia" w:ascii="宋体" w:hAnsi="宋体" w:cs="华文细黑"/>
          <w:sz w:val="28"/>
          <w:szCs w:val="28"/>
          <w:u w:val="single"/>
        </w:rPr>
        <w:t>现就乌江</w:t>
      </w:r>
      <w:r>
        <w:rPr>
          <w:rFonts w:hint="eastAsia" w:ascii="宋体" w:hAnsi="宋体" w:cs="华文细黑"/>
          <w:sz w:val="28"/>
          <w:szCs w:val="28"/>
          <w:u w:val="single"/>
          <w:lang w:val="en-US" w:eastAsia="zh-CN"/>
        </w:rPr>
        <w:t>河口至白马河段</w:t>
      </w:r>
      <w:r>
        <w:rPr>
          <w:rFonts w:hint="eastAsia" w:ascii="宋体" w:hAnsi="宋体" w:cs="华文细黑"/>
          <w:sz w:val="28"/>
          <w:szCs w:val="28"/>
          <w:u w:val="single"/>
        </w:rPr>
        <w:t>航道</w:t>
      </w:r>
      <w:r>
        <w:rPr>
          <w:rFonts w:hint="eastAsia" w:ascii="宋体" w:hAnsi="宋体" w:cs="华文细黑"/>
          <w:sz w:val="28"/>
          <w:szCs w:val="28"/>
          <w:u w:val="single"/>
          <w:lang w:val="en-US" w:eastAsia="zh-CN"/>
        </w:rPr>
        <w:t>建设</w:t>
      </w:r>
      <w:r>
        <w:rPr>
          <w:rFonts w:hint="eastAsia" w:ascii="宋体" w:hAnsi="宋体" w:cs="华文细黑"/>
          <w:sz w:val="28"/>
          <w:szCs w:val="28"/>
          <w:u w:val="single"/>
        </w:rPr>
        <w:t>工程</w:t>
      </w:r>
      <w:r>
        <w:rPr>
          <w:rFonts w:hint="eastAsia" w:ascii="宋体" w:hAnsi="宋体" w:cs="华文细黑"/>
          <w:sz w:val="28"/>
          <w:szCs w:val="28"/>
          <w:u w:val="single"/>
          <w:lang w:val="en-US" w:eastAsia="zh-CN"/>
        </w:rPr>
        <w:t>档案验收、</w:t>
      </w:r>
      <w:r>
        <w:rPr>
          <w:rFonts w:hint="eastAsia" w:ascii="宋体" w:hAnsi="宋体" w:cs="华文细黑"/>
          <w:sz w:val="28"/>
          <w:szCs w:val="28"/>
          <w:u w:val="single"/>
        </w:rPr>
        <w:t>竣工验收报告编制</w:t>
      </w:r>
      <w:r>
        <w:rPr>
          <w:rFonts w:hint="eastAsia" w:ascii="宋体" w:hAnsi="宋体" w:cs="华文细黑"/>
          <w:sz w:val="28"/>
          <w:szCs w:val="28"/>
          <w:u w:val="single"/>
          <w:lang w:eastAsia="zh-CN"/>
        </w:rPr>
        <w:t>及验收相关工作</w:t>
      </w:r>
      <w:r>
        <w:rPr>
          <w:rFonts w:hint="eastAsia" w:ascii="宋体" w:hAnsi="宋体" w:cs="华文细黑"/>
          <w:sz w:val="28"/>
          <w:szCs w:val="28"/>
          <w:u w:val="single"/>
        </w:rPr>
        <w:t>特向贵单位询价，若有意愿，请予报价。</w:t>
      </w:r>
    </w:p>
    <w:tbl>
      <w:tblPr>
        <w:tblStyle w:val="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1728"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宋体" w:hAnsi="宋体" w:cs="华文细黑"/>
                <w:sz w:val="28"/>
                <w:szCs w:val="28"/>
              </w:rPr>
            </w:pPr>
          </w:p>
          <w:p>
            <w:pPr>
              <w:spacing w:line="440" w:lineRule="exact"/>
              <w:jc w:val="center"/>
              <w:rPr>
                <w:rFonts w:hint="eastAsia" w:ascii="宋体" w:hAnsi="宋体" w:cs="华文细黑"/>
                <w:sz w:val="28"/>
                <w:szCs w:val="28"/>
              </w:rPr>
            </w:pPr>
          </w:p>
          <w:p>
            <w:pPr>
              <w:spacing w:line="440" w:lineRule="exact"/>
              <w:jc w:val="center"/>
              <w:rPr>
                <w:rFonts w:hint="eastAsia" w:ascii="宋体" w:hAnsi="宋体" w:cs="华文细黑"/>
                <w:sz w:val="28"/>
                <w:szCs w:val="28"/>
              </w:rPr>
            </w:pPr>
          </w:p>
          <w:p>
            <w:pPr>
              <w:spacing w:line="440" w:lineRule="exact"/>
              <w:jc w:val="center"/>
              <w:rPr>
                <w:rFonts w:hint="eastAsia" w:ascii="宋体" w:hAnsi="宋体" w:cs="华文细黑"/>
                <w:sz w:val="28"/>
                <w:szCs w:val="28"/>
              </w:rPr>
            </w:pPr>
          </w:p>
          <w:p>
            <w:pPr>
              <w:spacing w:line="440" w:lineRule="exact"/>
              <w:jc w:val="center"/>
              <w:rPr>
                <w:rFonts w:hint="eastAsia" w:ascii="宋体" w:hAnsi="宋体" w:cs="华文细黑"/>
                <w:sz w:val="28"/>
                <w:szCs w:val="28"/>
              </w:rPr>
            </w:pPr>
          </w:p>
          <w:p>
            <w:pPr>
              <w:spacing w:line="440" w:lineRule="exact"/>
              <w:jc w:val="center"/>
              <w:rPr>
                <w:rFonts w:ascii="宋体" w:hAnsi="宋体" w:cs="华文细黑"/>
                <w:sz w:val="28"/>
                <w:szCs w:val="28"/>
              </w:rPr>
            </w:pPr>
            <w:r>
              <w:rPr>
                <w:rFonts w:hint="eastAsia" w:ascii="宋体" w:hAnsi="宋体" w:cs="华文细黑"/>
                <w:sz w:val="28"/>
                <w:szCs w:val="28"/>
              </w:rPr>
              <w:t>项目</w:t>
            </w:r>
            <w:r>
              <w:rPr>
                <w:rFonts w:hint="eastAsia" w:ascii="宋体" w:hAnsi="宋体" w:cs="华文细黑"/>
                <w:sz w:val="28"/>
                <w:szCs w:val="28"/>
                <w:lang w:val="en-US" w:eastAsia="zh-CN"/>
              </w:rPr>
              <w:t>概况</w:t>
            </w:r>
          </w:p>
        </w:tc>
        <w:tc>
          <w:tcPr>
            <w:tcW w:w="6840" w:type="dxa"/>
            <w:tcBorders>
              <w:top w:val="single" w:color="auto" w:sz="4" w:space="0"/>
              <w:left w:val="single" w:color="auto" w:sz="4" w:space="0"/>
              <w:right w:val="single" w:color="auto" w:sz="4" w:space="0"/>
            </w:tcBorders>
          </w:tcPr>
          <w:p>
            <w:pPr>
              <w:spacing w:line="440" w:lineRule="exact"/>
              <w:jc w:val="left"/>
              <w:rPr>
                <w:rFonts w:ascii="宋体" w:hAnsi="宋体" w:cs="华文细黑"/>
                <w:sz w:val="28"/>
                <w:szCs w:val="28"/>
              </w:rPr>
            </w:pPr>
            <w:r>
              <w:rPr>
                <w:rFonts w:hint="eastAsia" w:ascii="宋体" w:hAnsi="宋体" w:cs="华文细黑"/>
                <w:sz w:val="28"/>
                <w:szCs w:val="28"/>
              </w:rPr>
              <w:t>乌江河口至白马河段</w:t>
            </w:r>
            <w:r>
              <w:rPr>
                <w:rFonts w:hint="eastAsia" w:ascii="宋体" w:hAnsi="宋体" w:cs="华文细黑"/>
                <w:sz w:val="28"/>
                <w:szCs w:val="28"/>
                <w:lang w:val="en-US" w:eastAsia="zh-CN"/>
              </w:rPr>
              <w:t>航道建设工程</w:t>
            </w:r>
            <w:r>
              <w:rPr>
                <w:rFonts w:hint="eastAsia" w:ascii="宋体" w:hAnsi="宋体" w:cs="华文细黑"/>
                <w:sz w:val="28"/>
                <w:szCs w:val="28"/>
              </w:rPr>
              <w:t>，全长</w:t>
            </w:r>
            <w:r>
              <w:rPr>
                <w:rFonts w:hint="eastAsia" w:ascii="宋体" w:hAnsi="宋体" w:cs="华文细黑"/>
                <w:sz w:val="28"/>
                <w:szCs w:val="28"/>
                <w:lang w:val="en-US" w:eastAsia="zh-CN"/>
              </w:rPr>
              <w:t>约为</w:t>
            </w:r>
            <w:r>
              <w:rPr>
                <w:rFonts w:hint="eastAsia" w:ascii="宋体" w:hAnsi="宋体" w:cs="华文细黑"/>
                <w:sz w:val="28"/>
                <w:szCs w:val="28"/>
              </w:rPr>
              <w:t>45公里，</w:t>
            </w:r>
            <w:r>
              <w:rPr>
                <w:rFonts w:hint="eastAsia" w:ascii="宋体" w:hAnsi="宋体" w:cs="华文细黑"/>
                <w:sz w:val="28"/>
                <w:szCs w:val="28"/>
                <w:lang w:val="en-US" w:eastAsia="zh-CN"/>
              </w:rPr>
              <w:t>位于武隆县境内</w:t>
            </w:r>
            <w:r>
              <w:rPr>
                <w:rFonts w:hint="eastAsia" w:ascii="宋体" w:hAnsi="宋体" w:cs="华文细黑"/>
                <w:sz w:val="28"/>
                <w:szCs w:val="28"/>
              </w:rPr>
              <w:t>。主要包括航道整治</w:t>
            </w:r>
            <w:r>
              <w:rPr>
                <w:rFonts w:hint="eastAsia" w:ascii="宋体" w:hAnsi="宋体" w:cs="华文细黑"/>
                <w:sz w:val="28"/>
                <w:szCs w:val="28"/>
                <w:lang w:eastAsia="zh-CN"/>
              </w:rPr>
              <w:t>工程</w:t>
            </w:r>
            <w:r>
              <w:rPr>
                <w:rFonts w:hint="eastAsia" w:ascii="宋体" w:hAnsi="宋体" w:cs="华文细黑"/>
                <w:sz w:val="28"/>
                <w:szCs w:val="28"/>
              </w:rPr>
              <w:t>和支持保障系统建设两</w:t>
            </w:r>
            <w:r>
              <w:rPr>
                <w:rFonts w:hint="eastAsia" w:ascii="宋体" w:hAnsi="宋体" w:cs="华文细黑"/>
                <w:sz w:val="28"/>
                <w:szCs w:val="28"/>
                <w:lang w:eastAsia="zh-CN"/>
              </w:rPr>
              <w:t>个</w:t>
            </w:r>
            <w:r>
              <w:rPr>
                <w:rFonts w:hint="eastAsia" w:ascii="宋体" w:hAnsi="宋体" w:cs="华文细黑"/>
                <w:sz w:val="28"/>
                <w:szCs w:val="28"/>
              </w:rPr>
              <w:t>部分。其中，航道整治工程对本河段不满足Ⅲ级航道标准的滩险进行整治，分别为：狮子口滩群、郭母子</w:t>
            </w:r>
            <w:r>
              <w:rPr>
                <w:rFonts w:hint="eastAsia" w:ascii="宋体" w:hAnsi="宋体" w:cs="华文细黑"/>
                <w:sz w:val="28"/>
                <w:szCs w:val="28"/>
                <w:lang w:val="en-US" w:eastAsia="zh-CN"/>
              </w:rPr>
              <w:t>2</w:t>
            </w:r>
            <w:r>
              <w:rPr>
                <w:rFonts w:hint="eastAsia" w:ascii="宋体" w:hAnsi="宋体" w:cs="华文细黑"/>
                <w:sz w:val="28"/>
                <w:szCs w:val="28"/>
              </w:rPr>
              <w:t>处采用疏浚和筑坝相结合的方式，大溪河口、上下边滩、大角邦、庙门滩、曲石子、小角邦6处采用炸礁与清渣疏浚相结合的方式进行治理，并对一些零星礁石等进行炸礁清障处理。航道支持保障系统按照内河一类标准设置现代化的交通安全标志和航标248座，建设航道管理、应急救援等配套设施，同时完成测量控制网和航道图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72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华文细黑"/>
                <w:sz w:val="28"/>
                <w:szCs w:val="28"/>
              </w:rPr>
            </w:pPr>
            <w:r>
              <w:rPr>
                <w:rFonts w:hint="eastAsia" w:ascii="宋体" w:hAnsi="宋体" w:cs="华文细黑"/>
                <w:sz w:val="28"/>
                <w:szCs w:val="28"/>
              </w:rPr>
              <w:t>资质或资格条件要求</w:t>
            </w:r>
          </w:p>
        </w:tc>
        <w:tc>
          <w:tcPr>
            <w:tcW w:w="68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jc w:val="both"/>
              <w:rPr>
                <w:rFonts w:hint="eastAsia" w:ascii="宋体" w:hAnsi="宋体" w:cs="宋体"/>
                <w:snapToGrid w:val="0"/>
                <w:color w:val="auto"/>
                <w:kern w:val="0"/>
                <w:sz w:val="28"/>
                <w:szCs w:val="28"/>
                <w:lang w:val="en-US" w:eastAsia="zh-CN"/>
              </w:rPr>
            </w:pPr>
            <w:r>
              <w:rPr>
                <w:rFonts w:hint="eastAsia" w:ascii="宋体" w:hAnsi="宋体" w:cs="宋体"/>
                <w:snapToGrid w:val="0"/>
                <w:color w:val="auto"/>
                <w:kern w:val="0"/>
                <w:sz w:val="28"/>
                <w:szCs w:val="28"/>
                <w:lang w:val="en-US" w:eastAsia="zh-CN"/>
              </w:rPr>
              <w:t>具有独立承担民事责任能力，且具有独立法人资格的企业。具有良好的沟通协调能力，与行业主管部门及各参建单位的沟通协调。</w:t>
            </w:r>
          </w:p>
          <w:p>
            <w:pPr>
              <w:numPr>
                <w:ilvl w:val="0"/>
                <w:numId w:val="0"/>
              </w:numPr>
              <w:spacing w:line="440" w:lineRule="exact"/>
              <w:jc w:val="both"/>
              <w:rPr>
                <w:rFonts w:hint="eastAsia" w:ascii="宋体" w:hAnsi="宋体" w:cs="宋体"/>
                <w:snapToGrid w:val="0"/>
                <w:color w:val="auto"/>
                <w:kern w:val="0"/>
                <w:sz w:val="28"/>
                <w:szCs w:val="28"/>
                <w:lang w:val="en-US" w:eastAsia="zh-CN"/>
              </w:rPr>
            </w:pPr>
            <w:r>
              <w:rPr>
                <w:rFonts w:hint="eastAsia" w:ascii="宋体" w:hAnsi="宋体" w:cs="宋体"/>
                <w:snapToGrid w:val="0"/>
                <w:color w:val="auto"/>
                <w:kern w:val="0"/>
                <w:sz w:val="28"/>
                <w:szCs w:val="28"/>
                <w:lang w:val="en-US" w:eastAsia="zh-CN"/>
              </w:rPr>
              <w:t>2、2015年1月1日至2021年1月1日（以完成验收服务工作为准）完成过一个水运工程竣工验收报告编制工作业绩。（提供业绩证明文件）</w:t>
            </w:r>
          </w:p>
          <w:p>
            <w:pPr>
              <w:numPr>
                <w:ilvl w:val="0"/>
                <w:numId w:val="0"/>
              </w:numPr>
              <w:tabs>
                <w:tab w:val="left" w:pos="338"/>
              </w:tabs>
              <w:spacing w:line="440" w:lineRule="exact"/>
              <w:jc w:val="both"/>
              <w:rPr>
                <w:rFonts w:hint="eastAsia" w:ascii="宋体" w:hAnsi="宋体" w:cs="宋体"/>
                <w:snapToGrid w:val="0"/>
                <w:color w:val="auto"/>
                <w:kern w:val="0"/>
                <w:sz w:val="28"/>
                <w:szCs w:val="28"/>
                <w:lang w:val="en-US" w:eastAsia="zh-CN"/>
              </w:rPr>
            </w:pPr>
            <w:r>
              <w:rPr>
                <w:rFonts w:hint="eastAsia" w:ascii="宋体" w:hAnsi="宋体" w:cs="宋体"/>
                <w:snapToGrid w:val="0"/>
                <w:color w:val="auto"/>
                <w:kern w:val="0"/>
                <w:sz w:val="28"/>
                <w:szCs w:val="28"/>
                <w:lang w:val="en-US" w:eastAsia="zh-CN"/>
              </w:rPr>
              <w:t>3、具备工程咨询服务资质。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trPr>
        <w:tc>
          <w:tcPr>
            <w:tcW w:w="1728"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宋体" w:hAnsi="宋体" w:cs="华文细黑"/>
                <w:sz w:val="28"/>
                <w:szCs w:val="28"/>
              </w:rPr>
            </w:pPr>
          </w:p>
          <w:p>
            <w:pPr>
              <w:spacing w:line="440" w:lineRule="exact"/>
              <w:jc w:val="center"/>
              <w:rPr>
                <w:rFonts w:ascii="宋体" w:hAnsi="宋体" w:cs="华文细黑"/>
                <w:sz w:val="28"/>
                <w:szCs w:val="28"/>
              </w:rPr>
            </w:pPr>
            <w:r>
              <w:rPr>
                <w:rFonts w:hint="eastAsia" w:ascii="宋体" w:hAnsi="宋体" w:cs="华文细黑"/>
                <w:sz w:val="28"/>
                <w:szCs w:val="28"/>
              </w:rPr>
              <w:t>报价范围和主要工作内容</w:t>
            </w:r>
          </w:p>
        </w:tc>
        <w:tc>
          <w:tcPr>
            <w:tcW w:w="6840" w:type="dxa"/>
            <w:tcBorders>
              <w:top w:val="single" w:color="auto" w:sz="4" w:space="0"/>
              <w:left w:val="single" w:color="auto" w:sz="4" w:space="0"/>
              <w:bottom w:val="single" w:color="auto" w:sz="4" w:space="0"/>
              <w:right w:val="single" w:color="auto" w:sz="4" w:space="0"/>
            </w:tcBorders>
          </w:tcPr>
          <w:p>
            <w:pPr>
              <w:spacing w:line="440" w:lineRule="exact"/>
              <w:jc w:val="left"/>
              <w:rPr>
                <w:rFonts w:ascii="宋体" w:hAnsi="宋体" w:cs="华文细黑"/>
                <w:sz w:val="28"/>
                <w:szCs w:val="28"/>
              </w:rPr>
            </w:pPr>
            <w:r>
              <w:rPr>
                <w:rFonts w:hint="eastAsia" w:ascii="宋体" w:hAnsi="宋体" w:cs="宋体"/>
                <w:snapToGrid w:val="0"/>
                <w:kern w:val="0"/>
                <w:sz w:val="28"/>
                <w:szCs w:val="28"/>
                <w:lang w:eastAsia="zh-CN"/>
              </w:rPr>
              <w:t>按照交通运输部《航道工程建设管理规定》（交通运输部令</w:t>
            </w:r>
            <w:r>
              <w:rPr>
                <w:rFonts w:hint="eastAsia" w:ascii="宋体" w:hAnsi="宋体" w:cs="宋体"/>
                <w:snapToGrid w:val="0"/>
                <w:kern w:val="0"/>
                <w:sz w:val="28"/>
                <w:szCs w:val="28"/>
                <w:lang w:val="en-US" w:eastAsia="zh-CN"/>
              </w:rPr>
              <w:t>2019年第44号</w:t>
            </w:r>
            <w:r>
              <w:rPr>
                <w:rFonts w:hint="eastAsia" w:ascii="宋体" w:hAnsi="宋体" w:cs="宋体"/>
                <w:snapToGrid w:val="0"/>
                <w:kern w:val="0"/>
                <w:sz w:val="28"/>
                <w:szCs w:val="28"/>
                <w:lang w:eastAsia="zh-CN"/>
              </w:rPr>
              <w:t>）等法律法规及政策文件的要求，</w:t>
            </w:r>
            <w:r>
              <w:rPr>
                <w:rFonts w:hint="eastAsia" w:ascii="宋体" w:hAnsi="宋体" w:cs="宋体"/>
                <w:snapToGrid w:val="0"/>
                <w:kern w:val="0"/>
                <w:sz w:val="28"/>
                <w:szCs w:val="28"/>
              </w:rPr>
              <w:t>完成乌江</w:t>
            </w:r>
            <w:r>
              <w:rPr>
                <w:rFonts w:hint="eastAsia" w:ascii="宋体" w:hAnsi="宋体" w:cs="宋体"/>
                <w:snapToGrid w:val="0"/>
                <w:kern w:val="0"/>
                <w:sz w:val="28"/>
                <w:szCs w:val="28"/>
                <w:lang w:val="en-US" w:eastAsia="zh-CN"/>
              </w:rPr>
              <w:t>河口至白马河段</w:t>
            </w:r>
            <w:r>
              <w:rPr>
                <w:rFonts w:hint="eastAsia" w:ascii="宋体" w:hAnsi="宋体" w:cs="宋体"/>
                <w:snapToGrid w:val="0"/>
                <w:kern w:val="0"/>
                <w:sz w:val="28"/>
                <w:szCs w:val="28"/>
              </w:rPr>
              <w:t>航道</w:t>
            </w:r>
            <w:r>
              <w:rPr>
                <w:rFonts w:hint="eastAsia" w:ascii="宋体" w:hAnsi="宋体" w:cs="宋体"/>
                <w:snapToGrid w:val="0"/>
                <w:kern w:val="0"/>
                <w:sz w:val="28"/>
                <w:szCs w:val="28"/>
                <w:lang w:val="en-US" w:eastAsia="zh-CN"/>
              </w:rPr>
              <w:t>建设</w:t>
            </w:r>
            <w:r>
              <w:rPr>
                <w:rFonts w:hint="eastAsia" w:ascii="宋体" w:hAnsi="宋体" w:cs="宋体"/>
                <w:snapToGrid w:val="0"/>
                <w:kern w:val="0"/>
                <w:sz w:val="28"/>
                <w:szCs w:val="28"/>
              </w:rPr>
              <w:t>工程</w:t>
            </w:r>
            <w:r>
              <w:rPr>
                <w:rFonts w:hint="eastAsia" w:ascii="宋体" w:hAnsi="宋体" w:cs="宋体"/>
                <w:snapToGrid w:val="0"/>
                <w:kern w:val="0"/>
                <w:sz w:val="28"/>
                <w:szCs w:val="28"/>
                <w:lang w:val="en-US" w:eastAsia="zh-CN"/>
              </w:rPr>
              <w:t>档案验收、</w:t>
            </w:r>
            <w:r>
              <w:rPr>
                <w:rFonts w:hint="eastAsia" w:ascii="宋体" w:hAnsi="宋体" w:cs="宋体"/>
                <w:snapToGrid w:val="0"/>
                <w:kern w:val="0"/>
                <w:sz w:val="28"/>
                <w:szCs w:val="28"/>
              </w:rPr>
              <w:t>竣工验收报告编制</w:t>
            </w:r>
            <w:r>
              <w:rPr>
                <w:rFonts w:hint="eastAsia" w:ascii="宋体" w:hAnsi="宋体" w:cs="宋体"/>
                <w:snapToGrid w:val="0"/>
                <w:kern w:val="0"/>
                <w:sz w:val="28"/>
                <w:szCs w:val="28"/>
                <w:lang w:eastAsia="zh-CN"/>
              </w:rPr>
              <w:t>及竣工验收涉及的相关工作</w:t>
            </w:r>
            <w:r>
              <w:rPr>
                <w:rFonts w:hint="eastAsia" w:ascii="宋体" w:hAnsi="宋体" w:cs="宋体"/>
                <w:snapToGrid w:val="0"/>
                <w:kern w:val="0"/>
                <w:sz w:val="28"/>
                <w:szCs w:val="28"/>
              </w:rPr>
              <w:t>，承担相关</w:t>
            </w:r>
            <w:r>
              <w:rPr>
                <w:rFonts w:hint="eastAsia" w:ascii="宋体" w:hAnsi="宋体" w:cs="宋体"/>
                <w:snapToGrid w:val="0"/>
                <w:kern w:val="0"/>
                <w:sz w:val="28"/>
                <w:szCs w:val="28"/>
                <w:lang w:eastAsia="zh-CN"/>
              </w:rPr>
              <w:t>编制费用、资料费用、</w:t>
            </w:r>
            <w:r>
              <w:rPr>
                <w:rFonts w:hint="eastAsia" w:ascii="宋体" w:hAnsi="宋体" w:cs="宋体"/>
                <w:snapToGrid w:val="0"/>
                <w:kern w:val="0"/>
                <w:sz w:val="28"/>
                <w:szCs w:val="28"/>
              </w:rPr>
              <w:t>会务</w:t>
            </w:r>
            <w:r>
              <w:rPr>
                <w:rFonts w:hint="eastAsia" w:ascii="宋体" w:hAnsi="宋体" w:cs="宋体"/>
                <w:snapToGrid w:val="0"/>
                <w:kern w:val="0"/>
                <w:sz w:val="28"/>
                <w:szCs w:val="28"/>
                <w:lang w:eastAsia="zh-CN"/>
              </w:rPr>
              <w:t>费用、</w:t>
            </w:r>
            <w:r>
              <w:rPr>
                <w:rFonts w:hint="eastAsia" w:ascii="宋体" w:hAnsi="宋体" w:cs="宋体"/>
                <w:snapToGrid w:val="0"/>
                <w:kern w:val="0"/>
                <w:sz w:val="28"/>
                <w:szCs w:val="28"/>
              </w:rPr>
              <w:t>评审</w:t>
            </w:r>
            <w:r>
              <w:rPr>
                <w:rFonts w:hint="eastAsia" w:ascii="宋体" w:hAnsi="宋体" w:cs="宋体"/>
                <w:snapToGrid w:val="0"/>
                <w:kern w:val="0"/>
                <w:sz w:val="28"/>
                <w:szCs w:val="28"/>
                <w:lang w:eastAsia="zh-CN"/>
              </w:rPr>
              <w:t>咨询等验收涉及的全部</w:t>
            </w:r>
            <w:r>
              <w:rPr>
                <w:rFonts w:hint="eastAsia" w:ascii="宋体" w:hAnsi="宋体" w:cs="宋体"/>
                <w:snapToGrid w:val="0"/>
                <w:kern w:val="0"/>
                <w:sz w:val="28"/>
                <w:szCs w:val="28"/>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7" w:hRule="atLeast"/>
        </w:trPr>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华文细黑"/>
                <w:sz w:val="28"/>
                <w:szCs w:val="28"/>
              </w:rPr>
            </w:pPr>
            <w:r>
              <w:rPr>
                <w:rFonts w:hint="eastAsia" w:ascii="宋体" w:hAnsi="宋体" w:cs="华文细黑"/>
                <w:sz w:val="28"/>
                <w:szCs w:val="28"/>
              </w:rPr>
              <w:t>招标人最高限价</w:t>
            </w:r>
          </w:p>
        </w:tc>
        <w:tc>
          <w:tcPr>
            <w:tcW w:w="6840" w:type="dxa"/>
            <w:tcBorders>
              <w:top w:val="single" w:color="auto" w:sz="4" w:space="0"/>
              <w:left w:val="single" w:color="auto" w:sz="4" w:space="0"/>
              <w:bottom w:val="single" w:color="auto" w:sz="4" w:space="0"/>
              <w:right w:val="single" w:color="auto" w:sz="4" w:space="0"/>
            </w:tcBorders>
            <w:vAlign w:val="center"/>
          </w:tcPr>
          <w:p>
            <w:pPr>
              <w:overflowPunct w:val="0"/>
              <w:spacing w:line="0" w:lineRule="atLeast"/>
              <w:rPr>
                <w:rFonts w:ascii="宋体" w:hAnsi="宋体" w:cs="宋体"/>
                <w:snapToGrid w:val="0"/>
                <w:kern w:val="0"/>
                <w:sz w:val="28"/>
                <w:szCs w:val="28"/>
              </w:rPr>
            </w:pPr>
            <w:r>
              <w:rPr>
                <w:rFonts w:hint="eastAsia" w:ascii="宋体" w:hAnsi="宋体" w:cs="宋体"/>
                <w:snapToGrid w:val="0"/>
                <w:kern w:val="0"/>
                <w:sz w:val="28"/>
                <w:szCs w:val="28"/>
              </w:rPr>
              <w:t>乌江</w:t>
            </w:r>
            <w:r>
              <w:rPr>
                <w:rFonts w:hint="eastAsia" w:ascii="宋体" w:hAnsi="宋体" w:cs="宋体"/>
                <w:snapToGrid w:val="0"/>
                <w:kern w:val="0"/>
                <w:sz w:val="28"/>
                <w:szCs w:val="28"/>
                <w:lang w:val="en-US" w:eastAsia="zh-CN"/>
              </w:rPr>
              <w:t>河口至白马河段</w:t>
            </w:r>
            <w:r>
              <w:rPr>
                <w:rFonts w:hint="eastAsia" w:ascii="宋体" w:hAnsi="宋体" w:cs="宋体"/>
                <w:snapToGrid w:val="0"/>
                <w:kern w:val="0"/>
                <w:sz w:val="28"/>
                <w:szCs w:val="28"/>
              </w:rPr>
              <w:t>航道</w:t>
            </w:r>
            <w:r>
              <w:rPr>
                <w:rFonts w:hint="eastAsia" w:ascii="宋体" w:hAnsi="宋体" w:cs="宋体"/>
                <w:snapToGrid w:val="0"/>
                <w:kern w:val="0"/>
                <w:sz w:val="28"/>
                <w:szCs w:val="28"/>
                <w:lang w:val="en-US" w:eastAsia="zh-CN"/>
              </w:rPr>
              <w:t>建设</w:t>
            </w:r>
            <w:r>
              <w:rPr>
                <w:rFonts w:hint="eastAsia" w:ascii="宋体" w:hAnsi="宋体" w:cs="宋体"/>
                <w:snapToGrid w:val="0"/>
                <w:kern w:val="0"/>
                <w:sz w:val="28"/>
                <w:szCs w:val="28"/>
              </w:rPr>
              <w:t>工程</w:t>
            </w:r>
            <w:r>
              <w:rPr>
                <w:rFonts w:hint="eastAsia" w:ascii="宋体" w:hAnsi="宋体" w:cs="宋体"/>
                <w:snapToGrid w:val="0"/>
                <w:kern w:val="0"/>
                <w:sz w:val="28"/>
                <w:szCs w:val="28"/>
                <w:lang w:val="en-US" w:eastAsia="zh-CN"/>
              </w:rPr>
              <w:t>档案验收、</w:t>
            </w:r>
            <w:r>
              <w:rPr>
                <w:rFonts w:hint="eastAsia" w:ascii="宋体" w:hAnsi="宋体" w:cs="宋体"/>
                <w:snapToGrid w:val="0"/>
                <w:kern w:val="0"/>
                <w:sz w:val="28"/>
                <w:szCs w:val="28"/>
              </w:rPr>
              <w:t>竣工验收报告编制</w:t>
            </w:r>
            <w:r>
              <w:rPr>
                <w:rFonts w:hint="eastAsia" w:ascii="宋体" w:hAnsi="宋体" w:cs="宋体"/>
                <w:snapToGrid w:val="0"/>
                <w:kern w:val="0"/>
                <w:sz w:val="28"/>
                <w:szCs w:val="28"/>
                <w:lang w:eastAsia="zh-CN"/>
              </w:rPr>
              <w:t>及验收相关工作</w:t>
            </w:r>
            <w:r>
              <w:rPr>
                <w:rFonts w:hint="eastAsia" w:ascii="宋体" w:hAnsi="宋体" w:cs="宋体"/>
                <w:snapToGrid w:val="0"/>
                <w:kern w:val="0"/>
                <w:sz w:val="28"/>
                <w:szCs w:val="28"/>
              </w:rPr>
              <w:t>总报价最高限价为</w:t>
            </w:r>
            <w:r>
              <w:rPr>
                <w:rFonts w:hint="eastAsia" w:ascii="宋体" w:hAnsi="宋体" w:cs="宋体"/>
                <w:snapToGrid w:val="0"/>
                <w:kern w:val="0"/>
                <w:sz w:val="28"/>
                <w:szCs w:val="28"/>
                <w:lang w:val="en-US" w:eastAsia="zh-CN"/>
              </w:rPr>
              <w:t>13</w:t>
            </w:r>
            <w:r>
              <w:rPr>
                <w:rFonts w:hint="eastAsia" w:ascii="宋体" w:hAnsi="宋体" w:cs="宋体"/>
                <w:snapToGrid w:val="0"/>
                <w:kern w:val="0"/>
                <w:sz w:val="28"/>
                <w:szCs w:val="28"/>
              </w:rPr>
              <w:t>万元（¥</w:t>
            </w:r>
            <w:r>
              <w:rPr>
                <w:rFonts w:hint="eastAsia" w:ascii="宋体" w:hAnsi="宋体" w:cs="宋体"/>
                <w:snapToGrid w:val="0"/>
                <w:kern w:val="0"/>
                <w:sz w:val="28"/>
                <w:szCs w:val="28"/>
                <w:lang w:val="en-US" w:eastAsia="zh-CN"/>
              </w:rPr>
              <w:t>13</w:t>
            </w:r>
            <w:r>
              <w:rPr>
                <w:rFonts w:hint="eastAsia" w:ascii="宋体" w:hAnsi="宋体" w:cs="宋体"/>
                <w:snapToGrid w:val="0"/>
                <w:kern w:val="0"/>
                <w:sz w:val="28"/>
                <w:szCs w:val="28"/>
              </w:rPr>
              <w:t>0000元）。超过最高限价的报告为无效报价。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5" w:hRule="atLeast"/>
        </w:trPr>
        <w:tc>
          <w:tcPr>
            <w:tcW w:w="1728"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宋体" w:hAnsi="宋体" w:cs="华文细黑"/>
                <w:sz w:val="28"/>
                <w:szCs w:val="28"/>
              </w:rPr>
            </w:pPr>
          </w:p>
          <w:p>
            <w:pPr>
              <w:spacing w:line="440" w:lineRule="exact"/>
              <w:jc w:val="center"/>
              <w:rPr>
                <w:rFonts w:hint="eastAsia" w:ascii="宋体" w:hAnsi="宋体" w:cs="华文细黑"/>
                <w:sz w:val="28"/>
                <w:szCs w:val="28"/>
              </w:rPr>
            </w:pPr>
          </w:p>
          <w:p>
            <w:pPr>
              <w:spacing w:line="440" w:lineRule="exact"/>
              <w:jc w:val="center"/>
              <w:rPr>
                <w:rFonts w:ascii="宋体" w:hAnsi="宋体" w:cs="华文细黑"/>
                <w:sz w:val="28"/>
                <w:szCs w:val="28"/>
              </w:rPr>
            </w:pPr>
            <w:r>
              <w:rPr>
                <w:rFonts w:hint="eastAsia" w:ascii="宋体" w:hAnsi="宋体" w:cs="华文细黑"/>
                <w:sz w:val="28"/>
                <w:szCs w:val="28"/>
              </w:rPr>
              <w:t>工作要求</w:t>
            </w:r>
          </w:p>
        </w:tc>
        <w:tc>
          <w:tcPr>
            <w:tcW w:w="6840"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cs="宋体"/>
                <w:snapToGrid w:val="0"/>
                <w:kern w:val="0"/>
                <w:sz w:val="28"/>
                <w:szCs w:val="28"/>
              </w:rPr>
            </w:pPr>
          </w:p>
          <w:p>
            <w:pPr>
              <w:spacing w:line="440" w:lineRule="exact"/>
              <w:rPr>
                <w:rFonts w:ascii="宋体" w:hAnsi="宋体" w:cs="华文细黑"/>
                <w:sz w:val="28"/>
                <w:szCs w:val="28"/>
              </w:rPr>
            </w:pPr>
            <w:r>
              <w:rPr>
                <w:rFonts w:hint="eastAsia" w:ascii="宋体" w:hAnsi="宋体" w:cs="宋体"/>
                <w:snapToGrid w:val="0"/>
                <w:kern w:val="0"/>
                <w:sz w:val="28"/>
                <w:szCs w:val="28"/>
              </w:rPr>
              <w:t>编制单位</w:t>
            </w:r>
            <w:r>
              <w:rPr>
                <w:rFonts w:ascii="宋体" w:hAnsi="宋体" w:cs="宋体"/>
                <w:snapToGrid w:val="0"/>
                <w:kern w:val="0"/>
                <w:sz w:val="28"/>
                <w:szCs w:val="28"/>
              </w:rPr>
              <w:t>应提供的资料：</w:t>
            </w:r>
            <w:r>
              <w:rPr>
                <w:rFonts w:hint="eastAsia" w:ascii="宋体" w:hAnsi="宋体" w:cs="宋体"/>
                <w:snapToGrid w:val="0"/>
                <w:kern w:val="0"/>
                <w:sz w:val="28"/>
                <w:szCs w:val="28"/>
              </w:rPr>
              <w:t>1</w:t>
            </w:r>
            <w:r>
              <w:rPr>
                <w:rFonts w:hint="eastAsia" w:ascii="宋体" w:hAnsi="宋体" w:cs="宋体"/>
                <w:snapToGrid w:val="0"/>
                <w:kern w:val="0"/>
                <w:sz w:val="28"/>
                <w:szCs w:val="28"/>
                <w:lang w:val="en-US" w:eastAsia="zh-CN"/>
              </w:rPr>
              <w:t>档案验收、</w:t>
            </w:r>
            <w:r>
              <w:rPr>
                <w:rFonts w:ascii="宋体" w:hAnsi="宋体" w:cs="宋体"/>
                <w:snapToGrid w:val="0"/>
                <w:kern w:val="0"/>
                <w:sz w:val="28"/>
                <w:szCs w:val="28"/>
              </w:rPr>
              <w:t>竣工验收报告（</w:t>
            </w:r>
            <w:r>
              <w:rPr>
                <w:rFonts w:hint="eastAsia" w:ascii="宋体" w:hAnsi="宋体" w:cs="宋体"/>
                <w:snapToGrid w:val="0"/>
                <w:kern w:val="0"/>
                <w:sz w:val="28"/>
                <w:szCs w:val="28"/>
              </w:rPr>
              <w:t>审定稿6套，电子光盘2套</w:t>
            </w:r>
            <w:r>
              <w:rPr>
                <w:rFonts w:ascii="宋体" w:hAnsi="宋体" w:cs="宋体"/>
                <w:snapToGrid w:val="0"/>
                <w:kern w:val="0"/>
                <w:sz w:val="28"/>
                <w:szCs w:val="28"/>
              </w:rPr>
              <w:t>）</w:t>
            </w:r>
            <w:r>
              <w:rPr>
                <w:rFonts w:hint="eastAsia" w:ascii="宋体" w:hAnsi="宋体" w:cs="宋体"/>
                <w:snapToGrid w:val="0"/>
                <w:kern w:val="0"/>
                <w:sz w:val="28"/>
                <w:szCs w:val="28"/>
                <w:lang w:eastAsia="zh-CN"/>
              </w:rPr>
              <w:t>；</w:t>
            </w:r>
            <w:r>
              <w:rPr>
                <w:rFonts w:hint="eastAsia" w:ascii="宋体" w:hAnsi="宋体" w:cs="宋体"/>
                <w:snapToGrid w:val="0"/>
                <w:kern w:val="0"/>
                <w:sz w:val="28"/>
                <w:szCs w:val="28"/>
              </w:rPr>
              <w:t>2、</w:t>
            </w:r>
            <w:r>
              <w:rPr>
                <w:rFonts w:hint="eastAsia" w:ascii="宋体" w:hAnsi="宋体" w:cs="宋体"/>
                <w:snapToGrid w:val="0"/>
                <w:kern w:val="0"/>
                <w:sz w:val="28"/>
                <w:szCs w:val="28"/>
                <w:lang w:eastAsia="zh-CN"/>
              </w:rPr>
              <w:t>验收会议等需要的资料；</w:t>
            </w:r>
            <w:r>
              <w:rPr>
                <w:rFonts w:hint="eastAsia" w:ascii="宋体" w:hAnsi="宋体" w:cs="宋体"/>
                <w:snapToGrid w:val="0"/>
                <w:kern w:val="0"/>
                <w:sz w:val="28"/>
                <w:szCs w:val="28"/>
                <w:lang w:val="en-US" w:eastAsia="zh-CN"/>
              </w:rPr>
              <w:t>3、</w:t>
            </w:r>
            <w:r>
              <w:rPr>
                <w:rFonts w:hint="eastAsia" w:ascii="宋体" w:hAnsi="宋体" w:cs="宋体"/>
                <w:snapToGrid w:val="0"/>
                <w:kern w:val="0"/>
                <w:sz w:val="28"/>
                <w:szCs w:val="28"/>
              </w:rPr>
              <w:t xml:space="preserve">后期咨询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72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华文细黑"/>
                <w:sz w:val="28"/>
                <w:szCs w:val="28"/>
              </w:rPr>
            </w:pPr>
            <w:r>
              <w:rPr>
                <w:rFonts w:hint="eastAsia" w:ascii="宋体" w:hAnsi="宋体" w:cs="华文细黑"/>
                <w:sz w:val="28"/>
                <w:szCs w:val="28"/>
              </w:rPr>
              <w:t>报价编制要求及报价组成说明</w:t>
            </w:r>
          </w:p>
        </w:tc>
        <w:tc>
          <w:tcPr>
            <w:tcW w:w="684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华文细黑"/>
                <w:sz w:val="28"/>
                <w:szCs w:val="28"/>
              </w:rPr>
            </w:pPr>
            <w:r>
              <w:rPr>
                <w:rFonts w:hint="eastAsia" w:ascii="宋体" w:hAnsi="宋体" w:cs="华文细黑"/>
                <w:sz w:val="28"/>
                <w:szCs w:val="28"/>
              </w:rPr>
              <w:t>费用实行包干价，费用中应包含</w:t>
            </w:r>
            <w:r>
              <w:rPr>
                <w:rFonts w:ascii="宋体" w:hAnsi="宋体" w:cs="华文细黑"/>
                <w:sz w:val="28"/>
                <w:szCs w:val="28"/>
              </w:rPr>
              <w:t>的</w:t>
            </w:r>
            <w:r>
              <w:rPr>
                <w:rFonts w:hint="eastAsia" w:ascii="宋体" w:hAnsi="宋体" w:cs="华文细黑"/>
                <w:sz w:val="28"/>
                <w:szCs w:val="28"/>
              </w:rPr>
              <w:t>人员现场查勘、</w:t>
            </w:r>
            <w:r>
              <w:rPr>
                <w:rFonts w:hint="eastAsia" w:ascii="宋体" w:hAnsi="宋体" w:cs="华文细黑"/>
                <w:sz w:val="28"/>
                <w:szCs w:val="28"/>
                <w:lang w:eastAsia="zh-CN"/>
              </w:rPr>
              <w:t>资料的收集整理、</w:t>
            </w:r>
            <w:r>
              <w:rPr>
                <w:rFonts w:hint="eastAsia" w:ascii="宋体" w:hAnsi="宋体" w:cs="华文细黑"/>
                <w:sz w:val="28"/>
                <w:szCs w:val="28"/>
              </w:rPr>
              <w:t>报告编制</w:t>
            </w:r>
            <w:r>
              <w:rPr>
                <w:rFonts w:hint="eastAsia" w:ascii="宋体" w:hAnsi="宋体" w:cs="华文细黑"/>
                <w:sz w:val="28"/>
                <w:szCs w:val="28"/>
                <w:lang w:eastAsia="zh-CN"/>
              </w:rPr>
              <w:t>、</w:t>
            </w:r>
            <w:r>
              <w:rPr>
                <w:rFonts w:hint="eastAsia" w:ascii="宋体" w:hAnsi="宋体" w:cs="华文细黑"/>
                <w:sz w:val="28"/>
                <w:szCs w:val="28"/>
              </w:rPr>
              <w:t>会务</w:t>
            </w:r>
            <w:r>
              <w:rPr>
                <w:rFonts w:hint="eastAsia" w:ascii="宋体" w:hAnsi="宋体" w:cs="华文细黑"/>
                <w:sz w:val="28"/>
                <w:szCs w:val="28"/>
                <w:lang w:eastAsia="zh-CN"/>
              </w:rPr>
              <w:t>审查</w:t>
            </w:r>
            <w:r>
              <w:rPr>
                <w:rFonts w:ascii="宋体" w:hAnsi="宋体" w:cs="华文细黑"/>
                <w:sz w:val="28"/>
                <w:szCs w:val="28"/>
              </w:rPr>
              <w:t>以及后期咨询等为完成</w:t>
            </w:r>
            <w:r>
              <w:rPr>
                <w:rFonts w:hint="eastAsia" w:ascii="宋体" w:hAnsi="宋体" w:cs="华文细黑"/>
                <w:sz w:val="28"/>
                <w:szCs w:val="28"/>
              </w:rPr>
              <w:t>询价函</w:t>
            </w:r>
            <w:r>
              <w:rPr>
                <w:rFonts w:ascii="宋体" w:hAnsi="宋体" w:cs="华文细黑"/>
                <w:sz w:val="28"/>
                <w:szCs w:val="28"/>
              </w:rPr>
              <w:t>所含</w:t>
            </w:r>
            <w:r>
              <w:rPr>
                <w:rFonts w:hint="eastAsia" w:ascii="宋体" w:hAnsi="宋体" w:cs="华文细黑"/>
                <w:sz w:val="28"/>
                <w:szCs w:val="28"/>
              </w:rPr>
              <w:t>工作内容</w:t>
            </w:r>
            <w:r>
              <w:rPr>
                <w:rFonts w:ascii="宋体" w:hAnsi="宋体" w:cs="华文细黑"/>
                <w:sz w:val="28"/>
                <w:szCs w:val="28"/>
              </w:rPr>
              <w:t>的全部费用</w:t>
            </w:r>
            <w:r>
              <w:rPr>
                <w:rFonts w:hint="eastAsia" w:ascii="宋体" w:hAnsi="宋体"/>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trPr>
        <w:tc>
          <w:tcPr>
            <w:tcW w:w="172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华文细黑"/>
                <w:sz w:val="28"/>
                <w:szCs w:val="28"/>
              </w:rPr>
            </w:pPr>
            <w:r>
              <w:rPr>
                <w:rFonts w:hint="eastAsia" w:ascii="宋体" w:hAnsi="宋体" w:cs="华文细黑"/>
                <w:sz w:val="28"/>
                <w:szCs w:val="28"/>
              </w:rPr>
              <w:t>报价时应提供的证明材料</w:t>
            </w:r>
          </w:p>
        </w:tc>
        <w:tc>
          <w:tcPr>
            <w:tcW w:w="684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华文细黑"/>
                <w:sz w:val="28"/>
                <w:szCs w:val="28"/>
              </w:rPr>
            </w:pPr>
            <w:r>
              <w:rPr>
                <w:rFonts w:hint="eastAsia" w:ascii="宋体" w:hAnsi="宋体" w:cs="华文细黑"/>
                <w:sz w:val="28"/>
                <w:szCs w:val="28"/>
              </w:rPr>
              <w:t>1</w:t>
            </w:r>
            <w:r>
              <w:rPr>
                <w:rFonts w:ascii="宋体" w:hAnsi="宋体" w:cs="华文细黑"/>
                <w:sz w:val="28"/>
                <w:szCs w:val="28"/>
              </w:rPr>
              <w:t>、营业执照正、副本复印件（盖鲜章）；</w:t>
            </w:r>
            <w:r>
              <w:rPr>
                <w:rFonts w:hint="eastAsia" w:ascii="宋体" w:hAnsi="宋体" w:cs="华文细黑"/>
                <w:sz w:val="28"/>
                <w:szCs w:val="28"/>
              </w:rPr>
              <w:t>2</w:t>
            </w:r>
            <w:r>
              <w:rPr>
                <w:rFonts w:ascii="宋体" w:hAnsi="宋体" w:cs="华文细黑"/>
                <w:sz w:val="28"/>
                <w:szCs w:val="28"/>
              </w:rPr>
              <w:t>、相关资质证书复印件（盖鲜章）；</w:t>
            </w:r>
            <w:r>
              <w:rPr>
                <w:rFonts w:hint="eastAsia" w:ascii="宋体" w:hAnsi="宋体" w:cs="华文细黑"/>
                <w:sz w:val="28"/>
                <w:szCs w:val="28"/>
              </w:rPr>
              <w:t>3</w:t>
            </w:r>
            <w:r>
              <w:rPr>
                <w:rFonts w:ascii="宋体" w:hAnsi="宋体" w:cs="华文细黑"/>
                <w:sz w:val="28"/>
                <w:szCs w:val="28"/>
              </w:rPr>
              <w:t>、</w:t>
            </w:r>
            <w:r>
              <w:rPr>
                <w:rFonts w:hint="eastAsia" w:ascii="宋体" w:hAnsi="宋体" w:cs="华文细黑"/>
                <w:sz w:val="28"/>
                <w:szCs w:val="28"/>
                <w:lang w:val="en-US" w:eastAsia="zh-CN"/>
              </w:rPr>
              <w:t>相关类似业绩证明；4、</w:t>
            </w:r>
            <w:r>
              <w:rPr>
                <w:rFonts w:ascii="宋体" w:hAnsi="宋体" w:cs="华文细黑"/>
                <w:sz w:val="28"/>
                <w:szCs w:val="28"/>
              </w:rPr>
              <w:t>完成本项目</w:t>
            </w:r>
            <w:r>
              <w:rPr>
                <w:rFonts w:hint="eastAsia" w:ascii="宋体" w:hAnsi="宋体" w:cs="华文细黑"/>
                <w:sz w:val="28"/>
                <w:szCs w:val="28"/>
              </w:rPr>
              <w:t>的</w:t>
            </w:r>
            <w:r>
              <w:rPr>
                <w:rFonts w:ascii="宋体" w:hAnsi="宋体" w:cs="华文细黑"/>
                <w:sz w:val="28"/>
                <w:szCs w:val="28"/>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72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华文细黑"/>
                <w:sz w:val="28"/>
                <w:szCs w:val="28"/>
              </w:rPr>
            </w:pPr>
            <w:r>
              <w:rPr>
                <w:rFonts w:hint="eastAsia" w:ascii="宋体" w:hAnsi="宋体" w:cs="华文细黑"/>
                <w:sz w:val="28"/>
                <w:szCs w:val="28"/>
              </w:rPr>
              <w:t>报价书递交时间、地点及方式</w:t>
            </w:r>
          </w:p>
        </w:tc>
        <w:tc>
          <w:tcPr>
            <w:tcW w:w="684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华文细黑"/>
                <w:sz w:val="28"/>
                <w:szCs w:val="28"/>
              </w:rPr>
            </w:pPr>
            <w:r>
              <w:rPr>
                <w:rFonts w:ascii="宋体" w:hAnsi="宋体" w:cs="华文细黑"/>
                <w:sz w:val="28"/>
                <w:szCs w:val="28"/>
              </w:rPr>
              <w:t>请于</w:t>
            </w:r>
            <w:r>
              <w:rPr>
                <w:rFonts w:hint="eastAsia" w:ascii="宋体" w:hAnsi="宋体" w:cs="华文细黑"/>
                <w:sz w:val="28"/>
                <w:szCs w:val="28"/>
                <w:lang w:val="en-US" w:eastAsia="zh-CN"/>
              </w:rPr>
              <w:t>2021</w:t>
            </w:r>
            <w:r>
              <w:rPr>
                <w:rFonts w:ascii="宋体" w:hAnsi="宋体" w:cs="华文细黑"/>
                <w:sz w:val="28"/>
                <w:szCs w:val="28"/>
              </w:rPr>
              <w:t>年</w:t>
            </w:r>
            <w:r>
              <w:rPr>
                <w:rFonts w:hint="eastAsia" w:ascii="宋体" w:hAnsi="宋体" w:cs="华文细黑"/>
                <w:sz w:val="28"/>
                <w:szCs w:val="28"/>
                <w:lang w:val="en-US" w:eastAsia="zh-CN"/>
              </w:rPr>
              <w:t>1</w:t>
            </w:r>
            <w:r>
              <w:rPr>
                <w:rFonts w:ascii="宋体" w:hAnsi="宋体" w:cs="华文细黑"/>
                <w:sz w:val="28"/>
                <w:szCs w:val="28"/>
              </w:rPr>
              <w:t>月</w:t>
            </w:r>
            <w:r>
              <w:rPr>
                <w:rFonts w:hint="eastAsia" w:ascii="宋体" w:hAnsi="宋体" w:cs="华文细黑"/>
                <w:sz w:val="28"/>
                <w:szCs w:val="28"/>
                <w:lang w:val="en-US" w:eastAsia="zh-CN"/>
              </w:rPr>
              <w:t>18</w:t>
            </w:r>
            <w:r>
              <w:rPr>
                <w:rFonts w:ascii="宋体" w:hAnsi="宋体" w:cs="华文细黑"/>
                <w:sz w:val="28"/>
                <w:szCs w:val="28"/>
              </w:rPr>
              <w:t>日</w:t>
            </w:r>
            <w:r>
              <w:rPr>
                <w:rFonts w:hint="eastAsia" w:ascii="宋体" w:hAnsi="宋体" w:cs="华文细黑"/>
                <w:sz w:val="28"/>
                <w:szCs w:val="28"/>
                <w:lang w:val="en-US" w:eastAsia="zh-CN"/>
              </w:rPr>
              <w:t>上午11：00</w:t>
            </w:r>
            <w:r>
              <w:rPr>
                <w:rFonts w:hint="eastAsia" w:ascii="宋体" w:hAnsi="宋体" w:cs="华文细黑"/>
                <w:sz w:val="28"/>
                <w:szCs w:val="28"/>
              </w:rPr>
              <w:t>内</w:t>
            </w:r>
            <w:r>
              <w:rPr>
                <w:rFonts w:ascii="宋体" w:hAnsi="宋体" w:cs="华文细黑"/>
                <w:sz w:val="28"/>
                <w:szCs w:val="28"/>
              </w:rPr>
              <w:t>将有关资料和报价</w:t>
            </w:r>
            <w:r>
              <w:rPr>
                <w:rFonts w:hint="eastAsia" w:ascii="宋体" w:hAnsi="宋体" w:cs="华文细黑"/>
                <w:sz w:val="28"/>
                <w:szCs w:val="28"/>
              </w:rPr>
              <w:t>密封</w:t>
            </w:r>
            <w:r>
              <w:rPr>
                <w:rFonts w:ascii="宋体" w:hAnsi="宋体" w:cs="华文细黑"/>
                <w:sz w:val="28"/>
                <w:szCs w:val="28"/>
              </w:rPr>
              <w:t>函</w:t>
            </w:r>
            <w:r>
              <w:rPr>
                <w:rFonts w:hint="eastAsia" w:ascii="宋体" w:hAnsi="宋体" w:cs="华文细黑"/>
                <w:sz w:val="28"/>
                <w:szCs w:val="28"/>
              </w:rPr>
              <w:t>邮寄</w:t>
            </w:r>
            <w:r>
              <w:rPr>
                <w:rFonts w:ascii="宋体" w:hAnsi="宋体" w:cs="华文细黑"/>
                <w:sz w:val="28"/>
                <w:szCs w:val="28"/>
              </w:rPr>
              <w:t>或送达重庆航运建设发展</w:t>
            </w:r>
            <w:r>
              <w:rPr>
                <w:rFonts w:hint="eastAsia" w:ascii="宋体" w:hAnsi="宋体" w:cs="华文细黑"/>
                <w:sz w:val="28"/>
                <w:szCs w:val="28"/>
              </w:rPr>
              <w:t>（集团）</w:t>
            </w:r>
            <w:r>
              <w:rPr>
                <w:rFonts w:ascii="宋体" w:hAnsi="宋体" w:cs="华文细黑"/>
                <w:sz w:val="28"/>
                <w:szCs w:val="28"/>
              </w:rPr>
              <w:t>有限公司</w:t>
            </w:r>
            <w:r>
              <w:rPr>
                <w:rFonts w:hint="eastAsia" w:ascii="宋体" w:hAnsi="宋体" w:cs="华文细黑"/>
                <w:sz w:val="28"/>
                <w:szCs w:val="28"/>
              </w:rPr>
              <w:t>航道工程部</w:t>
            </w:r>
            <w:r>
              <w:rPr>
                <w:rFonts w:ascii="宋体" w:hAnsi="宋体" w:cs="华文细黑"/>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728"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宋体" w:hAnsi="宋体" w:cs="华文细黑"/>
                <w:sz w:val="28"/>
                <w:szCs w:val="28"/>
              </w:rPr>
            </w:pPr>
          </w:p>
          <w:p>
            <w:pPr>
              <w:spacing w:line="440" w:lineRule="exact"/>
              <w:jc w:val="center"/>
              <w:rPr>
                <w:rFonts w:ascii="宋体" w:hAnsi="宋体" w:cs="华文细黑"/>
                <w:sz w:val="28"/>
                <w:szCs w:val="28"/>
              </w:rPr>
            </w:pPr>
            <w:r>
              <w:rPr>
                <w:rFonts w:hint="eastAsia" w:ascii="宋体" w:hAnsi="宋体" w:cs="华文细黑"/>
                <w:sz w:val="28"/>
                <w:szCs w:val="28"/>
              </w:rPr>
              <w:t>联系人</w:t>
            </w:r>
          </w:p>
        </w:tc>
        <w:tc>
          <w:tcPr>
            <w:tcW w:w="684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华文细黑"/>
                <w:sz w:val="28"/>
                <w:szCs w:val="28"/>
              </w:rPr>
            </w:pPr>
            <w:r>
              <w:rPr>
                <w:rFonts w:hint="eastAsia" w:ascii="宋体" w:hAnsi="宋体" w:cs="华文细黑"/>
                <w:sz w:val="28"/>
                <w:szCs w:val="28"/>
              </w:rPr>
              <w:t xml:space="preserve">联系人：      </w:t>
            </w:r>
            <w:r>
              <w:rPr>
                <w:rFonts w:hint="eastAsia" w:ascii="宋体" w:hAnsi="宋体" w:cs="华文细黑"/>
                <w:sz w:val="28"/>
                <w:szCs w:val="28"/>
                <w:lang w:val="en-US" w:eastAsia="zh-CN"/>
              </w:rPr>
              <w:t>岳</w:t>
            </w:r>
            <w:r>
              <w:rPr>
                <w:rFonts w:hint="eastAsia" w:ascii="宋体" w:hAnsi="宋体" w:cs="华文细黑"/>
                <w:sz w:val="28"/>
                <w:szCs w:val="28"/>
              </w:rPr>
              <w:t xml:space="preserve">先生    </w:t>
            </w:r>
          </w:p>
          <w:p>
            <w:pPr>
              <w:spacing w:line="440" w:lineRule="exact"/>
              <w:rPr>
                <w:rFonts w:ascii="宋体" w:hAnsi="宋体" w:cs="华文细黑"/>
                <w:sz w:val="28"/>
                <w:szCs w:val="28"/>
              </w:rPr>
            </w:pPr>
            <w:r>
              <w:rPr>
                <w:rFonts w:hint="eastAsia" w:ascii="宋体" w:hAnsi="宋体" w:cs="华文细黑"/>
                <w:sz w:val="28"/>
                <w:szCs w:val="28"/>
              </w:rPr>
              <w:t xml:space="preserve">联系电话：023- 89139940     传真：   </w:t>
            </w:r>
          </w:p>
          <w:p>
            <w:pPr>
              <w:spacing w:line="440" w:lineRule="exact"/>
              <w:rPr>
                <w:rFonts w:ascii="宋体" w:hAnsi="宋体" w:cs="华文细黑"/>
                <w:sz w:val="28"/>
                <w:szCs w:val="28"/>
              </w:rPr>
            </w:pPr>
            <w:r>
              <w:rPr>
                <w:rFonts w:hint="eastAsia" w:ascii="宋体" w:hAnsi="宋体" w:cs="华文细黑"/>
                <w:sz w:val="28"/>
                <w:szCs w:val="28"/>
              </w:rPr>
              <w:t>地址：</w:t>
            </w:r>
            <w:r>
              <w:rPr>
                <w:rFonts w:ascii="宋体" w:hAnsi="宋体" w:cs="华文细黑"/>
                <w:sz w:val="28"/>
                <w:szCs w:val="28"/>
              </w:rPr>
              <w:t>重庆市北部新区高新园星光大道76号天王星B座2</w:t>
            </w:r>
            <w:r>
              <w:rPr>
                <w:rFonts w:hint="eastAsia" w:ascii="宋体" w:hAnsi="宋体" w:cs="华文细黑"/>
                <w:sz w:val="28"/>
                <w:szCs w:val="28"/>
              </w:rPr>
              <w:t>2</w:t>
            </w:r>
            <w:r>
              <w:rPr>
                <w:rFonts w:ascii="宋体" w:hAnsi="宋体" w:cs="华文细黑"/>
                <w:sz w:val="28"/>
                <w:szCs w:val="28"/>
              </w:rPr>
              <w:t>楼</w:t>
            </w:r>
            <w:r>
              <w:rPr>
                <w:rFonts w:hint="eastAsia" w:ascii="宋体" w:hAnsi="宋体" w:cs="华文细黑"/>
                <w:sz w:val="28"/>
                <w:szCs w:val="28"/>
              </w:rPr>
              <w:t xml:space="preserve">航道工程部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72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华文细黑"/>
                <w:sz w:val="28"/>
                <w:szCs w:val="28"/>
              </w:rPr>
            </w:pPr>
            <w:r>
              <w:rPr>
                <w:rFonts w:hint="eastAsia" w:ascii="宋体" w:hAnsi="宋体" w:cs="华文细黑"/>
                <w:sz w:val="28"/>
                <w:szCs w:val="28"/>
              </w:rPr>
              <w:t>询价单位</w:t>
            </w:r>
          </w:p>
        </w:tc>
        <w:tc>
          <w:tcPr>
            <w:tcW w:w="684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华文细黑"/>
                <w:sz w:val="28"/>
                <w:szCs w:val="28"/>
              </w:rPr>
            </w:pPr>
            <w:r>
              <w:rPr>
                <w:rFonts w:hint="eastAsia" w:eastAsia="方正仿宋_GBK"/>
                <w:sz w:val="28"/>
                <w:szCs w:val="28"/>
              </w:rPr>
              <w:t>重庆航运建设发展(集团)有限公司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172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华文细黑"/>
                <w:sz w:val="28"/>
                <w:szCs w:val="28"/>
              </w:rPr>
            </w:pPr>
            <w:r>
              <w:rPr>
                <w:rFonts w:hint="eastAsia" w:ascii="宋体" w:hAnsi="宋体" w:cs="华文细黑"/>
                <w:sz w:val="28"/>
                <w:szCs w:val="28"/>
              </w:rPr>
              <w:t>询价时间</w:t>
            </w:r>
          </w:p>
        </w:tc>
        <w:tc>
          <w:tcPr>
            <w:tcW w:w="684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华文细黑"/>
                <w:sz w:val="28"/>
                <w:szCs w:val="28"/>
              </w:rPr>
            </w:pPr>
            <w:r>
              <w:rPr>
                <w:rFonts w:hint="eastAsia" w:ascii="宋体" w:hAnsi="宋体" w:cs="华文细黑"/>
                <w:sz w:val="28"/>
                <w:szCs w:val="28"/>
              </w:rPr>
              <w:t xml:space="preserve">                     </w:t>
            </w:r>
            <w:r>
              <w:rPr>
                <w:rFonts w:hint="eastAsia" w:ascii="宋体" w:hAnsi="宋体" w:cs="华文细黑"/>
                <w:sz w:val="28"/>
                <w:szCs w:val="28"/>
                <w:lang w:val="en-US" w:eastAsia="zh-CN"/>
              </w:rPr>
              <w:t xml:space="preserve">        2021</w:t>
            </w:r>
            <w:bookmarkStart w:id="0" w:name="_GoBack"/>
            <w:bookmarkEnd w:id="0"/>
            <w:r>
              <w:rPr>
                <w:rFonts w:hint="eastAsia" w:ascii="宋体" w:hAnsi="宋体" w:cs="华文细黑"/>
                <w:sz w:val="28"/>
                <w:szCs w:val="28"/>
              </w:rPr>
              <w:t>年</w:t>
            </w:r>
            <w:r>
              <w:rPr>
                <w:rFonts w:hint="eastAsia" w:ascii="宋体" w:hAnsi="宋体" w:cs="华文细黑"/>
                <w:sz w:val="28"/>
                <w:szCs w:val="28"/>
                <w:lang w:val="en-US" w:eastAsia="zh-CN"/>
              </w:rPr>
              <w:t>1</w:t>
            </w:r>
            <w:r>
              <w:rPr>
                <w:rFonts w:hint="eastAsia" w:ascii="宋体" w:hAnsi="宋体" w:cs="华文细黑"/>
                <w:sz w:val="28"/>
                <w:szCs w:val="28"/>
              </w:rPr>
              <w:t>月</w:t>
            </w:r>
            <w:r>
              <w:rPr>
                <w:rFonts w:hint="eastAsia" w:ascii="宋体" w:hAnsi="宋体" w:cs="华文细黑"/>
                <w:sz w:val="28"/>
                <w:szCs w:val="28"/>
                <w:lang w:val="en-US" w:eastAsia="zh-CN"/>
              </w:rPr>
              <w:t>11</w:t>
            </w:r>
            <w:r>
              <w:rPr>
                <w:rFonts w:hint="eastAsia" w:ascii="宋体" w:hAnsi="宋体" w:cs="华文细黑"/>
                <w:sz w:val="28"/>
                <w:szCs w:val="28"/>
              </w:rPr>
              <w:t>日</w:t>
            </w:r>
          </w:p>
        </w:tc>
      </w:tr>
    </w:tbl>
    <w:p>
      <w:pPr>
        <w:spacing w:line="400" w:lineRule="exact"/>
      </w:pPr>
    </w:p>
    <w:sectPr>
      <w:headerReference r:id="rId3" w:type="default"/>
      <w:pgSz w:w="11906" w:h="16838"/>
      <w:pgMar w:top="1440" w:right="1800" w:bottom="1440" w:left="1800" w:header="907"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BFBD6"/>
    <w:multiLevelType w:val="singleLevel"/>
    <w:tmpl w:val="5FFBFBD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47C"/>
    <w:rsid w:val="000743D8"/>
    <w:rsid w:val="0008209E"/>
    <w:rsid w:val="000A200D"/>
    <w:rsid w:val="000D5469"/>
    <w:rsid w:val="000F0646"/>
    <w:rsid w:val="00136541"/>
    <w:rsid w:val="00172A27"/>
    <w:rsid w:val="001C2C28"/>
    <w:rsid w:val="001C7874"/>
    <w:rsid w:val="001D522D"/>
    <w:rsid w:val="001D6BCD"/>
    <w:rsid w:val="00227A6D"/>
    <w:rsid w:val="00253BF3"/>
    <w:rsid w:val="00277826"/>
    <w:rsid w:val="002909FE"/>
    <w:rsid w:val="002C6518"/>
    <w:rsid w:val="002D76F7"/>
    <w:rsid w:val="002E1061"/>
    <w:rsid w:val="0036486F"/>
    <w:rsid w:val="0037133D"/>
    <w:rsid w:val="00390785"/>
    <w:rsid w:val="003962A2"/>
    <w:rsid w:val="003D71D9"/>
    <w:rsid w:val="00493A83"/>
    <w:rsid w:val="00571D77"/>
    <w:rsid w:val="00590D05"/>
    <w:rsid w:val="005A73C8"/>
    <w:rsid w:val="006163A5"/>
    <w:rsid w:val="00630279"/>
    <w:rsid w:val="0064658F"/>
    <w:rsid w:val="006640B4"/>
    <w:rsid w:val="006839B6"/>
    <w:rsid w:val="006840B8"/>
    <w:rsid w:val="00775D8F"/>
    <w:rsid w:val="007B1849"/>
    <w:rsid w:val="007C131C"/>
    <w:rsid w:val="007D71BD"/>
    <w:rsid w:val="007F51AF"/>
    <w:rsid w:val="00803975"/>
    <w:rsid w:val="008143FE"/>
    <w:rsid w:val="0082379F"/>
    <w:rsid w:val="008270CA"/>
    <w:rsid w:val="008904B5"/>
    <w:rsid w:val="00894730"/>
    <w:rsid w:val="008E2E19"/>
    <w:rsid w:val="008F09EF"/>
    <w:rsid w:val="008F107C"/>
    <w:rsid w:val="008F3B52"/>
    <w:rsid w:val="00901921"/>
    <w:rsid w:val="00912445"/>
    <w:rsid w:val="00914E9D"/>
    <w:rsid w:val="009326FE"/>
    <w:rsid w:val="00944EFD"/>
    <w:rsid w:val="00967FB1"/>
    <w:rsid w:val="009A004E"/>
    <w:rsid w:val="009E03EC"/>
    <w:rsid w:val="009E08ED"/>
    <w:rsid w:val="00A0757A"/>
    <w:rsid w:val="00A11DD1"/>
    <w:rsid w:val="00AA07AA"/>
    <w:rsid w:val="00B04B54"/>
    <w:rsid w:val="00BD0126"/>
    <w:rsid w:val="00BD17AB"/>
    <w:rsid w:val="00BE1A6A"/>
    <w:rsid w:val="00BE32AC"/>
    <w:rsid w:val="00BE3DC5"/>
    <w:rsid w:val="00BF5452"/>
    <w:rsid w:val="00C55169"/>
    <w:rsid w:val="00CD741D"/>
    <w:rsid w:val="00D1141F"/>
    <w:rsid w:val="00D238E2"/>
    <w:rsid w:val="00D51FDD"/>
    <w:rsid w:val="00D85529"/>
    <w:rsid w:val="00E47A65"/>
    <w:rsid w:val="00E567EC"/>
    <w:rsid w:val="00E91453"/>
    <w:rsid w:val="00ED5F5C"/>
    <w:rsid w:val="00F22B8F"/>
    <w:rsid w:val="00F5215D"/>
    <w:rsid w:val="00F84C2B"/>
    <w:rsid w:val="00F941F9"/>
    <w:rsid w:val="00F956E2"/>
    <w:rsid w:val="08D93D0C"/>
    <w:rsid w:val="092A7AE4"/>
    <w:rsid w:val="0EED76E4"/>
    <w:rsid w:val="142A2AB3"/>
    <w:rsid w:val="168441A9"/>
    <w:rsid w:val="23FB0BB9"/>
    <w:rsid w:val="29A70DCD"/>
    <w:rsid w:val="2DAA2BD1"/>
    <w:rsid w:val="2FDC7732"/>
    <w:rsid w:val="30992DB8"/>
    <w:rsid w:val="318517B0"/>
    <w:rsid w:val="36D87E70"/>
    <w:rsid w:val="37AC776F"/>
    <w:rsid w:val="39CE464A"/>
    <w:rsid w:val="3C785EF5"/>
    <w:rsid w:val="3F25555F"/>
    <w:rsid w:val="3FA2414C"/>
    <w:rsid w:val="460C1E21"/>
    <w:rsid w:val="477C129D"/>
    <w:rsid w:val="58AA302F"/>
    <w:rsid w:val="66AF7FA8"/>
    <w:rsid w:val="6C4F3853"/>
    <w:rsid w:val="7174319C"/>
    <w:rsid w:val="74B714E8"/>
    <w:rsid w:val="76FC452B"/>
    <w:rsid w:val="79F43E51"/>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page number"/>
    <w:basedOn w:val="4"/>
    <w:qFormat/>
    <w:uiPriority w:val="0"/>
  </w:style>
  <w:style w:type="character" w:styleId="6">
    <w:name w:val="Emphasis"/>
    <w:basedOn w:val="4"/>
    <w:qFormat/>
    <w:uiPriority w:val="0"/>
    <w:rPr>
      <w:i/>
      <w:iCs/>
    </w:rPr>
  </w:style>
  <w:style w:type="paragraph" w:customStyle="1" w:styleId="8">
    <w:name w:val="Char Char Char Char Char Char"/>
    <w:basedOn w:val="1"/>
    <w:qFormat/>
    <w:uiPriority w:val="0"/>
  </w:style>
  <w:style w:type="paragraph" w:customStyle="1" w:styleId="9">
    <w:name w:val="默认段落字体 Para Char"/>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8760E6-0FC4-43A3-B9D9-1895B72039C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170</Words>
  <Characters>969</Characters>
  <Lines>8</Lines>
  <Paragraphs>2</Paragraphs>
  <ScaleCrop>false</ScaleCrop>
  <LinksUpToDate>false</LinksUpToDate>
  <CharactersWithSpaces>1137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2016-10-17T08:54:00Z</dcterms:created>
  <dc:creator>Administrator</dc:creator>
  <cp:lastModifiedBy>岳钇锟</cp:lastModifiedBy>
  <cp:lastPrinted>2411-12-30T00:00:00Z</cp:lastPrinted>
  <dcterms:modified xsi:type="dcterms:W3CDTF">2021-01-11T07:51:34Z</dcterms:modified>
  <dc:title>询价函</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