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9"/>
        <w:rPr>
          <w:rFonts w:hint="eastAsia" w:ascii="方正小标宋_GBK" w:hAnsi="方正小标宋_GBK" w:eastAsia="方正小标宋_GBK" w:cs="方正小标宋_GBK"/>
          <w:b/>
          <w:sz w:val="36"/>
          <w:szCs w:val="36"/>
          <w:lang w:eastAsia="zh-CN"/>
        </w:rPr>
      </w:pPr>
      <w:r>
        <w:rPr>
          <w:rFonts w:hint="eastAsia" w:ascii="方正小标宋_GBK" w:hAnsi="方正小标宋_GBK" w:eastAsia="方正小标宋_GBK" w:cs="方正小标宋_GBK"/>
          <w:b/>
          <w:sz w:val="36"/>
          <w:szCs w:val="36"/>
          <w:lang w:val="en-US" w:eastAsia="zh-CN"/>
        </w:rPr>
        <w:t>2022年</w:t>
      </w:r>
      <w:r>
        <w:rPr>
          <w:rFonts w:hint="eastAsia" w:ascii="方正小标宋_GBK" w:hAnsi="方正小标宋_GBK" w:eastAsia="方正小标宋_GBK" w:cs="方正小标宋_GBK"/>
          <w:b/>
          <w:sz w:val="36"/>
          <w:szCs w:val="36"/>
          <w:lang w:eastAsia="zh-CN"/>
        </w:rPr>
        <w:t>重庆高速公路集团有限公司南方营运分公司</w:t>
      </w:r>
    </w:p>
    <w:p>
      <w:pPr>
        <w:widowControl/>
        <w:jc w:val="center"/>
        <w:outlineLvl w:val="9"/>
        <w:rPr>
          <w:rFonts w:hint="default" w:ascii="方正小标宋_GBK" w:hAnsi="方正小标宋_GBK" w:eastAsia="方正小标宋_GBK" w:cs="方正小标宋_GBK"/>
          <w:b/>
          <w:sz w:val="36"/>
          <w:szCs w:val="36"/>
          <w:lang w:val="en-US" w:eastAsia="zh-CN"/>
        </w:rPr>
      </w:pPr>
      <w:r>
        <w:rPr>
          <w:rFonts w:hint="eastAsia" w:ascii="方正小标宋_GBK" w:hAnsi="方正小标宋_GBK" w:eastAsia="方正小标宋_GBK" w:cs="方正小标宋_GBK"/>
          <w:b/>
          <w:sz w:val="36"/>
          <w:szCs w:val="36"/>
          <w:lang w:eastAsia="zh-CN"/>
        </w:rPr>
        <w:t>土地勘测定界项目咨询技术服务竞争性比选</w:t>
      </w:r>
      <w:r>
        <w:rPr>
          <w:rFonts w:hint="eastAsia" w:ascii="方正小标宋_GBK" w:hAnsi="方正小标宋_GBK" w:eastAsia="方正小标宋_GBK" w:cs="方正小标宋_GBK"/>
          <w:b/>
          <w:sz w:val="36"/>
          <w:szCs w:val="36"/>
          <w:lang w:val="en-US" w:eastAsia="zh-CN"/>
        </w:rPr>
        <w:t>文件</w:t>
      </w:r>
    </w:p>
    <w:p>
      <w:pPr>
        <w:rPr>
          <w:rFonts w:hint="eastAsia" w:ascii="方正仿宋_GBK" w:hAnsi="方正仿宋_GBK" w:eastAsia="方正仿宋_GBK" w:cs="方正仿宋_GBK"/>
          <w:sz w:val="28"/>
          <w:szCs w:val="28"/>
        </w:rPr>
      </w:pP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为明确我公司</w:t>
      </w:r>
      <w:r>
        <w:rPr>
          <w:rFonts w:hint="eastAsia" w:ascii="方正仿宋_GBK" w:hAnsi="方正仿宋_GBK" w:eastAsia="方正仿宋_GBK" w:cs="方正仿宋_GBK"/>
          <w:sz w:val="28"/>
          <w:szCs w:val="28"/>
          <w:lang w:eastAsia="zh-CN"/>
        </w:rPr>
        <w:t>土地租赁</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占用</w:t>
      </w:r>
      <w:r>
        <w:rPr>
          <w:rFonts w:hint="eastAsia" w:ascii="方正仿宋_GBK" w:hAnsi="方正仿宋_GBK" w:eastAsia="方正仿宋_GBK" w:cs="方正仿宋_GBK"/>
          <w:sz w:val="28"/>
          <w:szCs w:val="28"/>
          <w:lang w:eastAsia="zh-CN"/>
        </w:rPr>
        <w:t>补偿事项</w:t>
      </w:r>
      <w:r>
        <w:rPr>
          <w:rFonts w:hint="eastAsia" w:ascii="方正仿宋_GBK" w:hAnsi="方正仿宋_GBK" w:eastAsia="方正仿宋_GBK" w:cs="方正仿宋_GBK"/>
          <w:sz w:val="28"/>
          <w:szCs w:val="28"/>
        </w:rPr>
        <w:t>的合法经济权利，</w:t>
      </w:r>
      <w:r>
        <w:rPr>
          <w:rFonts w:hint="eastAsia" w:ascii="方正仿宋_GBK" w:hAnsi="方正仿宋_GBK" w:eastAsia="方正仿宋_GBK" w:cs="方正仿宋_GBK"/>
          <w:color w:val="auto"/>
          <w:kern w:val="2"/>
          <w:sz w:val="28"/>
          <w:szCs w:val="28"/>
        </w:rPr>
        <w:t>我司拟通过竞争性比选方式选择专业</w:t>
      </w:r>
      <w:r>
        <w:rPr>
          <w:rFonts w:hint="eastAsia" w:ascii="方正仿宋_GBK" w:hAnsi="方正仿宋_GBK" w:eastAsia="方正仿宋_GBK" w:cs="方正仿宋_GBK"/>
          <w:color w:val="auto"/>
          <w:kern w:val="2"/>
          <w:sz w:val="28"/>
          <w:szCs w:val="28"/>
          <w:lang w:eastAsia="zh-CN"/>
        </w:rPr>
        <w:t>土地勘测</w:t>
      </w:r>
      <w:r>
        <w:rPr>
          <w:rFonts w:hint="eastAsia" w:ascii="方正仿宋_GBK" w:hAnsi="方正仿宋_GBK" w:eastAsia="方正仿宋_GBK" w:cs="方正仿宋_GBK"/>
          <w:color w:val="auto"/>
          <w:kern w:val="2"/>
          <w:sz w:val="28"/>
          <w:szCs w:val="28"/>
        </w:rPr>
        <w:t>咨询机构，为我司</w:t>
      </w:r>
      <w:r>
        <w:rPr>
          <w:rFonts w:hint="eastAsia" w:ascii="方正仿宋_GBK" w:hAnsi="方正仿宋_GBK" w:eastAsia="方正仿宋_GBK" w:cs="方正仿宋_GBK"/>
          <w:color w:val="auto"/>
          <w:kern w:val="2"/>
          <w:sz w:val="28"/>
          <w:szCs w:val="28"/>
          <w:lang w:eastAsia="zh-CN"/>
        </w:rPr>
        <w:t>土地</w:t>
      </w:r>
      <w:r>
        <w:rPr>
          <w:rFonts w:hint="eastAsia" w:ascii="方正仿宋_GBK" w:hAnsi="方正仿宋_GBK" w:eastAsia="方正仿宋_GBK" w:cs="方正仿宋_GBK"/>
          <w:color w:val="auto"/>
          <w:kern w:val="2"/>
          <w:sz w:val="28"/>
          <w:szCs w:val="28"/>
        </w:rPr>
        <w:t>资产</w:t>
      </w:r>
      <w:r>
        <w:rPr>
          <w:rFonts w:hint="eastAsia" w:ascii="方正仿宋_GBK" w:hAnsi="方正仿宋_GBK" w:eastAsia="方正仿宋_GBK" w:cs="方正仿宋_GBK"/>
          <w:color w:val="auto"/>
          <w:kern w:val="2"/>
          <w:sz w:val="28"/>
          <w:szCs w:val="28"/>
          <w:lang w:eastAsia="zh-CN"/>
        </w:rPr>
        <w:t>相关勘界</w:t>
      </w:r>
      <w:r>
        <w:rPr>
          <w:rFonts w:hint="eastAsia" w:ascii="方正仿宋_GBK" w:hAnsi="方正仿宋_GBK" w:eastAsia="方正仿宋_GBK" w:cs="方正仿宋_GBK"/>
          <w:color w:val="auto"/>
          <w:kern w:val="2"/>
          <w:sz w:val="28"/>
          <w:szCs w:val="28"/>
          <w:lang w:val="en-US" w:eastAsia="zh-CN"/>
        </w:rPr>
        <w:t>定界</w:t>
      </w:r>
      <w:r>
        <w:rPr>
          <w:rFonts w:hint="eastAsia" w:ascii="方正仿宋_GBK" w:hAnsi="方正仿宋_GBK" w:eastAsia="方正仿宋_GBK" w:cs="方正仿宋_GBK"/>
          <w:color w:val="auto"/>
          <w:kern w:val="2"/>
          <w:sz w:val="28"/>
          <w:szCs w:val="28"/>
        </w:rPr>
        <w:t>项目提供</w:t>
      </w:r>
      <w:r>
        <w:rPr>
          <w:rFonts w:hint="eastAsia" w:ascii="方正仿宋_GBK" w:hAnsi="方正仿宋_GBK" w:eastAsia="方正仿宋_GBK" w:cs="方正仿宋_GBK"/>
          <w:color w:val="auto"/>
          <w:kern w:val="2"/>
          <w:sz w:val="28"/>
          <w:szCs w:val="28"/>
          <w:lang w:eastAsia="zh-CN"/>
        </w:rPr>
        <w:t>勘界</w:t>
      </w:r>
      <w:r>
        <w:rPr>
          <w:rFonts w:hint="eastAsia" w:ascii="方正仿宋_GBK" w:hAnsi="方正仿宋_GBK" w:eastAsia="方正仿宋_GBK" w:cs="方正仿宋_GBK"/>
          <w:color w:val="auto"/>
          <w:kern w:val="2"/>
          <w:sz w:val="28"/>
          <w:szCs w:val="28"/>
        </w:rPr>
        <w:t>咨询服</w:t>
      </w:r>
      <w:r>
        <w:rPr>
          <w:rFonts w:hint="eastAsia" w:ascii="方正仿宋_GBK" w:hAnsi="方正仿宋_GBK" w:eastAsia="方正仿宋_GBK" w:cs="方正仿宋_GBK"/>
          <w:color w:val="auto"/>
          <w:kern w:val="2"/>
          <w:sz w:val="28"/>
          <w:szCs w:val="28"/>
          <w:lang w:val="en-US" w:eastAsia="zh-CN"/>
        </w:rPr>
        <w:t>务，本次咨询技术服务期为1年（2022年8月15日至2023年8月14日）。项目概况及有关要求如下：</w:t>
      </w:r>
    </w:p>
    <w:p>
      <w:pPr>
        <w:numPr>
          <w:ilvl w:val="0"/>
          <w:numId w:val="1"/>
        </w:num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项目概况</w:t>
      </w:r>
    </w:p>
    <w:p>
      <w:pPr>
        <w:spacing w:line="360" w:lineRule="auto"/>
        <w:ind w:firstLine="490" w:firstLineChars="175"/>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为我司2022年土地资产相关勘测定界项目提供勘测定界咨询服务，</w:t>
      </w:r>
      <w:r>
        <w:rPr>
          <w:rFonts w:hint="eastAsia" w:ascii="方正仿宋_GBK" w:hAnsi="方正仿宋_GBK" w:eastAsia="方正仿宋_GBK" w:cs="方正仿宋_GBK"/>
          <w:sz w:val="28"/>
          <w:szCs w:val="28"/>
        </w:rPr>
        <w:t>主要包括</w:t>
      </w:r>
      <w:r>
        <w:rPr>
          <w:rFonts w:hint="eastAsia" w:ascii="方正仿宋_GBK" w:hAnsi="方正仿宋_GBK" w:eastAsia="方正仿宋_GBK" w:cs="方正仿宋_GBK"/>
          <w:sz w:val="28"/>
          <w:szCs w:val="28"/>
          <w:lang w:eastAsia="zh-CN"/>
        </w:rPr>
        <w:t>南方公司（</w:t>
      </w:r>
      <w:r>
        <w:rPr>
          <w:rFonts w:hint="eastAsia" w:ascii="方正仿宋_GBK" w:hAnsi="方正仿宋_GBK" w:eastAsia="方正仿宋_GBK" w:cs="方正仿宋_GBK"/>
          <w:sz w:val="28"/>
          <w:szCs w:val="28"/>
          <w:lang w:val="en-US" w:eastAsia="zh-CN"/>
        </w:rPr>
        <w:t>含</w:t>
      </w:r>
      <w:r>
        <w:rPr>
          <w:rFonts w:hint="eastAsia" w:ascii="方正仿宋_GBK" w:hAnsi="方正仿宋_GBK" w:eastAsia="方正仿宋_GBK" w:cs="方正仿宋_GBK"/>
          <w:sz w:val="28"/>
          <w:szCs w:val="28"/>
          <w:lang w:eastAsia="zh-CN"/>
        </w:rPr>
        <w:t>南道路、江綦路）所辖</w:t>
      </w:r>
      <w:r>
        <w:rPr>
          <w:rFonts w:hint="eastAsia" w:ascii="方正仿宋_GBK" w:hAnsi="方正仿宋_GBK" w:eastAsia="方正仿宋_GBK" w:cs="方正仿宋_GBK"/>
          <w:sz w:val="28"/>
          <w:szCs w:val="28"/>
        </w:rPr>
        <w:t>红线范围内需要</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租赁</w:t>
      </w:r>
      <w:r>
        <w:rPr>
          <w:rFonts w:hint="eastAsia" w:ascii="方正仿宋_GBK" w:hAnsi="方正仿宋_GBK" w:eastAsia="方正仿宋_GBK" w:cs="方正仿宋_GBK"/>
          <w:sz w:val="28"/>
          <w:szCs w:val="28"/>
          <w:lang w:eastAsia="zh-CN"/>
        </w:rPr>
        <w:t>或占用补偿</w:t>
      </w:r>
      <w:r>
        <w:rPr>
          <w:rFonts w:hint="eastAsia" w:ascii="方正仿宋_GBK" w:hAnsi="方正仿宋_GBK" w:eastAsia="方正仿宋_GBK" w:cs="方正仿宋_GBK"/>
          <w:sz w:val="28"/>
          <w:szCs w:val="28"/>
        </w:rPr>
        <w:t>的相关</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资产。具体项目以我司下达的任务通知书为准。</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二、比选内容</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以</w:t>
      </w:r>
      <w:r>
        <w:rPr>
          <w:rFonts w:hint="eastAsia" w:ascii="方正仿宋_GBK" w:hAnsi="方正仿宋_GBK" w:eastAsia="方正仿宋_GBK" w:cs="方正仿宋_GBK"/>
          <w:sz w:val="28"/>
          <w:szCs w:val="28"/>
        </w:rPr>
        <w:t>权属单位现场指界并签字盖章</w:t>
      </w:r>
      <w:r>
        <w:rPr>
          <w:rFonts w:hint="eastAsia" w:ascii="方正仿宋_GBK" w:hAnsi="方正仿宋_GBK" w:eastAsia="方正仿宋_GBK" w:cs="方正仿宋_GBK"/>
          <w:sz w:val="28"/>
          <w:szCs w:val="28"/>
          <w:lang w:eastAsia="zh-CN"/>
        </w:rPr>
        <w:t>的土地位置</w:t>
      </w:r>
      <w:r>
        <w:rPr>
          <w:rFonts w:hint="eastAsia" w:ascii="方正仿宋_GBK" w:hAnsi="方正仿宋_GBK" w:eastAsia="方正仿宋_GBK" w:cs="方正仿宋_GBK"/>
          <w:sz w:val="28"/>
          <w:szCs w:val="28"/>
        </w:rPr>
        <w:t>。根据现场调查及收集数据出具勘测定界成果资料。</w:t>
      </w:r>
      <w:r>
        <w:rPr>
          <w:rFonts w:hint="eastAsia" w:ascii="方正仿宋_GBK" w:hAnsi="方正仿宋_GBK" w:eastAsia="方正仿宋_GBK" w:cs="方正仿宋_GBK"/>
          <w:sz w:val="28"/>
          <w:szCs w:val="28"/>
          <w:lang w:eastAsia="zh-CN"/>
        </w:rPr>
        <w:t>以</w:t>
      </w:r>
      <w:r>
        <w:rPr>
          <w:rFonts w:hint="eastAsia" w:ascii="方正仿宋_GBK" w:hAnsi="方正仿宋_GBK" w:eastAsia="方正仿宋_GBK" w:cs="方正仿宋_GBK"/>
          <w:sz w:val="28"/>
          <w:szCs w:val="28"/>
        </w:rPr>
        <w:t>满足</w:t>
      </w:r>
      <w:r>
        <w:rPr>
          <w:rFonts w:hint="eastAsia" w:ascii="方正仿宋_GBK" w:hAnsi="方正仿宋_GBK" w:eastAsia="方正仿宋_GBK" w:cs="方正仿宋_GBK"/>
          <w:sz w:val="28"/>
          <w:szCs w:val="28"/>
          <w:lang w:eastAsia="zh-CN"/>
        </w:rPr>
        <w:t>土地租赁</w:t>
      </w:r>
      <w:r>
        <w:rPr>
          <w:rFonts w:hint="eastAsia" w:ascii="方正仿宋_GBK" w:hAnsi="方正仿宋_GBK" w:eastAsia="方正仿宋_GBK" w:cs="方正仿宋_GBK"/>
          <w:sz w:val="28"/>
          <w:szCs w:val="28"/>
        </w:rPr>
        <w:t>、土地占用</w:t>
      </w:r>
      <w:r>
        <w:rPr>
          <w:rFonts w:hint="eastAsia" w:ascii="方正仿宋_GBK" w:hAnsi="方正仿宋_GBK" w:eastAsia="方正仿宋_GBK" w:cs="方正仿宋_GBK"/>
          <w:sz w:val="28"/>
          <w:szCs w:val="28"/>
          <w:lang w:eastAsia="zh-CN"/>
        </w:rPr>
        <w:t>补偿等项目</w:t>
      </w:r>
      <w:r>
        <w:rPr>
          <w:rFonts w:hint="eastAsia" w:ascii="方正仿宋_GBK" w:hAnsi="方正仿宋_GBK" w:eastAsia="方正仿宋_GBK" w:cs="方正仿宋_GBK"/>
          <w:sz w:val="28"/>
          <w:szCs w:val="28"/>
        </w:rPr>
        <w:t>的费用结算要求。</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w:t>
      </w:r>
      <w:r>
        <w:rPr>
          <w:rFonts w:hint="eastAsia" w:ascii="方正仿宋_GBK" w:hAnsi="方正仿宋_GBK" w:eastAsia="方正仿宋_GBK" w:cs="方正仿宋_GBK"/>
          <w:b/>
          <w:bCs/>
          <w:sz w:val="28"/>
          <w:szCs w:val="28"/>
          <w:lang w:val="en-US" w:eastAsia="zh-CN"/>
        </w:rPr>
        <w:t>投标</w:t>
      </w:r>
      <w:r>
        <w:rPr>
          <w:rFonts w:hint="eastAsia" w:ascii="方正仿宋_GBK" w:hAnsi="方正仿宋_GBK" w:eastAsia="方正仿宋_GBK" w:cs="方正仿宋_GBK"/>
          <w:b/>
          <w:bCs/>
          <w:sz w:val="28"/>
          <w:szCs w:val="28"/>
        </w:rPr>
        <w:t>人资质要求</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邀请具备以下条件的单位参与本次</w:t>
      </w:r>
      <w:r>
        <w:rPr>
          <w:rFonts w:hint="eastAsia" w:ascii="方正仿宋_GBK" w:hAnsi="方正仿宋_GBK" w:eastAsia="方正仿宋_GBK" w:cs="方正仿宋_GBK"/>
          <w:sz w:val="28"/>
          <w:szCs w:val="28"/>
          <w:lang w:val="en-US" w:eastAsia="zh-CN"/>
        </w:rPr>
        <w:t>比选</w:t>
      </w:r>
      <w:r>
        <w:rPr>
          <w:rFonts w:hint="eastAsia" w:ascii="方正仿宋_GBK" w:hAnsi="方正仿宋_GBK" w:eastAsia="方正仿宋_GBK" w:cs="方正仿宋_GBK"/>
          <w:sz w:val="28"/>
          <w:szCs w:val="28"/>
        </w:rPr>
        <w:t>：</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人须具有独立法人资格，持有有效企业营业执照。</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人须具有规划和自然资源主管部门颁发的测绘乙级及以上资格证书，同时具有规划和自然资源主管部门学会颁发的乙级及以上土地规划资质。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3.基本业绩要求：2020年1月1日至投标截止日止至少独立完成1个勘测定界类业绩。</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4.未被“信用中国”网站(http：//www.creditchina.gov.cn/)中列入失信被执行人名单。</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5.本次</w:t>
      </w:r>
      <w:r>
        <w:rPr>
          <w:rFonts w:hint="eastAsia" w:ascii="方正仿宋_GBK" w:hAnsi="方正仿宋_GBK" w:eastAsia="方正仿宋_GBK" w:cs="方正仿宋_GBK"/>
          <w:sz w:val="28"/>
          <w:szCs w:val="28"/>
          <w:lang w:val="en-US" w:eastAsia="zh-CN"/>
        </w:rPr>
        <w:t>比选</w:t>
      </w:r>
      <w:r>
        <w:rPr>
          <w:rFonts w:hint="eastAsia" w:ascii="方正仿宋_GBK" w:hAnsi="方正仿宋_GBK" w:eastAsia="方正仿宋_GBK" w:cs="方正仿宋_GBK"/>
          <w:sz w:val="28"/>
          <w:szCs w:val="28"/>
        </w:rPr>
        <w:t>不接受联合体投标。</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6.凡不满足以上资质要求的投标文件均作废标处理。</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7、如不符合</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人资格要求，</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人可以随时取消其报价或中标资格，</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人对</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人的一切损失不负任何责任。</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8、根据上述资格要求，</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应提供有效的企业营业执照副本和组织机构代码证副本（按照“三证合一”或“五证合一”登记制度进行登记的，可仅提供营业执照副本）、相应资质证书、业绩的合同文件。资料要求均为清晰可辨的复印件或扫描打印件。</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四、报价限价及报价方式</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结合市场价本次以5000元/次（不论面积大小）作为报价最高限价。报价高于5000元/次为废标</w:t>
      </w:r>
      <w:r>
        <w:rPr>
          <w:rFonts w:hint="eastAsia" w:ascii="方正仿宋_GBK" w:hAnsi="宋体" w:eastAsia="方正仿宋_GBK" w:cs="Times New Roman"/>
          <w:b w:val="0"/>
          <w:bCs w:val="0"/>
          <w:sz w:val="24"/>
          <w:szCs w:val="24"/>
          <w:lang w:val="en-US" w:eastAsia="zh-CN"/>
        </w:rPr>
        <w:t>。</w:t>
      </w:r>
    </w:p>
    <w:p>
      <w:pPr>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人所报单价包括但不限于为完成本次</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的全部工作内容所需的评审费、协调工作经费、差旅费、劳务、测绘、会务费、加班费、专家咨询费、材料、管理、税费、利润等所有费用，以及本《竞争性比选文件》明示或暗示的所有责任、义务和一般风险。本次报价单价为该项目合同包干价。</w:t>
      </w:r>
    </w:p>
    <w:p>
      <w:pPr>
        <w:spacing w:line="500" w:lineRule="exact"/>
        <w:ind w:left="0" w:leftChars="0" w:firstLine="0" w:firstLineChars="0"/>
        <w:outlineLvl w:val="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rPr>
        <w:t>五、评审</w:t>
      </w:r>
      <w:r>
        <w:rPr>
          <w:rFonts w:hint="eastAsia" w:ascii="方正仿宋_GBK" w:hAnsi="方正仿宋_GBK" w:eastAsia="方正仿宋_GBK" w:cs="方正仿宋_GBK"/>
          <w:b/>
          <w:bCs/>
          <w:color w:val="auto"/>
          <w:sz w:val="28"/>
          <w:szCs w:val="28"/>
          <w:highlight w:val="none"/>
          <w:lang w:val="en-US" w:eastAsia="zh-CN"/>
        </w:rPr>
        <w:t>方</w:t>
      </w:r>
      <w:r>
        <w:rPr>
          <w:rFonts w:hint="eastAsia" w:ascii="方正仿宋_GBK" w:hAnsi="方正仿宋_GBK" w:eastAsia="方正仿宋_GBK" w:cs="方正仿宋_GBK"/>
          <w:b/>
          <w:bCs/>
          <w:color w:val="auto"/>
          <w:sz w:val="28"/>
          <w:szCs w:val="28"/>
          <w:highlight w:val="none"/>
        </w:rPr>
        <w:t>法</w:t>
      </w:r>
      <w:r>
        <w:rPr>
          <w:rFonts w:hint="eastAsia" w:ascii="方正仿宋_GBK" w:hAnsi="方正仿宋_GBK" w:eastAsia="方正仿宋_GBK" w:cs="方正仿宋_GBK"/>
          <w:b/>
          <w:bCs/>
          <w:color w:val="auto"/>
          <w:sz w:val="28"/>
          <w:szCs w:val="28"/>
          <w:highlight w:val="none"/>
          <w:lang w:eastAsia="zh-CN"/>
        </w:rPr>
        <w:t>、</w:t>
      </w:r>
      <w:r>
        <w:rPr>
          <w:rFonts w:hint="eastAsia" w:ascii="方正仿宋_GBK" w:hAnsi="方正仿宋_GBK" w:eastAsia="方正仿宋_GBK" w:cs="方正仿宋_GBK"/>
          <w:b/>
          <w:bCs/>
          <w:color w:val="auto"/>
          <w:sz w:val="28"/>
          <w:szCs w:val="28"/>
          <w:highlight w:val="none"/>
        </w:rPr>
        <w:t>评审</w:t>
      </w:r>
      <w:r>
        <w:rPr>
          <w:rFonts w:hint="eastAsia" w:ascii="方正仿宋_GBK" w:hAnsi="方正仿宋_GBK" w:eastAsia="方正仿宋_GBK" w:cs="方正仿宋_GBK"/>
          <w:b/>
          <w:bCs/>
          <w:color w:val="auto"/>
          <w:sz w:val="28"/>
          <w:szCs w:val="28"/>
          <w:highlight w:val="none"/>
          <w:lang w:val="en-US" w:eastAsia="zh-CN"/>
        </w:rPr>
        <w:t>标准</w:t>
      </w: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满足资格条件并符合报价原则，经评审报价最低的单位为中标单位。</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六、</w:t>
      </w:r>
      <w:r>
        <w:rPr>
          <w:rFonts w:hint="eastAsia" w:ascii="方正仿宋_GBK" w:hAnsi="方正仿宋_GBK" w:eastAsia="方正仿宋_GBK" w:cs="方正仿宋_GBK"/>
          <w:b/>
          <w:bCs/>
          <w:sz w:val="28"/>
          <w:szCs w:val="28"/>
          <w:lang w:eastAsia="zh-CN"/>
        </w:rPr>
        <w:t>比选文件</w:t>
      </w:r>
      <w:r>
        <w:rPr>
          <w:rFonts w:hint="eastAsia" w:ascii="方正仿宋_GBK" w:hAnsi="方正仿宋_GBK" w:eastAsia="方正仿宋_GBK" w:cs="方正仿宋_GBK"/>
          <w:b/>
          <w:bCs/>
          <w:sz w:val="28"/>
          <w:szCs w:val="28"/>
        </w:rPr>
        <w:t>要求</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包含内容如下：</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封面</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目录（需加盖</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单位公章）</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（3）报价函</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（4）报价表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（5）法定代表人身份证明</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（6）授权委托书（若有）</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（7）资格审查资料</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（表1）</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基本情况表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（表2）拟委任的主要人员资历表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（表3）</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近年完成的类似项目汇总表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（8）技术方案</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（9）其他资料（若有）（需加盖</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单位公章）</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的封装</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提供正副本各一份。</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应装订成册，不得采用活页装订。否则，</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人对由于</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装订松散而造成的丢失或其他后果不承担任何责任。</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应编制目录，并且从目录开始逐页标注连续页码。</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应密封在封套中，未密封的</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将不予签收。</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应使用不褪色的墨水书写或打印，</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应按竞争性比选文件的要求签章完善，禁止使用印章或签名章。如果</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由授权代理人签署，其代理人的授权书应按竞争性比选文件规定的格式出具，并由授权人和被授权人亲笔签名，禁止使用印章或签名章。</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的任何一处涂改、行间插字或删除，均应由前款规定的</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签署人在修改处签署姓名并加盖</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单位公章。</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对所提供的所有</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资料均保证其真实性和合法性，如有虚假，</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人将取消其报价及中标资格；若在合同实施期间发现中标人提供了虚假资料，</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人有权单方面解除合同，同时没收其履约担保，或予以违约处罚并上报上级主管部门。</w:t>
      </w:r>
    </w:p>
    <w:p>
      <w:pPr>
        <w:widowControl/>
        <w:spacing w:line="440" w:lineRule="atLeast"/>
        <w:ind w:left="0" w:leftChars="0" w:firstLine="0" w:firstLineChars="0"/>
        <w:jc w:val="left"/>
        <w:textAlignment w:val="baseline"/>
        <w:outlineLvl w:val="0"/>
        <w:rPr>
          <w:rFonts w:hint="eastAsia" w:ascii="方正仿宋_GBK" w:hAnsi="方正仿宋_GBK" w:eastAsia="方正仿宋_GBK" w:cs="方正仿宋_GBK"/>
          <w:b/>
          <w:bCs w:val="0"/>
          <w:kern w:val="0"/>
          <w:sz w:val="28"/>
          <w:szCs w:val="28"/>
        </w:rPr>
      </w:pPr>
      <w:r>
        <w:rPr>
          <w:rFonts w:hint="eastAsia" w:ascii="方正仿宋_GBK" w:hAnsi="方正仿宋_GBK" w:eastAsia="方正仿宋_GBK" w:cs="方正仿宋_GBK"/>
          <w:b/>
          <w:bCs w:val="0"/>
          <w:kern w:val="0"/>
          <w:sz w:val="28"/>
          <w:szCs w:val="28"/>
        </w:rPr>
        <w:t>七、竞争性比选须知</w:t>
      </w:r>
    </w:p>
    <w:p>
      <w:pPr>
        <w:widowControl/>
        <w:spacing w:line="440" w:lineRule="atLeast"/>
        <w:ind w:firstLine="560" w:firstLineChars="200"/>
        <w:jc w:val="left"/>
        <w:textAlignment w:val="baseline"/>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（一）竞争性比选公告发布时间：2022年</w:t>
      </w:r>
      <w:r>
        <w:rPr>
          <w:rFonts w:hint="eastAsia" w:ascii="方正仿宋_GBK" w:hAnsi="方正仿宋_GBK" w:eastAsia="方正仿宋_GBK" w:cs="方正仿宋_GBK"/>
          <w:kern w:val="0"/>
          <w:sz w:val="28"/>
          <w:szCs w:val="28"/>
          <w:lang w:val="en-US" w:eastAsia="zh-CN"/>
        </w:rPr>
        <w:t xml:space="preserve"> 7</w:t>
      </w:r>
      <w:r>
        <w:rPr>
          <w:rFonts w:hint="eastAsia" w:ascii="方正仿宋_GBK" w:hAnsi="方正仿宋_GBK" w:eastAsia="方正仿宋_GBK" w:cs="方正仿宋_GBK"/>
          <w:kern w:val="0"/>
          <w:sz w:val="28"/>
          <w:szCs w:val="28"/>
        </w:rPr>
        <w:t>月在高速集团官网</w:t>
      </w:r>
      <w:r>
        <w:rPr>
          <w:rFonts w:hint="eastAsia" w:ascii="方正仿宋_GBK" w:hAnsi="方正仿宋_GBK" w:eastAsia="方正仿宋_GBK" w:cs="方正仿宋_GBK"/>
          <w:sz w:val="28"/>
          <w:szCs w:val="28"/>
        </w:rPr>
        <w:t>（http://www.cegc.com.cn/gw/index）</w:t>
      </w:r>
      <w:r>
        <w:rPr>
          <w:rFonts w:hint="eastAsia" w:ascii="方正仿宋_GBK" w:hAnsi="方正仿宋_GBK" w:eastAsia="方正仿宋_GBK" w:cs="方正仿宋_GBK"/>
          <w:kern w:val="0"/>
          <w:sz w:val="28"/>
          <w:szCs w:val="28"/>
        </w:rPr>
        <w:t>上发布竞争性比选公告。</w:t>
      </w:r>
    </w:p>
    <w:p>
      <w:pPr>
        <w:widowControl/>
        <w:spacing w:line="440" w:lineRule="atLeast"/>
        <w:ind w:firstLine="560" w:firstLineChars="200"/>
        <w:jc w:val="left"/>
        <w:textAlignment w:val="baseline"/>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（二）竞争性比选</w:t>
      </w:r>
      <w:r>
        <w:rPr>
          <w:rFonts w:hint="eastAsia" w:ascii="方正仿宋_GBK" w:hAnsi="方正仿宋_GBK" w:eastAsia="方正仿宋_GBK" w:cs="方正仿宋_GBK"/>
          <w:sz w:val="28"/>
          <w:szCs w:val="28"/>
          <w:lang w:eastAsia="zh-CN"/>
        </w:rPr>
        <w:t>投标</w:t>
      </w:r>
      <w:r>
        <w:rPr>
          <w:rFonts w:hint="eastAsia" w:ascii="方正仿宋_GBK" w:hAnsi="方正仿宋_GBK" w:eastAsia="方正仿宋_GBK" w:cs="方正仿宋_GBK"/>
          <w:sz w:val="28"/>
          <w:szCs w:val="28"/>
        </w:rPr>
        <w:t>时间：投标人在2022年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lang w:eastAsia="zh-CN"/>
        </w:rPr>
        <w:t>月</w:t>
      </w:r>
      <w:r>
        <w:rPr>
          <w:rFonts w:hint="eastAsia" w:ascii="方正仿宋_GBK" w:hAnsi="方正仿宋_GBK" w:eastAsia="方正仿宋_GBK" w:cs="方正仿宋_GBK"/>
          <w:sz w:val="28"/>
          <w:szCs w:val="28"/>
          <w:lang w:val="en-US" w:eastAsia="zh-CN"/>
        </w:rPr>
        <w:t>03</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时</w:t>
      </w:r>
      <w:r>
        <w:rPr>
          <w:rFonts w:hint="eastAsia" w:ascii="方正仿宋_GBK" w:hAnsi="方正仿宋_GBK" w:eastAsia="方正仿宋_GBK" w:cs="方正仿宋_GBK"/>
          <w:sz w:val="28"/>
          <w:szCs w:val="28"/>
          <w:lang w:eastAsia="zh-CN"/>
        </w:rPr>
        <w:t>前</w:t>
      </w:r>
      <w:r>
        <w:rPr>
          <w:rFonts w:hint="eastAsia" w:ascii="方正仿宋_GBK" w:hAnsi="方正仿宋_GBK" w:eastAsia="方正仿宋_GBK" w:cs="方正仿宋_GBK"/>
          <w:kern w:val="0"/>
          <w:sz w:val="28"/>
          <w:szCs w:val="28"/>
          <w:lang w:eastAsia="zh-CN"/>
        </w:rPr>
        <w:t>提交投标书</w:t>
      </w:r>
      <w:r>
        <w:rPr>
          <w:rFonts w:hint="eastAsia" w:ascii="方正仿宋_GBK" w:hAnsi="方正仿宋_GBK" w:eastAsia="方正仿宋_GBK" w:cs="方正仿宋_GBK"/>
          <w:kern w:val="0"/>
          <w:sz w:val="28"/>
          <w:szCs w:val="28"/>
        </w:rPr>
        <w:t>，逾期不予受理。</w:t>
      </w:r>
    </w:p>
    <w:p>
      <w:pPr>
        <w:widowControl/>
        <w:spacing w:line="440" w:lineRule="atLeast"/>
        <w:ind w:firstLine="560" w:firstLineChars="200"/>
        <w:jc w:val="left"/>
        <w:textAlignment w:val="baseline"/>
        <w:outlineLvl w:val="9"/>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kern w:val="0"/>
          <w:sz w:val="28"/>
          <w:szCs w:val="28"/>
          <w:lang w:val="en-US" w:eastAsia="zh-CN"/>
        </w:rPr>
        <w:t>（三）竞争性比选地点：重庆高速公路集团有限公司南方营运分公司中会议室</w:t>
      </w:r>
    </w:p>
    <w:p>
      <w:pPr>
        <w:numPr>
          <w:ilvl w:val="0"/>
          <w:numId w:val="0"/>
        </w:numPr>
        <w:ind w:firstLine="560" w:firstLineChars="200"/>
        <w:outlineLvl w:val="9"/>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（四）竞争性比选项目开标时间：2022年8月03日10时（北京时间）。</w:t>
      </w:r>
    </w:p>
    <w:p>
      <w:pPr>
        <w:spacing w:line="440" w:lineRule="exact"/>
        <w:ind w:firstLine="560" w:firstLineChars="200"/>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各投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440" w:lineRule="exact"/>
        <w:ind w:firstLine="560" w:firstLineChars="200"/>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（六）竞争性比选响应文件的份数及编制要求。</w:t>
      </w:r>
    </w:p>
    <w:p>
      <w:pPr>
        <w:spacing w:line="440" w:lineRule="exact"/>
        <w:ind w:firstLine="560" w:firstLineChars="200"/>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竞争性比选响应文件正本1份，副本1份，竞争性比选响应文件按竞争性比选文件中规定格式排版，并应编制目录，逐页标注页码。</w:t>
      </w:r>
    </w:p>
    <w:p>
      <w:pPr>
        <w:spacing w:line="440" w:lineRule="exact"/>
        <w:ind w:firstLine="560" w:firstLineChars="200"/>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（七）密封要求</w:t>
      </w: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将竞争性比选响应文件密封到一个封套中，再在封套上写明</w:t>
      </w:r>
    </w:p>
    <w:p>
      <w:pPr>
        <w:spacing w:line="440" w:lineRule="exact"/>
        <w:ind w:firstLine="560" w:firstLineChars="200"/>
        <w:jc w:val="center"/>
        <w:outlineLvl w:val="9"/>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重庆高速公路集团有限公司南方营运分公司</w:t>
      </w:r>
    </w:p>
    <w:p>
      <w:pPr>
        <w:spacing w:line="440" w:lineRule="exact"/>
        <w:ind w:firstLine="560" w:firstLineChars="200"/>
        <w:jc w:val="center"/>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lang w:eastAsia="zh-CN"/>
        </w:rPr>
        <w:t>土地相关</w:t>
      </w:r>
      <w:r>
        <w:rPr>
          <w:rFonts w:hint="eastAsia" w:ascii="方正仿宋_GBK" w:hAnsi="方正仿宋_GBK" w:eastAsia="方正仿宋_GBK" w:cs="方正仿宋_GBK"/>
          <w:sz w:val="28"/>
          <w:szCs w:val="28"/>
          <w:u w:val="none"/>
        </w:rPr>
        <w:t>勘测定界项</w:t>
      </w:r>
      <w:bookmarkStart w:id="4" w:name="_GoBack"/>
      <w:bookmarkEnd w:id="4"/>
      <w:r>
        <w:rPr>
          <w:rFonts w:hint="eastAsia" w:ascii="方正仿宋_GBK" w:hAnsi="方正仿宋_GBK" w:eastAsia="方正仿宋_GBK" w:cs="方正仿宋_GBK"/>
          <w:sz w:val="28"/>
          <w:szCs w:val="28"/>
          <w:u w:val="none"/>
        </w:rPr>
        <w:t>目咨询技术服务</w:t>
      </w:r>
    </w:p>
    <w:p>
      <w:pPr>
        <w:spacing w:line="440" w:lineRule="exact"/>
        <w:ind w:firstLine="4060" w:firstLineChars="145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竞争性比选响应性文件</w:t>
      </w:r>
    </w:p>
    <w:p>
      <w:pPr>
        <w:spacing w:line="440" w:lineRule="exact"/>
        <w:ind w:firstLine="280" w:firstLineChars="1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 xml:space="preserve">在2022年 </w:t>
      </w:r>
      <w:r>
        <w:rPr>
          <w:rFonts w:hint="eastAsia" w:ascii="方正仿宋_GBK" w:hAnsi="方正仿宋_GBK" w:eastAsia="方正仿宋_GBK" w:cs="方正仿宋_GBK"/>
          <w:sz w:val="28"/>
          <w:szCs w:val="28"/>
          <w:u w:val="single"/>
          <w:lang w:val="en-US" w:eastAsia="zh-CN"/>
        </w:rPr>
        <w:t>8</w:t>
      </w:r>
      <w:r>
        <w:rPr>
          <w:rFonts w:hint="eastAsia" w:ascii="方正仿宋_GBK" w:hAnsi="方正仿宋_GBK" w:eastAsia="方正仿宋_GBK" w:cs="方正仿宋_GBK"/>
          <w:sz w:val="28"/>
          <w:szCs w:val="28"/>
          <w:u w:val="single"/>
        </w:rPr>
        <w:t>月</w:t>
      </w:r>
      <w:r>
        <w:rPr>
          <w:rFonts w:hint="eastAsia" w:ascii="方正仿宋_GBK" w:hAnsi="方正仿宋_GBK" w:eastAsia="方正仿宋_GBK" w:cs="方正仿宋_GBK"/>
          <w:sz w:val="28"/>
          <w:szCs w:val="28"/>
          <w:u w:val="single"/>
          <w:lang w:val="en-US" w:eastAsia="zh-CN"/>
        </w:rPr>
        <w:t>03</w:t>
      </w:r>
      <w:r>
        <w:rPr>
          <w:rFonts w:hint="eastAsia" w:ascii="方正仿宋_GBK" w:hAnsi="方正仿宋_GBK" w:eastAsia="方正仿宋_GBK" w:cs="方正仿宋_GBK"/>
          <w:sz w:val="28"/>
          <w:szCs w:val="28"/>
          <w:u w:val="single"/>
        </w:rPr>
        <w:t>日</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u w:val="single"/>
        </w:rPr>
        <w:t>时前不得开启</w:t>
      </w:r>
    </w:p>
    <w:p>
      <w:pPr>
        <w:spacing w:line="440" w:lineRule="exact"/>
        <w:ind w:firstLine="2520" w:firstLineChars="900"/>
        <w:rPr>
          <w:rFonts w:hint="eastAsia" w:ascii="方正仿宋_GBK" w:hAnsi="方正仿宋_GBK" w:eastAsia="方正仿宋_GBK" w:cs="方正仿宋_GBK"/>
          <w:sz w:val="28"/>
          <w:szCs w:val="28"/>
          <w:u w:val="single"/>
        </w:rPr>
      </w:pPr>
    </w:p>
    <w:p>
      <w:pPr>
        <w:spacing w:line="440" w:lineRule="exact"/>
        <w:ind w:firstLine="2520" w:firstLineChars="9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投标人单位名称：          （盖单位公章）</w:t>
      </w:r>
    </w:p>
    <w:p>
      <w:pPr>
        <w:numPr>
          <w:ilvl w:val="0"/>
          <w:numId w:val="2"/>
        </w:numPr>
        <w:spacing w:line="360" w:lineRule="auto"/>
        <w:ind w:left="0" w:leftChars="0" w:firstLine="0" w:firstLineChars="0"/>
        <w:outlineLvl w:val="0"/>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其他说明</w:t>
      </w:r>
    </w:p>
    <w:p>
      <w:pPr>
        <w:bidi w:val="0"/>
        <w:ind w:firstLine="560" w:firstLineChars="200"/>
        <w:rPr>
          <w:rFonts w:hint="eastAsia"/>
          <w:lang w:val="en-US" w:eastAsia="zh-CN"/>
        </w:rPr>
      </w:pPr>
      <w:r>
        <w:rPr>
          <w:rFonts w:hint="eastAsia" w:ascii="方正仿宋_GBK" w:hAnsi="方正仿宋_GBK" w:eastAsia="方正仿宋_GBK" w:cs="方正仿宋_GBK"/>
          <w:color w:val="auto"/>
          <w:kern w:val="2"/>
          <w:sz w:val="28"/>
          <w:szCs w:val="28"/>
          <w:lang w:val="en-US" w:eastAsia="zh-CN"/>
        </w:rPr>
        <w:t>如本次竞争性比选失败，我司将按照《重庆高速集团有限公司招标投标管理办法》和《南方公司招标管理实施细则》相关规定，可邀请报价较低的投标人进行谈判，确定项目承担单位。</w:t>
      </w:r>
    </w:p>
    <w:p>
      <w:pPr>
        <w:numPr>
          <w:ilvl w:val="0"/>
          <w:numId w:val="2"/>
        </w:numPr>
        <w:spacing w:line="360" w:lineRule="auto"/>
        <w:ind w:left="0" w:leftChars="0" w:firstLine="0" w:firstLineChars="0"/>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联系方式</w:t>
      </w:r>
    </w:p>
    <w:p>
      <w:pPr>
        <w:spacing w:line="360" w:lineRule="auto"/>
        <w:ind w:firstLine="1120" w:firstLineChars="4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竞争性比选人：重庆高速公路集团有限公司南方营运分公司</w:t>
      </w:r>
    </w:p>
    <w:p>
      <w:pPr>
        <w:spacing w:line="360" w:lineRule="auto"/>
        <w:ind w:firstLine="1120" w:firstLineChars="4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地  址</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sz w:val="28"/>
          <w:szCs w:val="28"/>
          <w:lang w:val="en-US" w:eastAsia="zh-CN"/>
        </w:rPr>
        <w:t>重庆市巴南区渝湘高速公路G65巴南站旁</w:t>
      </w:r>
    </w:p>
    <w:p>
      <w:pPr>
        <w:spacing w:line="360" w:lineRule="auto"/>
        <w:ind w:firstLine="1120" w:firstLineChars="4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王</w:t>
      </w:r>
      <w:r>
        <w:rPr>
          <w:rFonts w:hint="eastAsia" w:ascii="方正仿宋_GBK" w:hAnsi="方正仿宋_GBK" w:eastAsia="方正仿宋_GBK" w:cs="方正仿宋_GBK"/>
          <w:sz w:val="28"/>
          <w:szCs w:val="28"/>
        </w:rPr>
        <w:t>老师</w:t>
      </w:r>
    </w:p>
    <w:p>
      <w:pPr>
        <w:spacing w:line="360" w:lineRule="auto"/>
        <w:ind w:firstLine="1120" w:firstLineChars="4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电  话：023-66410579</w:t>
      </w: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pStyle w:val="2"/>
        <w:rPr>
          <w:rFonts w:hint="eastAsia" w:ascii="方正小标宋_GBK" w:hAnsi="方正小标宋_GBK" w:eastAsia="方正小标宋_GBK" w:cs="方正小标宋_GBK"/>
          <w:b/>
          <w:sz w:val="36"/>
          <w:szCs w:val="36"/>
          <w:lang w:eastAsia="zh-CN"/>
        </w:rPr>
      </w:pPr>
    </w:p>
    <w:p>
      <w:pPr>
        <w:rPr>
          <w:rFonts w:hint="eastAsia" w:ascii="方正小标宋_GBK" w:hAnsi="方正小标宋_GBK" w:eastAsia="方正小标宋_GBK" w:cs="方正小标宋_GBK"/>
          <w:b/>
          <w:sz w:val="36"/>
          <w:szCs w:val="36"/>
          <w:lang w:eastAsia="zh-CN"/>
        </w:rPr>
      </w:pPr>
    </w:p>
    <w:p>
      <w:pPr>
        <w:pStyle w:val="2"/>
        <w:rPr>
          <w:rFonts w:hint="eastAsia" w:ascii="方正小标宋_GBK" w:hAnsi="方正小标宋_GBK" w:eastAsia="方正小标宋_GBK" w:cs="方正小标宋_GBK"/>
          <w:b/>
          <w:sz w:val="36"/>
          <w:szCs w:val="36"/>
          <w:lang w:eastAsia="zh-CN"/>
        </w:rPr>
      </w:pPr>
    </w:p>
    <w:p>
      <w:pPr>
        <w:rPr>
          <w:rFonts w:hint="eastAsia" w:ascii="方正小标宋_GBK" w:hAnsi="方正小标宋_GBK" w:eastAsia="方正小标宋_GBK" w:cs="方正小标宋_GBK"/>
          <w:b/>
          <w:sz w:val="36"/>
          <w:szCs w:val="36"/>
          <w:lang w:eastAsia="zh-CN"/>
        </w:rPr>
      </w:pPr>
    </w:p>
    <w:p>
      <w:pPr>
        <w:pStyle w:val="2"/>
        <w:rPr>
          <w:rFonts w:hint="eastAsia"/>
          <w:lang w:eastAsia="zh-CN"/>
        </w:rPr>
      </w:pPr>
    </w:p>
    <w:p>
      <w:pPr>
        <w:rPr>
          <w:rFonts w:hint="eastAsia"/>
          <w:lang w:eastAsia="zh-CN"/>
        </w:rPr>
      </w:pPr>
    </w:p>
    <w:p>
      <w:pPr>
        <w:jc w:val="center"/>
        <w:outlineLvl w:val="9"/>
        <w:rPr>
          <w:rFonts w:hint="eastAsia" w:ascii="方正仿宋_GBK" w:hAnsi="方正仿宋_GBK" w:eastAsia="方正小标宋_GBK" w:cs="方正仿宋_GBK"/>
          <w:sz w:val="28"/>
          <w:szCs w:val="28"/>
          <w:lang w:eastAsia="zh-CN"/>
        </w:rPr>
      </w:pPr>
      <w:r>
        <w:rPr>
          <w:rFonts w:hint="eastAsia" w:ascii="方正小标宋_GBK" w:hAnsi="方正小标宋_GBK" w:eastAsia="方正小标宋_GBK" w:cs="方正小标宋_GBK"/>
          <w:b/>
          <w:sz w:val="36"/>
          <w:szCs w:val="36"/>
          <w:lang w:eastAsia="zh-CN"/>
        </w:rPr>
        <w:t>土地勘测定界项目咨询技术服务竞争性比选</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outlineLvl w:val="9"/>
        <w:rPr>
          <w:rFonts w:hint="eastAsia"/>
        </w:rPr>
      </w:pPr>
    </w:p>
    <w:p>
      <w:pPr>
        <w:ind w:right="-313" w:rightChars="-149"/>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竞争性比选响应文件</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outlineLvl w:val="9"/>
        <w:rPr>
          <w:rFonts w:hint="eastAsia"/>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                   （盖单位章）</w:t>
      </w:r>
    </w:p>
    <w:p>
      <w:pPr>
        <w:jc w:val="center"/>
        <w:rPr>
          <w:rFonts w:hint="eastAsia"/>
        </w:rPr>
      </w:pPr>
      <w:r>
        <w:rPr>
          <w:rFonts w:hint="eastAsia" w:ascii="方正仿宋_GBK" w:hAnsi="方正仿宋_GBK" w:eastAsia="方正仿宋_GBK" w:cs="方正仿宋_GBK"/>
          <w:sz w:val="28"/>
          <w:szCs w:val="28"/>
        </w:rPr>
        <w:t>年     月     日</w:t>
      </w:r>
    </w:p>
    <w:p>
      <w:pPr>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目    录</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一、报价函</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二、报价表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三、法定代表人身份证明</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四、授权委托书（若有）</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五、资格审查资料</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（表1）</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基本情况表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（表2）拟委任的主要人员资历表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（表3）</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近年完成的类似项目汇总表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六、技术方案</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七、其他资料（若有）</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outlineLvl w:val="9"/>
        <w:rPr>
          <w:rFonts w:hint="eastAsia"/>
        </w:rPr>
      </w:pPr>
    </w:p>
    <w:p>
      <w:pPr>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rPr>
          <w:rFonts w:hint="eastAsia" w:ascii="方正仿宋_GBK" w:hAnsi="方正仿宋_GBK" w:eastAsia="方正仿宋_GBK" w:cs="方正仿宋_GBK"/>
          <w:sz w:val="28"/>
          <w:szCs w:val="28"/>
        </w:rPr>
      </w:pPr>
    </w:p>
    <w:p>
      <w:pPr>
        <w:pStyle w:val="8"/>
        <w:spacing w:line="440" w:lineRule="exact"/>
        <w:ind w:left="0" w:leftChars="0" w:firstLine="0" w:firstLineChars="0"/>
        <w:jc w:val="center"/>
        <w:outlineLvl w:val="0"/>
        <w:rPr>
          <w:rFonts w:hint="eastAsia" w:ascii="方正仿宋_GBK" w:hAnsi="方正仿宋_GBK" w:eastAsia="方正仿宋_GBK" w:cs="方正仿宋_GBK"/>
          <w:b/>
          <w:color w:val="000000"/>
          <w:sz w:val="32"/>
          <w:szCs w:val="32"/>
        </w:rPr>
      </w:pPr>
      <w:bookmarkStart w:id="0" w:name="_Toc265510122"/>
      <w:r>
        <w:rPr>
          <w:rFonts w:hint="eastAsia" w:ascii="方正仿宋_GBK" w:hAnsi="方正仿宋_GBK" w:eastAsia="方正仿宋_GBK" w:cs="方正仿宋_GBK"/>
          <w:b/>
          <w:color w:val="000000"/>
          <w:sz w:val="32"/>
          <w:szCs w:val="32"/>
        </w:rPr>
        <w:t>一、报价</w:t>
      </w:r>
      <w:bookmarkEnd w:id="0"/>
      <w:r>
        <w:rPr>
          <w:rFonts w:hint="eastAsia" w:ascii="方正仿宋_GBK" w:hAnsi="方正仿宋_GBK" w:eastAsia="方正仿宋_GBK" w:cs="方正仿宋_GBK"/>
          <w:b/>
          <w:color w:val="000000"/>
          <w:sz w:val="32"/>
          <w:szCs w:val="32"/>
        </w:rPr>
        <w:t>函</w:t>
      </w:r>
    </w:p>
    <w:p>
      <w:pPr>
        <w:pStyle w:val="7"/>
        <w:rPr>
          <w:rFonts w:hint="eastAsia" w:ascii="方正仿宋_GBK" w:hAnsi="方正仿宋_GBK" w:eastAsia="方正仿宋_GBK" w:cs="方正仿宋_GBK"/>
          <w:sz w:val="32"/>
          <w:szCs w:val="32"/>
        </w:rPr>
      </w:pPr>
    </w:p>
    <w:p>
      <w:pPr>
        <w:spacing w:line="440" w:lineRule="exact"/>
        <w:ind w:firstLine="321" w:firstLineChars="100"/>
        <w:rPr>
          <w:rFonts w:hint="eastAsia" w:ascii="方正仿宋_GBK" w:hAnsi="方正仿宋_GBK" w:eastAsia="方正仿宋_GBK" w:cs="方正仿宋_GBK"/>
          <w:b/>
          <w:color w:val="000000"/>
          <w:sz w:val="32"/>
          <w:szCs w:val="32"/>
          <w:u w:val="single"/>
        </w:rPr>
      </w:pPr>
      <w:r>
        <w:rPr>
          <w:rFonts w:hint="eastAsia" w:ascii="方正仿宋_GBK" w:hAnsi="方正仿宋_GBK" w:eastAsia="方正仿宋_GBK" w:cs="方正仿宋_GBK"/>
          <w:b/>
          <w:color w:val="000000"/>
          <w:sz w:val="32"/>
          <w:szCs w:val="32"/>
          <w:u w:val="single"/>
        </w:rPr>
        <w:t>致：重庆高速公路集团有限公司南方营运分公司：</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 我方已仔细研究了</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文件的全部内容，本次</w:t>
      </w:r>
      <w:r>
        <w:rPr>
          <w:rFonts w:hint="eastAsia" w:ascii="方正仿宋_GBK" w:hAnsi="方正仿宋_GBK" w:eastAsia="方正仿宋_GBK" w:cs="方正仿宋_GBK"/>
          <w:sz w:val="28"/>
          <w:szCs w:val="28"/>
          <w:lang w:val="en-US" w:eastAsia="zh-CN"/>
        </w:rPr>
        <w:t>单价</w:t>
      </w:r>
      <w:r>
        <w:rPr>
          <w:rFonts w:hint="eastAsia" w:ascii="方正仿宋_GBK" w:hAnsi="方正仿宋_GBK" w:eastAsia="方正仿宋_GBK" w:cs="方正仿宋_GBK"/>
          <w:sz w:val="28"/>
          <w:szCs w:val="28"/>
        </w:rPr>
        <w:t xml:space="preserve">报价  </w:t>
      </w:r>
      <w:r>
        <w:rPr>
          <w:rFonts w:hint="eastAsia" w:ascii="方正仿宋_GBK" w:hAnsi="方正仿宋_GBK" w:eastAsia="方正仿宋_GBK" w:cs="方正仿宋_GBK"/>
          <w:sz w:val="28"/>
          <w:szCs w:val="28"/>
          <w:lang w:val="en-US" w:eastAsia="zh-CN"/>
        </w:rPr>
        <w:t xml:space="preserve">  元/㎡</w:t>
      </w:r>
      <w:r>
        <w:rPr>
          <w:rFonts w:hint="eastAsia" w:ascii="方正仿宋_GBK" w:hAnsi="方正仿宋_GBK" w:eastAsia="方正仿宋_GBK" w:cs="方正仿宋_GBK"/>
          <w:sz w:val="28"/>
          <w:szCs w:val="28"/>
        </w:rPr>
        <w:t>，按合同约定实施和完成贵司下达的工作任务，质量达到合格标准。完成土地勘测定界项目咨询技术服务约定的全部工作内容，确保认真履职、服务满意。</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2、我方承诺在投标有效期内不修改、撤销本次报价的全部内容。</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3、如我方中标，我方承诺在收到中标通知书后，在中标通知书规定的期限内与你方签订合同。</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4、我方在此声明，所递交的全部资料内容完整、真实和准确。</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5、在合同协议书正式签署生效之前（不限于投标有效期内），本投标函连同你方的中标通知书将构成我们双方之间共同遵守的文件。对双方具有约束力。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                        （盖单位公章）</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法定代表人或其委托代理人：           （签字）</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地址：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网址：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电话：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传真：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邮政编码：                                 </w:t>
      </w:r>
    </w:p>
    <w:p>
      <w:pPr>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rPr>
          <w:rFonts w:hint="eastAsia" w:ascii="方正仿宋_GBK" w:hAnsi="方正仿宋_GBK" w:eastAsia="方正仿宋_GBK" w:cs="方正仿宋_GBK"/>
          <w:sz w:val="28"/>
          <w:szCs w:val="28"/>
        </w:rPr>
      </w:pP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r>
        <w:rPr>
          <w:rFonts w:hint="eastAsia" w:ascii="方正仿宋_GBK" w:hAnsi="方正仿宋_GBK" w:eastAsia="方正仿宋_GBK" w:cs="方正仿宋_GBK"/>
          <w:b/>
          <w:color w:val="000000"/>
          <w:kern w:val="2"/>
          <w:sz w:val="32"/>
          <w:szCs w:val="32"/>
          <w:lang w:val="en-US" w:eastAsia="zh-CN" w:bidi="ar-SA"/>
        </w:rPr>
        <w:t>二、土地勘测定界项目咨询技术服务竞争性比选报价表</w:t>
      </w:r>
    </w:p>
    <w:tbl>
      <w:tblPr>
        <w:tblStyle w:val="5"/>
        <w:tblpPr w:leftFromText="180" w:rightFromText="180" w:vertAnchor="text" w:horzAnchor="page" w:tblpX="1455" w:tblpY="540"/>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413"/>
        <w:gridCol w:w="3522"/>
        <w:gridCol w:w="198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color w:val="auto"/>
                <w:kern w:val="0"/>
                <w:sz w:val="24"/>
                <w:szCs w:val="24"/>
                <w:lang w:bidi="ar"/>
              </w:rPr>
              <w:t>序号</w:t>
            </w:r>
          </w:p>
        </w:tc>
        <w:tc>
          <w:tcPr>
            <w:tcW w:w="141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工作</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i w:val="0"/>
                <w:iCs w:val="0"/>
                <w:color w:val="auto"/>
                <w:kern w:val="0"/>
                <w:sz w:val="24"/>
                <w:szCs w:val="24"/>
                <w:u w:val="none"/>
                <w:lang w:val="en-US" w:eastAsia="zh-CN" w:bidi="ar"/>
              </w:rPr>
              <w:t>类别</w:t>
            </w:r>
          </w:p>
        </w:tc>
        <w:tc>
          <w:tcPr>
            <w:tcW w:w="35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i w:val="0"/>
                <w:iCs w:val="0"/>
                <w:color w:val="auto"/>
                <w:kern w:val="0"/>
                <w:sz w:val="24"/>
                <w:szCs w:val="24"/>
                <w:u w:val="none"/>
                <w:lang w:val="en-US" w:eastAsia="zh-CN" w:bidi="ar"/>
              </w:rPr>
              <w:t>工作内容</w:t>
            </w:r>
          </w:p>
        </w:tc>
        <w:tc>
          <w:tcPr>
            <w:tcW w:w="19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kern w:val="0"/>
                <w:sz w:val="22"/>
                <w:szCs w:val="22"/>
                <w:lang w:bidi="ar"/>
              </w:rPr>
            </w:pPr>
            <w:r>
              <w:rPr>
                <w:rFonts w:hint="default" w:ascii="Times New Roman" w:hAnsi="Times New Roman" w:eastAsia="方正仿宋_GBK" w:cs="Times New Roman"/>
                <w:b/>
                <w:bCs/>
                <w:i w:val="0"/>
                <w:iCs w:val="0"/>
                <w:color w:val="auto"/>
                <w:kern w:val="0"/>
                <w:sz w:val="24"/>
                <w:szCs w:val="24"/>
                <w:u w:val="none"/>
                <w:lang w:val="en-US" w:eastAsia="zh-CN" w:bidi="ar"/>
              </w:rPr>
              <w:t>工作要求</w:t>
            </w:r>
          </w:p>
        </w:tc>
        <w:tc>
          <w:tcPr>
            <w:tcW w:w="141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单价</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4"/>
                <w:lang w:val="en-US"/>
              </w:rPr>
            </w:pPr>
            <w:r>
              <w:rPr>
                <w:rFonts w:hint="default" w:ascii="Times New Roman" w:hAnsi="Times New Roman" w:eastAsia="方正仿宋_GBK" w:cs="Times New Roman"/>
                <w:b/>
                <w:bCs/>
                <w:i w:val="0"/>
                <w:iCs w:val="0"/>
                <w:color w:val="auto"/>
                <w:kern w:val="0"/>
                <w:sz w:val="24"/>
                <w:szCs w:val="24"/>
                <w:u w:val="none"/>
                <w:lang w:val="en-US" w:eastAsia="zh-CN" w:bidi="ar"/>
              </w:rPr>
              <w:t>（元）</w:t>
            </w:r>
            <w:r>
              <w:rPr>
                <w:rFonts w:hint="eastAsia" w:ascii="Times New Roman" w:hAnsi="Times New Roman" w:eastAsia="方正仿宋_GBK" w:cs="Times New Roman"/>
                <w:b/>
                <w:bCs/>
                <w:i w:val="0"/>
                <w:iCs w:val="0"/>
                <w:color w:val="auto"/>
                <w:kern w:val="0"/>
                <w:sz w:val="24"/>
                <w:szCs w:val="24"/>
                <w:u w:val="none"/>
                <w:lang w:val="en-US" w:eastAsia="zh-CN" w:bidi="ar"/>
              </w:rPr>
              <w:t>/m</w:t>
            </w:r>
            <w:r>
              <w:rPr>
                <w:rFonts w:hint="eastAsia" w:ascii="Times New Roman" w:hAnsi="Times New Roman" w:eastAsia="方正仿宋_GBK" w:cs="Times New Roman"/>
                <w:b/>
                <w:bCs/>
                <w:i w:val="0"/>
                <w:iCs w:val="0"/>
                <w:color w:val="auto"/>
                <w:kern w:val="0"/>
                <w:sz w:val="24"/>
                <w:szCs w:val="24"/>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trPr>
        <w:tc>
          <w:tcPr>
            <w:tcW w:w="532"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1</w:t>
            </w:r>
          </w:p>
        </w:tc>
        <w:tc>
          <w:tcPr>
            <w:tcW w:w="1413"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勘测定界</w:t>
            </w:r>
          </w:p>
        </w:tc>
        <w:tc>
          <w:tcPr>
            <w:tcW w:w="35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土地资产相关勘测定界项目提供勘测定界咨询服务，主要包括南方公司</w:t>
            </w:r>
            <w:r>
              <w:rPr>
                <w:rFonts w:hint="eastAsia" w:ascii="Times New Roman" w:hAnsi="Times New Roman" w:eastAsia="方正仿宋_GBK" w:cs="Times New Roman"/>
                <w:color w:val="auto"/>
                <w:kern w:val="0"/>
                <w:sz w:val="24"/>
                <w:szCs w:val="24"/>
                <w:lang w:val="en-US" w:eastAsia="zh-CN" w:bidi="ar"/>
              </w:rPr>
              <w:t>（含</w:t>
            </w:r>
            <w:r>
              <w:rPr>
                <w:rFonts w:hint="default" w:ascii="Times New Roman" w:hAnsi="Times New Roman" w:eastAsia="方正仿宋_GBK" w:cs="Times New Roman"/>
                <w:color w:val="auto"/>
                <w:kern w:val="0"/>
                <w:sz w:val="24"/>
                <w:szCs w:val="24"/>
                <w:lang w:val="en-US" w:eastAsia="zh-CN" w:bidi="ar"/>
              </w:rPr>
              <w:t>南道路、江綦路</w:t>
            </w:r>
            <w:r>
              <w:rPr>
                <w:rFonts w:hint="eastAsia" w:ascii="Times New Roman" w:hAnsi="Times New Roman" w:eastAsia="方正仿宋_GBK" w:cs="Times New Roman"/>
                <w:color w:val="auto"/>
                <w:kern w:val="0"/>
                <w:sz w:val="24"/>
                <w:szCs w:val="24"/>
                <w:lang w:val="en-US" w:eastAsia="zh-CN" w:bidi="ar"/>
              </w:rPr>
              <w:t>）</w:t>
            </w:r>
            <w:r>
              <w:rPr>
                <w:rFonts w:hint="default" w:ascii="Times New Roman" w:hAnsi="Times New Roman" w:eastAsia="方正仿宋_GBK" w:cs="Times New Roman"/>
                <w:color w:val="auto"/>
                <w:kern w:val="0"/>
                <w:sz w:val="24"/>
                <w:szCs w:val="24"/>
                <w:lang w:val="en-US" w:eastAsia="zh-CN" w:bidi="ar"/>
              </w:rPr>
              <w:t>所辖红线范围内需要土地租赁或占用补偿相关土地资产：</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1、权属单位现场指界并签字盖章。</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2、根据现场调查及收集数据出具勘测定界成果资料</w:t>
            </w:r>
          </w:p>
        </w:tc>
        <w:tc>
          <w:tcPr>
            <w:tcW w:w="19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满足</w:t>
            </w:r>
            <w:r>
              <w:rPr>
                <w:rFonts w:hint="default" w:ascii="Times New Roman" w:hAnsi="Times New Roman" w:eastAsia="方正仿宋_GBK" w:cs="Times New Roman"/>
                <w:color w:val="auto"/>
                <w:kern w:val="0"/>
                <w:sz w:val="24"/>
                <w:szCs w:val="24"/>
                <w:lang w:val="en-US" w:eastAsia="zh-CN" w:bidi="ar"/>
              </w:rPr>
              <w:t>租用、占用补偿土地的费用结算要求</w:t>
            </w:r>
            <w:r>
              <w:rPr>
                <w:rFonts w:hint="default" w:ascii="Times New Roman" w:hAnsi="Times New Roman" w:eastAsia="方正仿宋_GBK" w:cs="Times New Roman"/>
                <w:i w:val="0"/>
                <w:iCs w:val="0"/>
                <w:color w:val="auto"/>
                <w:kern w:val="0"/>
                <w:sz w:val="24"/>
                <w:szCs w:val="24"/>
                <w:u w:val="none"/>
                <w:lang w:val="en-US" w:eastAsia="zh-CN" w:bidi="ar"/>
              </w:rPr>
              <w:t>。</w:t>
            </w:r>
          </w:p>
        </w:tc>
        <w:tc>
          <w:tcPr>
            <w:tcW w:w="1410"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报价大小写</w:t>
            </w:r>
          </w:p>
        </w:tc>
        <w:tc>
          <w:tcPr>
            <w:tcW w:w="69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单        价：</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元(大写：            )</w:t>
            </w:r>
          </w:p>
        </w:tc>
      </w:tr>
    </w:tbl>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rPr>
      </w:pPr>
      <w:r>
        <w:rPr>
          <w:rFonts w:hint="eastAsia" w:ascii="方正仿宋_GBK" w:hAnsi="方正仿宋_GBK" w:eastAsia="方正仿宋_GBK" w:cs="方正仿宋_GBK"/>
          <w:sz w:val="28"/>
          <w:szCs w:val="28"/>
        </w:rPr>
        <w:br w:type="page"/>
      </w: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bookmarkStart w:id="1" w:name="_Toc144974861"/>
      <w:bookmarkStart w:id="2" w:name="_Toc152042581"/>
      <w:bookmarkStart w:id="3" w:name="_Toc152045792"/>
      <w:r>
        <w:rPr>
          <w:rFonts w:hint="eastAsia" w:ascii="方正仿宋_GBK" w:hAnsi="方正仿宋_GBK" w:eastAsia="方正仿宋_GBK" w:cs="方正仿宋_GBK"/>
          <w:b/>
          <w:color w:val="000000"/>
          <w:kern w:val="2"/>
          <w:sz w:val="32"/>
          <w:szCs w:val="32"/>
          <w:lang w:val="en-US" w:eastAsia="zh-CN" w:bidi="ar-SA"/>
        </w:rPr>
        <w:t>三、法定代表人身份证明</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投标人名称：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单位性质：</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地址：</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成立时间：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日</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经营期限：</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姓名：</w:t>
      </w:r>
      <w:r>
        <w:rPr>
          <w:rFonts w:hint="eastAsia" w:ascii="仿宋" w:hAnsi="仿宋" w:eastAsia="仿宋" w:cs="仿宋"/>
          <w:color w:val="auto"/>
          <w:szCs w:val="21"/>
          <w:u w:val="single"/>
        </w:rPr>
        <w:t>（法定代表人签字）</w:t>
      </w:r>
      <w:r>
        <w:rPr>
          <w:rFonts w:hint="eastAsia" w:ascii="仿宋" w:hAnsi="仿宋" w:eastAsia="仿宋" w:cs="仿宋"/>
          <w:color w:val="auto"/>
          <w:szCs w:val="21"/>
        </w:rPr>
        <w:t xml:space="preserve"> 性别：</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年龄：</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职务：</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系</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（投标人名称）的法定代表人。</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特此证明。</w:t>
      </w:r>
    </w:p>
    <w:p>
      <w:pPr>
        <w:spacing w:line="360" w:lineRule="auto"/>
        <w:rPr>
          <w:rFonts w:hint="eastAsia" w:ascii="仿宋" w:hAnsi="仿宋" w:eastAsia="仿宋" w:cs="仿宋"/>
          <w:color w:val="auto"/>
          <w:szCs w:val="21"/>
        </w:rPr>
      </w:pPr>
    </w:p>
    <w:p>
      <w:pPr>
        <w:spacing w:line="360" w:lineRule="auto"/>
        <w:rPr>
          <w:rFonts w:hint="eastAsia" w:ascii="仿宋" w:hAnsi="仿宋" w:eastAsia="仿宋" w:cs="仿宋"/>
          <w:color w:val="auto"/>
          <w:szCs w:val="21"/>
        </w:rPr>
      </w:pP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投标人：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（盖单位公章）</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日           </w:t>
      </w:r>
    </w:p>
    <w:p>
      <w:pPr>
        <w:spacing w:line="360" w:lineRule="auto"/>
        <w:ind w:firstLine="105" w:firstLineChars="50"/>
        <w:rPr>
          <w:rFonts w:hint="eastAsia" w:ascii="仿宋" w:hAnsi="仿宋" w:eastAsia="仿宋" w:cs="仿宋"/>
          <w:color w:val="auto"/>
          <w:szCs w:val="21"/>
        </w:rPr>
      </w:pPr>
    </w:p>
    <w:p>
      <w:pPr>
        <w:spacing w:line="360" w:lineRule="auto"/>
        <w:ind w:firstLine="105" w:firstLineChars="50"/>
        <w:rPr>
          <w:rFonts w:hint="eastAsia" w:ascii="仿宋" w:hAnsi="仿宋" w:eastAsia="仿宋" w:cs="仿宋"/>
          <w:color w:val="auto"/>
          <w:szCs w:val="21"/>
        </w:rPr>
      </w:pPr>
    </w:p>
    <w:p>
      <w:pPr>
        <w:spacing w:line="360" w:lineRule="auto"/>
        <w:ind w:left="738" w:hanging="738" w:hangingChars="350"/>
        <w:rPr>
          <w:rFonts w:hint="eastAsia" w:ascii="仿宋" w:hAnsi="仿宋" w:eastAsia="仿宋" w:cs="仿宋"/>
          <w:b/>
          <w:color w:val="auto"/>
          <w:szCs w:val="21"/>
        </w:rPr>
      </w:pPr>
      <w:r>
        <w:rPr>
          <w:rFonts w:hint="eastAsia" w:ascii="仿宋" w:hAnsi="仿宋" w:eastAsia="仿宋" w:cs="仿宋"/>
          <w:b/>
          <w:color w:val="auto"/>
          <w:szCs w:val="21"/>
        </w:rPr>
        <w:t>注：1. 法定代表人的签字必须是亲笔签字，不得使用印章、签名章或者其它电子制版签名代替；</w:t>
      </w:r>
    </w:p>
    <w:p>
      <w:pPr>
        <w:spacing w:line="360" w:lineRule="auto"/>
        <w:ind w:left="736" w:leftChars="200" w:hanging="316" w:hangingChars="150"/>
        <w:rPr>
          <w:rFonts w:hint="eastAsia" w:ascii="仿宋" w:hAnsi="仿宋" w:eastAsia="仿宋" w:cs="仿宋"/>
          <w:b/>
          <w:color w:val="auto"/>
          <w:szCs w:val="21"/>
        </w:rPr>
      </w:pPr>
      <w:r>
        <w:rPr>
          <w:rFonts w:hint="eastAsia" w:ascii="仿宋" w:hAnsi="仿宋" w:eastAsia="仿宋" w:cs="仿宋"/>
          <w:b/>
          <w:color w:val="auto"/>
          <w:szCs w:val="21"/>
        </w:rPr>
        <w:t>2. 需附上法定代表人身份证复印件；</w:t>
      </w:r>
    </w:p>
    <w:p>
      <w:pPr>
        <w:spacing w:line="360" w:lineRule="auto"/>
        <w:ind w:left="736" w:leftChars="200" w:hanging="316" w:hangingChars="150"/>
        <w:rPr>
          <w:rFonts w:hint="eastAsia" w:ascii="仿宋" w:hAnsi="仿宋" w:eastAsia="仿宋" w:cs="仿宋"/>
          <w:b/>
          <w:color w:val="auto"/>
          <w:szCs w:val="21"/>
        </w:rPr>
      </w:pPr>
      <w:r>
        <w:rPr>
          <w:rFonts w:hint="eastAsia" w:ascii="仿宋" w:hAnsi="仿宋" w:eastAsia="仿宋" w:cs="仿宋"/>
          <w:b/>
          <w:color w:val="auto"/>
          <w:szCs w:val="21"/>
        </w:rPr>
        <w:t>3. 如果由</w:t>
      </w:r>
      <w:r>
        <w:rPr>
          <w:rFonts w:hint="eastAsia" w:ascii="仿宋" w:hAnsi="仿宋" w:eastAsia="仿宋" w:cs="仿宋"/>
          <w:b/>
          <w:color w:val="auto"/>
          <w:szCs w:val="21"/>
          <w:lang w:eastAsia="zh-CN"/>
        </w:rPr>
        <w:t>投标人</w:t>
      </w:r>
      <w:r>
        <w:rPr>
          <w:rFonts w:hint="eastAsia" w:ascii="仿宋" w:hAnsi="仿宋" w:eastAsia="仿宋" w:cs="仿宋"/>
          <w:b/>
          <w:color w:val="auto"/>
          <w:szCs w:val="21"/>
        </w:rPr>
        <w:t>的法定代表人签署所有</w:t>
      </w:r>
      <w:r>
        <w:rPr>
          <w:rFonts w:hint="eastAsia" w:ascii="仿宋" w:hAnsi="仿宋" w:eastAsia="仿宋" w:cs="仿宋"/>
          <w:b/>
          <w:color w:val="auto"/>
          <w:szCs w:val="21"/>
          <w:lang w:eastAsia="zh-CN"/>
        </w:rPr>
        <w:t>比选文件</w:t>
      </w:r>
      <w:r>
        <w:rPr>
          <w:rFonts w:hint="eastAsia" w:ascii="仿宋" w:hAnsi="仿宋" w:eastAsia="仿宋" w:cs="仿宋"/>
          <w:b/>
          <w:color w:val="auto"/>
          <w:szCs w:val="21"/>
        </w:rPr>
        <w:t>，则不需提交授权委托书。</w:t>
      </w:r>
    </w:p>
    <w:p>
      <w:pPr>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b/>
          <w:color w:val="auto"/>
          <w:szCs w:val="21"/>
        </w:rPr>
        <w:br w:type="page"/>
      </w:r>
      <w:r>
        <w:rPr>
          <w:rFonts w:hint="eastAsia" w:ascii="方正仿宋_GBK" w:hAnsi="方正仿宋_GBK" w:eastAsia="方正仿宋_GBK" w:cs="方正仿宋_GBK"/>
          <w:b/>
          <w:color w:val="000000"/>
          <w:kern w:val="2"/>
          <w:sz w:val="32"/>
          <w:szCs w:val="32"/>
          <w:lang w:val="en-US" w:eastAsia="zh-CN" w:bidi="ar-SA"/>
        </w:rPr>
        <w:t>四、授权委托书</w:t>
      </w:r>
      <w:bookmarkEnd w:id="1"/>
      <w:bookmarkEnd w:id="2"/>
      <w:bookmarkEnd w:id="3"/>
    </w:p>
    <w:p>
      <w:pPr>
        <w:spacing w:line="360" w:lineRule="auto"/>
        <w:rPr>
          <w:rFonts w:hint="eastAsia" w:ascii="仿宋" w:hAnsi="仿宋" w:eastAsia="仿宋" w:cs="仿宋"/>
          <w:color w:val="auto"/>
          <w:szCs w:val="21"/>
        </w:rPr>
      </w:pPr>
    </w:p>
    <w:p>
      <w:pPr>
        <w:topLinePunct/>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（姓名）系</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r>
        <w:rPr>
          <w:rFonts w:hint="eastAsia" w:ascii="仿宋" w:hAnsi="仿宋" w:eastAsia="仿宋" w:cs="仿宋"/>
          <w:color w:val="auto"/>
          <w:szCs w:val="21"/>
          <w:lang w:eastAsia="zh-CN"/>
        </w:rPr>
        <w:t>投标人</w:t>
      </w:r>
      <w:r>
        <w:rPr>
          <w:rFonts w:hint="eastAsia" w:ascii="仿宋" w:hAnsi="仿宋" w:eastAsia="仿宋" w:cs="仿宋"/>
          <w:color w:val="auto"/>
          <w:szCs w:val="21"/>
        </w:rPr>
        <w:t>名称）的法定代表人，现委托</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（姓名）为我方代理人。代理人根据授权，以我方名义签署、澄清、说明、补正、递交、撤回、修改</w:t>
      </w:r>
      <w:r>
        <w:rPr>
          <w:rFonts w:hint="eastAsia" w:ascii="仿宋" w:hAnsi="仿宋" w:eastAsia="仿宋" w:cs="仿宋"/>
          <w:b/>
          <w:color w:val="auto"/>
          <w:szCs w:val="21"/>
          <w:u w:val="single"/>
          <w:lang w:val="en-US" w:eastAsia="zh-CN"/>
        </w:rPr>
        <w:t>土地勘测定界项目咨询技术服务竞争性比选</w:t>
      </w:r>
      <w:r>
        <w:rPr>
          <w:rFonts w:hint="eastAsia" w:ascii="仿宋" w:hAnsi="仿宋" w:eastAsia="仿宋" w:cs="仿宋"/>
          <w:color w:val="auto"/>
          <w:szCs w:val="21"/>
        </w:rPr>
        <w:t>相关</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资料、编制合同和处理有关事宜，其法律后果由我方承担。</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委托期限：</w:t>
      </w:r>
      <w:r>
        <w:rPr>
          <w:rFonts w:hint="eastAsia" w:ascii="仿宋" w:hAnsi="仿宋" w:eastAsia="仿宋" w:cs="仿宋"/>
          <w:color w:val="auto"/>
          <w:szCs w:val="21"/>
          <w:u w:val="single"/>
        </w:rPr>
        <w:t>本项目投标有效期内</w:t>
      </w:r>
      <w:r>
        <w:rPr>
          <w:rFonts w:hint="eastAsia" w:ascii="仿宋" w:hAnsi="仿宋" w:eastAsia="仿宋" w:cs="仿宋"/>
          <w:color w:val="auto"/>
          <w:szCs w:val="21"/>
        </w:rPr>
        <w:t>。</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代理人无转委托权。</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附：法定代表人身份证明</w:t>
      </w:r>
    </w:p>
    <w:p>
      <w:pPr>
        <w:spacing w:line="360" w:lineRule="auto"/>
        <w:rPr>
          <w:rFonts w:hint="eastAsia" w:ascii="仿宋" w:hAnsi="仿宋" w:eastAsia="仿宋" w:cs="仿宋"/>
          <w:color w:val="auto"/>
          <w:szCs w:val="21"/>
        </w:rPr>
      </w:pP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投标人：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（盖单位公章）</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法定代表人：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（签字）</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身份证号码：</w:t>
      </w:r>
      <w:r>
        <w:rPr>
          <w:rFonts w:hint="eastAsia" w:ascii="仿宋" w:hAnsi="仿宋" w:eastAsia="仿宋" w:cs="仿宋"/>
          <w:color w:val="auto"/>
          <w:szCs w:val="21"/>
          <w:u w:val="single"/>
        </w:rPr>
        <w:t xml:space="preserve">                                          </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委托代理人：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（签字） </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身份证号码：</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p>
    <w:p>
      <w:pPr>
        <w:spacing w:line="360" w:lineRule="auto"/>
        <w:ind w:firstLine="4410" w:firstLineChars="2100"/>
        <w:rPr>
          <w:rFonts w:hint="eastAsia" w:ascii="仿宋" w:hAnsi="仿宋" w:eastAsia="仿宋" w:cs="仿宋"/>
          <w:color w:val="auto"/>
          <w:szCs w:val="21"/>
        </w:rPr>
      </w:pP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pPr>
        <w:snapToGrid w:val="0"/>
        <w:spacing w:after="120" w:line="360" w:lineRule="auto"/>
        <w:rPr>
          <w:rFonts w:hint="eastAsia" w:ascii="仿宋" w:hAnsi="仿宋" w:eastAsia="仿宋" w:cs="仿宋"/>
          <w:bCs/>
          <w:color w:val="auto"/>
          <w:szCs w:val="21"/>
        </w:rPr>
      </w:pPr>
    </w:p>
    <w:p>
      <w:pPr>
        <w:snapToGrid w:val="0"/>
        <w:spacing w:after="120" w:line="360" w:lineRule="auto"/>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snapToGrid w:val="0"/>
        <w:spacing w:after="120" w:line="360" w:lineRule="auto"/>
        <w:rPr>
          <w:rFonts w:hint="eastAsia" w:ascii="仿宋" w:hAnsi="仿宋" w:eastAsia="仿宋" w:cs="仿宋"/>
          <w:color w:val="auto"/>
        </w:rPr>
      </w:pPr>
      <w:r>
        <w:rPr>
          <w:rFonts w:hint="eastAsia" w:ascii="仿宋" w:hAnsi="仿宋" w:eastAsia="仿宋" w:cs="仿宋"/>
          <w:b/>
          <w:bCs/>
          <w:color w:val="auto"/>
          <w:szCs w:val="21"/>
        </w:rPr>
        <w:t>注：授权人和被授权人的签字必须是亲笔签名，不得用印章、签名章或其他电子制版签名。</w:t>
      </w:r>
      <w:r>
        <w:rPr>
          <w:rFonts w:hint="eastAsia" w:ascii="仿宋" w:hAnsi="仿宋" w:eastAsia="仿宋" w:cs="仿宋"/>
          <w:b/>
          <w:bCs/>
          <w:color w:val="auto"/>
          <w:szCs w:val="21"/>
          <w:lang w:val="en-US" w:eastAsia="zh-CN"/>
        </w:rPr>
        <w:t>投标</w:t>
      </w:r>
      <w:r>
        <w:rPr>
          <w:rFonts w:hint="eastAsia" w:ascii="仿宋" w:hAnsi="仿宋" w:eastAsia="仿宋" w:cs="仿宋"/>
          <w:b/>
          <w:bCs/>
          <w:color w:val="auto"/>
          <w:szCs w:val="21"/>
        </w:rPr>
        <w:t>人还需附上授权人和被授权人的身份证复印件。</w:t>
      </w:r>
    </w:p>
    <w:p>
      <w:pPr>
        <w:spacing w:line="360" w:lineRule="auto"/>
        <w:ind w:firstLine="5400" w:firstLineChars="2250"/>
        <w:rPr>
          <w:rFonts w:hint="eastAsia" w:ascii="仿宋" w:hAnsi="仿宋" w:eastAsia="仿宋" w:cs="仿宋"/>
          <w:color w:val="auto"/>
          <w:sz w:val="24"/>
        </w:rPr>
      </w:pPr>
    </w:p>
    <w:p>
      <w:pPr>
        <w:rPr>
          <w:rFonts w:hint="eastAsia" w:ascii="方正仿宋_GBK" w:hAnsi="方正仿宋_GBK" w:eastAsia="方正仿宋_GBK" w:cs="方正仿宋_GBK"/>
          <w:sz w:val="28"/>
          <w:szCs w:val="28"/>
        </w:rPr>
      </w:pP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r>
        <w:rPr>
          <w:rFonts w:hint="eastAsia" w:ascii="方正仿宋_GBK" w:hAnsi="方正仿宋_GBK" w:eastAsia="方正仿宋_GBK" w:cs="方正仿宋_GBK"/>
          <w:b/>
          <w:color w:val="000000"/>
          <w:kern w:val="2"/>
          <w:sz w:val="32"/>
          <w:szCs w:val="32"/>
          <w:lang w:val="en-US" w:eastAsia="zh-CN" w:bidi="ar-SA"/>
        </w:rPr>
        <w:t>五、资格审查表</w:t>
      </w:r>
    </w:p>
    <w:p>
      <w:pPr>
        <w:jc w:val="center"/>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表1</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投标人</w:t>
      </w:r>
      <w:r>
        <w:rPr>
          <w:rFonts w:hint="eastAsia" w:ascii="仿宋" w:hAnsi="仿宋" w:eastAsia="仿宋" w:cs="仿宋"/>
          <w:b/>
          <w:color w:val="auto"/>
          <w:sz w:val="28"/>
          <w:szCs w:val="28"/>
        </w:rPr>
        <w:t>基本情况表</w:t>
      </w:r>
    </w:p>
    <w:tbl>
      <w:tblPr>
        <w:tblStyle w:val="5"/>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765"/>
        <w:gridCol w:w="1073"/>
        <w:gridCol w:w="163"/>
        <w:gridCol w:w="1097"/>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申请人名称</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注册地址</w:t>
            </w:r>
          </w:p>
        </w:tc>
        <w:tc>
          <w:tcPr>
            <w:tcW w:w="2695" w:type="dxa"/>
            <w:gridSpan w:val="3"/>
            <w:vAlign w:val="center"/>
          </w:tcPr>
          <w:p>
            <w:pPr>
              <w:pStyle w:val="7"/>
              <w:spacing w:line="360" w:lineRule="auto"/>
              <w:jc w:val="center"/>
              <w:rPr>
                <w:rFonts w:hint="eastAsia" w:ascii="仿宋" w:hAnsi="仿宋" w:eastAsia="仿宋" w:cs="仿宋"/>
                <w:color w:val="auto"/>
                <w:sz w:val="21"/>
                <w:szCs w:val="21"/>
              </w:rPr>
            </w:pPr>
          </w:p>
        </w:tc>
        <w:tc>
          <w:tcPr>
            <w:tcW w:w="1260" w:type="dxa"/>
            <w:gridSpan w:val="2"/>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邮政编码</w:t>
            </w:r>
          </w:p>
        </w:tc>
        <w:tc>
          <w:tcPr>
            <w:tcW w:w="3170" w:type="dxa"/>
            <w:gridSpan w:val="2"/>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22" w:type="dxa"/>
            <w:vMerge w:val="restart"/>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联系方式</w:t>
            </w:r>
          </w:p>
        </w:tc>
        <w:tc>
          <w:tcPr>
            <w:tcW w:w="857"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联系人</w:t>
            </w:r>
          </w:p>
        </w:tc>
        <w:tc>
          <w:tcPr>
            <w:tcW w:w="1838" w:type="dxa"/>
            <w:gridSpan w:val="2"/>
            <w:vAlign w:val="center"/>
          </w:tcPr>
          <w:p>
            <w:pPr>
              <w:pStyle w:val="7"/>
              <w:spacing w:line="360" w:lineRule="auto"/>
              <w:jc w:val="center"/>
              <w:rPr>
                <w:rFonts w:hint="eastAsia" w:ascii="仿宋" w:hAnsi="仿宋" w:eastAsia="仿宋" w:cs="仿宋"/>
                <w:color w:val="auto"/>
                <w:sz w:val="21"/>
                <w:szCs w:val="21"/>
              </w:rPr>
            </w:pPr>
          </w:p>
        </w:tc>
        <w:tc>
          <w:tcPr>
            <w:tcW w:w="1260" w:type="dxa"/>
            <w:gridSpan w:val="2"/>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3181" w:type="dxa"/>
            <w:gridSpan w:val="3"/>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22" w:type="dxa"/>
            <w:vMerge w:val="continue"/>
            <w:vAlign w:val="center"/>
          </w:tcPr>
          <w:p>
            <w:pPr>
              <w:pStyle w:val="7"/>
              <w:spacing w:line="360" w:lineRule="auto"/>
              <w:jc w:val="center"/>
              <w:rPr>
                <w:rFonts w:hint="eastAsia" w:ascii="仿宋" w:hAnsi="仿宋" w:eastAsia="仿宋" w:cs="仿宋"/>
                <w:color w:val="auto"/>
                <w:sz w:val="21"/>
                <w:szCs w:val="21"/>
              </w:rPr>
            </w:pPr>
          </w:p>
        </w:tc>
        <w:tc>
          <w:tcPr>
            <w:tcW w:w="857"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传真</w:t>
            </w:r>
          </w:p>
        </w:tc>
        <w:tc>
          <w:tcPr>
            <w:tcW w:w="1838" w:type="dxa"/>
            <w:gridSpan w:val="2"/>
            <w:vAlign w:val="center"/>
          </w:tcPr>
          <w:p>
            <w:pPr>
              <w:pStyle w:val="7"/>
              <w:spacing w:line="360" w:lineRule="auto"/>
              <w:jc w:val="center"/>
              <w:rPr>
                <w:rFonts w:hint="eastAsia" w:ascii="仿宋" w:hAnsi="仿宋" w:eastAsia="仿宋" w:cs="仿宋"/>
                <w:color w:val="auto"/>
                <w:sz w:val="21"/>
                <w:szCs w:val="21"/>
              </w:rPr>
            </w:pPr>
          </w:p>
        </w:tc>
        <w:tc>
          <w:tcPr>
            <w:tcW w:w="1260" w:type="dxa"/>
            <w:gridSpan w:val="2"/>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电子邮件</w:t>
            </w:r>
          </w:p>
        </w:tc>
        <w:tc>
          <w:tcPr>
            <w:tcW w:w="3181" w:type="dxa"/>
            <w:gridSpan w:val="3"/>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法定代表人</w:t>
            </w:r>
          </w:p>
        </w:tc>
        <w:tc>
          <w:tcPr>
            <w:tcW w:w="857"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姓名</w:t>
            </w:r>
          </w:p>
        </w:tc>
        <w:tc>
          <w:tcPr>
            <w:tcW w:w="765" w:type="dxa"/>
            <w:vAlign w:val="center"/>
          </w:tcPr>
          <w:p>
            <w:pPr>
              <w:pStyle w:val="7"/>
              <w:spacing w:line="360" w:lineRule="auto"/>
              <w:jc w:val="center"/>
              <w:rPr>
                <w:rFonts w:hint="eastAsia" w:ascii="仿宋" w:hAnsi="仿宋" w:eastAsia="仿宋" w:cs="仿宋"/>
                <w:color w:val="auto"/>
                <w:sz w:val="21"/>
                <w:szCs w:val="21"/>
              </w:rPr>
            </w:pPr>
          </w:p>
        </w:tc>
        <w:tc>
          <w:tcPr>
            <w:tcW w:w="1236" w:type="dxa"/>
            <w:gridSpan w:val="2"/>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技术职称</w:t>
            </w:r>
          </w:p>
        </w:tc>
        <w:tc>
          <w:tcPr>
            <w:tcW w:w="1097" w:type="dxa"/>
            <w:vAlign w:val="center"/>
          </w:tcPr>
          <w:p>
            <w:pPr>
              <w:pStyle w:val="7"/>
              <w:spacing w:line="360" w:lineRule="auto"/>
              <w:jc w:val="center"/>
              <w:rPr>
                <w:rFonts w:hint="eastAsia" w:ascii="仿宋" w:hAnsi="仿宋" w:eastAsia="仿宋" w:cs="仿宋"/>
                <w:color w:val="auto"/>
                <w:sz w:val="21"/>
                <w:szCs w:val="21"/>
              </w:rPr>
            </w:pPr>
          </w:p>
        </w:tc>
        <w:tc>
          <w:tcPr>
            <w:tcW w:w="904"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2266" w:type="dxa"/>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1"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技术负责人</w:t>
            </w:r>
          </w:p>
        </w:tc>
        <w:tc>
          <w:tcPr>
            <w:tcW w:w="857"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姓名</w:t>
            </w:r>
          </w:p>
        </w:tc>
        <w:tc>
          <w:tcPr>
            <w:tcW w:w="765" w:type="dxa"/>
            <w:vAlign w:val="center"/>
          </w:tcPr>
          <w:p>
            <w:pPr>
              <w:pStyle w:val="7"/>
              <w:spacing w:line="360" w:lineRule="auto"/>
              <w:jc w:val="center"/>
              <w:rPr>
                <w:rFonts w:hint="eastAsia" w:ascii="仿宋" w:hAnsi="仿宋" w:eastAsia="仿宋" w:cs="仿宋"/>
                <w:color w:val="auto"/>
                <w:sz w:val="21"/>
                <w:szCs w:val="21"/>
              </w:rPr>
            </w:pPr>
          </w:p>
        </w:tc>
        <w:tc>
          <w:tcPr>
            <w:tcW w:w="1236" w:type="dxa"/>
            <w:gridSpan w:val="2"/>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技术职称</w:t>
            </w:r>
          </w:p>
        </w:tc>
        <w:tc>
          <w:tcPr>
            <w:tcW w:w="1097" w:type="dxa"/>
            <w:vAlign w:val="center"/>
          </w:tcPr>
          <w:p>
            <w:pPr>
              <w:pStyle w:val="7"/>
              <w:spacing w:line="360" w:lineRule="auto"/>
              <w:jc w:val="center"/>
              <w:rPr>
                <w:rFonts w:hint="eastAsia" w:ascii="仿宋" w:hAnsi="仿宋" w:eastAsia="仿宋" w:cs="仿宋"/>
                <w:color w:val="auto"/>
                <w:sz w:val="21"/>
                <w:szCs w:val="21"/>
              </w:rPr>
            </w:pPr>
          </w:p>
        </w:tc>
        <w:tc>
          <w:tcPr>
            <w:tcW w:w="904"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2266" w:type="dxa"/>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成立时间</w:t>
            </w:r>
          </w:p>
        </w:tc>
        <w:tc>
          <w:tcPr>
            <w:tcW w:w="1622" w:type="dxa"/>
            <w:gridSpan w:val="2"/>
            <w:vAlign w:val="center"/>
          </w:tcPr>
          <w:p>
            <w:pPr>
              <w:pStyle w:val="7"/>
              <w:spacing w:line="360" w:lineRule="auto"/>
              <w:jc w:val="center"/>
              <w:rPr>
                <w:rFonts w:hint="eastAsia" w:ascii="仿宋" w:hAnsi="仿宋" w:eastAsia="仿宋" w:cs="仿宋"/>
                <w:color w:val="auto"/>
                <w:sz w:val="21"/>
                <w:szCs w:val="21"/>
              </w:rPr>
            </w:pPr>
          </w:p>
        </w:tc>
        <w:tc>
          <w:tcPr>
            <w:tcW w:w="5503" w:type="dxa"/>
            <w:gridSpan w:val="5"/>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63"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资质等级</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63"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资质名称</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11"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营业执照号</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03"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注册资金</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7"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基本账户开户银行</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87"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基本账户账号</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经营范围</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bl>
    <w:p>
      <w:pPr>
        <w:spacing w:line="360" w:lineRule="auto"/>
        <w:rPr>
          <w:rFonts w:hint="eastAsia" w:ascii="仿宋" w:hAnsi="仿宋" w:eastAsia="仿宋" w:cs="仿宋"/>
          <w:b/>
          <w:bCs/>
          <w:color w:val="auto"/>
          <w:szCs w:val="21"/>
        </w:rPr>
      </w:pPr>
      <w:r>
        <w:rPr>
          <w:rFonts w:hint="eastAsia" w:ascii="仿宋" w:hAnsi="仿宋" w:eastAsia="仿宋" w:cs="仿宋"/>
          <w:b/>
          <w:bCs/>
          <w:color w:val="auto"/>
          <w:szCs w:val="21"/>
        </w:rPr>
        <w:t>注：在本表后应附企业法人营业执照副本的复印件（并加盖单位章），资质证书副本的复印件（并加盖单位章）、</w:t>
      </w:r>
      <w:r>
        <w:rPr>
          <w:rFonts w:hint="eastAsia" w:ascii="仿宋" w:hAnsi="仿宋" w:eastAsia="仿宋" w:cs="仿宋"/>
          <w:b/>
          <w:bCs/>
          <w:color w:val="auto"/>
          <w:szCs w:val="21"/>
          <w:lang w:eastAsia="zh-CN"/>
        </w:rPr>
        <w:t>投标人</w:t>
      </w:r>
      <w:r>
        <w:rPr>
          <w:rFonts w:hint="eastAsia" w:ascii="仿宋" w:hAnsi="仿宋" w:eastAsia="仿宋" w:cs="仿宋"/>
          <w:b/>
          <w:bCs/>
          <w:color w:val="auto"/>
          <w:szCs w:val="21"/>
        </w:rPr>
        <w:t>在“信用中国”网站(http：//www.creditchina.gov.cn/)上诚信记录的截图打印件（并加盖单位章）。</w:t>
      </w:r>
    </w:p>
    <w:p>
      <w:pPr>
        <w:jc w:val="center"/>
        <w:outlineLvl w:val="0"/>
        <w:rPr>
          <w:rFonts w:hint="eastAsia" w:ascii="仿宋" w:hAnsi="仿宋" w:eastAsia="仿宋" w:cs="仿宋"/>
          <w:color w:val="auto"/>
        </w:rPr>
      </w:pPr>
      <w:r>
        <w:rPr>
          <w:rFonts w:hint="eastAsia" w:ascii="仿宋" w:hAnsi="仿宋" w:eastAsia="仿宋" w:cs="仿宋"/>
          <w:b/>
          <w:color w:val="auto"/>
          <w:sz w:val="32"/>
          <w:szCs w:val="32"/>
        </w:rPr>
        <w:br w:type="page"/>
      </w: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表2</w:t>
      </w:r>
      <w:r>
        <w:rPr>
          <w:rFonts w:hint="eastAsia" w:ascii="仿宋" w:hAnsi="仿宋" w:eastAsia="仿宋" w:cs="仿宋"/>
          <w:b/>
          <w:color w:val="auto"/>
          <w:sz w:val="28"/>
          <w:szCs w:val="28"/>
        </w:rPr>
        <w:t>）拟委任的主要人员资历表</w:t>
      </w:r>
    </w:p>
    <w:tbl>
      <w:tblPr>
        <w:tblStyle w:val="5"/>
        <w:tblW w:w="8911"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12"/>
        <w:gridCol w:w="1485"/>
        <w:gridCol w:w="1046"/>
        <w:gridCol w:w="1362"/>
        <w:gridCol w:w="283"/>
        <w:gridCol w:w="1572"/>
        <w:gridCol w:w="331"/>
        <w:gridCol w:w="1266"/>
        <w:gridCol w:w="32"/>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 w:hRule="atLeas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姓名</w:t>
            </w:r>
          </w:p>
        </w:tc>
        <w:tc>
          <w:tcPr>
            <w:tcW w:w="1485"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046"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年龄</w:t>
            </w:r>
          </w:p>
        </w:tc>
        <w:tc>
          <w:tcPr>
            <w:tcW w:w="1362" w:type="dxa"/>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855" w:type="dxa"/>
            <w:gridSpan w:val="2"/>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执业或职业资格证书名称</w:t>
            </w:r>
          </w:p>
        </w:tc>
        <w:tc>
          <w:tcPr>
            <w:tcW w:w="1651" w:type="dxa"/>
            <w:gridSpan w:val="4"/>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技术职称</w:t>
            </w:r>
          </w:p>
        </w:tc>
        <w:tc>
          <w:tcPr>
            <w:tcW w:w="1485"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046"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学历</w:t>
            </w:r>
          </w:p>
        </w:tc>
        <w:tc>
          <w:tcPr>
            <w:tcW w:w="1362" w:type="dxa"/>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855" w:type="dxa"/>
            <w:gridSpan w:val="2"/>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lang w:eastAsia="zh-CN"/>
              </w:rPr>
            </w:pPr>
            <w:r>
              <w:rPr>
                <w:rFonts w:hint="eastAsia" w:ascii="仿宋" w:hAnsi="仿宋" w:eastAsia="仿宋" w:cs="仿宋"/>
                <w:color w:val="auto"/>
              </w:rPr>
              <w:t>拟在本</w:t>
            </w:r>
            <w:r>
              <w:rPr>
                <w:rFonts w:hint="eastAsia" w:ascii="仿宋" w:hAnsi="仿宋" w:eastAsia="仿宋" w:cs="仿宋"/>
                <w:color w:val="auto"/>
                <w:lang w:val="en-US" w:eastAsia="zh-CN"/>
              </w:rPr>
              <w:t>项目</w:t>
            </w:r>
          </w:p>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任职</w:t>
            </w:r>
          </w:p>
        </w:tc>
        <w:tc>
          <w:tcPr>
            <w:tcW w:w="1651" w:type="dxa"/>
            <w:gridSpan w:val="4"/>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工作年限</w:t>
            </w:r>
          </w:p>
        </w:tc>
        <w:tc>
          <w:tcPr>
            <w:tcW w:w="3893" w:type="dxa"/>
            <w:gridSpan w:val="3"/>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855" w:type="dxa"/>
            <w:gridSpan w:val="2"/>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从事类似项目工作年限</w:t>
            </w:r>
          </w:p>
        </w:tc>
        <w:tc>
          <w:tcPr>
            <w:tcW w:w="1651" w:type="dxa"/>
            <w:gridSpan w:val="4"/>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毕业学校</w:t>
            </w:r>
          </w:p>
        </w:tc>
        <w:tc>
          <w:tcPr>
            <w:tcW w:w="7399" w:type="dxa"/>
            <w:gridSpan w:val="9"/>
            <w:vAlign w:val="center"/>
          </w:tcPr>
          <w:p>
            <w:pPr>
              <w:autoSpaceDE w:val="0"/>
              <w:autoSpaceDN w:val="0"/>
              <w:spacing w:before="60" w:beforeLines="25" w:after="60" w:afterLines="25" w:line="400" w:lineRule="atLeast"/>
              <w:ind w:left="-187" w:leftChars="-89"/>
              <w:jc w:val="center"/>
              <w:textAlignment w:val="bottom"/>
              <w:rPr>
                <w:rFonts w:hint="eastAsia" w:ascii="仿宋" w:hAnsi="仿宋" w:eastAsia="仿宋" w:cs="仿宋"/>
                <w:color w:val="auto"/>
              </w:rPr>
            </w:pPr>
            <w:r>
              <w:rPr>
                <w:rFonts w:hint="eastAsia" w:ascii="仿宋" w:hAnsi="仿宋" w:eastAsia="仿宋" w:cs="仿宋"/>
                <w:color w:val="auto"/>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2" w:type="dxa"/>
          <w:cantSplit/>
        </w:trPr>
        <w:tc>
          <w:tcPr>
            <w:tcW w:w="8889" w:type="dxa"/>
            <w:gridSpan w:val="9"/>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时间</w:t>
            </w:r>
          </w:p>
        </w:tc>
        <w:tc>
          <w:tcPr>
            <w:tcW w:w="4176" w:type="dxa"/>
            <w:gridSpan w:val="4"/>
            <w:vAlign w:val="center"/>
          </w:tcPr>
          <w:p>
            <w:pPr>
              <w:pStyle w:val="10"/>
              <w:widowControl/>
              <w:adjustRightInd/>
              <w:snapToGrid/>
              <w:spacing w:before="60" w:beforeLines="25" w:after="60" w:afterLines="25" w:line="400" w:lineRule="atLeast"/>
              <w:textAlignment w:val="bottom"/>
              <w:rPr>
                <w:rFonts w:hint="eastAsia" w:ascii="仿宋" w:hAnsi="仿宋" w:eastAsia="仿宋" w:cs="仿宋"/>
                <w:color w:val="auto"/>
                <w:spacing w:val="0"/>
                <w:kern w:val="2"/>
              </w:rPr>
            </w:pPr>
            <w:r>
              <w:rPr>
                <w:rFonts w:hint="eastAsia" w:ascii="仿宋" w:hAnsi="仿宋" w:eastAsia="仿宋" w:cs="仿宋"/>
                <w:color w:val="auto"/>
                <w:spacing w:val="0"/>
                <w:kern w:val="2"/>
              </w:rPr>
              <w:t>负责过的与本项目相关主要业绩</w:t>
            </w:r>
          </w:p>
          <w:p>
            <w:pPr>
              <w:pStyle w:val="10"/>
              <w:widowControl/>
              <w:adjustRightInd/>
              <w:snapToGrid/>
              <w:spacing w:before="60" w:beforeLines="25" w:after="60" w:afterLines="25" w:line="400" w:lineRule="atLeast"/>
              <w:textAlignment w:val="bottom"/>
              <w:rPr>
                <w:rFonts w:hint="eastAsia" w:ascii="仿宋" w:hAnsi="仿宋" w:eastAsia="仿宋" w:cs="仿宋"/>
                <w:color w:val="auto"/>
                <w:spacing w:val="0"/>
                <w:kern w:val="2"/>
              </w:rPr>
            </w:pPr>
            <w:r>
              <w:rPr>
                <w:rFonts w:hint="eastAsia" w:ascii="仿宋" w:hAnsi="仿宋" w:eastAsia="仿宋" w:cs="仿宋"/>
                <w:color w:val="auto"/>
                <w:spacing w:val="0"/>
                <w:kern w:val="2"/>
              </w:rPr>
              <w:t>（规模、工作内容）</w:t>
            </w:r>
          </w:p>
        </w:tc>
        <w:tc>
          <w:tcPr>
            <w:tcW w:w="1903" w:type="dxa"/>
            <w:gridSpan w:val="2"/>
            <w:vAlign w:val="center"/>
          </w:tcPr>
          <w:p>
            <w:pPr>
              <w:pStyle w:val="10"/>
              <w:widowControl/>
              <w:adjustRightInd/>
              <w:snapToGrid/>
              <w:spacing w:before="60" w:beforeLines="25" w:after="60" w:afterLines="25" w:line="400" w:lineRule="atLeast"/>
              <w:textAlignment w:val="bottom"/>
              <w:rPr>
                <w:rFonts w:hint="eastAsia" w:ascii="仿宋" w:hAnsi="仿宋" w:eastAsia="仿宋" w:cs="仿宋"/>
                <w:color w:val="auto"/>
                <w:spacing w:val="0"/>
                <w:kern w:val="2"/>
              </w:rPr>
            </w:pPr>
            <w:r>
              <w:rPr>
                <w:rFonts w:hint="eastAsia" w:ascii="仿宋" w:hAnsi="仿宋" w:eastAsia="仿宋" w:cs="仿宋"/>
                <w:color w:val="auto"/>
                <w:spacing w:val="0"/>
                <w:kern w:val="2"/>
              </w:rPr>
              <w:t>担任职务</w:t>
            </w:r>
          </w:p>
        </w:tc>
        <w:tc>
          <w:tcPr>
            <w:tcW w:w="1266"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91" w:hRule="atLeas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获奖情况</w:t>
            </w:r>
          </w:p>
        </w:tc>
        <w:tc>
          <w:tcPr>
            <w:tcW w:w="7377" w:type="dxa"/>
            <w:gridSpan w:val="8"/>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134" w:hRule="atLeast"/>
        </w:trPr>
        <w:tc>
          <w:tcPr>
            <w:tcW w:w="1512" w:type="dxa"/>
            <w:vAlign w:val="center"/>
          </w:tcPr>
          <w:p>
            <w:pPr>
              <w:autoSpaceDE w:val="0"/>
              <w:autoSpaceDN w:val="0"/>
              <w:spacing w:line="400" w:lineRule="atLeast"/>
              <w:jc w:val="center"/>
              <w:textAlignment w:val="bottom"/>
              <w:rPr>
                <w:rFonts w:hint="eastAsia" w:ascii="仿宋" w:hAnsi="仿宋" w:eastAsia="仿宋" w:cs="仿宋"/>
                <w:color w:val="auto"/>
              </w:rPr>
            </w:pPr>
            <w:r>
              <w:rPr>
                <w:rFonts w:hint="eastAsia" w:ascii="仿宋" w:hAnsi="仿宋" w:eastAsia="仿宋" w:cs="仿宋"/>
                <w:color w:val="auto"/>
              </w:rPr>
              <w:t>目前承担的任务</w:t>
            </w:r>
          </w:p>
        </w:tc>
        <w:tc>
          <w:tcPr>
            <w:tcW w:w="7377" w:type="dxa"/>
            <w:gridSpan w:val="8"/>
            <w:vAlign w:val="top"/>
          </w:tcPr>
          <w:p>
            <w:pPr>
              <w:autoSpaceDE w:val="0"/>
              <w:autoSpaceDN w:val="0"/>
              <w:spacing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134" w:hRule="atLeast"/>
        </w:trPr>
        <w:tc>
          <w:tcPr>
            <w:tcW w:w="1512" w:type="dxa"/>
            <w:vAlign w:val="center"/>
          </w:tcPr>
          <w:p>
            <w:pPr>
              <w:autoSpaceDE w:val="0"/>
              <w:autoSpaceDN w:val="0"/>
              <w:spacing w:line="400" w:lineRule="atLeast"/>
              <w:jc w:val="center"/>
              <w:textAlignment w:val="bottom"/>
              <w:rPr>
                <w:rFonts w:hint="eastAsia" w:ascii="仿宋" w:hAnsi="仿宋" w:eastAsia="仿宋" w:cs="仿宋"/>
                <w:color w:val="auto"/>
              </w:rPr>
            </w:pPr>
            <w:r>
              <w:rPr>
                <w:rFonts w:hint="eastAsia" w:ascii="仿宋" w:hAnsi="仿宋" w:eastAsia="仿宋" w:cs="仿宋"/>
                <w:color w:val="auto"/>
              </w:rPr>
              <w:t>备注</w:t>
            </w:r>
          </w:p>
        </w:tc>
        <w:tc>
          <w:tcPr>
            <w:tcW w:w="7377" w:type="dxa"/>
            <w:gridSpan w:val="8"/>
            <w:vAlign w:val="top"/>
          </w:tcPr>
          <w:p>
            <w:pPr>
              <w:autoSpaceDE w:val="0"/>
              <w:autoSpaceDN w:val="0"/>
              <w:spacing w:line="400" w:lineRule="atLeast"/>
              <w:textAlignment w:val="bottom"/>
              <w:rPr>
                <w:rFonts w:hint="eastAsia" w:ascii="仿宋" w:hAnsi="仿宋" w:eastAsia="仿宋" w:cs="仿宋"/>
                <w:color w:val="auto"/>
              </w:rPr>
            </w:pPr>
          </w:p>
        </w:tc>
      </w:tr>
    </w:tbl>
    <w:p>
      <w:pPr>
        <w:pStyle w:val="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
          <w:color w:val="auto"/>
          <w:sz w:val="32"/>
          <w:szCs w:val="32"/>
        </w:rPr>
      </w:pPr>
      <w:r>
        <w:rPr>
          <w:rFonts w:hint="eastAsia" w:ascii="仿宋" w:hAnsi="仿宋" w:eastAsia="仿宋" w:cs="仿宋"/>
          <w:color w:val="auto"/>
          <w:sz w:val="21"/>
          <w:szCs w:val="21"/>
        </w:rPr>
        <w:t>注：本表应填写</w:t>
      </w:r>
      <w:r>
        <w:rPr>
          <w:rFonts w:hint="eastAsia" w:ascii="仿宋" w:hAnsi="仿宋" w:eastAsia="仿宋" w:cs="仿宋"/>
          <w:color w:val="auto"/>
          <w:sz w:val="21"/>
          <w:szCs w:val="21"/>
          <w:lang w:val="en-US" w:eastAsia="zh-CN"/>
        </w:rPr>
        <w:t>拟委任的主要人员</w:t>
      </w:r>
      <w:r>
        <w:rPr>
          <w:rFonts w:hint="eastAsia" w:ascii="仿宋" w:hAnsi="仿宋" w:eastAsia="仿宋" w:cs="仿宋"/>
          <w:color w:val="auto"/>
          <w:sz w:val="21"/>
          <w:szCs w:val="21"/>
        </w:rPr>
        <w:t>相关情况，须附身份证、职称证</w:t>
      </w:r>
      <w:r>
        <w:rPr>
          <w:rFonts w:hint="eastAsia" w:ascii="仿宋" w:hAnsi="仿宋" w:eastAsia="仿宋" w:cs="仿宋"/>
          <w:color w:val="auto"/>
          <w:sz w:val="21"/>
          <w:szCs w:val="21"/>
          <w:lang w:val="en-US" w:eastAsia="zh-CN"/>
        </w:rPr>
        <w:t>或执</w:t>
      </w:r>
      <w:r>
        <w:rPr>
          <w:rFonts w:hint="eastAsia" w:ascii="仿宋" w:hAnsi="仿宋" w:eastAsia="仿宋" w:cs="仿宋"/>
          <w:color w:val="auto"/>
          <w:sz w:val="21"/>
          <w:szCs w:val="21"/>
        </w:rPr>
        <w:t>业资格证、社保证明，项目负责人未经</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人同意不得随意更换。</w:t>
      </w:r>
    </w:p>
    <w:p>
      <w:pP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jc w:val="center"/>
        <w:outlineLvl w:val="0"/>
        <w:rPr>
          <w:rFonts w:hint="eastAsia" w:ascii="仿宋" w:hAnsi="仿宋" w:eastAsia="仿宋" w:cs="仿宋"/>
          <w:color w:val="auto"/>
        </w:rPr>
      </w:pP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表3</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投标人</w:t>
      </w:r>
      <w:r>
        <w:rPr>
          <w:rFonts w:hint="eastAsia" w:ascii="仿宋" w:hAnsi="仿宋" w:eastAsia="仿宋" w:cs="仿宋"/>
          <w:b/>
          <w:color w:val="auto"/>
          <w:sz w:val="28"/>
          <w:szCs w:val="28"/>
        </w:rPr>
        <w:t>近年完成的类似项目汇总表</w:t>
      </w:r>
    </w:p>
    <w:tbl>
      <w:tblPr>
        <w:tblStyle w:val="5"/>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313"/>
        <w:gridCol w:w="2410"/>
        <w:gridCol w:w="1417"/>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92" w:type="dxa"/>
            <w:vAlign w:val="center"/>
          </w:tcPr>
          <w:p>
            <w:pPr>
              <w:widowControl/>
              <w:spacing w:line="240" w:lineRule="exact"/>
              <w:jc w:val="center"/>
              <w:rPr>
                <w:rFonts w:hint="eastAsia" w:ascii="仿宋" w:hAnsi="仿宋" w:eastAsia="仿宋" w:cs="仿宋"/>
                <w:color w:val="auto"/>
                <w:szCs w:val="28"/>
              </w:rPr>
            </w:pPr>
            <w:r>
              <w:rPr>
                <w:rFonts w:hint="eastAsia" w:ascii="仿宋" w:hAnsi="仿宋" w:eastAsia="仿宋" w:cs="仿宋"/>
                <w:b/>
                <w:bCs/>
                <w:color w:val="auto"/>
              </w:rPr>
              <w:t>序号</w:t>
            </w:r>
          </w:p>
        </w:tc>
        <w:tc>
          <w:tcPr>
            <w:tcW w:w="2313" w:type="dxa"/>
            <w:vAlign w:val="center"/>
          </w:tcPr>
          <w:p>
            <w:pPr>
              <w:widowControl/>
              <w:spacing w:line="240" w:lineRule="exact"/>
              <w:jc w:val="center"/>
              <w:rPr>
                <w:rFonts w:hint="eastAsia" w:ascii="仿宋" w:hAnsi="仿宋" w:eastAsia="仿宋" w:cs="仿宋"/>
                <w:color w:val="auto"/>
                <w:szCs w:val="28"/>
              </w:rPr>
            </w:pPr>
            <w:r>
              <w:rPr>
                <w:rFonts w:hint="eastAsia" w:ascii="仿宋" w:hAnsi="仿宋" w:eastAsia="仿宋" w:cs="仿宋"/>
                <w:b/>
                <w:bCs/>
                <w:color w:val="auto"/>
              </w:rPr>
              <w:t>项目名称</w:t>
            </w:r>
          </w:p>
        </w:tc>
        <w:tc>
          <w:tcPr>
            <w:tcW w:w="2410" w:type="dxa"/>
            <w:vAlign w:val="center"/>
          </w:tcPr>
          <w:p>
            <w:pPr>
              <w:widowControl/>
              <w:spacing w:line="240" w:lineRule="exact"/>
              <w:jc w:val="center"/>
              <w:rPr>
                <w:rFonts w:hint="eastAsia" w:ascii="仿宋" w:hAnsi="仿宋" w:eastAsia="仿宋" w:cs="仿宋"/>
                <w:color w:val="auto"/>
                <w:szCs w:val="28"/>
              </w:rPr>
            </w:pPr>
            <w:r>
              <w:rPr>
                <w:rFonts w:hint="eastAsia" w:ascii="仿宋" w:hAnsi="仿宋" w:eastAsia="仿宋" w:cs="仿宋"/>
                <w:b/>
                <w:bCs/>
                <w:color w:val="auto"/>
              </w:rPr>
              <w:t>承担的主要工作内容</w:t>
            </w:r>
          </w:p>
        </w:tc>
        <w:tc>
          <w:tcPr>
            <w:tcW w:w="1417" w:type="dxa"/>
            <w:vAlign w:val="center"/>
          </w:tcPr>
          <w:p>
            <w:pPr>
              <w:widowControl/>
              <w:spacing w:line="240" w:lineRule="exact"/>
              <w:jc w:val="center"/>
              <w:rPr>
                <w:rFonts w:hint="eastAsia" w:ascii="仿宋" w:hAnsi="仿宋" w:eastAsia="仿宋" w:cs="仿宋"/>
                <w:b/>
                <w:bCs/>
                <w:color w:val="auto"/>
              </w:rPr>
            </w:pPr>
            <w:r>
              <w:rPr>
                <w:rFonts w:hint="eastAsia" w:ascii="仿宋" w:hAnsi="仿宋" w:eastAsia="仿宋" w:cs="仿宋"/>
                <w:b/>
                <w:bCs/>
                <w:color w:val="auto"/>
              </w:rPr>
              <w:t>合同金额</w:t>
            </w:r>
          </w:p>
          <w:p>
            <w:pPr>
              <w:widowControl/>
              <w:spacing w:line="240" w:lineRule="exact"/>
              <w:jc w:val="center"/>
              <w:rPr>
                <w:rFonts w:hint="eastAsia" w:ascii="仿宋" w:hAnsi="仿宋" w:eastAsia="仿宋" w:cs="仿宋"/>
                <w:b/>
                <w:color w:val="auto"/>
                <w:szCs w:val="28"/>
              </w:rPr>
            </w:pPr>
            <w:r>
              <w:rPr>
                <w:rFonts w:hint="eastAsia" w:ascii="仿宋" w:hAnsi="仿宋" w:eastAsia="仿宋" w:cs="仿宋"/>
                <w:b/>
                <w:bCs/>
                <w:color w:val="auto"/>
              </w:rPr>
              <w:t>（万元）</w:t>
            </w:r>
          </w:p>
        </w:tc>
        <w:tc>
          <w:tcPr>
            <w:tcW w:w="1291" w:type="dxa"/>
            <w:vAlign w:val="center"/>
          </w:tcPr>
          <w:p>
            <w:pPr>
              <w:widowControl/>
              <w:spacing w:line="240" w:lineRule="exact"/>
              <w:jc w:val="center"/>
              <w:rPr>
                <w:rFonts w:hint="eastAsia" w:ascii="仿宋" w:hAnsi="仿宋" w:eastAsia="仿宋" w:cs="仿宋"/>
                <w:color w:val="auto"/>
                <w:szCs w:val="28"/>
              </w:rPr>
            </w:pPr>
            <w:r>
              <w:rPr>
                <w:rFonts w:hint="eastAsia" w:ascii="仿宋" w:hAnsi="仿宋" w:eastAsia="仿宋" w:cs="仿宋"/>
                <w:b/>
                <w:bCs/>
                <w:color w:val="auto"/>
              </w:rPr>
              <w:t>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313"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410"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417"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291"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313"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410"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417"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291"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313"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410"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417"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291"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313"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410"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417"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291"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r>
    </w:tbl>
    <w:p>
      <w:pPr>
        <w:rPr>
          <w:rFonts w:hint="eastAsia" w:ascii="仿宋" w:hAnsi="仿宋" w:eastAsia="仿宋" w:cs="仿宋"/>
          <w:color w:val="auto"/>
          <w:highlight w:val="red"/>
        </w:rPr>
      </w:pPr>
    </w:p>
    <w:p>
      <w:pPr>
        <w:spacing w:before="72" w:beforeLines="30" w:line="32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注：</w:t>
      </w:r>
      <w:r>
        <w:rPr>
          <w:rFonts w:hint="eastAsia" w:ascii="仿宋" w:hAnsi="仿宋" w:eastAsia="仿宋" w:cs="仿宋"/>
          <w:b/>
          <w:bCs/>
          <w:color w:val="auto"/>
          <w:szCs w:val="21"/>
          <w:highlight w:val="none"/>
        </w:rPr>
        <w:t>1、</w:t>
      </w:r>
      <w:r>
        <w:rPr>
          <w:rFonts w:hint="eastAsia" w:ascii="仿宋" w:hAnsi="仿宋" w:eastAsia="仿宋" w:cs="仿宋"/>
          <w:b/>
          <w:bCs/>
          <w:color w:val="auto"/>
          <w:szCs w:val="21"/>
          <w:highlight w:val="none"/>
          <w:lang w:eastAsia="zh-CN"/>
        </w:rPr>
        <w:t>投标人</w:t>
      </w:r>
      <w:r>
        <w:rPr>
          <w:rFonts w:hint="eastAsia" w:ascii="仿宋" w:hAnsi="仿宋" w:eastAsia="仿宋" w:cs="仿宋"/>
          <w:b/>
          <w:bCs/>
          <w:color w:val="auto"/>
          <w:szCs w:val="21"/>
          <w:highlight w:val="none"/>
        </w:rPr>
        <w:t>提供20</w:t>
      </w:r>
      <w:r>
        <w:rPr>
          <w:rFonts w:hint="eastAsia" w:ascii="仿宋" w:hAnsi="仿宋" w:eastAsia="仿宋" w:cs="仿宋"/>
          <w:b/>
          <w:bCs/>
          <w:color w:val="auto"/>
          <w:szCs w:val="21"/>
          <w:highlight w:val="none"/>
          <w:lang w:val="en-US" w:eastAsia="zh-CN"/>
        </w:rPr>
        <w:t>20</w:t>
      </w:r>
      <w:r>
        <w:rPr>
          <w:rFonts w:hint="eastAsia" w:ascii="仿宋" w:hAnsi="仿宋" w:eastAsia="仿宋" w:cs="仿宋"/>
          <w:b/>
          <w:bCs/>
          <w:color w:val="auto"/>
          <w:szCs w:val="21"/>
          <w:highlight w:val="none"/>
        </w:rPr>
        <w:t>年1月1日至今已完成的类似业绩</w:t>
      </w:r>
      <w:r>
        <w:rPr>
          <w:rFonts w:hint="eastAsia" w:ascii="仿宋" w:hAnsi="仿宋" w:eastAsia="仿宋" w:cs="仿宋"/>
          <w:b/>
          <w:bCs/>
          <w:color w:val="auto"/>
          <w:szCs w:val="21"/>
          <w:highlight w:val="none"/>
          <w:lang w:val="en-US" w:eastAsia="zh-CN"/>
        </w:rPr>
        <w:t>填入</w:t>
      </w:r>
      <w:r>
        <w:rPr>
          <w:rFonts w:hint="eastAsia" w:ascii="仿宋" w:hAnsi="仿宋" w:eastAsia="仿宋" w:cs="仿宋"/>
          <w:b/>
          <w:bCs/>
          <w:color w:val="auto"/>
          <w:szCs w:val="21"/>
          <w:highlight w:val="none"/>
        </w:rPr>
        <w:t>本表中。</w:t>
      </w:r>
    </w:p>
    <w:p>
      <w:pPr>
        <w:spacing w:before="72" w:beforeLines="30" w:line="32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2、如近年来，</w:t>
      </w:r>
      <w:r>
        <w:rPr>
          <w:rFonts w:hint="eastAsia" w:ascii="仿宋" w:hAnsi="仿宋" w:eastAsia="仿宋" w:cs="仿宋"/>
          <w:b/>
          <w:bCs/>
          <w:color w:val="auto"/>
          <w:szCs w:val="21"/>
          <w:highlight w:val="none"/>
          <w:lang w:eastAsia="zh-CN"/>
        </w:rPr>
        <w:t>投标人</w:t>
      </w:r>
      <w:r>
        <w:rPr>
          <w:rFonts w:hint="eastAsia" w:ascii="仿宋" w:hAnsi="仿宋" w:eastAsia="仿宋" w:cs="仿宋"/>
          <w:b/>
          <w:bCs/>
          <w:color w:val="auto"/>
          <w:szCs w:val="21"/>
          <w:highlight w:val="none"/>
        </w:rPr>
        <w:t xml:space="preserve">法人机构发生合法变更或重组或法人名称变更时，应提供相关部门的合法批件或其他相关证明材料来证明其所附业绩的继承性。 </w:t>
      </w:r>
    </w:p>
    <w:p>
      <w:pPr>
        <w:spacing w:before="72" w:beforeLines="30" w:line="32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3</w:t>
      </w:r>
      <w:r>
        <w:rPr>
          <w:rFonts w:hint="eastAsia" w:ascii="仿宋" w:hAnsi="仿宋" w:eastAsia="仿宋" w:cs="仿宋"/>
          <w:b/>
          <w:bCs/>
          <w:color w:val="auto"/>
          <w:szCs w:val="21"/>
          <w:highlight w:val="none"/>
        </w:rPr>
        <w:t>、以上文件均应加盖</w:t>
      </w:r>
      <w:r>
        <w:rPr>
          <w:rFonts w:hint="eastAsia" w:ascii="仿宋" w:hAnsi="仿宋" w:eastAsia="仿宋" w:cs="仿宋"/>
          <w:b/>
          <w:bCs/>
          <w:color w:val="auto"/>
          <w:szCs w:val="21"/>
          <w:highlight w:val="none"/>
          <w:lang w:eastAsia="zh-CN"/>
        </w:rPr>
        <w:t>投标人</w:t>
      </w:r>
      <w:r>
        <w:rPr>
          <w:rFonts w:hint="eastAsia" w:ascii="仿宋" w:hAnsi="仿宋" w:eastAsia="仿宋" w:cs="仿宋"/>
          <w:b/>
          <w:bCs/>
          <w:color w:val="auto"/>
          <w:szCs w:val="21"/>
          <w:highlight w:val="none"/>
        </w:rPr>
        <w:t>公章。</w:t>
      </w:r>
    </w:p>
    <w:p>
      <w:pPr>
        <w:spacing w:before="72" w:beforeLines="30" w:line="320" w:lineRule="exact"/>
        <w:ind w:firstLine="420" w:firstLineChars="200"/>
        <w:rPr>
          <w:rFonts w:hint="eastAsia" w:ascii="仿宋" w:hAnsi="仿宋" w:eastAsia="仿宋" w:cs="仿宋"/>
          <w:color w:val="auto"/>
          <w:szCs w:val="21"/>
          <w:highlight w:val="none"/>
        </w:rPr>
      </w:pPr>
    </w:p>
    <w:p>
      <w:pPr>
        <w:rPr>
          <w:rFonts w:hint="eastAsia" w:ascii="仿宋" w:hAnsi="仿宋" w:eastAsia="仿宋" w:cs="仿宋"/>
          <w:color w:val="auto"/>
          <w:lang w:val="en-US" w:eastAsia="zh-CN"/>
        </w:rPr>
      </w:pPr>
    </w:p>
    <w:p>
      <w:pPr>
        <w:rPr>
          <w:rFonts w:hint="eastAsia" w:ascii="仿宋" w:hAnsi="仿宋" w:eastAsia="仿宋" w:cs="仿宋"/>
          <w:color w:val="auto"/>
        </w:rPr>
      </w:pPr>
    </w:p>
    <w:p>
      <w:pPr>
        <w:rPr>
          <w:rFonts w:hint="eastAsia" w:ascii="仿宋" w:hAnsi="仿宋" w:eastAsia="仿宋" w:cs="仿宋"/>
          <w:color w:val="auto"/>
        </w:rPr>
      </w:pPr>
    </w:p>
    <w:p>
      <w:pPr>
        <w:pStyle w:val="7"/>
        <w:rPr>
          <w:rFonts w:hint="eastAsia" w:ascii="仿宋" w:hAnsi="仿宋" w:eastAsia="仿宋" w:cs="仿宋"/>
          <w:color w:val="auto"/>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r>
        <w:rPr>
          <w:rFonts w:hint="eastAsia" w:ascii="方正仿宋_GBK" w:hAnsi="方正仿宋_GBK" w:eastAsia="方正仿宋_GBK" w:cs="方正仿宋_GBK"/>
          <w:b/>
          <w:color w:val="000000"/>
          <w:kern w:val="2"/>
          <w:sz w:val="32"/>
          <w:szCs w:val="32"/>
          <w:lang w:val="en-US" w:eastAsia="zh-CN" w:bidi="ar-SA"/>
        </w:rPr>
        <w:t>六、技术方案</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r>
        <w:rPr>
          <w:rFonts w:hint="eastAsia" w:ascii="方正仿宋_GBK" w:hAnsi="方正仿宋_GBK" w:eastAsia="方正仿宋_GBK" w:cs="方正仿宋_GBK"/>
          <w:b/>
          <w:color w:val="000000"/>
          <w:kern w:val="2"/>
          <w:sz w:val="32"/>
          <w:szCs w:val="32"/>
          <w:lang w:val="en-US" w:eastAsia="zh-CN" w:bidi="ar-SA"/>
        </w:rPr>
        <w:t>七、其他资料</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sectPr>
      <w:pgSz w:w="11906" w:h="16838"/>
      <w:pgMar w:top="1440" w:right="1486"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55075"/>
    <w:multiLevelType w:val="singleLevel"/>
    <w:tmpl w:val="4EB55075"/>
    <w:lvl w:ilvl="0" w:tentative="0">
      <w:start w:val="8"/>
      <w:numFmt w:val="chineseCounting"/>
      <w:suff w:val="nothing"/>
      <w:lvlText w:val="%1、"/>
      <w:lvlJc w:val="left"/>
      <w:rPr>
        <w:rFonts w:hint="eastAsia"/>
      </w:rPr>
    </w:lvl>
  </w:abstractNum>
  <w:abstractNum w:abstractNumId="1">
    <w:nsid w:val="7979CA3A"/>
    <w:multiLevelType w:val="singleLevel"/>
    <w:tmpl w:val="7979CA3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ZDcxM2Y4NjFiZTM2ODhhMDQ4NTU4MmQ5YTJiMmMifQ=="/>
  </w:docVars>
  <w:rsids>
    <w:rsidRoot w:val="57A931B8"/>
    <w:rsid w:val="03DB2654"/>
    <w:rsid w:val="043556F6"/>
    <w:rsid w:val="046A1B38"/>
    <w:rsid w:val="076E7BA1"/>
    <w:rsid w:val="08720D28"/>
    <w:rsid w:val="089160AE"/>
    <w:rsid w:val="09BB7501"/>
    <w:rsid w:val="0A5C5D9F"/>
    <w:rsid w:val="0B753148"/>
    <w:rsid w:val="0D326101"/>
    <w:rsid w:val="0F6A44AC"/>
    <w:rsid w:val="0F9118CC"/>
    <w:rsid w:val="101D62A6"/>
    <w:rsid w:val="10806817"/>
    <w:rsid w:val="10C607BE"/>
    <w:rsid w:val="121C1B98"/>
    <w:rsid w:val="15A95174"/>
    <w:rsid w:val="180222A7"/>
    <w:rsid w:val="18FE477D"/>
    <w:rsid w:val="1ADF2275"/>
    <w:rsid w:val="1E4C5F8A"/>
    <w:rsid w:val="209D6615"/>
    <w:rsid w:val="21C10170"/>
    <w:rsid w:val="233408DB"/>
    <w:rsid w:val="23FA5144"/>
    <w:rsid w:val="240F4639"/>
    <w:rsid w:val="251A3E1D"/>
    <w:rsid w:val="251E4981"/>
    <w:rsid w:val="25FB10D6"/>
    <w:rsid w:val="262523E0"/>
    <w:rsid w:val="27627E32"/>
    <w:rsid w:val="288C4EDD"/>
    <w:rsid w:val="292518B2"/>
    <w:rsid w:val="2A6B723B"/>
    <w:rsid w:val="2D514EFA"/>
    <w:rsid w:val="2DFE161C"/>
    <w:rsid w:val="358F3251"/>
    <w:rsid w:val="367843CA"/>
    <w:rsid w:val="36A51BE9"/>
    <w:rsid w:val="36B374F2"/>
    <w:rsid w:val="37F214F9"/>
    <w:rsid w:val="38C91866"/>
    <w:rsid w:val="39A162E7"/>
    <w:rsid w:val="3A505633"/>
    <w:rsid w:val="3C5D38B4"/>
    <w:rsid w:val="3D3A5969"/>
    <w:rsid w:val="3DC96590"/>
    <w:rsid w:val="407C6316"/>
    <w:rsid w:val="40E57A97"/>
    <w:rsid w:val="464A52D3"/>
    <w:rsid w:val="465C5B82"/>
    <w:rsid w:val="465D5022"/>
    <w:rsid w:val="47B764F4"/>
    <w:rsid w:val="4A8F6245"/>
    <w:rsid w:val="4ADB406F"/>
    <w:rsid w:val="4CE1483B"/>
    <w:rsid w:val="4CF0266B"/>
    <w:rsid w:val="4D01600E"/>
    <w:rsid w:val="4D6F3671"/>
    <w:rsid w:val="4F6755BE"/>
    <w:rsid w:val="50502346"/>
    <w:rsid w:val="5077157C"/>
    <w:rsid w:val="523373A8"/>
    <w:rsid w:val="527E50F4"/>
    <w:rsid w:val="57A931B8"/>
    <w:rsid w:val="58456BB4"/>
    <w:rsid w:val="5C6F5871"/>
    <w:rsid w:val="5C903AF4"/>
    <w:rsid w:val="5DCF1811"/>
    <w:rsid w:val="5E051DCC"/>
    <w:rsid w:val="5E0E373D"/>
    <w:rsid w:val="5EBB5AE4"/>
    <w:rsid w:val="5F8D344A"/>
    <w:rsid w:val="600648CF"/>
    <w:rsid w:val="6047605C"/>
    <w:rsid w:val="605D4798"/>
    <w:rsid w:val="629817C7"/>
    <w:rsid w:val="63740692"/>
    <w:rsid w:val="645C322A"/>
    <w:rsid w:val="6514178F"/>
    <w:rsid w:val="687522DE"/>
    <w:rsid w:val="6B5F7207"/>
    <w:rsid w:val="6CD33666"/>
    <w:rsid w:val="70145200"/>
    <w:rsid w:val="738B198D"/>
    <w:rsid w:val="74D84BA1"/>
    <w:rsid w:val="783B7ACA"/>
    <w:rsid w:val="7B7C62E1"/>
    <w:rsid w:val="7BEE3352"/>
    <w:rsid w:val="7E0D3F35"/>
    <w:rsid w:val="7E7E6C0F"/>
    <w:rsid w:val="7EB15093"/>
    <w:rsid w:val="7F55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3">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customStyle="1" w:styleId="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List Paragraph"/>
    <w:basedOn w:val="1"/>
    <w:unhideWhenUsed/>
    <w:qFormat/>
    <w:uiPriority w:val="99"/>
    <w:pPr>
      <w:ind w:firstLine="420" w:firstLineChars="200"/>
    </w:pPr>
  </w:style>
  <w:style w:type="paragraph" w:customStyle="1" w:styleId="9">
    <w:name w:val="样式 标题 2 + Times New Roman 四号 非加粗 段前: 5 磅 段后: 0 磅 行距: 固定值 20..."/>
    <w:qFormat/>
    <w:uiPriority w:val="0"/>
    <w:pPr>
      <w:keepNext/>
      <w:keepLines/>
      <w:widowControl w:val="0"/>
      <w:spacing w:before="100" w:beforeLines="0" w:after="0" w:afterLines="0" w:line="400" w:lineRule="exact"/>
      <w:jc w:val="both"/>
      <w:outlineLvl w:val="1"/>
    </w:pPr>
    <w:rPr>
      <w:rFonts w:ascii="Times New Roman" w:hAnsi="Times New Roman" w:eastAsia="黑体" w:cs="宋体"/>
      <w:kern w:val="2"/>
      <w:sz w:val="28"/>
      <w:szCs w:val="20"/>
      <w:lang w:val="en-US" w:eastAsia="zh-CN" w:bidi="ar-SA"/>
    </w:rPr>
  </w:style>
  <w:style w:type="paragraph" w:customStyle="1" w:styleId="10">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rPr>
  </w:style>
  <w:style w:type="paragraph" w:customStyle="1" w:styleId="11">
    <w:name w:val="图例"/>
    <w:basedOn w:val="1"/>
    <w:qFormat/>
    <w:uiPriority w:val="99"/>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3879</Words>
  <Characters>4085</Characters>
  <Lines>0</Lines>
  <Paragraphs>0</Paragraphs>
  <TotalTime>3</TotalTime>
  <ScaleCrop>false</ScaleCrop>
  <LinksUpToDate>false</LinksUpToDate>
  <CharactersWithSpaces>5006</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2022-06-10T06:03:00Z</dcterms:created>
  <dc:creator>刘吉红</dc:creator>
  <cp:lastModifiedBy>王泳婷</cp:lastModifiedBy>
  <dcterms:modified xsi:type="dcterms:W3CDTF">2022-07-27T01:02:45Z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054DE75B22AF42E389C52AB2C0E502BE</vt:lpwstr>
  </property>
</Properties>
</file>