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AD00C" w14:textId="77777777" w:rsidR="000120C6" w:rsidRDefault="000120C6" w:rsidP="000120C6">
      <w:pPr>
        <w:pStyle w:val="2"/>
        <w:jc w:val="center"/>
      </w:pPr>
      <w:r>
        <w:t>主要技术参数</w:t>
      </w:r>
    </w:p>
    <w:p w14:paraId="460C2557" w14:textId="77777777" w:rsidR="000120C6" w:rsidRDefault="000120C6" w:rsidP="000120C6">
      <w:pPr>
        <w:pStyle w:val="a7"/>
        <w:spacing w:before="4"/>
        <w:rPr>
          <w:rFonts w:ascii="黑体"/>
          <w:b/>
          <w:sz w:val="6"/>
        </w:rPr>
      </w:pPr>
    </w:p>
    <w:tbl>
      <w:tblPr>
        <w:tblW w:w="0" w:type="auto"/>
        <w:tblInd w:w="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9"/>
        <w:gridCol w:w="1308"/>
        <w:gridCol w:w="197"/>
        <w:gridCol w:w="3305"/>
        <w:gridCol w:w="994"/>
        <w:gridCol w:w="2141"/>
      </w:tblGrid>
      <w:tr w:rsidR="000120C6" w14:paraId="68B8A4F9" w14:textId="77777777" w:rsidTr="00C92D86">
        <w:trPr>
          <w:trHeight w:val="493"/>
        </w:trPr>
        <w:tc>
          <w:tcPr>
            <w:tcW w:w="9104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5B01514C" w14:textId="77777777" w:rsidR="000120C6" w:rsidRDefault="000120C6" w:rsidP="00C92D86">
            <w:pPr>
              <w:pStyle w:val="TableParagraph"/>
              <w:spacing w:before="103"/>
              <w:ind w:left="1927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XHZ</w:t>
            </w:r>
          </w:p>
          <w:p w14:paraId="5C98B084" w14:textId="77777777" w:rsidR="000120C6" w:rsidRDefault="000120C6" w:rsidP="00C92D86">
            <w:pPr>
              <w:pStyle w:val="TableParagraph"/>
              <w:spacing w:before="103"/>
              <w:ind w:left="1927" w:right="19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5068JGKJ62型高空作业车主要技术参数</w:t>
            </w:r>
          </w:p>
        </w:tc>
      </w:tr>
      <w:tr w:rsidR="000120C6" w14:paraId="6488E9FC" w14:textId="77777777" w:rsidTr="00C92D86">
        <w:trPr>
          <w:trHeight w:val="270"/>
        </w:trPr>
        <w:tc>
          <w:tcPr>
            <w:tcW w:w="11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E9DC950" w14:textId="77777777" w:rsidR="000120C6" w:rsidRDefault="000120C6" w:rsidP="00C92D86">
            <w:pPr>
              <w:pStyle w:val="TableParagraph"/>
              <w:spacing w:before="158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类别</w:t>
            </w:r>
          </w:p>
        </w:tc>
        <w:tc>
          <w:tcPr>
            <w:tcW w:w="4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5640C845" w14:textId="77777777" w:rsidR="000120C6" w:rsidRDefault="000120C6" w:rsidP="00C92D86">
            <w:pPr>
              <w:pStyle w:val="TableParagraph"/>
              <w:spacing w:before="158"/>
              <w:ind w:left="2148" w:right="2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E4FE07A" w14:textId="77777777" w:rsidR="000120C6" w:rsidRDefault="000120C6" w:rsidP="00C92D86">
            <w:pPr>
              <w:pStyle w:val="TableParagraph"/>
              <w:spacing w:before="158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单位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296360E5" w14:textId="77777777" w:rsidR="000120C6" w:rsidRDefault="000120C6" w:rsidP="00C92D86">
            <w:pPr>
              <w:pStyle w:val="TableParagraph"/>
              <w:spacing w:line="251" w:lineRule="exact"/>
              <w:ind w:left="94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数据</w:t>
            </w:r>
          </w:p>
        </w:tc>
      </w:tr>
      <w:tr w:rsidR="000120C6" w14:paraId="639BC9AB" w14:textId="77777777" w:rsidTr="00C92D86">
        <w:trPr>
          <w:trHeight w:val="23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3855C9C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5E3EB45F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269A8957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11938681" w14:textId="77777777" w:rsidR="000120C6" w:rsidRDefault="000120C6" w:rsidP="00C92D86">
            <w:pPr>
              <w:pStyle w:val="TableParagraph"/>
              <w:spacing w:line="220" w:lineRule="exact"/>
              <w:ind w:left="92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XHZ5068JGKJ62</w:t>
            </w:r>
          </w:p>
        </w:tc>
      </w:tr>
      <w:tr w:rsidR="000120C6" w14:paraId="044B2E98" w14:textId="77777777" w:rsidTr="00C92D86">
        <w:trPr>
          <w:trHeight w:val="479"/>
        </w:trPr>
        <w:tc>
          <w:tcPr>
            <w:tcW w:w="11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6A9497E9" w14:textId="77777777" w:rsidR="000120C6" w:rsidRDefault="000120C6" w:rsidP="00C92D86">
            <w:pPr>
              <w:pStyle w:val="TableParagraph"/>
              <w:spacing w:before="9"/>
              <w:rPr>
                <w:rFonts w:ascii="黑体"/>
                <w:b/>
                <w:sz w:val="30"/>
              </w:rPr>
            </w:pPr>
          </w:p>
          <w:p w14:paraId="6194A9F9" w14:textId="77777777" w:rsidR="000120C6" w:rsidRDefault="000120C6" w:rsidP="00C92D86">
            <w:pPr>
              <w:pStyle w:val="TableParagraph"/>
              <w:spacing w:line="374" w:lineRule="auto"/>
              <w:ind w:left="338" w:right="28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外形尺寸</w:t>
            </w:r>
            <w:proofErr w:type="gramEnd"/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979E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39ED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1568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7560</w:t>
            </w:r>
          </w:p>
        </w:tc>
      </w:tr>
      <w:tr w:rsidR="000120C6" w14:paraId="488D5E05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534741C7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50D9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宽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81B4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AD61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0120C6" w14:paraId="23575BCB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25CC25A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D0C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高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F3FE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40FF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2995</w:t>
            </w:r>
          </w:p>
        </w:tc>
      </w:tr>
      <w:tr w:rsidR="000120C6" w14:paraId="158884D3" w14:textId="77777777" w:rsidTr="00C92D86">
        <w:trPr>
          <w:trHeight w:val="479"/>
        </w:trPr>
        <w:tc>
          <w:tcPr>
            <w:tcW w:w="11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69693676" w14:textId="77777777" w:rsidR="000120C6" w:rsidRDefault="000120C6" w:rsidP="00C92D86">
            <w:pPr>
              <w:pStyle w:val="TableParagraph"/>
              <w:spacing w:before="7" w:line="480" w:lineRule="exact"/>
              <w:ind w:left="338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质量参数</w:t>
            </w: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4428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驾驶室</w:t>
            </w:r>
            <w:proofErr w:type="gramStart"/>
            <w:r>
              <w:rPr>
                <w:sz w:val="24"/>
              </w:rPr>
              <w:t>准乘人数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6C9A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人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2105" w14:textId="77777777" w:rsidR="000120C6" w:rsidRDefault="000120C6" w:rsidP="00C92D86">
            <w:pPr>
              <w:pStyle w:val="TableParagraph"/>
              <w:spacing w:before="144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20C6" w14:paraId="5A909AE0" w14:textId="77777777" w:rsidTr="00C92D86">
        <w:trPr>
          <w:trHeight w:val="482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315C5B7C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6CCD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总质量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DC9F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AC08" w14:textId="77777777" w:rsidR="000120C6" w:rsidRDefault="000120C6" w:rsidP="00C92D86">
            <w:pPr>
              <w:pStyle w:val="TableParagraph"/>
              <w:spacing w:before="146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5965</w:t>
            </w:r>
          </w:p>
        </w:tc>
      </w:tr>
      <w:tr w:rsidR="000120C6" w14:paraId="7E9AA264" w14:textId="77777777" w:rsidTr="00C92D86">
        <w:trPr>
          <w:trHeight w:val="479"/>
        </w:trPr>
        <w:tc>
          <w:tcPr>
            <w:tcW w:w="11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89279C2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26560762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4D65F079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5AC742CC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295A7B14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0F30887C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53F0A4D5" w14:textId="77777777" w:rsidR="000120C6" w:rsidRDefault="000120C6" w:rsidP="00C92D86">
            <w:pPr>
              <w:pStyle w:val="TableParagraph"/>
              <w:spacing w:before="1"/>
              <w:rPr>
                <w:rFonts w:ascii="黑体"/>
                <w:b/>
              </w:rPr>
            </w:pPr>
          </w:p>
          <w:p w14:paraId="51F06A87" w14:textId="77777777" w:rsidR="000120C6" w:rsidRDefault="000120C6" w:rsidP="00C92D86">
            <w:pPr>
              <w:pStyle w:val="TableParagraph"/>
              <w:spacing w:line="374" w:lineRule="auto"/>
              <w:ind w:left="458" w:right="445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主要性能参数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8D25" w14:textId="77777777" w:rsidR="000120C6" w:rsidRDefault="000120C6" w:rsidP="00C92D86">
            <w:pPr>
              <w:pStyle w:val="TableParagraph"/>
              <w:spacing w:before="4" w:line="480" w:lineRule="exact"/>
              <w:ind w:left="112" w:right="72"/>
              <w:rPr>
                <w:sz w:val="24"/>
              </w:rPr>
            </w:pPr>
            <w:r>
              <w:rPr>
                <w:sz w:val="24"/>
              </w:rPr>
              <w:t>工作平台额定载荷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7E96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普通钢制平台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1888" w14:textId="77777777" w:rsidR="000120C6" w:rsidRDefault="000120C6" w:rsidP="00C92D86">
            <w:pPr>
              <w:pStyle w:val="TableParagraph"/>
              <w:spacing w:before="4"/>
              <w:rPr>
                <w:rFonts w:ascii="黑体"/>
                <w:b/>
                <w:sz w:val="30"/>
              </w:rPr>
            </w:pPr>
          </w:p>
          <w:p w14:paraId="379503A8" w14:textId="77777777" w:rsidR="000120C6" w:rsidRDefault="000120C6" w:rsidP="00C92D8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0D3C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</w:tr>
      <w:tr w:rsidR="000120C6" w14:paraId="1FF83416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D54D03D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7C05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86B5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玻璃钢平台/带平台回转</w:t>
            </w: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C51D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D103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0120C6" w14:paraId="7F55BB60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FF2FB39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7B44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最大作业高度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DD6F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BD60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17.6</w:t>
            </w:r>
          </w:p>
        </w:tc>
      </w:tr>
      <w:tr w:rsidR="000120C6" w14:paraId="2790A97D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17025839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5068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最大作业高度时作业幅度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D7C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9083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</w:tr>
      <w:tr w:rsidR="000120C6" w14:paraId="699CAD39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3C2E737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1BC6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最大作业幅度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38E5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8B58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</w:tr>
      <w:tr w:rsidR="000120C6" w14:paraId="1593A52D" w14:textId="77777777" w:rsidTr="00C92D86">
        <w:trPr>
          <w:trHeight w:val="481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3AAE4005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143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最大作业幅度时作业高度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E22F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2606" w14:textId="77777777" w:rsidR="000120C6" w:rsidRDefault="000120C6" w:rsidP="00C92D86">
            <w:pPr>
              <w:pStyle w:val="TableParagraph"/>
              <w:spacing w:before="146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</w:tr>
      <w:tr w:rsidR="000120C6" w14:paraId="6316DDB9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5C345F86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9003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最大起重量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B85A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kg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38CC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0120C6" w14:paraId="6B3022AC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F44E675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180F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最大起</w:t>
            </w:r>
            <w:proofErr w:type="gramEnd"/>
            <w:r>
              <w:rPr>
                <w:sz w:val="24"/>
              </w:rPr>
              <w:t>升高度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AD2C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53E3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</w:tr>
      <w:tr w:rsidR="000120C6" w14:paraId="28E939F3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30AF2050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7268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平台回转角度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D55A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A1CF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±90（选装）</w:t>
            </w:r>
          </w:p>
        </w:tc>
      </w:tr>
      <w:tr w:rsidR="000120C6" w14:paraId="6E9F7836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1660D827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FE7A" w14:textId="77777777" w:rsidR="000120C6" w:rsidRDefault="000120C6" w:rsidP="00C92D86">
            <w:pPr>
              <w:pStyle w:val="TableParagraph"/>
              <w:spacing w:before="4"/>
              <w:rPr>
                <w:rFonts w:ascii="黑体"/>
                <w:b/>
                <w:sz w:val="30"/>
              </w:rPr>
            </w:pPr>
          </w:p>
          <w:p w14:paraId="6A3F4B89" w14:textId="77777777" w:rsidR="000120C6" w:rsidRDefault="000120C6" w:rsidP="00C92D8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支腿跨距</w:t>
            </w: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AFF9" w14:textId="77777777" w:rsidR="000120C6" w:rsidRDefault="000120C6" w:rsidP="00C92D86">
            <w:pPr>
              <w:pStyle w:val="TableParagraph"/>
              <w:spacing w:before="144"/>
              <w:ind w:left="115"/>
              <w:rPr>
                <w:sz w:val="24"/>
              </w:rPr>
            </w:pPr>
            <w:r>
              <w:rPr>
                <w:sz w:val="24"/>
              </w:rPr>
              <w:t>横向（前/后）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97D6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9EF2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2640/3300</w:t>
            </w:r>
          </w:p>
        </w:tc>
      </w:tr>
      <w:tr w:rsidR="000120C6" w14:paraId="4C896E82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76D3A8B3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C940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5738" w14:textId="77777777" w:rsidR="000120C6" w:rsidRDefault="000120C6" w:rsidP="00C92D86">
            <w:pPr>
              <w:pStyle w:val="TableParagraph"/>
              <w:spacing w:before="143"/>
              <w:ind w:left="115"/>
              <w:rPr>
                <w:sz w:val="24"/>
              </w:rPr>
            </w:pPr>
            <w:r>
              <w:rPr>
                <w:sz w:val="24"/>
              </w:rPr>
              <w:t>纵向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D750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D4FA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3260</w:t>
            </w:r>
          </w:p>
        </w:tc>
      </w:tr>
      <w:tr w:rsidR="000120C6" w14:paraId="18599C30" w14:textId="77777777" w:rsidTr="00C92D86">
        <w:trPr>
          <w:trHeight w:val="481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4F615C73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7ED8" w14:textId="77777777" w:rsidR="000120C6" w:rsidRDefault="000120C6" w:rsidP="00C92D86">
            <w:pPr>
              <w:pStyle w:val="TableParagraph"/>
              <w:spacing w:before="86"/>
              <w:ind w:left="112"/>
              <w:rPr>
                <w:sz w:val="24"/>
              </w:rPr>
            </w:pPr>
            <w:r>
              <w:rPr>
                <w:sz w:val="24"/>
              </w:rPr>
              <w:t>臂架变幅时间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00DB" w14:textId="77777777" w:rsidR="000120C6" w:rsidRDefault="000120C6" w:rsidP="00C92D86">
            <w:pPr>
              <w:pStyle w:val="TableParagraph"/>
              <w:spacing w:before="86"/>
              <w:ind w:left="11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A9FA" w14:textId="77777777" w:rsidR="000120C6" w:rsidRDefault="000120C6" w:rsidP="00C92D86">
            <w:pPr>
              <w:pStyle w:val="TableParagraph"/>
              <w:spacing w:before="146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≥95</w:t>
            </w:r>
          </w:p>
        </w:tc>
      </w:tr>
      <w:tr w:rsidR="000120C6" w14:paraId="03DE6247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40C9920A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50BE" w14:textId="77777777" w:rsidR="000120C6" w:rsidRDefault="000120C6" w:rsidP="00C92D86">
            <w:pPr>
              <w:pStyle w:val="TableParagraph"/>
              <w:spacing w:before="83"/>
              <w:ind w:left="112"/>
              <w:rPr>
                <w:sz w:val="24"/>
              </w:rPr>
            </w:pPr>
            <w:r>
              <w:rPr>
                <w:sz w:val="24"/>
              </w:rPr>
              <w:t>臂架回转速度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4AF6" w14:textId="77777777" w:rsidR="000120C6" w:rsidRDefault="000120C6" w:rsidP="00C92D86">
            <w:pPr>
              <w:pStyle w:val="TableParagraph"/>
              <w:spacing w:before="83"/>
              <w:ind w:left="112"/>
              <w:rPr>
                <w:sz w:val="24"/>
              </w:rPr>
            </w:pPr>
            <w:r>
              <w:rPr>
                <w:sz w:val="24"/>
              </w:rPr>
              <w:t>s/r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9337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≥70</w:t>
            </w:r>
          </w:p>
        </w:tc>
      </w:tr>
      <w:tr w:rsidR="000120C6" w14:paraId="1C040211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56CE13D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916A" w14:textId="77777777" w:rsidR="000120C6" w:rsidRDefault="000120C6" w:rsidP="00C92D86">
            <w:pPr>
              <w:pStyle w:val="TableParagraph"/>
              <w:spacing w:before="84"/>
              <w:ind w:left="112"/>
              <w:rPr>
                <w:sz w:val="24"/>
              </w:rPr>
            </w:pPr>
            <w:r>
              <w:rPr>
                <w:sz w:val="24"/>
              </w:rPr>
              <w:t>支腿收放时间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6873" w14:textId="77777777" w:rsidR="000120C6" w:rsidRDefault="000120C6" w:rsidP="00C92D86">
            <w:pPr>
              <w:pStyle w:val="TableParagraph"/>
              <w:spacing w:before="84"/>
              <w:ind w:left="11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CE8E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≤30</w:t>
            </w:r>
          </w:p>
        </w:tc>
      </w:tr>
      <w:tr w:rsidR="000120C6" w14:paraId="20B9CF45" w14:textId="77777777" w:rsidTr="00C92D86">
        <w:trPr>
          <w:trHeight w:val="479"/>
        </w:trPr>
        <w:tc>
          <w:tcPr>
            <w:tcW w:w="11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60D00FE7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28FF06EF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5AB9B585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2175A016" w14:textId="77777777" w:rsidR="000120C6" w:rsidRDefault="000120C6" w:rsidP="00C92D86">
            <w:pPr>
              <w:pStyle w:val="TableParagraph"/>
              <w:spacing w:before="207" w:line="374" w:lineRule="auto"/>
              <w:ind w:left="338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行驶参数</w:t>
            </w: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2DA1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前悬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57D3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076E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1075</w:t>
            </w:r>
          </w:p>
        </w:tc>
      </w:tr>
      <w:tr w:rsidR="000120C6" w14:paraId="556476AF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13514869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9C6B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后悬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7829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74B7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2095</w:t>
            </w:r>
          </w:p>
        </w:tc>
      </w:tr>
      <w:tr w:rsidR="000120C6" w14:paraId="690BBA7B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A29E820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D138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前伸/后伸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10A9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E987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730/300</w:t>
            </w:r>
          </w:p>
        </w:tc>
      </w:tr>
      <w:tr w:rsidR="000120C6" w14:paraId="39F936EB" w14:textId="77777777" w:rsidTr="00C92D86">
        <w:trPr>
          <w:trHeight w:val="481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01FDE3BE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A873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轴距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EEA3" w14:textId="77777777" w:rsidR="000120C6" w:rsidRDefault="000120C6" w:rsidP="00C92D86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mm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D027" w14:textId="77777777" w:rsidR="000120C6" w:rsidRDefault="000120C6" w:rsidP="00C92D86">
            <w:pPr>
              <w:pStyle w:val="TableParagraph"/>
              <w:spacing w:before="146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3360</w:t>
            </w:r>
          </w:p>
        </w:tc>
      </w:tr>
      <w:tr w:rsidR="000120C6" w14:paraId="19D4DAB5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28BCAB8A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A2A0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最高</w:t>
            </w:r>
            <w:proofErr w:type="gramStart"/>
            <w:r>
              <w:rPr>
                <w:sz w:val="24"/>
              </w:rPr>
              <w:t>行驶速度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B7A1" w14:textId="77777777" w:rsidR="000120C6" w:rsidRDefault="000120C6" w:rsidP="00C92D86">
            <w:pPr>
              <w:pStyle w:val="TableParagraph"/>
              <w:spacing w:before="144"/>
              <w:ind w:left="112"/>
              <w:rPr>
                <w:sz w:val="24"/>
              </w:rPr>
            </w:pPr>
            <w:r>
              <w:rPr>
                <w:sz w:val="24"/>
              </w:rPr>
              <w:t>km/h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7DB8" w14:textId="77777777" w:rsidR="000120C6" w:rsidRDefault="000120C6" w:rsidP="00C92D86">
            <w:pPr>
              <w:pStyle w:val="TableParagraph"/>
              <w:spacing w:before="144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120C6" w14:paraId="330AAE9F" w14:textId="77777777" w:rsidTr="00C92D86">
        <w:trPr>
          <w:trHeight w:val="479"/>
        </w:trPr>
        <w:tc>
          <w:tcPr>
            <w:tcW w:w="115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E1E1E1"/>
          </w:tcPr>
          <w:p w14:paraId="15D70396" w14:textId="77777777" w:rsidR="000120C6" w:rsidRDefault="000120C6" w:rsidP="00C92D86">
            <w:pPr>
              <w:rPr>
                <w:sz w:val="2"/>
                <w:szCs w:val="2"/>
              </w:rPr>
            </w:pPr>
          </w:p>
        </w:tc>
        <w:tc>
          <w:tcPr>
            <w:tcW w:w="4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CF3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接近角/离去角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1D9A" w14:textId="77777777" w:rsidR="000120C6" w:rsidRDefault="000120C6" w:rsidP="00C92D86">
            <w:pPr>
              <w:pStyle w:val="TableParagraph"/>
              <w:spacing w:before="143"/>
              <w:ind w:left="112"/>
              <w:rPr>
                <w:sz w:val="24"/>
              </w:rPr>
            </w:pPr>
            <w:r>
              <w:rPr>
                <w:sz w:val="24"/>
              </w:rPr>
              <w:t>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895F" w14:textId="77777777" w:rsidR="000120C6" w:rsidRDefault="000120C6" w:rsidP="00C92D86">
            <w:pPr>
              <w:pStyle w:val="TableParagraph"/>
              <w:spacing w:before="143"/>
              <w:ind w:left="94" w:right="77"/>
              <w:jc w:val="center"/>
              <w:rPr>
                <w:sz w:val="24"/>
              </w:rPr>
            </w:pPr>
            <w:r>
              <w:rPr>
                <w:sz w:val="24"/>
              </w:rPr>
              <w:t>20/11</w:t>
            </w:r>
          </w:p>
        </w:tc>
      </w:tr>
    </w:tbl>
    <w:p w14:paraId="3BD9CA93" w14:textId="77777777" w:rsidR="000120C6" w:rsidRDefault="000120C6" w:rsidP="000120C6">
      <w:pPr>
        <w:spacing w:before="290"/>
        <w:ind w:left="1674" w:right="1677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2a</w:t>
      </w:r>
    </w:p>
    <w:p w14:paraId="2D3D47D0" w14:textId="77777777" w:rsidR="000120C6" w:rsidRDefault="000120C6" w:rsidP="000120C6">
      <w:pPr>
        <w:jc w:val="center"/>
        <w:rPr>
          <w:rFonts w:ascii="Times New Roman"/>
          <w:sz w:val="18"/>
        </w:rPr>
        <w:sectPr w:rsidR="000120C6">
          <w:footerReference w:type="default" r:id="rId6"/>
          <w:pgSz w:w="11910" w:h="16850"/>
          <w:pgMar w:top="1360" w:right="880" w:bottom="280" w:left="960" w:header="875" w:footer="0" w:gutter="0"/>
          <w:cols w:space="720"/>
        </w:sectPr>
      </w:pPr>
    </w:p>
    <w:p w14:paraId="22F8CB4F" w14:textId="77777777" w:rsidR="000120C6" w:rsidRDefault="000120C6" w:rsidP="000120C6">
      <w:pPr>
        <w:pStyle w:val="a7"/>
        <w:rPr>
          <w:rFonts w:ascii="Times New Roman"/>
          <w:sz w:val="24"/>
        </w:rPr>
      </w:pPr>
    </w:p>
    <w:p w14:paraId="3D9C59E2" w14:textId="77777777" w:rsidR="000120C6" w:rsidRDefault="000120C6" w:rsidP="000120C6">
      <w:pPr>
        <w:pStyle w:val="a7"/>
        <w:spacing w:before="1"/>
        <w:rPr>
          <w:rFonts w:ascii="Times New Roman"/>
          <w:sz w:val="35"/>
        </w:rPr>
      </w:pPr>
    </w:p>
    <w:p w14:paraId="3231182E" w14:textId="77777777" w:rsidR="000120C6" w:rsidRDefault="000120C6" w:rsidP="000120C6">
      <w:pPr>
        <w:spacing w:before="1"/>
        <w:ind w:left="352"/>
        <w:rPr>
          <w:b/>
          <w:sz w:val="24"/>
        </w:rPr>
      </w:pPr>
      <w:r>
        <w:rPr>
          <w:b/>
          <w:sz w:val="24"/>
        </w:rPr>
        <w:t>主要组成配置</w:t>
      </w:r>
    </w:p>
    <w:p w14:paraId="207977D3" w14:textId="77777777" w:rsidR="000120C6" w:rsidRDefault="000120C6" w:rsidP="000120C6">
      <w:pPr>
        <w:pStyle w:val="2"/>
        <w:ind w:left="352"/>
      </w:pPr>
      <w:r>
        <w:rPr>
          <w:b w:val="0"/>
        </w:rPr>
        <w:br w:type="column"/>
      </w:r>
      <w:r>
        <w:t>配置说明</w:t>
      </w:r>
    </w:p>
    <w:p w14:paraId="6EF6AEB2" w14:textId="77777777" w:rsidR="000120C6" w:rsidRDefault="000120C6" w:rsidP="000120C6">
      <w:pPr>
        <w:sectPr w:rsidR="000120C6">
          <w:footerReference w:type="default" r:id="rId7"/>
          <w:pgSz w:w="11910" w:h="16850"/>
          <w:pgMar w:top="1360" w:right="880" w:bottom="1400" w:left="960" w:header="875" w:footer="1204" w:gutter="0"/>
          <w:pgNumType w:start="3"/>
          <w:cols w:num="2" w:space="720" w:equalWidth="0">
            <w:col w:w="1836" w:space="2081"/>
            <w:col w:w="6153"/>
          </w:cols>
        </w:sectPr>
      </w:pP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9"/>
        <w:gridCol w:w="6144"/>
      </w:tblGrid>
      <w:tr w:rsidR="000120C6" w14:paraId="677307F3" w14:textId="77777777" w:rsidTr="00C92D86">
        <w:trPr>
          <w:trHeight w:val="479"/>
        </w:trPr>
        <w:tc>
          <w:tcPr>
            <w:tcW w:w="9173" w:type="dxa"/>
            <w:gridSpan w:val="2"/>
            <w:shd w:val="clear" w:color="auto" w:fill="E1E1E1"/>
          </w:tcPr>
          <w:p w14:paraId="0898C2BA" w14:textId="77777777" w:rsidR="000120C6" w:rsidRDefault="000120C6" w:rsidP="00C92D86">
            <w:pPr>
              <w:pStyle w:val="TableParagraph"/>
              <w:spacing w:before="143"/>
              <w:ind w:left="2276" w:right="2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XHZ5068JGKJ62 型高空作业车主要组成配置</w:t>
            </w:r>
          </w:p>
        </w:tc>
      </w:tr>
      <w:tr w:rsidR="000120C6" w14:paraId="2E3C8F0C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4304DFD3" w14:textId="77777777" w:rsidR="000120C6" w:rsidRDefault="000120C6" w:rsidP="00C92D86">
            <w:pPr>
              <w:pStyle w:val="TableParagraph"/>
              <w:spacing w:before="14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部件名称</w:t>
            </w:r>
          </w:p>
        </w:tc>
        <w:tc>
          <w:tcPr>
            <w:tcW w:w="6144" w:type="dxa"/>
            <w:shd w:val="clear" w:color="auto" w:fill="E1E1E1"/>
          </w:tcPr>
          <w:p w14:paraId="2D0B86BB" w14:textId="77777777" w:rsidR="000120C6" w:rsidRDefault="000120C6" w:rsidP="00C92D86">
            <w:pPr>
              <w:pStyle w:val="TableParagraph"/>
              <w:spacing w:before="144"/>
              <w:ind w:left="2570" w:right="2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简要说明</w:t>
            </w:r>
          </w:p>
        </w:tc>
      </w:tr>
      <w:tr w:rsidR="000120C6" w14:paraId="666203EA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64489467" w14:textId="77777777" w:rsidR="000120C6" w:rsidRDefault="000120C6" w:rsidP="00C92D86">
            <w:pPr>
              <w:pStyle w:val="TableParagraph"/>
              <w:spacing w:before="144"/>
              <w:ind w:left="110"/>
              <w:rPr>
                <w:sz w:val="24"/>
              </w:rPr>
            </w:pPr>
            <w:r>
              <w:rPr>
                <w:sz w:val="24"/>
              </w:rPr>
              <w:t>底盘</w:t>
            </w:r>
          </w:p>
        </w:tc>
        <w:tc>
          <w:tcPr>
            <w:tcW w:w="6144" w:type="dxa"/>
          </w:tcPr>
          <w:p w14:paraId="4F72137A" w14:textId="77777777" w:rsidR="000120C6" w:rsidRDefault="000120C6" w:rsidP="00C92D86">
            <w:pPr>
              <w:pStyle w:val="TableParagraph"/>
              <w:spacing w:before="144"/>
              <w:ind w:left="107"/>
              <w:rPr>
                <w:sz w:val="24"/>
              </w:rPr>
            </w:pPr>
            <w:r>
              <w:rPr>
                <w:sz w:val="24"/>
              </w:rPr>
              <w:t>江铃 JX1061TSGA26 二类底盘</w:t>
            </w:r>
          </w:p>
        </w:tc>
      </w:tr>
      <w:tr w:rsidR="000120C6" w14:paraId="7F2C8334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593D049E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发动机</w:t>
            </w:r>
          </w:p>
        </w:tc>
        <w:tc>
          <w:tcPr>
            <w:tcW w:w="6144" w:type="dxa"/>
          </w:tcPr>
          <w:p w14:paraId="14E70EB9" w14:textId="77777777" w:rsidR="000120C6" w:rsidRDefault="000120C6" w:rsidP="00C92D86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江铃 JX4D30B6H 柴油发动机，</w:t>
            </w:r>
            <w:proofErr w:type="gramStart"/>
            <w:r>
              <w:rPr>
                <w:sz w:val="24"/>
              </w:rPr>
              <w:t>最</w:t>
            </w:r>
            <w:proofErr w:type="gramEnd"/>
            <w:r>
              <w:rPr>
                <w:sz w:val="24"/>
              </w:rPr>
              <w:t>大功率 85KW, 国六排放</w:t>
            </w:r>
          </w:p>
        </w:tc>
      </w:tr>
      <w:tr w:rsidR="000120C6" w14:paraId="197A9250" w14:textId="77777777" w:rsidTr="00C92D86">
        <w:trPr>
          <w:trHeight w:val="481"/>
        </w:trPr>
        <w:tc>
          <w:tcPr>
            <w:tcW w:w="3029" w:type="dxa"/>
            <w:shd w:val="clear" w:color="auto" w:fill="E1E1E1"/>
          </w:tcPr>
          <w:p w14:paraId="69B26457" w14:textId="77777777" w:rsidR="000120C6" w:rsidRDefault="000120C6" w:rsidP="00C92D86">
            <w:pPr>
              <w:pStyle w:val="TableParagraph"/>
              <w:spacing w:before="146"/>
              <w:ind w:left="110"/>
              <w:rPr>
                <w:sz w:val="24"/>
              </w:rPr>
            </w:pPr>
            <w:r>
              <w:rPr>
                <w:sz w:val="24"/>
              </w:rPr>
              <w:t>驾驶室</w:t>
            </w:r>
          </w:p>
        </w:tc>
        <w:tc>
          <w:tcPr>
            <w:tcW w:w="6144" w:type="dxa"/>
          </w:tcPr>
          <w:p w14:paraId="7BC04095" w14:textId="77777777" w:rsidR="000120C6" w:rsidRDefault="000120C6" w:rsidP="00C92D86">
            <w:pPr>
              <w:pStyle w:val="TableParagraph"/>
              <w:spacing w:before="146"/>
              <w:ind w:left="107"/>
              <w:rPr>
                <w:sz w:val="24"/>
              </w:rPr>
            </w:pPr>
            <w:r>
              <w:rPr>
                <w:sz w:val="24"/>
              </w:rPr>
              <w:t>双排座、乘坐 5 人，驾驶室装备空调及收放机</w:t>
            </w:r>
          </w:p>
        </w:tc>
      </w:tr>
      <w:tr w:rsidR="000120C6" w14:paraId="7E7713C8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0E4BB60C" w14:textId="77777777" w:rsidR="000120C6" w:rsidRDefault="000120C6" w:rsidP="00C92D86">
            <w:pPr>
              <w:pStyle w:val="TableParagraph"/>
              <w:spacing w:before="144"/>
              <w:ind w:left="110"/>
              <w:rPr>
                <w:sz w:val="24"/>
              </w:rPr>
            </w:pPr>
            <w:r>
              <w:rPr>
                <w:sz w:val="24"/>
              </w:rPr>
              <w:t>围板及走台板</w:t>
            </w:r>
          </w:p>
        </w:tc>
        <w:tc>
          <w:tcPr>
            <w:tcW w:w="6144" w:type="dxa"/>
          </w:tcPr>
          <w:p w14:paraId="09939991" w14:textId="77777777" w:rsidR="000120C6" w:rsidRDefault="000120C6" w:rsidP="00C92D86">
            <w:pPr>
              <w:pStyle w:val="TableParagraph"/>
              <w:spacing w:before="144"/>
              <w:ind w:left="107"/>
              <w:rPr>
                <w:sz w:val="24"/>
              </w:rPr>
            </w:pPr>
            <w:r>
              <w:rPr>
                <w:sz w:val="24"/>
              </w:rPr>
              <w:t>钢质围栏及铝合金防滑走台板</w:t>
            </w:r>
          </w:p>
        </w:tc>
      </w:tr>
      <w:tr w:rsidR="000120C6" w14:paraId="12495061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393EE421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取力系统</w:t>
            </w:r>
            <w:proofErr w:type="gramEnd"/>
          </w:p>
        </w:tc>
        <w:tc>
          <w:tcPr>
            <w:tcW w:w="6144" w:type="dxa"/>
          </w:tcPr>
          <w:p w14:paraId="3CC2A539" w14:textId="77777777" w:rsidR="000120C6" w:rsidRDefault="000120C6" w:rsidP="00C92D86"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>软轴操纵手动操作</w:t>
            </w:r>
          </w:p>
        </w:tc>
      </w:tr>
      <w:tr w:rsidR="000120C6" w14:paraId="5FA25842" w14:textId="77777777" w:rsidTr="00C92D86">
        <w:trPr>
          <w:trHeight w:val="1319"/>
        </w:trPr>
        <w:tc>
          <w:tcPr>
            <w:tcW w:w="3029" w:type="dxa"/>
            <w:shd w:val="clear" w:color="auto" w:fill="E1E1E1"/>
          </w:tcPr>
          <w:p w14:paraId="219D5675" w14:textId="77777777" w:rsidR="000120C6" w:rsidRDefault="000120C6" w:rsidP="00C92D86">
            <w:pPr>
              <w:pStyle w:val="TableParagraph"/>
              <w:rPr>
                <w:rFonts w:ascii="黑体"/>
                <w:b/>
                <w:sz w:val="24"/>
              </w:rPr>
            </w:pPr>
          </w:p>
          <w:p w14:paraId="2C0A8957" w14:textId="77777777" w:rsidR="000120C6" w:rsidRDefault="000120C6" w:rsidP="00C92D86">
            <w:pPr>
              <w:pStyle w:val="TableParagraph"/>
              <w:rPr>
                <w:rFonts w:ascii="黑体"/>
                <w:b/>
                <w:sz w:val="20"/>
              </w:rPr>
            </w:pPr>
          </w:p>
          <w:p w14:paraId="2B43A958" w14:textId="77777777" w:rsidR="000120C6" w:rsidRDefault="000120C6" w:rsidP="00C92D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工作平台</w:t>
            </w:r>
          </w:p>
        </w:tc>
        <w:tc>
          <w:tcPr>
            <w:tcW w:w="6144" w:type="dxa"/>
          </w:tcPr>
          <w:p w14:paraId="5DC46D88" w14:textId="77777777" w:rsidR="000120C6" w:rsidRDefault="000120C6" w:rsidP="00C92D86">
            <w:pPr>
              <w:pStyle w:val="TableParagraph"/>
              <w:spacing w:before="112" w:line="343" w:lineRule="auto"/>
              <w:ind w:left="107" w:right="-29"/>
              <w:rPr>
                <w:sz w:val="24"/>
              </w:rPr>
            </w:pPr>
            <w:r>
              <w:rPr>
                <w:spacing w:val="-5"/>
                <w:sz w:val="24"/>
              </w:rPr>
              <w:t>1100×650×1100mm</w:t>
            </w:r>
            <w:r>
              <w:rPr>
                <w:spacing w:val="-3"/>
                <w:sz w:val="24"/>
              </w:rPr>
              <w:t xml:space="preserve">，双人全金属工作平台铝质防滑地板， </w:t>
            </w:r>
            <w:r>
              <w:rPr>
                <w:spacing w:val="-12"/>
                <w:sz w:val="24"/>
              </w:rPr>
              <w:t xml:space="preserve">下部全包 </w:t>
            </w:r>
            <w:r>
              <w:rPr>
                <w:sz w:val="24"/>
              </w:rPr>
              <w:t>500mm</w:t>
            </w:r>
            <w:r>
              <w:rPr>
                <w:spacing w:val="-15"/>
                <w:sz w:val="24"/>
              </w:rPr>
              <w:t xml:space="preserve"> 高护围</w:t>
            </w:r>
          </w:p>
          <w:p w14:paraId="53AAEF12" w14:textId="77777777" w:rsidR="000120C6" w:rsidRDefault="000120C6" w:rsidP="00C92D86">
            <w:pPr>
              <w:pStyle w:val="TableParagraph"/>
              <w:spacing w:before="2" w:line="306" w:lineRule="exact"/>
              <w:rPr>
                <w:sz w:val="24"/>
              </w:rPr>
            </w:pPr>
          </w:p>
        </w:tc>
      </w:tr>
      <w:tr w:rsidR="000120C6" w14:paraId="7E7E1D61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7220CA31" w14:textId="77777777" w:rsidR="000120C6" w:rsidRDefault="000120C6" w:rsidP="00C92D86">
            <w:pPr>
              <w:pStyle w:val="TableParagraph"/>
              <w:spacing w:before="144"/>
              <w:ind w:left="110"/>
              <w:rPr>
                <w:sz w:val="24"/>
              </w:rPr>
            </w:pPr>
            <w:r>
              <w:rPr>
                <w:sz w:val="24"/>
              </w:rPr>
              <w:t>臂架形式</w:t>
            </w:r>
          </w:p>
        </w:tc>
        <w:tc>
          <w:tcPr>
            <w:tcW w:w="6144" w:type="dxa"/>
          </w:tcPr>
          <w:p w14:paraId="6EF9C16B" w14:textId="77777777" w:rsidR="000120C6" w:rsidRDefault="000120C6" w:rsidP="00C92D86">
            <w:pPr>
              <w:pStyle w:val="TableParagraph"/>
              <w:spacing w:before="134"/>
              <w:ind w:left="107"/>
              <w:rPr>
                <w:sz w:val="24"/>
              </w:rPr>
            </w:pPr>
            <w:r>
              <w:rPr>
                <w:sz w:val="24"/>
              </w:rPr>
              <w:t>三节折叠式</w:t>
            </w:r>
          </w:p>
        </w:tc>
      </w:tr>
      <w:tr w:rsidR="000120C6" w14:paraId="11C0C437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473A07A7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回转装置</w:t>
            </w:r>
          </w:p>
        </w:tc>
        <w:tc>
          <w:tcPr>
            <w:tcW w:w="6144" w:type="dxa"/>
          </w:tcPr>
          <w:p w14:paraId="18445D6C" w14:textId="77777777" w:rsidR="000120C6" w:rsidRDefault="000120C6" w:rsidP="00C92D86">
            <w:pPr>
              <w:pStyle w:val="TableParagraph"/>
              <w:spacing w:before="134"/>
              <w:ind w:left="107"/>
              <w:rPr>
                <w:sz w:val="24"/>
              </w:rPr>
            </w:pPr>
            <w:r>
              <w:rPr>
                <w:sz w:val="24"/>
              </w:rPr>
              <w:t>360°连续回转</w:t>
            </w:r>
          </w:p>
        </w:tc>
      </w:tr>
      <w:tr w:rsidR="000120C6" w14:paraId="7A933875" w14:textId="77777777" w:rsidTr="00C92D86">
        <w:trPr>
          <w:trHeight w:val="482"/>
        </w:trPr>
        <w:tc>
          <w:tcPr>
            <w:tcW w:w="3029" w:type="dxa"/>
            <w:shd w:val="clear" w:color="auto" w:fill="E1E1E1"/>
          </w:tcPr>
          <w:p w14:paraId="2B342C80" w14:textId="77777777" w:rsidR="000120C6" w:rsidRDefault="000120C6" w:rsidP="00C92D86">
            <w:pPr>
              <w:pStyle w:val="TableParagraph"/>
              <w:spacing w:before="146"/>
              <w:ind w:left="110"/>
              <w:rPr>
                <w:sz w:val="24"/>
              </w:rPr>
            </w:pPr>
            <w:r>
              <w:rPr>
                <w:sz w:val="24"/>
              </w:rPr>
              <w:t>支腿</w:t>
            </w:r>
          </w:p>
        </w:tc>
        <w:tc>
          <w:tcPr>
            <w:tcW w:w="6144" w:type="dxa"/>
          </w:tcPr>
          <w:p w14:paraId="0B9BFF06" w14:textId="77777777" w:rsidR="000120C6" w:rsidRDefault="000120C6" w:rsidP="00C92D86">
            <w:pPr>
              <w:pStyle w:val="TableParagraph"/>
              <w:spacing w:before="134"/>
              <w:ind w:left="107"/>
              <w:rPr>
                <w:sz w:val="24"/>
              </w:rPr>
            </w:pPr>
            <w:r>
              <w:rPr>
                <w:sz w:val="24"/>
              </w:rPr>
              <w:t>前 V 后 H 型，单独可调</w:t>
            </w:r>
          </w:p>
        </w:tc>
      </w:tr>
      <w:tr w:rsidR="000120C6" w14:paraId="683CDF57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7CE9D1F1" w14:textId="77777777" w:rsidR="000120C6" w:rsidRDefault="000120C6" w:rsidP="00C92D86">
            <w:pPr>
              <w:pStyle w:val="TableParagraph"/>
              <w:spacing w:before="144"/>
              <w:ind w:left="110"/>
              <w:rPr>
                <w:sz w:val="24"/>
              </w:rPr>
            </w:pPr>
            <w:r>
              <w:rPr>
                <w:sz w:val="24"/>
              </w:rPr>
              <w:t>操作</w:t>
            </w:r>
          </w:p>
        </w:tc>
        <w:tc>
          <w:tcPr>
            <w:tcW w:w="6144" w:type="dxa"/>
          </w:tcPr>
          <w:p w14:paraId="31280B0E" w14:textId="77777777" w:rsidR="000120C6" w:rsidRDefault="000120C6" w:rsidP="00C92D86">
            <w:pPr>
              <w:pStyle w:val="TableParagraph"/>
              <w:spacing w:before="13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电比例</w:t>
            </w:r>
            <w:proofErr w:type="gramEnd"/>
            <w:r>
              <w:rPr>
                <w:sz w:val="24"/>
              </w:rPr>
              <w:t>系统，工作斗和遥控盒两处操作</w:t>
            </w:r>
          </w:p>
        </w:tc>
      </w:tr>
      <w:tr w:rsidR="000120C6" w14:paraId="4CC86AF2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025102D9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控制系统</w:t>
            </w:r>
            <w:proofErr w:type="gramEnd"/>
          </w:p>
        </w:tc>
        <w:tc>
          <w:tcPr>
            <w:tcW w:w="6144" w:type="dxa"/>
            <w:tcBorders>
              <w:bottom w:val="single" w:sz="6" w:space="0" w:color="000000"/>
            </w:tcBorders>
          </w:tcPr>
          <w:p w14:paraId="78E6E411" w14:textId="77777777" w:rsidR="000120C6" w:rsidRDefault="000120C6" w:rsidP="00C92D86">
            <w:pPr>
              <w:pStyle w:val="TableParagraph"/>
              <w:spacing w:before="132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电液比例控制</w:t>
            </w:r>
            <w:proofErr w:type="gramEnd"/>
            <w:r>
              <w:rPr>
                <w:sz w:val="24"/>
              </w:rPr>
              <w:t>系统，实现无级调速</w:t>
            </w:r>
          </w:p>
        </w:tc>
      </w:tr>
      <w:tr w:rsidR="000120C6" w14:paraId="5B157868" w14:textId="77777777" w:rsidTr="00C92D86">
        <w:trPr>
          <w:trHeight w:val="479"/>
        </w:trPr>
        <w:tc>
          <w:tcPr>
            <w:tcW w:w="3029" w:type="dxa"/>
            <w:tcBorders>
              <w:right w:val="single" w:sz="6" w:space="0" w:color="000000"/>
            </w:tcBorders>
            <w:shd w:val="clear" w:color="auto" w:fill="E1E1E1"/>
          </w:tcPr>
          <w:p w14:paraId="3FBB9FC1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调</w:t>
            </w:r>
            <w:proofErr w:type="gramStart"/>
            <w:r>
              <w:rPr>
                <w:sz w:val="24"/>
              </w:rPr>
              <w:t>平系统</w:t>
            </w:r>
            <w:proofErr w:type="gramEnd"/>
          </w:p>
        </w:tc>
        <w:tc>
          <w:tcPr>
            <w:tcW w:w="6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BEC80CA" w14:textId="77777777" w:rsidR="000120C6" w:rsidRDefault="000120C6" w:rsidP="00C92D86">
            <w:pPr>
              <w:pStyle w:val="TableParagraph"/>
              <w:spacing w:before="134"/>
              <w:ind w:left="105"/>
              <w:rPr>
                <w:sz w:val="24"/>
              </w:rPr>
            </w:pPr>
            <w:r>
              <w:rPr>
                <w:sz w:val="24"/>
              </w:rPr>
              <w:t>带钢丝绳反拉装置的机械式外置拉杆调</w:t>
            </w:r>
            <w:proofErr w:type="gramStart"/>
            <w:r>
              <w:rPr>
                <w:sz w:val="24"/>
              </w:rPr>
              <w:t>平机构</w:t>
            </w:r>
            <w:proofErr w:type="gramEnd"/>
          </w:p>
        </w:tc>
      </w:tr>
      <w:tr w:rsidR="000120C6" w14:paraId="3D8E96AE" w14:textId="77777777" w:rsidTr="00C92D86">
        <w:trPr>
          <w:trHeight w:val="479"/>
        </w:trPr>
        <w:tc>
          <w:tcPr>
            <w:tcW w:w="3029" w:type="dxa"/>
            <w:tcBorders>
              <w:right w:val="single" w:sz="6" w:space="0" w:color="000000"/>
            </w:tcBorders>
            <w:shd w:val="clear" w:color="auto" w:fill="E1E1E1"/>
          </w:tcPr>
          <w:p w14:paraId="61B9225E" w14:textId="77777777" w:rsidR="000120C6" w:rsidRDefault="000120C6" w:rsidP="00C92D86">
            <w:pPr>
              <w:pStyle w:val="TableParagraph"/>
              <w:spacing w:before="143"/>
              <w:ind w:left="110"/>
              <w:rPr>
                <w:sz w:val="24"/>
              </w:rPr>
            </w:pPr>
            <w:r>
              <w:rPr>
                <w:sz w:val="24"/>
              </w:rPr>
              <w:t>起重系统</w:t>
            </w:r>
          </w:p>
        </w:tc>
        <w:tc>
          <w:tcPr>
            <w:tcW w:w="6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6686244" w14:textId="77777777" w:rsidR="000120C6" w:rsidRDefault="000120C6" w:rsidP="00C92D86">
            <w:pPr>
              <w:pStyle w:val="TableParagraph"/>
              <w:spacing w:before="91"/>
              <w:ind w:left="105"/>
              <w:rPr>
                <w:sz w:val="24"/>
              </w:rPr>
            </w:pPr>
            <w:r>
              <w:rPr>
                <w:sz w:val="24"/>
              </w:rPr>
              <w:t>带伸缩起重臂，最大起重量 2000kg</w:t>
            </w:r>
          </w:p>
        </w:tc>
      </w:tr>
      <w:tr w:rsidR="000120C6" w14:paraId="5AA0EDEA" w14:textId="77777777" w:rsidTr="00C92D86">
        <w:trPr>
          <w:trHeight w:val="882"/>
        </w:trPr>
        <w:tc>
          <w:tcPr>
            <w:tcW w:w="3029" w:type="dxa"/>
            <w:shd w:val="clear" w:color="auto" w:fill="E1E1E1"/>
          </w:tcPr>
          <w:p w14:paraId="22377218" w14:textId="77777777" w:rsidR="000120C6" w:rsidRDefault="000120C6" w:rsidP="00C92D86">
            <w:pPr>
              <w:pStyle w:val="TableParagraph"/>
              <w:spacing w:before="12"/>
              <w:rPr>
                <w:rFonts w:ascii="黑体"/>
                <w:b/>
                <w:sz w:val="26"/>
              </w:rPr>
            </w:pPr>
          </w:p>
          <w:p w14:paraId="4420D73D" w14:textId="77777777" w:rsidR="000120C6" w:rsidRDefault="000120C6" w:rsidP="00C92D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其它</w:t>
            </w:r>
          </w:p>
        </w:tc>
        <w:tc>
          <w:tcPr>
            <w:tcW w:w="6144" w:type="dxa"/>
            <w:tcBorders>
              <w:top w:val="single" w:sz="6" w:space="0" w:color="000000"/>
            </w:tcBorders>
          </w:tcPr>
          <w:p w14:paraId="3AEE14CE" w14:textId="77777777" w:rsidR="000120C6" w:rsidRDefault="000120C6" w:rsidP="00C92D86">
            <w:pPr>
              <w:pStyle w:val="TableParagraph"/>
              <w:spacing w:before="3" w:line="440" w:lineRule="exact"/>
              <w:ind w:left="107" w:right="-29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工作斗处发动机点火、熄火装置，下车控制箱处有线操作， </w:t>
            </w:r>
            <w:r>
              <w:rPr>
                <w:sz w:val="24"/>
              </w:rPr>
              <w:t>夜间工作照明灯等</w:t>
            </w:r>
          </w:p>
        </w:tc>
      </w:tr>
    </w:tbl>
    <w:p w14:paraId="6AD403FF" w14:textId="77777777" w:rsidR="000120C6" w:rsidRDefault="000120C6" w:rsidP="000120C6">
      <w:pPr>
        <w:spacing w:line="440" w:lineRule="exact"/>
        <w:rPr>
          <w:sz w:val="24"/>
        </w:rPr>
        <w:sectPr w:rsidR="000120C6">
          <w:type w:val="continuous"/>
          <w:pgSz w:w="11910" w:h="16850"/>
          <w:pgMar w:top="1380" w:right="880" w:bottom="280" w:left="960" w:header="720" w:footer="720" w:gutter="0"/>
          <w:cols w:space="720"/>
        </w:sectPr>
      </w:pPr>
    </w:p>
    <w:p w14:paraId="62AA2D3E" w14:textId="77777777" w:rsidR="000120C6" w:rsidRDefault="000120C6" w:rsidP="000120C6">
      <w:pPr>
        <w:spacing w:before="56" w:after="5"/>
        <w:ind w:left="172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>基本功能及安全配置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9"/>
        <w:gridCol w:w="6144"/>
      </w:tblGrid>
      <w:tr w:rsidR="000120C6" w14:paraId="71D97098" w14:textId="77777777" w:rsidTr="00C92D86">
        <w:trPr>
          <w:trHeight w:val="1439"/>
        </w:trPr>
        <w:tc>
          <w:tcPr>
            <w:tcW w:w="9173" w:type="dxa"/>
            <w:gridSpan w:val="2"/>
            <w:shd w:val="clear" w:color="auto" w:fill="E1E1E1"/>
          </w:tcPr>
          <w:p w14:paraId="35969B09" w14:textId="77777777" w:rsidR="000120C6" w:rsidRDefault="000120C6" w:rsidP="00C92D86">
            <w:pPr>
              <w:pStyle w:val="TableParagraph"/>
              <w:spacing w:before="143" w:line="374" w:lineRule="auto"/>
              <w:ind w:left="110" w:right="110"/>
              <w:rPr>
                <w:sz w:val="24"/>
              </w:rPr>
            </w:pPr>
            <w:r>
              <w:rPr>
                <w:b/>
                <w:sz w:val="24"/>
              </w:rPr>
              <w:t>XHZ5068JGKJ62</w:t>
            </w:r>
            <w:r>
              <w:rPr>
                <w:b/>
                <w:spacing w:val="-11"/>
                <w:sz w:val="24"/>
              </w:rPr>
              <w:t xml:space="preserve"> 型高空作业车基本功能安全配置：</w:t>
            </w:r>
            <w:r>
              <w:rPr>
                <w:spacing w:val="-8"/>
                <w:sz w:val="24"/>
              </w:rPr>
              <w:t xml:space="preserve">作业车能实现平台载荷 </w:t>
            </w:r>
            <w:r>
              <w:rPr>
                <w:sz w:val="24"/>
              </w:rPr>
              <w:t>200kg</w:t>
            </w:r>
            <w:r>
              <w:rPr>
                <w:spacing w:val="-7"/>
                <w:sz w:val="24"/>
              </w:rPr>
              <w:t>，</w:t>
            </w:r>
            <w:proofErr w:type="gramStart"/>
            <w:r>
              <w:rPr>
                <w:spacing w:val="-7"/>
                <w:sz w:val="24"/>
              </w:rPr>
              <w:t>最大</w:t>
            </w:r>
            <w:r>
              <w:rPr>
                <w:spacing w:val="-20"/>
                <w:sz w:val="24"/>
              </w:rPr>
              <w:t>高度</w:t>
            </w:r>
            <w:proofErr w:type="gramEnd"/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17.6m</w:t>
            </w:r>
            <w:r>
              <w:rPr>
                <w:spacing w:val="-10"/>
                <w:sz w:val="24"/>
              </w:rPr>
              <w:t xml:space="preserve">、最大幅度 </w:t>
            </w:r>
            <w:r>
              <w:rPr>
                <w:sz w:val="24"/>
              </w:rPr>
              <w:t>8.9m</w:t>
            </w:r>
            <w:r>
              <w:rPr>
                <w:spacing w:val="-9"/>
                <w:sz w:val="24"/>
              </w:rPr>
              <w:t xml:space="preserve"> 高空作业。整车能实现极限位置限动，工作平台能实现自</w:t>
            </w:r>
          </w:p>
          <w:p w14:paraId="6DC6773E" w14:textId="77777777" w:rsidR="000120C6" w:rsidRDefault="000120C6" w:rsidP="00C92D8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动调平。</w:t>
            </w:r>
          </w:p>
        </w:tc>
      </w:tr>
      <w:tr w:rsidR="000120C6" w14:paraId="3C6D18D1" w14:textId="77777777" w:rsidTr="00C92D86">
        <w:trPr>
          <w:trHeight w:val="479"/>
        </w:trPr>
        <w:tc>
          <w:tcPr>
            <w:tcW w:w="3029" w:type="dxa"/>
            <w:shd w:val="clear" w:color="auto" w:fill="E1E1E1"/>
          </w:tcPr>
          <w:p w14:paraId="3DC166CA" w14:textId="77777777" w:rsidR="000120C6" w:rsidRDefault="000120C6" w:rsidP="00C92D86">
            <w:pPr>
              <w:pStyle w:val="TableParagraph"/>
              <w:spacing w:before="14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名称</w:t>
            </w:r>
          </w:p>
        </w:tc>
        <w:tc>
          <w:tcPr>
            <w:tcW w:w="6144" w:type="dxa"/>
            <w:shd w:val="clear" w:color="auto" w:fill="E1E1E1"/>
          </w:tcPr>
          <w:p w14:paraId="3F9118B1" w14:textId="77777777" w:rsidR="000120C6" w:rsidRDefault="000120C6" w:rsidP="00C92D86">
            <w:pPr>
              <w:pStyle w:val="TableParagraph"/>
              <w:spacing w:before="144"/>
              <w:ind w:left="2570" w:right="2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简要说明</w:t>
            </w:r>
          </w:p>
        </w:tc>
      </w:tr>
      <w:tr w:rsidR="000120C6" w14:paraId="7285A620" w14:textId="77777777" w:rsidTr="00C92D86">
        <w:trPr>
          <w:trHeight w:val="441"/>
        </w:trPr>
        <w:tc>
          <w:tcPr>
            <w:tcW w:w="3029" w:type="dxa"/>
            <w:shd w:val="clear" w:color="auto" w:fill="E1E1E1"/>
          </w:tcPr>
          <w:p w14:paraId="405DCD96" w14:textId="77777777" w:rsidR="000120C6" w:rsidRDefault="000120C6" w:rsidP="00C92D86">
            <w:pPr>
              <w:pStyle w:val="TableParagraph"/>
              <w:spacing w:before="112"/>
              <w:ind w:left="110"/>
              <w:rPr>
                <w:sz w:val="24"/>
              </w:rPr>
            </w:pPr>
            <w:r>
              <w:rPr>
                <w:sz w:val="24"/>
              </w:rPr>
              <w:t>应急手动液压泵</w:t>
            </w:r>
          </w:p>
        </w:tc>
        <w:tc>
          <w:tcPr>
            <w:tcW w:w="6144" w:type="dxa"/>
          </w:tcPr>
          <w:p w14:paraId="69A4CE27" w14:textId="77777777" w:rsidR="000120C6" w:rsidRDefault="000120C6" w:rsidP="00C92D86"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当发动机或主泵发生故障时，将工作人员送回到地面</w:t>
            </w:r>
          </w:p>
        </w:tc>
      </w:tr>
      <w:tr w:rsidR="000120C6" w14:paraId="44866527" w14:textId="77777777" w:rsidTr="00C92D86">
        <w:trPr>
          <w:trHeight w:val="438"/>
        </w:trPr>
        <w:tc>
          <w:tcPr>
            <w:tcW w:w="3029" w:type="dxa"/>
            <w:shd w:val="clear" w:color="auto" w:fill="E1E1E1"/>
          </w:tcPr>
          <w:p w14:paraId="0C43126A" w14:textId="77777777" w:rsidR="000120C6" w:rsidRDefault="000120C6" w:rsidP="00C92D86">
            <w:pPr>
              <w:pStyle w:val="TableParagraph"/>
              <w:spacing w:before="112" w:line="306" w:lineRule="exact"/>
              <w:ind w:left="110"/>
              <w:rPr>
                <w:sz w:val="24"/>
              </w:rPr>
            </w:pPr>
            <w:r>
              <w:rPr>
                <w:sz w:val="24"/>
              </w:rPr>
              <w:t>整车水平状态测试仪</w:t>
            </w:r>
          </w:p>
        </w:tc>
        <w:tc>
          <w:tcPr>
            <w:tcW w:w="6144" w:type="dxa"/>
          </w:tcPr>
          <w:p w14:paraId="0426187F" w14:textId="77777777" w:rsidR="000120C6" w:rsidRDefault="000120C6" w:rsidP="00C92D86">
            <w:pPr>
              <w:pStyle w:val="TableParagraph"/>
              <w:spacing w:before="112" w:line="306" w:lineRule="exact"/>
              <w:ind w:left="107"/>
              <w:rPr>
                <w:sz w:val="24"/>
              </w:rPr>
            </w:pPr>
            <w:r>
              <w:rPr>
                <w:sz w:val="24"/>
              </w:rPr>
              <w:t>可观察整车横向、纵向两个方向倾斜状态</w:t>
            </w:r>
          </w:p>
        </w:tc>
      </w:tr>
      <w:tr w:rsidR="000120C6" w14:paraId="257A7EA9" w14:textId="77777777" w:rsidTr="00C92D86">
        <w:trPr>
          <w:trHeight w:val="719"/>
        </w:trPr>
        <w:tc>
          <w:tcPr>
            <w:tcW w:w="3029" w:type="dxa"/>
            <w:shd w:val="clear" w:color="auto" w:fill="E1E1E1"/>
          </w:tcPr>
          <w:p w14:paraId="72E358AA" w14:textId="77777777" w:rsidR="000120C6" w:rsidRDefault="000120C6" w:rsidP="00C92D8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6CD6740" w14:textId="77777777" w:rsidR="000120C6" w:rsidRDefault="000120C6" w:rsidP="00C92D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油缸</w:t>
            </w:r>
            <w:proofErr w:type="gramStart"/>
            <w:r>
              <w:rPr>
                <w:sz w:val="24"/>
              </w:rPr>
              <w:t>止</w:t>
            </w:r>
            <w:proofErr w:type="gramEnd"/>
            <w:r>
              <w:rPr>
                <w:sz w:val="24"/>
              </w:rPr>
              <w:t>回缩装置</w:t>
            </w:r>
          </w:p>
        </w:tc>
        <w:tc>
          <w:tcPr>
            <w:tcW w:w="6144" w:type="dxa"/>
          </w:tcPr>
          <w:p w14:paraId="60FEAE88" w14:textId="77777777" w:rsidR="000120C6" w:rsidRDefault="000120C6" w:rsidP="00C92D86">
            <w:pPr>
              <w:pStyle w:val="TableParagraph"/>
              <w:spacing w:line="360" w:lineRule="exact"/>
              <w:ind w:left="107" w:right="21"/>
              <w:rPr>
                <w:sz w:val="24"/>
              </w:rPr>
            </w:pPr>
            <w:r>
              <w:rPr>
                <w:sz w:val="24"/>
              </w:rPr>
              <w:t>防止液压管路发生故障时油缸回缩，工作臂坠落的</w:t>
            </w:r>
            <w:proofErr w:type="gramStart"/>
            <w:r>
              <w:rPr>
                <w:sz w:val="24"/>
              </w:rPr>
              <w:t>安全保护装置</w:t>
            </w:r>
            <w:proofErr w:type="gramEnd"/>
            <w:r>
              <w:rPr>
                <w:sz w:val="24"/>
              </w:rPr>
              <w:t>；</w:t>
            </w:r>
          </w:p>
        </w:tc>
      </w:tr>
      <w:tr w:rsidR="000120C6" w14:paraId="1236B875" w14:textId="77777777" w:rsidTr="00C92D86">
        <w:trPr>
          <w:trHeight w:val="719"/>
        </w:trPr>
        <w:tc>
          <w:tcPr>
            <w:tcW w:w="3029" w:type="dxa"/>
            <w:shd w:val="clear" w:color="auto" w:fill="E1E1E1"/>
          </w:tcPr>
          <w:p w14:paraId="6759D868" w14:textId="77777777" w:rsidR="000120C6" w:rsidRDefault="000120C6" w:rsidP="00C92D8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CD004C4" w14:textId="77777777" w:rsidR="000120C6" w:rsidRDefault="000120C6" w:rsidP="00C92D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支腿</w:t>
            </w:r>
            <w:proofErr w:type="gramStart"/>
            <w:r>
              <w:rPr>
                <w:sz w:val="24"/>
              </w:rPr>
              <w:t>止</w:t>
            </w:r>
            <w:proofErr w:type="gramEnd"/>
            <w:r>
              <w:rPr>
                <w:sz w:val="24"/>
              </w:rPr>
              <w:t>回缩装置</w:t>
            </w:r>
          </w:p>
        </w:tc>
        <w:tc>
          <w:tcPr>
            <w:tcW w:w="6144" w:type="dxa"/>
          </w:tcPr>
          <w:p w14:paraId="5353BE20" w14:textId="77777777" w:rsidR="000120C6" w:rsidRDefault="000120C6" w:rsidP="00C92D86">
            <w:pPr>
              <w:pStyle w:val="TableParagraph"/>
              <w:spacing w:before="47"/>
              <w:ind w:left="107"/>
              <w:rPr>
                <w:sz w:val="24"/>
              </w:rPr>
            </w:pPr>
            <w:r>
              <w:rPr>
                <w:sz w:val="24"/>
              </w:rPr>
              <w:t>当系统突然失去压力的时候锁定支腿油缸，防止车辆倾翻</w:t>
            </w:r>
          </w:p>
          <w:p w14:paraId="4EB1B342" w14:textId="77777777" w:rsidR="000120C6" w:rsidRDefault="000120C6" w:rsidP="00C92D86">
            <w:pPr>
              <w:pStyle w:val="TableParagraph"/>
              <w:spacing w:before="53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的事故发生</w:t>
            </w:r>
          </w:p>
        </w:tc>
      </w:tr>
      <w:tr w:rsidR="000120C6" w14:paraId="5F15AA39" w14:textId="77777777" w:rsidTr="00C92D86">
        <w:trPr>
          <w:trHeight w:val="546"/>
        </w:trPr>
        <w:tc>
          <w:tcPr>
            <w:tcW w:w="3029" w:type="dxa"/>
            <w:shd w:val="clear" w:color="auto" w:fill="E1E1E1"/>
          </w:tcPr>
          <w:p w14:paraId="584F0CEF" w14:textId="77777777" w:rsidR="000120C6" w:rsidRDefault="000120C6" w:rsidP="00C92D86">
            <w:pPr>
              <w:pStyle w:val="TableParagraph"/>
              <w:spacing w:before="3"/>
              <w:ind w:left="110"/>
              <w:rPr>
                <w:sz w:val="21"/>
              </w:rPr>
            </w:pPr>
            <w:r>
              <w:rPr>
                <w:sz w:val="21"/>
              </w:rPr>
              <w:t>平台防倾翻装置</w:t>
            </w:r>
          </w:p>
        </w:tc>
        <w:tc>
          <w:tcPr>
            <w:tcW w:w="6144" w:type="dxa"/>
          </w:tcPr>
          <w:p w14:paraId="6BB02202" w14:textId="77777777" w:rsidR="000120C6" w:rsidRDefault="000120C6" w:rsidP="00C92D86">
            <w:pPr>
              <w:pStyle w:val="TableParagraph"/>
              <w:spacing w:before="2" w:line="270" w:lineRule="atLeast"/>
              <w:ind w:left="107" w:right="92"/>
              <w:rPr>
                <w:sz w:val="21"/>
              </w:rPr>
            </w:pPr>
            <w:r>
              <w:rPr>
                <w:sz w:val="21"/>
              </w:rPr>
              <w:t>整车平</w:t>
            </w:r>
            <w:proofErr w:type="gramStart"/>
            <w:r>
              <w:rPr>
                <w:sz w:val="21"/>
              </w:rPr>
              <w:t>衡系统</w:t>
            </w:r>
            <w:proofErr w:type="gramEnd"/>
            <w:r>
              <w:rPr>
                <w:sz w:val="21"/>
              </w:rPr>
              <w:t>具有防倾翻装置，可有效防止作业车在大角度作业时工作平台的反向倾翻，保证人身安全。</w:t>
            </w:r>
          </w:p>
        </w:tc>
      </w:tr>
      <w:tr w:rsidR="000120C6" w14:paraId="5991A10F" w14:textId="77777777" w:rsidTr="00C92D86">
        <w:trPr>
          <w:trHeight w:val="397"/>
        </w:trPr>
        <w:tc>
          <w:tcPr>
            <w:tcW w:w="3029" w:type="dxa"/>
            <w:shd w:val="clear" w:color="auto" w:fill="E1E1E1"/>
          </w:tcPr>
          <w:p w14:paraId="5D304484" w14:textId="77777777" w:rsidR="000120C6" w:rsidRDefault="000120C6" w:rsidP="00C92D86">
            <w:pPr>
              <w:pStyle w:val="TableParagraph"/>
              <w:spacing w:before="1"/>
              <w:ind w:left="110"/>
              <w:rPr>
                <w:sz w:val="21"/>
              </w:rPr>
            </w:pPr>
            <w:r>
              <w:rPr>
                <w:sz w:val="21"/>
              </w:rPr>
              <w:t>支腿软腿检测</w:t>
            </w:r>
          </w:p>
        </w:tc>
        <w:tc>
          <w:tcPr>
            <w:tcW w:w="6144" w:type="dxa"/>
          </w:tcPr>
          <w:p w14:paraId="1FC166CE" w14:textId="77777777" w:rsidR="000120C6" w:rsidRDefault="000120C6" w:rsidP="00C92D86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实时检测支腿受力状态，一旦检测到有支腿松动报警限动</w:t>
            </w:r>
          </w:p>
        </w:tc>
      </w:tr>
      <w:tr w:rsidR="000120C6" w14:paraId="5E2EFF30" w14:textId="77777777" w:rsidTr="00C92D86">
        <w:trPr>
          <w:trHeight w:val="395"/>
        </w:trPr>
        <w:tc>
          <w:tcPr>
            <w:tcW w:w="3029" w:type="dxa"/>
            <w:shd w:val="clear" w:color="auto" w:fill="E1E1E1"/>
          </w:tcPr>
          <w:p w14:paraId="42DCAD71" w14:textId="77777777" w:rsidR="000120C6" w:rsidRDefault="000120C6" w:rsidP="00C92D86">
            <w:pPr>
              <w:pStyle w:val="TableParagraph"/>
              <w:spacing w:before="1"/>
              <w:ind w:left="110"/>
              <w:rPr>
                <w:sz w:val="21"/>
              </w:rPr>
            </w:pPr>
            <w:r>
              <w:rPr>
                <w:sz w:val="21"/>
              </w:rPr>
              <w:t>发动机点火熄火</w:t>
            </w:r>
          </w:p>
        </w:tc>
        <w:tc>
          <w:tcPr>
            <w:tcW w:w="6144" w:type="dxa"/>
          </w:tcPr>
          <w:p w14:paraId="26F69E98" w14:textId="77777777" w:rsidR="000120C6" w:rsidRDefault="000120C6" w:rsidP="00C92D86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在遥控盒和平台处可对发动机进行点火、熄火控制</w:t>
            </w:r>
          </w:p>
        </w:tc>
      </w:tr>
      <w:tr w:rsidR="000120C6" w14:paraId="15AC319B" w14:textId="77777777" w:rsidTr="00C92D86">
        <w:trPr>
          <w:trHeight w:val="398"/>
        </w:trPr>
        <w:tc>
          <w:tcPr>
            <w:tcW w:w="3029" w:type="dxa"/>
            <w:shd w:val="clear" w:color="auto" w:fill="E1E1E1"/>
          </w:tcPr>
          <w:p w14:paraId="4C00C9B3" w14:textId="77777777" w:rsidR="000120C6" w:rsidRDefault="000120C6" w:rsidP="00C92D86">
            <w:pPr>
              <w:pStyle w:val="TableParagraph"/>
              <w:spacing w:before="1"/>
              <w:ind w:left="110"/>
              <w:rPr>
                <w:sz w:val="21"/>
              </w:rPr>
            </w:pPr>
            <w:r>
              <w:rPr>
                <w:sz w:val="21"/>
              </w:rPr>
              <w:t>上下车互锁装置</w:t>
            </w:r>
          </w:p>
        </w:tc>
        <w:tc>
          <w:tcPr>
            <w:tcW w:w="6144" w:type="dxa"/>
          </w:tcPr>
          <w:p w14:paraId="5546BC21" w14:textId="77777777" w:rsidR="000120C6" w:rsidRDefault="000120C6" w:rsidP="00C92D86">
            <w:pPr>
              <w:pStyle w:val="TableParagraph"/>
              <w:spacing w:before="1"/>
              <w:ind w:left="107"/>
              <w:rPr>
                <w:sz w:val="21"/>
              </w:rPr>
            </w:pPr>
            <w:r>
              <w:rPr>
                <w:sz w:val="21"/>
              </w:rPr>
              <w:t>用于上下车互锁，防止误操作发生危险</w:t>
            </w:r>
          </w:p>
        </w:tc>
      </w:tr>
      <w:tr w:rsidR="000120C6" w14:paraId="376F187E" w14:textId="77777777" w:rsidTr="00C92D86">
        <w:trPr>
          <w:trHeight w:val="438"/>
        </w:trPr>
        <w:tc>
          <w:tcPr>
            <w:tcW w:w="3029" w:type="dxa"/>
            <w:shd w:val="clear" w:color="auto" w:fill="E1E1E1"/>
          </w:tcPr>
          <w:p w14:paraId="09F7C534" w14:textId="77777777" w:rsidR="000120C6" w:rsidRDefault="000120C6" w:rsidP="00C92D86">
            <w:pPr>
              <w:pStyle w:val="TableParagraph"/>
              <w:spacing w:before="112" w:line="306" w:lineRule="exact"/>
              <w:ind w:left="110"/>
              <w:rPr>
                <w:sz w:val="24"/>
              </w:rPr>
            </w:pPr>
            <w:r>
              <w:rPr>
                <w:sz w:val="24"/>
              </w:rPr>
              <w:t>紧急停止装置</w:t>
            </w:r>
          </w:p>
        </w:tc>
        <w:tc>
          <w:tcPr>
            <w:tcW w:w="6144" w:type="dxa"/>
          </w:tcPr>
          <w:p w14:paraId="015510B8" w14:textId="77777777" w:rsidR="000120C6" w:rsidRDefault="000120C6" w:rsidP="00C92D86">
            <w:pPr>
              <w:pStyle w:val="TableParagraph"/>
              <w:spacing w:before="112" w:line="306" w:lineRule="exact"/>
              <w:ind w:left="107"/>
              <w:rPr>
                <w:sz w:val="24"/>
              </w:rPr>
            </w:pPr>
            <w:r>
              <w:rPr>
                <w:sz w:val="24"/>
              </w:rPr>
              <w:t>用于紧急停止操作</w:t>
            </w:r>
          </w:p>
        </w:tc>
      </w:tr>
      <w:tr w:rsidR="000120C6" w14:paraId="53BB9D4B" w14:textId="77777777" w:rsidTr="00C92D86">
        <w:trPr>
          <w:trHeight w:val="481"/>
        </w:trPr>
        <w:tc>
          <w:tcPr>
            <w:tcW w:w="3029" w:type="dxa"/>
            <w:shd w:val="clear" w:color="auto" w:fill="E1E1E1"/>
          </w:tcPr>
          <w:p w14:paraId="3C0B75B6" w14:textId="77777777" w:rsidR="000120C6" w:rsidRDefault="000120C6" w:rsidP="00C92D86">
            <w:pPr>
              <w:pStyle w:val="TableParagraph"/>
              <w:spacing w:before="146"/>
              <w:ind w:left="110"/>
              <w:rPr>
                <w:sz w:val="24"/>
              </w:rPr>
            </w:pPr>
            <w:r>
              <w:rPr>
                <w:sz w:val="24"/>
              </w:rPr>
              <w:t>工作臂极限位置报警装置</w:t>
            </w:r>
          </w:p>
        </w:tc>
        <w:tc>
          <w:tcPr>
            <w:tcW w:w="6144" w:type="dxa"/>
          </w:tcPr>
          <w:p w14:paraId="1EAFA78D" w14:textId="77777777" w:rsidR="000120C6" w:rsidRDefault="000120C6" w:rsidP="00C92D86">
            <w:pPr>
              <w:pStyle w:val="TableParagraph"/>
              <w:spacing w:before="86"/>
              <w:ind w:left="107"/>
              <w:rPr>
                <w:sz w:val="24"/>
              </w:rPr>
            </w:pPr>
            <w:r>
              <w:rPr>
                <w:sz w:val="24"/>
              </w:rPr>
              <w:t>工作</w:t>
            </w:r>
            <w:proofErr w:type="gramStart"/>
            <w:r>
              <w:rPr>
                <w:sz w:val="24"/>
              </w:rPr>
              <w:t>臂运动</w:t>
            </w:r>
            <w:proofErr w:type="gramEnd"/>
            <w:r>
              <w:rPr>
                <w:sz w:val="24"/>
              </w:rPr>
              <w:t>到极限位置时</w:t>
            </w:r>
            <w:proofErr w:type="gramStart"/>
            <w:r>
              <w:rPr>
                <w:sz w:val="24"/>
              </w:rPr>
              <w:t>会自动报警</w:t>
            </w:r>
            <w:proofErr w:type="gramEnd"/>
            <w:r>
              <w:rPr>
                <w:sz w:val="24"/>
              </w:rPr>
              <w:t>限动，保证安全</w:t>
            </w:r>
          </w:p>
        </w:tc>
      </w:tr>
      <w:tr w:rsidR="000120C6" w14:paraId="2FE35231" w14:textId="77777777" w:rsidTr="00C92D86">
        <w:trPr>
          <w:trHeight w:val="438"/>
        </w:trPr>
        <w:tc>
          <w:tcPr>
            <w:tcW w:w="3029" w:type="dxa"/>
            <w:shd w:val="clear" w:color="auto" w:fill="E1E1E1"/>
          </w:tcPr>
          <w:p w14:paraId="5F8E349D" w14:textId="77777777" w:rsidR="000120C6" w:rsidRDefault="000120C6" w:rsidP="00C92D86">
            <w:pPr>
              <w:pStyle w:val="TableParagraph"/>
              <w:spacing w:before="112" w:line="306" w:lineRule="exact"/>
              <w:ind w:left="110"/>
              <w:rPr>
                <w:sz w:val="24"/>
              </w:rPr>
            </w:pPr>
            <w:r>
              <w:rPr>
                <w:sz w:val="24"/>
              </w:rPr>
              <w:t>平台</w:t>
            </w:r>
            <w:proofErr w:type="gramStart"/>
            <w:r>
              <w:rPr>
                <w:sz w:val="24"/>
              </w:rPr>
              <w:t>与臂防碰撞</w:t>
            </w:r>
            <w:proofErr w:type="gramEnd"/>
            <w:r>
              <w:rPr>
                <w:sz w:val="24"/>
              </w:rPr>
              <w:t>开关</w:t>
            </w:r>
          </w:p>
        </w:tc>
        <w:tc>
          <w:tcPr>
            <w:tcW w:w="6144" w:type="dxa"/>
          </w:tcPr>
          <w:p w14:paraId="6D855A3A" w14:textId="77777777" w:rsidR="000120C6" w:rsidRDefault="000120C6" w:rsidP="00C92D86">
            <w:pPr>
              <w:pStyle w:val="TableParagraph"/>
              <w:spacing w:before="112" w:line="306" w:lineRule="exact"/>
              <w:ind w:left="107"/>
              <w:rPr>
                <w:sz w:val="24"/>
              </w:rPr>
            </w:pPr>
            <w:r>
              <w:rPr>
                <w:sz w:val="24"/>
              </w:rPr>
              <w:t>平台与小臂接近至极限位置时，报警并切断相应动作</w:t>
            </w:r>
          </w:p>
        </w:tc>
      </w:tr>
      <w:tr w:rsidR="000120C6" w14:paraId="042DD7A2" w14:textId="77777777" w:rsidTr="00C92D86">
        <w:trPr>
          <w:trHeight w:val="441"/>
        </w:trPr>
        <w:tc>
          <w:tcPr>
            <w:tcW w:w="3029" w:type="dxa"/>
            <w:shd w:val="clear" w:color="auto" w:fill="E1E1E1"/>
          </w:tcPr>
          <w:p w14:paraId="3ED4E3AA" w14:textId="77777777" w:rsidR="000120C6" w:rsidRDefault="000120C6" w:rsidP="00C92D86">
            <w:pPr>
              <w:pStyle w:val="TableParagraph"/>
              <w:spacing w:before="112"/>
              <w:ind w:left="110"/>
              <w:rPr>
                <w:sz w:val="24"/>
              </w:rPr>
            </w:pPr>
            <w:r>
              <w:rPr>
                <w:sz w:val="24"/>
              </w:rPr>
              <w:t>夜间工作照明灯</w:t>
            </w:r>
          </w:p>
        </w:tc>
        <w:tc>
          <w:tcPr>
            <w:tcW w:w="6144" w:type="dxa"/>
          </w:tcPr>
          <w:p w14:paraId="082EBDA3" w14:textId="77777777" w:rsidR="000120C6" w:rsidRDefault="000120C6" w:rsidP="00C92D86">
            <w:pPr>
              <w:pStyle w:val="TableParagraph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便于夜间工作</w:t>
            </w:r>
          </w:p>
        </w:tc>
      </w:tr>
      <w:tr w:rsidR="000120C6" w14:paraId="1EF9B9D9" w14:textId="77777777" w:rsidTr="00C92D86">
        <w:trPr>
          <w:trHeight w:val="438"/>
        </w:trPr>
        <w:tc>
          <w:tcPr>
            <w:tcW w:w="3029" w:type="dxa"/>
            <w:shd w:val="clear" w:color="auto" w:fill="E1E1E1"/>
          </w:tcPr>
          <w:p w14:paraId="6DB604EA" w14:textId="77777777" w:rsidR="000120C6" w:rsidRDefault="000120C6" w:rsidP="00C92D86">
            <w:pPr>
              <w:pStyle w:val="TableParagraph"/>
              <w:spacing w:before="112" w:line="306" w:lineRule="exact"/>
              <w:ind w:left="110"/>
              <w:rPr>
                <w:sz w:val="24"/>
              </w:rPr>
            </w:pPr>
            <w:r>
              <w:rPr>
                <w:sz w:val="24"/>
              </w:rPr>
              <w:t>安全带装置</w:t>
            </w:r>
          </w:p>
        </w:tc>
        <w:tc>
          <w:tcPr>
            <w:tcW w:w="6144" w:type="dxa"/>
          </w:tcPr>
          <w:p w14:paraId="7AE78582" w14:textId="77777777" w:rsidR="000120C6" w:rsidRDefault="000120C6" w:rsidP="00C92D86">
            <w:pPr>
              <w:pStyle w:val="TableParagraph"/>
              <w:spacing w:before="86"/>
              <w:ind w:left="107"/>
              <w:rPr>
                <w:sz w:val="24"/>
              </w:rPr>
            </w:pPr>
            <w:r>
              <w:rPr>
                <w:sz w:val="24"/>
              </w:rPr>
              <w:t>确保高空作业万无一失</w:t>
            </w:r>
          </w:p>
        </w:tc>
      </w:tr>
    </w:tbl>
    <w:p w14:paraId="4F60B8D2" w14:textId="77777777" w:rsidR="00E519B6" w:rsidRPr="000120C6" w:rsidRDefault="00E519B6"/>
    <w:sectPr w:rsidR="00E519B6" w:rsidRPr="00012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4754B" w14:textId="77777777" w:rsidR="00271194" w:rsidRDefault="00271194" w:rsidP="000120C6">
      <w:r>
        <w:separator/>
      </w:r>
    </w:p>
  </w:endnote>
  <w:endnote w:type="continuationSeparator" w:id="0">
    <w:p w14:paraId="7922DB8F" w14:textId="77777777" w:rsidR="00271194" w:rsidRDefault="00271194" w:rsidP="0001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6E180" w14:textId="77777777" w:rsidR="000120C6" w:rsidRDefault="000120C6">
    <w:pPr>
      <w:pStyle w:val="a7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2B924" w14:textId="06E37440" w:rsidR="000120C6" w:rsidRDefault="000120C6">
    <w:pPr>
      <w:pStyle w:val="a7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5B89C7" wp14:editId="352C7DD0">
              <wp:simplePos x="0" y="0"/>
              <wp:positionH relativeFrom="page">
                <wp:posOffset>3695700</wp:posOffset>
              </wp:positionH>
              <wp:positionV relativeFrom="page">
                <wp:posOffset>9789795</wp:posOffset>
              </wp:positionV>
              <wp:extent cx="167005" cy="1524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1903A" w14:textId="77777777" w:rsidR="000120C6" w:rsidRDefault="000120C6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B89C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91pt;margin-top:770.85pt;width:13.1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" filled="f" stroked="f">
              <v:textbox inset="0,0,0,0">
                <w:txbxContent>
                  <w:p w14:paraId="6BC1903A" w14:textId="77777777" w:rsidR="000120C6" w:rsidRDefault="000120C6"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9FEA0" w14:textId="77777777" w:rsidR="00271194" w:rsidRDefault="00271194" w:rsidP="000120C6">
      <w:r>
        <w:separator/>
      </w:r>
    </w:p>
  </w:footnote>
  <w:footnote w:type="continuationSeparator" w:id="0">
    <w:p w14:paraId="09BD51EC" w14:textId="77777777" w:rsidR="00271194" w:rsidRDefault="00271194" w:rsidP="00012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05"/>
    <w:rsid w:val="000120C6"/>
    <w:rsid w:val="00053B9B"/>
    <w:rsid w:val="0006380E"/>
    <w:rsid w:val="00076967"/>
    <w:rsid w:val="00081693"/>
    <w:rsid w:val="000C29FF"/>
    <w:rsid w:val="00164A85"/>
    <w:rsid w:val="00232910"/>
    <w:rsid w:val="00271194"/>
    <w:rsid w:val="002F0B17"/>
    <w:rsid w:val="00323C1E"/>
    <w:rsid w:val="00353222"/>
    <w:rsid w:val="00354466"/>
    <w:rsid w:val="00375169"/>
    <w:rsid w:val="003B64A0"/>
    <w:rsid w:val="003C5B37"/>
    <w:rsid w:val="003E43E5"/>
    <w:rsid w:val="00482E72"/>
    <w:rsid w:val="00496022"/>
    <w:rsid w:val="004A0180"/>
    <w:rsid w:val="004B3EF3"/>
    <w:rsid w:val="005226EB"/>
    <w:rsid w:val="00541C45"/>
    <w:rsid w:val="005A68A6"/>
    <w:rsid w:val="005C43BE"/>
    <w:rsid w:val="005D559A"/>
    <w:rsid w:val="00607285"/>
    <w:rsid w:val="00654F6A"/>
    <w:rsid w:val="00656545"/>
    <w:rsid w:val="006A4D55"/>
    <w:rsid w:val="006C5ABF"/>
    <w:rsid w:val="007507B5"/>
    <w:rsid w:val="007621AB"/>
    <w:rsid w:val="00815270"/>
    <w:rsid w:val="008537FE"/>
    <w:rsid w:val="00862324"/>
    <w:rsid w:val="00875B86"/>
    <w:rsid w:val="0088644B"/>
    <w:rsid w:val="008B090F"/>
    <w:rsid w:val="009078B5"/>
    <w:rsid w:val="00920236"/>
    <w:rsid w:val="0097180F"/>
    <w:rsid w:val="009730D4"/>
    <w:rsid w:val="009A34A9"/>
    <w:rsid w:val="009E1305"/>
    <w:rsid w:val="009F7A3A"/>
    <w:rsid w:val="00A05AB1"/>
    <w:rsid w:val="00A327FA"/>
    <w:rsid w:val="00A37ED9"/>
    <w:rsid w:val="00A51FCC"/>
    <w:rsid w:val="00A904EA"/>
    <w:rsid w:val="00AD0298"/>
    <w:rsid w:val="00B772FD"/>
    <w:rsid w:val="00BE5516"/>
    <w:rsid w:val="00BF6006"/>
    <w:rsid w:val="00C002B2"/>
    <w:rsid w:val="00C46EE0"/>
    <w:rsid w:val="00C5300D"/>
    <w:rsid w:val="00C94CFB"/>
    <w:rsid w:val="00CC4EA0"/>
    <w:rsid w:val="00CD5C5A"/>
    <w:rsid w:val="00CF58ED"/>
    <w:rsid w:val="00D205F6"/>
    <w:rsid w:val="00D567F3"/>
    <w:rsid w:val="00DE5221"/>
    <w:rsid w:val="00E35E58"/>
    <w:rsid w:val="00E519B6"/>
    <w:rsid w:val="00E63DAF"/>
    <w:rsid w:val="00EF2037"/>
    <w:rsid w:val="00F00B6A"/>
    <w:rsid w:val="00FA2D5A"/>
    <w:rsid w:val="00FA2D9E"/>
    <w:rsid w:val="00F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698D79-7AF6-4DE0-B776-F693EB87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1"/>
    <w:qFormat/>
    <w:rsid w:val="000120C6"/>
    <w:pPr>
      <w:autoSpaceDE w:val="0"/>
      <w:autoSpaceDN w:val="0"/>
      <w:spacing w:before="138"/>
      <w:ind w:left="172"/>
      <w:jc w:val="left"/>
      <w:outlineLvl w:val="1"/>
    </w:pPr>
    <w:rPr>
      <w:rFonts w:ascii="黑体" w:eastAsia="黑体" w:hAnsi="黑体" w:cs="黑体"/>
      <w:b/>
      <w:bCs/>
      <w:kern w:val="0"/>
      <w:sz w:val="36"/>
      <w:szCs w:val="36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20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2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20C6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0120C6"/>
    <w:rPr>
      <w:rFonts w:ascii="黑体" w:eastAsia="黑体" w:hAnsi="黑体" w:cs="黑体"/>
      <w:b/>
      <w:bCs/>
      <w:kern w:val="0"/>
      <w:sz w:val="36"/>
      <w:szCs w:val="36"/>
      <w:lang w:val="zh-CN" w:bidi="zh-CN"/>
    </w:rPr>
  </w:style>
  <w:style w:type="paragraph" w:styleId="a7">
    <w:name w:val="Body Text"/>
    <w:basedOn w:val="a"/>
    <w:link w:val="a8"/>
    <w:uiPriority w:val="1"/>
    <w:qFormat/>
    <w:rsid w:val="000120C6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val="zh-CN" w:bidi="zh-CN"/>
    </w:rPr>
  </w:style>
  <w:style w:type="character" w:customStyle="1" w:styleId="a8">
    <w:name w:val="正文文本 字符"/>
    <w:basedOn w:val="a0"/>
    <w:link w:val="a7"/>
    <w:uiPriority w:val="1"/>
    <w:rsid w:val="000120C6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0120C6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郭剑</dc:creator>
  <cp:keywords/>
  <dc:description/>
  <cp:lastModifiedBy>郭剑</cp:lastModifiedBy>
  <cp:revision>2</cp:revision>
  <dcterms:created xsi:type="dcterms:W3CDTF">2021-08-27T06:11:00Z</dcterms:created>
  <dcterms:modified xsi:type="dcterms:W3CDTF">2021-08-27T06:11:00Z</dcterms:modified>
</cp:coreProperties>
</file>