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52"/>
          <w:szCs w:val="52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52"/>
          <w:szCs w:val="52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  <w:highlight w:val="none"/>
          <w:lang w:val="en-US" w:eastAsia="zh-CN"/>
        </w:rPr>
        <w:t>重庆渝广梁忠高速公路有限公司购买平板电脑竞争性</w:t>
      </w:r>
      <w:r>
        <w:rPr>
          <w:rFonts w:hint="eastAsia" w:ascii="宋体" w:hAnsi="宋体"/>
          <w:b/>
          <w:sz w:val="52"/>
          <w:szCs w:val="52"/>
          <w:lang w:val="en-US" w:eastAsia="zh-CN"/>
        </w:rPr>
        <w:t>比选</w:t>
      </w:r>
      <w:r>
        <w:rPr>
          <w:rFonts w:hint="eastAsia" w:ascii="宋体" w:hAnsi="宋体"/>
          <w:b/>
          <w:sz w:val="52"/>
          <w:szCs w:val="52"/>
        </w:rPr>
        <w:t>询价函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tabs>
          <w:tab w:val="left" w:pos="6847"/>
        </w:tabs>
        <w:jc w:val="left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ab/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pStyle w:val="2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比选</w:t>
      </w:r>
      <w:r>
        <w:rPr>
          <w:rFonts w:hint="eastAsia" w:ascii="宋体" w:hAnsi="宋体"/>
          <w:b/>
          <w:sz w:val="30"/>
          <w:szCs w:val="30"/>
        </w:rPr>
        <w:t>人：重庆渝广梁忠高速公路有限公司</w:t>
      </w: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b/>
          <w:sz w:val="30"/>
          <w:szCs w:val="30"/>
        </w:rPr>
        <w:t>年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11</w:t>
      </w:r>
      <w:r>
        <w:rPr>
          <w:rFonts w:hint="eastAsia" w:ascii="宋体" w:hAnsi="宋体"/>
          <w:b/>
          <w:sz w:val="30"/>
          <w:szCs w:val="30"/>
        </w:rPr>
        <w:t>月</w:t>
      </w:r>
    </w:p>
    <w:p>
      <w:pPr>
        <w:spacing w:line="360" w:lineRule="auto"/>
        <w:ind w:firstLine="600" w:firstLineChars="200"/>
        <w:outlineLvl w:val="0"/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重庆渝广梁忠高速公路有限公司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工作需要，现就“平板电脑”进行询价采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购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。具体内容如下：</w:t>
      </w:r>
    </w:p>
    <w:p>
      <w:pPr>
        <w:spacing w:line="360" w:lineRule="auto"/>
        <w:ind w:firstLine="481"/>
        <w:jc w:val="left"/>
        <w:rPr>
          <w:rFonts w:hint="eastAsia" w:ascii="宋体" w:hAnsi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一、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标的概况</w:t>
      </w:r>
    </w:p>
    <w:tbl>
      <w:tblPr>
        <w:tblStyle w:val="8"/>
        <w:tblW w:w="88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281"/>
        <w:gridCol w:w="1160"/>
        <w:gridCol w:w="1445"/>
        <w:gridCol w:w="1486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94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28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16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45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交货地点</w:t>
            </w:r>
          </w:p>
        </w:tc>
        <w:tc>
          <w:tcPr>
            <w:tcW w:w="148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交货时间</w:t>
            </w:r>
          </w:p>
        </w:tc>
        <w:tc>
          <w:tcPr>
            <w:tcW w:w="160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华为平板MatePad 10.4英寸2022款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vertAlign w:val="baseline"/>
                <w:lang w:val="en-US" w:eastAsia="zh-CN"/>
              </w:rPr>
              <w:t>重庆渝广梁忠高速公路有限公司G85两江站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合同签订后3天内</w:t>
            </w:r>
          </w:p>
        </w:tc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vertAlign w:val="baseline"/>
                <w:lang w:val="en-US" w:eastAsia="zh-CN"/>
              </w:rPr>
              <w:t>平板电脑参数及配置见附件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二</w:t>
      </w:r>
      <w:r>
        <w:rPr>
          <w:rFonts w:hint="eastAsia" w:ascii="宋体" w:hAnsi="宋体" w:cs="宋体"/>
          <w:b/>
          <w:bCs/>
          <w:sz w:val="24"/>
          <w:szCs w:val="24"/>
        </w:rPr>
        <w:t>、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竞标人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资格要求 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独立法人资格、</w:t>
      </w:r>
      <w:r>
        <w:rPr>
          <w:rFonts w:hint="eastAsia" w:ascii="宋体" w:hAnsi="宋体"/>
          <w:sz w:val="24"/>
          <w:szCs w:val="24"/>
          <w:lang w:eastAsia="zh-CN"/>
        </w:rPr>
        <w:t>有效的</w:t>
      </w:r>
      <w:r>
        <w:rPr>
          <w:rFonts w:hint="eastAsia" w:ascii="宋体" w:hAnsi="宋体"/>
          <w:sz w:val="24"/>
          <w:szCs w:val="24"/>
        </w:rPr>
        <w:t>企业营业执照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经营范围包括：电子产品）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三、</w:t>
      </w:r>
      <w:r>
        <w:rPr>
          <w:rFonts w:hint="eastAsia" w:ascii="宋体" w:hAnsi="宋体"/>
          <w:b/>
          <w:bCs/>
          <w:sz w:val="24"/>
          <w:szCs w:val="24"/>
        </w:rPr>
        <w:t>报价要求</w:t>
      </w:r>
    </w:p>
    <w:p>
      <w:pPr>
        <w:spacing w:line="360" w:lineRule="auto"/>
        <w:ind w:firstLine="48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sz w:val="24"/>
          <w:szCs w:val="24"/>
        </w:rPr>
        <w:t>投标报价按综合</w:t>
      </w:r>
      <w:r>
        <w:rPr>
          <w:rFonts w:hint="eastAsia" w:ascii="宋体" w:hAnsi="宋体"/>
          <w:sz w:val="24"/>
          <w:szCs w:val="24"/>
          <w:lang w:eastAsia="zh-CN"/>
        </w:rPr>
        <w:t>单价进行</w:t>
      </w:r>
      <w:r>
        <w:rPr>
          <w:rFonts w:hint="eastAsia" w:ascii="宋体" w:hAnsi="宋体"/>
          <w:sz w:val="24"/>
          <w:szCs w:val="24"/>
        </w:rPr>
        <w:t>报价，</w:t>
      </w:r>
      <w:r>
        <w:rPr>
          <w:rFonts w:hint="eastAsia" w:ascii="宋体" w:hAnsi="宋体"/>
          <w:sz w:val="24"/>
          <w:szCs w:val="24"/>
          <w:lang w:eastAsia="zh-CN"/>
        </w:rPr>
        <w:t>即</w:t>
      </w:r>
      <w:r>
        <w:rPr>
          <w:rFonts w:hint="eastAsia" w:ascii="宋体" w:hAnsi="宋体"/>
          <w:sz w:val="24"/>
          <w:szCs w:val="24"/>
        </w:rPr>
        <w:t>包含货价、增值税、</w:t>
      </w:r>
      <w:r>
        <w:rPr>
          <w:rFonts w:hint="eastAsia" w:ascii="宋体" w:hAnsi="宋体"/>
          <w:sz w:val="24"/>
          <w:szCs w:val="24"/>
          <w:lang w:eastAsia="zh-CN"/>
        </w:rPr>
        <w:t>装卸费、</w:t>
      </w:r>
      <w:r>
        <w:rPr>
          <w:rFonts w:hint="eastAsia" w:ascii="宋体" w:hAnsi="宋体"/>
          <w:sz w:val="24"/>
          <w:szCs w:val="24"/>
        </w:rPr>
        <w:t>运输费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仓储费、检测费、</w:t>
      </w:r>
      <w:r>
        <w:rPr>
          <w:rFonts w:hint="eastAsia" w:ascii="宋体" w:hAnsi="宋体"/>
          <w:sz w:val="24"/>
          <w:szCs w:val="24"/>
          <w:lang w:eastAsia="zh-CN"/>
        </w:rPr>
        <w:t>安装调试</w:t>
      </w:r>
      <w:r>
        <w:rPr>
          <w:rFonts w:hint="eastAsia" w:ascii="宋体" w:hAnsi="宋体"/>
          <w:sz w:val="24"/>
          <w:szCs w:val="24"/>
        </w:rPr>
        <w:t>费、各种税费、培训费等</w:t>
      </w:r>
      <w:r>
        <w:rPr>
          <w:rFonts w:hint="eastAsia" w:ascii="宋体" w:hAnsi="宋体"/>
          <w:sz w:val="24"/>
          <w:szCs w:val="24"/>
          <w:lang w:eastAsia="zh-CN"/>
        </w:rPr>
        <w:t>将设备运输</w:t>
      </w:r>
      <w:r>
        <w:rPr>
          <w:rFonts w:hint="eastAsia" w:ascii="宋体" w:hAnsi="宋体"/>
          <w:sz w:val="24"/>
          <w:szCs w:val="24"/>
        </w:rPr>
        <w:t>到</w:t>
      </w:r>
      <w:r>
        <w:rPr>
          <w:rFonts w:hint="eastAsia" w:ascii="宋体" w:hAnsi="宋体"/>
          <w:sz w:val="24"/>
          <w:szCs w:val="24"/>
          <w:lang w:val="en-US" w:eastAsia="zh-CN"/>
        </w:rPr>
        <w:t>比选</w:t>
      </w:r>
      <w:r>
        <w:rPr>
          <w:rFonts w:hint="eastAsia" w:ascii="宋体" w:hAnsi="宋体"/>
          <w:sz w:val="24"/>
          <w:szCs w:val="24"/>
          <w:lang w:eastAsia="zh-CN"/>
        </w:rPr>
        <w:t>人</w:t>
      </w:r>
      <w:r>
        <w:rPr>
          <w:rFonts w:hint="eastAsia" w:ascii="宋体" w:hAnsi="宋体"/>
          <w:sz w:val="24"/>
          <w:szCs w:val="24"/>
        </w:rPr>
        <w:t>指定地点并</w:t>
      </w:r>
      <w:r>
        <w:rPr>
          <w:rFonts w:hint="eastAsia" w:ascii="宋体" w:hAnsi="宋体"/>
          <w:sz w:val="24"/>
          <w:szCs w:val="24"/>
          <w:lang w:eastAsia="zh-CN"/>
        </w:rPr>
        <w:t>完成安装调试正常使用</w:t>
      </w:r>
      <w:r>
        <w:rPr>
          <w:rFonts w:hint="eastAsia" w:ascii="宋体" w:hAnsi="宋体"/>
          <w:sz w:val="24"/>
          <w:szCs w:val="24"/>
        </w:rPr>
        <w:t>的所有费用。</w:t>
      </w:r>
    </w:p>
    <w:p>
      <w:pPr>
        <w:spacing w:line="360" w:lineRule="auto"/>
        <w:ind w:firstLine="480" w:firstLineChars="0"/>
        <w:rPr>
          <w:rFonts w:hint="eastAsia" w:eastAsia="宋体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  <w:lang w:eastAsia="zh-CN"/>
        </w:rPr>
        <w:t>中标人</w:t>
      </w:r>
      <w:r>
        <w:rPr>
          <w:rFonts w:hint="eastAsia" w:ascii="宋体" w:hAnsi="宋体"/>
          <w:sz w:val="24"/>
          <w:szCs w:val="24"/>
          <w:highlight w:val="none"/>
        </w:rPr>
        <w:t>应提供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合法有效且符合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  <w:t>比选人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</w:rPr>
        <w:t>要求的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lang w:eastAsia="zh-CN"/>
        </w:rPr>
        <w:t>增值税发票。</w:t>
      </w:r>
      <w:r>
        <w:rPr>
          <w:rFonts w:hint="eastAsia" w:ascii="宋体" w:hAnsi="宋体"/>
          <w:sz w:val="24"/>
          <w:highlight w:val="none"/>
        </w:rPr>
        <w:t>因开具的发票不规范、不合法或涉嫌虚开发票引起税务问题的，</w:t>
      </w:r>
      <w:r>
        <w:rPr>
          <w:rFonts w:hint="eastAsia" w:ascii="宋体" w:hAnsi="宋体"/>
          <w:sz w:val="24"/>
          <w:szCs w:val="24"/>
          <w:lang w:eastAsia="zh-CN"/>
        </w:rPr>
        <w:t>中标人</w:t>
      </w:r>
      <w:r>
        <w:rPr>
          <w:rFonts w:hint="eastAsia" w:ascii="宋体" w:hAnsi="宋体"/>
          <w:sz w:val="24"/>
          <w:highlight w:val="none"/>
        </w:rPr>
        <w:t>需依法向</w:t>
      </w:r>
      <w:r>
        <w:rPr>
          <w:rFonts w:hint="eastAsia" w:ascii="宋体" w:hAnsi="宋体"/>
          <w:sz w:val="24"/>
          <w:highlight w:val="none"/>
          <w:lang w:eastAsia="zh-CN"/>
        </w:rPr>
        <w:t>比选人</w:t>
      </w:r>
      <w:r>
        <w:rPr>
          <w:rFonts w:hint="eastAsia" w:ascii="宋体" w:hAnsi="宋体"/>
          <w:sz w:val="24"/>
          <w:highlight w:val="none"/>
        </w:rPr>
        <w:t>重新开具发票，并向</w:t>
      </w:r>
      <w:r>
        <w:rPr>
          <w:rFonts w:hint="eastAsia" w:ascii="宋体" w:hAnsi="宋体"/>
          <w:sz w:val="24"/>
          <w:highlight w:val="none"/>
          <w:lang w:eastAsia="zh-CN"/>
        </w:rPr>
        <w:t>比选人</w:t>
      </w:r>
      <w:r>
        <w:rPr>
          <w:rFonts w:hint="eastAsia" w:ascii="宋体" w:hAnsi="宋体"/>
          <w:sz w:val="24"/>
          <w:highlight w:val="none"/>
        </w:rPr>
        <w:t>承担赔偿责任，包括但不限于税款、滞纳金、罚款及相关损失等。</w:t>
      </w:r>
    </w:p>
    <w:p>
      <w:pPr>
        <w:spacing w:line="360" w:lineRule="auto"/>
        <w:ind w:firstLine="405" w:firstLineChars="169"/>
        <w:textAlignment w:val="baseline"/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sz w:val="24"/>
          <w:highlight w:val="none"/>
          <w:lang w:val="en-US" w:eastAsia="zh-CN"/>
        </w:rPr>
        <w:t xml:space="preserve"> 3、本项目的最高限价：82824元；</w:t>
      </w:r>
      <w:r>
        <w:rPr>
          <w:rFonts w:hint="eastAsia" w:ascii="宋体" w:hAnsi="宋体" w:cs="宋体"/>
          <w:b w:val="0"/>
          <w:bCs w:val="0"/>
          <w:sz w:val="24"/>
          <w:szCs w:val="24"/>
          <w:u w:val="none"/>
          <w:lang w:val="en-US" w:eastAsia="zh-CN"/>
        </w:rPr>
        <w:t>若报价高于最高限价则按废标处理。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color w:val="auto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/>
          <w:b/>
          <w:color w:val="auto"/>
          <w:sz w:val="24"/>
          <w:szCs w:val="24"/>
          <w:highlight w:val="none"/>
          <w:lang w:eastAsia="zh-CN"/>
        </w:rPr>
        <w:t>四</w:t>
      </w:r>
      <w:r>
        <w:rPr>
          <w:b/>
          <w:color w:val="auto"/>
          <w:sz w:val="24"/>
          <w:szCs w:val="24"/>
          <w:highlight w:val="none"/>
        </w:rPr>
        <w:t>、</w:t>
      </w:r>
      <w:r>
        <w:rPr>
          <w:rFonts w:hint="eastAsia"/>
          <w:b/>
          <w:color w:val="auto"/>
          <w:sz w:val="24"/>
          <w:szCs w:val="24"/>
          <w:highlight w:val="none"/>
          <w:lang w:val="en-US" w:eastAsia="zh-CN"/>
        </w:rPr>
        <w:t>竞争性比选</w:t>
      </w:r>
      <w:r>
        <w:rPr>
          <w:b/>
          <w:color w:val="auto"/>
          <w:sz w:val="24"/>
          <w:szCs w:val="24"/>
          <w:highlight w:val="none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/>
          <w:sz w:val="24"/>
          <w:szCs w:val="22"/>
          <w:highlight w:val="none"/>
        </w:rPr>
      </w:pPr>
      <w:r>
        <w:rPr>
          <w:rFonts w:hint="eastAsia" w:ascii="宋体" w:hAnsi="宋体"/>
          <w:sz w:val="24"/>
          <w:szCs w:val="22"/>
          <w:highlight w:val="none"/>
        </w:rPr>
        <w:t>（一）</w:t>
      </w:r>
      <w:r>
        <w:rPr>
          <w:rFonts w:hint="eastAsia" w:ascii="宋体" w:hAnsi="宋体"/>
          <w:sz w:val="24"/>
          <w:szCs w:val="22"/>
          <w:highlight w:val="none"/>
          <w:lang w:val="en-US" w:eastAsia="zh-CN"/>
        </w:rPr>
        <w:t>竞争性比选</w:t>
      </w:r>
      <w:r>
        <w:rPr>
          <w:rFonts w:hint="eastAsia" w:ascii="宋体" w:hAnsi="宋体"/>
          <w:sz w:val="24"/>
          <w:szCs w:val="22"/>
          <w:highlight w:val="none"/>
        </w:rPr>
        <w:t>文件</w:t>
      </w:r>
      <w:r>
        <w:rPr>
          <w:rFonts w:hint="eastAsia" w:ascii="宋体" w:hAnsi="宋体"/>
          <w:sz w:val="24"/>
          <w:szCs w:val="22"/>
          <w:highlight w:val="none"/>
          <w:lang w:eastAsia="zh-CN"/>
        </w:rPr>
        <w:t>获取方式</w:t>
      </w:r>
      <w:r>
        <w:rPr>
          <w:rFonts w:hint="eastAsia" w:ascii="宋体" w:hAnsi="宋体"/>
          <w:sz w:val="24"/>
          <w:szCs w:val="22"/>
          <w:highlight w:val="none"/>
        </w:rPr>
        <w:t>：凡愿意参加的潜在</w:t>
      </w:r>
      <w:r>
        <w:rPr>
          <w:rFonts w:hint="eastAsia" w:ascii="宋体" w:hAnsi="宋体"/>
          <w:sz w:val="24"/>
          <w:szCs w:val="22"/>
          <w:highlight w:val="none"/>
          <w:lang w:eastAsia="zh-CN"/>
        </w:rPr>
        <w:t>竞</w:t>
      </w:r>
      <w:r>
        <w:rPr>
          <w:rFonts w:hint="eastAsia" w:ascii="宋体" w:hAnsi="宋体"/>
          <w:sz w:val="24"/>
          <w:szCs w:val="22"/>
          <w:highlight w:val="none"/>
        </w:rPr>
        <w:t>标人，从</w:t>
      </w:r>
      <w:r>
        <w:rPr>
          <w:rFonts w:hint="eastAsia" w:ascii="宋体" w:hAnsi="宋体"/>
          <w:sz w:val="24"/>
          <w:szCs w:val="22"/>
          <w:highlight w:val="none"/>
          <w:lang w:eastAsia="zh-CN"/>
        </w:rPr>
        <w:t>挂网之日</w:t>
      </w:r>
      <w:r>
        <w:rPr>
          <w:rFonts w:hint="eastAsia" w:ascii="宋体" w:hAnsi="宋体"/>
          <w:sz w:val="24"/>
          <w:szCs w:val="22"/>
          <w:highlight w:val="none"/>
        </w:rPr>
        <w:t>起至</w:t>
      </w:r>
      <w:r>
        <w:rPr>
          <w:rFonts w:hint="eastAsia" w:ascii="宋体" w:hAnsi="宋体"/>
          <w:sz w:val="24"/>
          <w:szCs w:val="22"/>
          <w:highlight w:val="none"/>
          <w:lang w:val="en-US" w:eastAsia="zh-CN"/>
        </w:rPr>
        <w:t>竞争性比选</w:t>
      </w:r>
      <w:r>
        <w:rPr>
          <w:rFonts w:hint="eastAsia" w:ascii="宋体" w:hAnsi="宋体"/>
          <w:sz w:val="24"/>
          <w:szCs w:val="22"/>
          <w:highlight w:val="none"/>
          <w:lang w:eastAsia="zh-CN"/>
        </w:rPr>
        <w:t>响应文件递交</w:t>
      </w:r>
      <w:r>
        <w:rPr>
          <w:rFonts w:hint="eastAsia" w:ascii="宋体" w:hAnsi="宋体"/>
          <w:sz w:val="24"/>
          <w:szCs w:val="22"/>
          <w:highlight w:val="none"/>
        </w:rPr>
        <w:t>截止时间前，</w:t>
      </w:r>
      <w:r>
        <w:rPr>
          <w:rFonts w:hint="eastAsia" w:ascii="宋体" w:hAnsi="宋体"/>
          <w:sz w:val="24"/>
          <w:szCs w:val="22"/>
          <w:highlight w:val="none"/>
          <w:lang w:eastAsia="zh-CN"/>
        </w:rPr>
        <w:t>详见</w:t>
      </w:r>
      <w:r>
        <w:rPr>
          <w:rFonts w:hint="eastAsia" w:ascii="宋体" w:hAnsi="宋体"/>
          <w:color w:val="FF0000"/>
          <w:sz w:val="24"/>
          <w:szCs w:val="22"/>
          <w:highlight w:val="none"/>
          <w:lang w:eastAsia="zh-CN"/>
        </w:rPr>
        <w:t>重庆高速集团官网（http://www.cegc.com.cn/gw/newsInfoMenu.html?id=42&amp;key=2）、重庆高速公路集团有限公司招投标管理平台（ http://112.35.165.219:8088/PMS/）上发布的本项目</w:t>
      </w:r>
      <w:r>
        <w:rPr>
          <w:rFonts w:hint="eastAsia" w:ascii="宋体" w:hAnsi="宋体"/>
          <w:color w:val="FF0000"/>
          <w:sz w:val="24"/>
          <w:szCs w:val="22"/>
          <w:highlight w:val="none"/>
          <w:lang w:val="en-US" w:eastAsia="zh-CN"/>
        </w:rPr>
        <w:t>竞争性比选</w:t>
      </w:r>
      <w:r>
        <w:rPr>
          <w:rFonts w:hint="eastAsia" w:ascii="宋体" w:hAnsi="宋体"/>
          <w:color w:val="FF0000"/>
          <w:sz w:val="24"/>
          <w:szCs w:val="22"/>
          <w:highlight w:val="none"/>
          <w:lang w:eastAsia="zh-CN"/>
        </w:rPr>
        <w:t>公告中的获取方式（链接）自行下载</w:t>
      </w:r>
      <w:r>
        <w:rPr>
          <w:rFonts w:hint="eastAsia" w:ascii="宋体" w:hAnsi="宋体"/>
          <w:color w:val="FF0000"/>
          <w:sz w:val="24"/>
          <w:szCs w:val="22"/>
          <w:highlight w:val="none"/>
        </w:rPr>
        <w:t>。</w:t>
      </w:r>
      <w:r>
        <w:rPr>
          <w:rFonts w:hint="eastAsia" w:ascii="宋体" w:hAnsi="宋体"/>
          <w:sz w:val="24"/>
          <w:szCs w:val="22"/>
          <w:highlight w:val="none"/>
        </w:rPr>
        <w:t>不管</w:t>
      </w:r>
      <w:r>
        <w:rPr>
          <w:rFonts w:hint="eastAsia" w:ascii="宋体" w:hAnsi="宋体"/>
          <w:sz w:val="24"/>
          <w:szCs w:val="22"/>
          <w:highlight w:val="none"/>
          <w:lang w:eastAsia="zh-CN"/>
        </w:rPr>
        <w:t>竞</w:t>
      </w:r>
      <w:r>
        <w:rPr>
          <w:rFonts w:hint="eastAsia" w:ascii="宋体" w:hAnsi="宋体"/>
          <w:sz w:val="24"/>
          <w:szCs w:val="22"/>
          <w:highlight w:val="none"/>
        </w:rPr>
        <w:t>标人是否下载，均视为已知晓</w:t>
      </w:r>
      <w:r>
        <w:rPr>
          <w:rFonts w:hint="eastAsia" w:ascii="宋体" w:hAnsi="宋体"/>
          <w:sz w:val="24"/>
          <w:szCs w:val="22"/>
          <w:highlight w:val="none"/>
          <w:lang w:eastAsia="zh-CN"/>
        </w:rPr>
        <w:t>竞争性比选</w:t>
      </w:r>
      <w:r>
        <w:rPr>
          <w:rFonts w:hint="eastAsia" w:ascii="宋体" w:hAnsi="宋体"/>
          <w:sz w:val="24"/>
          <w:szCs w:val="22"/>
          <w:highlight w:val="none"/>
        </w:rPr>
        <w:t>文件的全部内容和有关事宜。本项目不需要报名，直接</w:t>
      </w:r>
      <w:r>
        <w:rPr>
          <w:rFonts w:hint="eastAsia" w:ascii="宋体" w:hAnsi="宋体"/>
          <w:sz w:val="24"/>
          <w:szCs w:val="22"/>
          <w:highlight w:val="none"/>
          <w:lang w:eastAsia="zh-CN"/>
        </w:rPr>
        <w:t>投</w:t>
      </w:r>
      <w:r>
        <w:rPr>
          <w:rFonts w:hint="eastAsia" w:ascii="宋体" w:hAnsi="宋体"/>
          <w:sz w:val="24"/>
          <w:szCs w:val="22"/>
          <w:highlight w:val="none"/>
        </w:rPr>
        <w:t>标。</w:t>
      </w:r>
    </w:p>
    <w:p>
      <w:pPr>
        <w:pStyle w:val="2"/>
        <w:spacing w:line="500" w:lineRule="exact"/>
        <w:ind w:firstLine="480" w:firstLineChars="200"/>
        <w:jc w:val="both"/>
        <w:rPr>
          <w:rFonts w:hint="eastAsia" w:ascii="Times New Roman" w:hAnsi="Times New Roman" w:eastAsia="仿宋_GB2312" w:cs="Times New Roman"/>
          <w:color w:val="FF0000"/>
          <w:sz w:val="30"/>
          <w:szCs w:val="30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竞争性比选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响应文件递交地点：</w:t>
      </w:r>
      <w:r>
        <w:rPr>
          <w:rFonts w:hint="eastAsia" w:ascii="宋体" w:hAnsi="宋体" w:cs="宋体"/>
          <w:color w:val="FF0000"/>
          <w:sz w:val="24"/>
          <w:szCs w:val="24"/>
          <w:highlight w:val="none"/>
          <w:lang w:val="en-US" w:eastAsia="zh-CN"/>
        </w:rPr>
        <w:t>重庆渝广梁忠高速公路有限公司211会议室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竞争性比选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响应文件递交截止时间：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  <w:u w:val="single"/>
        </w:rPr>
        <w:t>20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  <w:u w:val="single"/>
          <w:lang w:val="en-US" w:eastAsia="zh-CN"/>
        </w:rPr>
        <w:t>11月11日上午10 时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四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）各竞标人应根据本次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竞争性比选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的具体要求，编制规范的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竞争性比选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响应文件（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竞争性比选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响应文件，要求填写规范，密封完好并在封口处加盖公章，所有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竞争性比选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响应文件均只能作一次性提交，提交后不得更改）。当第一次不足三家报名时，不予开标，标书当场退回。竞标人因自身原因或其他特殊情况等不能到场开标，可通过其他方式在投标截止日前递交标书。不到场参与开标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的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，视为竞标人默认开标过程及开标结果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五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）密封要求：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按竞争性比选响应文件格式要求制作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竞争性比选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响应文件，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并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将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竞争性比选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响应文件密封到一个封套中，再在封套上写明：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outlineLvl w:val="9"/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FF0000"/>
          <w:sz w:val="24"/>
          <w:szCs w:val="24"/>
          <w:highlight w:val="none"/>
          <w:u w:val="single"/>
          <w:lang w:val="en-US" w:eastAsia="zh-CN"/>
        </w:rPr>
        <w:t>重庆渝广梁忠高速公路有限公司购买平板电脑竞争性比选</w:t>
      </w:r>
      <w:r>
        <w:rPr>
          <w:rFonts w:hint="eastAsia" w:ascii="宋体" w:hAnsi="宋体" w:cs="宋体"/>
          <w:color w:val="FF0000"/>
          <w:sz w:val="24"/>
          <w:szCs w:val="24"/>
          <w:highlight w:val="none"/>
          <w:u w:val="single"/>
          <w:lang w:eastAsia="zh-CN"/>
        </w:rPr>
        <w:t>报价</w:t>
      </w:r>
      <w:r>
        <w:rPr>
          <w:rFonts w:hint="eastAsia" w:ascii="宋体" w:hAnsi="宋体" w:cs="宋体"/>
          <w:color w:val="FF0000"/>
          <w:sz w:val="24"/>
          <w:szCs w:val="24"/>
          <w:highlight w:val="none"/>
          <w:u w:val="single"/>
        </w:rPr>
        <w:t>文件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（六）竞争性比选</w:t>
      </w:r>
      <w:r>
        <w:rPr>
          <w:rFonts w:hint="eastAsia"/>
          <w:color w:val="auto"/>
          <w:sz w:val="24"/>
          <w:szCs w:val="24"/>
          <w:highlight w:val="none"/>
        </w:rPr>
        <w:t>响应文件的份数及编制要求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38" w:firstLineChars="266"/>
        <w:textAlignment w:val="auto"/>
        <w:rPr>
          <w:rFonts w:hint="eastAsia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竞争性比选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报价</w:t>
      </w:r>
      <w:r>
        <w:rPr>
          <w:rFonts w:hint="eastAsia"/>
          <w:color w:val="auto"/>
          <w:sz w:val="24"/>
          <w:szCs w:val="24"/>
          <w:highlight w:val="none"/>
        </w:rPr>
        <w:t>文件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正本一</w:t>
      </w:r>
      <w:r>
        <w:rPr>
          <w:rFonts w:hint="eastAsia"/>
          <w:color w:val="auto"/>
          <w:sz w:val="24"/>
          <w:szCs w:val="24"/>
          <w:highlight w:val="none"/>
        </w:rPr>
        <w:t>份，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副本一份，竞争性比选</w:t>
      </w:r>
      <w:r>
        <w:rPr>
          <w:rFonts w:hint="eastAsia"/>
          <w:color w:val="auto"/>
          <w:sz w:val="24"/>
          <w:szCs w:val="24"/>
          <w:highlight w:val="none"/>
        </w:rPr>
        <w:t>响应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纸质</w:t>
      </w:r>
      <w:r>
        <w:rPr>
          <w:rFonts w:hint="eastAsia"/>
          <w:color w:val="auto"/>
          <w:sz w:val="24"/>
          <w:szCs w:val="24"/>
          <w:highlight w:val="none"/>
        </w:rPr>
        <w:t>文件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要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竞争性比选响应文件格式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进行</w:t>
      </w:r>
      <w:r>
        <w:rPr>
          <w:rFonts w:hint="eastAsia"/>
          <w:color w:val="auto"/>
          <w:sz w:val="24"/>
          <w:szCs w:val="24"/>
          <w:highlight w:val="none"/>
        </w:rPr>
        <w:t>排版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并装订成册</w:t>
      </w:r>
      <w:r>
        <w:rPr>
          <w:rFonts w:hint="eastAsia"/>
          <w:color w:val="auto"/>
          <w:sz w:val="24"/>
          <w:szCs w:val="24"/>
          <w:highlight w:val="none"/>
        </w:rPr>
        <w:t>。</w:t>
      </w:r>
    </w:p>
    <w:p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b/>
          <w:sz w:val="24"/>
          <w:szCs w:val="24"/>
          <w:lang w:eastAsia="zh-CN"/>
        </w:rPr>
        <w:t>五</w:t>
      </w:r>
      <w:r>
        <w:rPr>
          <w:rFonts w:hint="eastAsia" w:ascii="宋体" w:hAnsi="宋体"/>
          <w:b/>
          <w:sz w:val="24"/>
          <w:szCs w:val="24"/>
        </w:rPr>
        <w:t>、开标与评标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（一）</w:t>
      </w:r>
      <w:r>
        <w:rPr>
          <w:rFonts w:hint="eastAsia" w:ascii="宋体" w:hAnsi="宋体"/>
          <w:sz w:val="24"/>
          <w:szCs w:val="24"/>
        </w:rPr>
        <w:t>开标时间：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  <w:u w:val="single"/>
        </w:rPr>
        <w:t>20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  <w:u w:val="single"/>
          <w:lang w:val="en-US" w:eastAsia="zh-CN"/>
        </w:rPr>
        <w:t>11月11日上午10 时</w:t>
      </w:r>
      <w:r>
        <w:rPr>
          <w:rFonts w:hint="eastAsia" w:ascii="宋体" w:hAnsi="宋体" w:cs="宋体"/>
          <w:b/>
          <w:bCs/>
          <w:color w:val="auto"/>
          <w:sz w:val="24"/>
          <w:szCs w:val="24"/>
          <w:u w:val="single"/>
          <w:lang w:val="en-US" w:eastAsia="zh-CN"/>
        </w:rPr>
        <w:t>，</w:t>
      </w:r>
      <w:r>
        <w:rPr>
          <w:rFonts w:hint="eastAsia" w:ascii="宋体" w:hAnsi="宋体"/>
          <w:sz w:val="24"/>
          <w:szCs w:val="24"/>
          <w:lang w:eastAsia="zh-CN"/>
        </w:rPr>
        <w:t>竞标</w:t>
      </w:r>
      <w:r>
        <w:rPr>
          <w:rFonts w:hint="eastAsia" w:ascii="宋体" w:hAnsi="宋体"/>
          <w:sz w:val="24"/>
          <w:szCs w:val="24"/>
        </w:rPr>
        <w:t>文件未按时送达的视为自动弃标</w:t>
      </w:r>
      <w:r>
        <w:rPr>
          <w:rFonts w:hint="eastAsia" w:ascii="宋体" w:hAnsi="宋体"/>
          <w:sz w:val="24"/>
          <w:szCs w:val="24"/>
          <w:lang w:eastAsia="zh-CN"/>
        </w:rPr>
        <w:t>，竞标文件不予受理、当场退回。</w:t>
      </w:r>
    </w:p>
    <w:p>
      <w:pPr>
        <w:pStyle w:val="2"/>
        <w:spacing w:line="500" w:lineRule="exact"/>
        <w:ind w:firstLine="480" w:firstLineChars="200"/>
        <w:jc w:val="both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（二）</w:t>
      </w:r>
      <w:r>
        <w:rPr>
          <w:rFonts w:hint="eastAsia" w:ascii="宋体" w:hAnsi="宋体"/>
          <w:sz w:val="24"/>
          <w:szCs w:val="24"/>
        </w:rPr>
        <w:t>开标地点：</w:t>
      </w:r>
      <w:r>
        <w:rPr>
          <w:rFonts w:hint="eastAsia" w:ascii="宋体" w:hAnsi="宋体" w:cs="宋体"/>
          <w:color w:val="FF0000"/>
          <w:sz w:val="24"/>
          <w:szCs w:val="24"/>
          <w:highlight w:val="none"/>
          <w:lang w:val="en-US" w:eastAsia="zh-CN"/>
        </w:rPr>
        <w:t>重庆渝广梁忠高速公路有限公司211会议室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  <w:lang w:eastAsia="zh-CN"/>
        </w:rPr>
        <w:t>（三）</w:t>
      </w:r>
      <w:r>
        <w:rPr>
          <w:rFonts w:hint="eastAsia" w:ascii="宋体" w:hAnsi="宋体"/>
          <w:sz w:val="24"/>
          <w:szCs w:val="24"/>
        </w:rPr>
        <w:t>评标</w:t>
      </w:r>
      <w:r>
        <w:rPr>
          <w:rFonts w:hint="eastAsia" w:ascii="宋体" w:hAnsi="宋体"/>
          <w:sz w:val="24"/>
          <w:szCs w:val="24"/>
          <w:lang w:eastAsia="zh-CN"/>
        </w:rPr>
        <w:t>方法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eastAsia="zh-CN"/>
        </w:rPr>
        <w:t>本次</w:t>
      </w:r>
      <w:r>
        <w:rPr>
          <w:rFonts w:hint="eastAsia" w:ascii="宋体" w:hAnsi="宋体" w:cs="宋体"/>
          <w:sz w:val="24"/>
          <w:szCs w:val="24"/>
        </w:rPr>
        <w:t>采用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eastAsia="zh-CN"/>
        </w:rPr>
        <w:t>经评审的最低价法</w:t>
      </w:r>
      <w:r>
        <w:rPr>
          <w:rFonts w:hint="eastAsia" w:ascii="宋体" w:hAnsi="宋体" w:cs="宋体"/>
          <w:sz w:val="24"/>
          <w:szCs w:val="24"/>
        </w:rPr>
        <w:t>。</w:t>
      </w:r>
      <w:r>
        <w:rPr>
          <w:rFonts w:hint="eastAsia" w:ascii="宋体" w:hAnsi="宋体" w:cs="宋体"/>
          <w:sz w:val="24"/>
          <w:szCs w:val="24"/>
          <w:lang w:eastAsia="zh-CN"/>
        </w:rPr>
        <w:t>在满足比选文件所有要求的前提下，评标委员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会按报价由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低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至高的顺序推</w:t>
      </w:r>
      <w:r>
        <w:rPr>
          <w:rFonts w:hint="eastAsia" w:ascii="宋体" w:hAnsi="宋体" w:cs="宋体"/>
          <w:sz w:val="24"/>
          <w:szCs w:val="24"/>
          <w:lang w:eastAsia="zh-CN"/>
        </w:rPr>
        <w:t>荐中标候选人。推荐中标候选人排序时，若最低报价相同的，则报价相同者进行第二次报价。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评标方法具体要求如下：</w:t>
      </w:r>
    </w:p>
    <w:tbl>
      <w:tblPr>
        <w:tblStyle w:val="7"/>
        <w:tblW w:w="95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182"/>
        <w:gridCol w:w="2375"/>
        <w:gridCol w:w="5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21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 w:firstLineChars="200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  <w:t>条款号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 w:firstLineChars="200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  <w:t>评审因素</w:t>
            </w: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98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9" w:firstLineChars="14"/>
              <w:jc w:val="center"/>
              <w:rPr>
                <w:rFonts w:hint="eastAsia" w:ascii="宋体" w:hAnsi="宋体" w:cs="宋体" w:eastAsiaTheme="minorEastAsia"/>
                <w:color w:val="auto"/>
                <w:szCs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  <w:t>形式评审标准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  <w:lang w:eastAsia="zh-CN"/>
              </w:rPr>
              <w:t>比选申请人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  <w:t>名称</w:t>
            </w: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  <w:t>与营业执照一致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9" w:firstLineChars="14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1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  <w:t>法定代表人身份证明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  <w:t>授权委托书</w:t>
            </w: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  <w:t>有法定代表人或其委托代理人签字或加盖单位章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9" w:firstLineChars="14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1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  <w:t>投标函签字盖章</w:t>
            </w: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  <w:t>有法定代表人或其委托代理人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  <w:t>签字或加盖单位章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9" w:firstLineChars="14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1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both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  <w:t>竞争性比选响应文件格式</w:t>
            </w: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  <w:t>符合“竞争性比选响应文件格式”的要求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9" w:firstLineChars="14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1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  <w:t>报价唯一</w:t>
            </w: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  <w:t>只能有一个有效报价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89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9" w:firstLineChars="14"/>
              <w:jc w:val="center"/>
              <w:rPr>
                <w:rFonts w:hint="eastAsia" w:ascii="宋体" w:hAnsi="宋体" w:cs="宋体" w:eastAsiaTheme="minorEastAsia"/>
                <w:color w:val="auto"/>
                <w:szCs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  <w:t>资格评审标准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  <w:t>营业执照</w:t>
            </w: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  <w:lang w:eastAsia="zh-CN"/>
              </w:rPr>
              <w:t>符合比选文件规定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9" w:firstLineChars="14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18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  <w:lang w:val="en-US" w:eastAsia="zh-CN"/>
              </w:rPr>
              <w:t>品牌型号</w:t>
            </w: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  <w:lang w:eastAsia="zh-CN"/>
              </w:rPr>
              <w:t>符合比选文件规定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989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9" w:firstLineChars="14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1182" w:type="dxa"/>
            <w:vMerge w:val="continue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  <w:lang w:eastAsia="zh-CN"/>
              </w:rPr>
              <w:t>竞标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  <w:t>报价</w:t>
            </w: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  <w:t>符合比选文件规定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98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9" w:firstLineChars="14"/>
              <w:jc w:val="center"/>
              <w:rPr>
                <w:rFonts w:hint="eastAsia" w:ascii="宋体" w:hAnsi="宋体" w:cs="宋体" w:eastAsiaTheme="minorEastAsia"/>
                <w:color w:val="auto"/>
                <w:szCs w:val="21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1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  <w:t>响应性评审标准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hint="default" w:ascii="宋体" w:hAnsi="宋体" w:eastAsia="宋体" w:cs="宋体"/>
                <w:color w:val="auto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shd w:val="clear" w:color="auto" w:fill="FFFFFF"/>
                <w:lang w:val="en-US" w:eastAsia="zh-CN"/>
              </w:rPr>
              <w:t>交货时间</w:t>
            </w:r>
          </w:p>
        </w:tc>
        <w:tc>
          <w:tcPr>
            <w:tcW w:w="5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  <w:t>符合比选文件规定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956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  <w:t>注：条款1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  <w:t>3均为强制性要求，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  <w:lang w:eastAsia="zh-CN"/>
              </w:rPr>
              <w:t>比选申请人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  <w:t>如不满足，按否决投标处理。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956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b/>
                <w:color w:val="auto"/>
                <w:szCs w:val="21"/>
                <w:highlight w:val="none"/>
              </w:rPr>
            </w:pPr>
            <w:r>
              <w:rPr>
                <w:b/>
                <w:color w:val="auto"/>
                <w:szCs w:val="21"/>
                <w:highlight w:val="none"/>
              </w:rPr>
              <w:t>有下列情况之一的，做否决</w:t>
            </w:r>
            <w:r>
              <w:rPr>
                <w:rFonts w:hint="eastAsia"/>
                <w:b/>
                <w:color w:val="auto"/>
                <w:szCs w:val="21"/>
                <w:highlight w:val="none"/>
              </w:rPr>
              <w:t>竞标</w:t>
            </w:r>
            <w:r>
              <w:rPr>
                <w:b/>
                <w:color w:val="auto"/>
                <w:szCs w:val="21"/>
                <w:highlight w:val="none"/>
              </w:rPr>
              <w:t>处理。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0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不同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比选申请人</w:t>
            </w:r>
            <w:r>
              <w:rPr>
                <w:color w:val="auto"/>
                <w:szCs w:val="21"/>
                <w:highlight w:val="none"/>
              </w:rPr>
              <w:t>的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比选申请</w:t>
            </w:r>
            <w:r>
              <w:rPr>
                <w:rFonts w:hint="eastAsia"/>
                <w:color w:val="auto"/>
                <w:szCs w:val="21"/>
                <w:highlight w:val="none"/>
              </w:rPr>
              <w:t>文件</w:t>
            </w:r>
            <w:r>
              <w:rPr>
                <w:color w:val="auto"/>
                <w:szCs w:val="21"/>
                <w:highlight w:val="none"/>
              </w:rPr>
              <w:t>由同一单位或者个人编制；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0"/>
              <w:rPr>
                <w:color w:val="auto"/>
                <w:szCs w:val="21"/>
                <w:highlight w:val="none"/>
              </w:rPr>
            </w:pPr>
            <w:r>
              <w:rPr>
                <w:color w:val="auto"/>
                <w:szCs w:val="21"/>
                <w:highlight w:val="none"/>
              </w:rPr>
              <w:t>不同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比选申请人</w:t>
            </w:r>
            <w:r>
              <w:rPr>
                <w:color w:val="auto"/>
                <w:szCs w:val="21"/>
                <w:highlight w:val="none"/>
              </w:rPr>
              <w:t>委托同一单位或者个人办理</w:t>
            </w:r>
            <w:r>
              <w:rPr>
                <w:rFonts w:hint="eastAsia"/>
                <w:color w:val="auto"/>
                <w:szCs w:val="21"/>
                <w:highlight w:val="none"/>
              </w:rPr>
              <w:t>竞标</w:t>
            </w:r>
            <w:r>
              <w:rPr>
                <w:color w:val="auto"/>
                <w:szCs w:val="21"/>
                <w:highlight w:val="none"/>
              </w:rPr>
              <w:t>事宜；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0"/>
              <w:rPr>
                <w:rFonts w:hint="eastAsia" w:ascii="宋体" w:hAnsi="宋体" w:cs="宋体"/>
                <w:color w:val="auto"/>
                <w:szCs w:val="21"/>
                <w:highlight w:val="none"/>
                <w:shd w:val="clear" w:color="auto" w:fill="FFFFFF"/>
              </w:rPr>
            </w:pPr>
            <w:r>
              <w:rPr>
                <w:color w:val="auto"/>
                <w:szCs w:val="21"/>
                <w:highlight w:val="none"/>
              </w:rPr>
              <w:t>不同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比选申请人</w:t>
            </w:r>
            <w:r>
              <w:rPr>
                <w:color w:val="auto"/>
                <w:szCs w:val="21"/>
                <w:highlight w:val="none"/>
              </w:rPr>
              <w:t>的</w:t>
            </w: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比选申请</w:t>
            </w:r>
            <w:r>
              <w:rPr>
                <w:rFonts w:hint="eastAsia"/>
                <w:color w:val="auto"/>
                <w:szCs w:val="21"/>
                <w:highlight w:val="none"/>
              </w:rPr>
              <w:t>文件</w:t>
            </w:r>
            <w:r>
              <w:rPr>
                <w:color w:val="auto"/>
                <w:szCs w:val="21"/>
                <w:highlight w:val="none"/>
              </w:rPr>
              <w:t>载明的项目管理成员为同一人；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71" w:type="dxa"/>
            <w:gridSpan w:val="2"/>
            <w:vAlign w:val="center"/>
          </w:tcPr>
          <w:p>
            <w:pPr>
              <w:spacing w:line="400" w:lineRule="exact"/>
              <w:rPr>
                <w:rFonts w:hint="eastAsia" w:eastAsia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highlight w:val="none"/>
                <w:lang w:eastAsia="zh-CN"/>
              </w:rPr>
              <w:t>成交</w:t>
            </w:r>
            <w:r>
              <w:rPr>
                <w:rFonts w:hint="eastAsia"/>
                <w:color w:val="auto"/>
                <w:szCs w:val="21"/>
                <w:highlight w:val="none"/>
              </w:rPr>
              <w:t>候</w:t>
            </w:r>
            <w:r>
              <w:rPr>
                <w:color w:val="auto"/>
                <w:szCs w:val="21"/>
                <w:highlight w:val="none"/>
              </w:rPr>
              <w:t>选人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推荐</w:t>
            </w:r>
          </w:p>
        </w:tc>
        <w:tc>
          <w:tcPr>
            <w:tcW w:w="7398" w:type="dxa"/>
            <w:gridSpan w:val="2"/>
            <w:vAlign w:val="center"/>
          </w:tcPr>
          <w:p>
            <w:pPr>
              <w:spacing w:line="400" w:lineRule="exact"/>
              <w:rPr>
                <w:rFonts w:hint="eastAsia"/>
                <w:color w:val="auto"/>
                <w:szCs w:val="21"/>
                <w:highlight w:val="none"/>
              </w:rPr>
            </w:pPr>
            <w:r>
              <w:rPr>
                <w:rFonts w:hint="eastAsia"/>
                <w:lang w:val="en-US" w:eastAsia="zh-CN"/>
              </w:rPr>
              <w:t xml:space="preserve">  若</w:t>
            </w:r>
            <w:r>
              <w:rPr>
                <w:rFonts w:hint="eastAsia"/>
                <w:szCs w:val="21"/>
              </w:rPr>
              <w:t>经评审合格的</w:t>
            </w:r>
            <w:r>
              <w:rPr>
                <w:rFonts w:hint="eastAsia"/>
                <w:szCs w:val="21"/>
                <w:lang w:eastAsia="zh-CN"/>
              </w:rPr>
              <w:t>投标人数量大于</w:t>
            </w:r>
            <w:r>
              <w:rPr>
                <w:rFonts w:hint="eastAsia"/>
                <w:szCs w:val="21"/>
                <w:lang w:val="en-US" w:eastAsia="zh-CN"/>
              </w:rPr>
              <w:t>3名，</w:t>
            </w:r>
            <w:r>
              <w:rPr>
                <w:rFonts w:hint="eastAsia"/>
                <w:szCs w:val="21"/>
              </w:rPr>
              <w:t>按价格由低到高的先后顺序推荐3名中标候选人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</w:rPr>
              <w:t>若评审合格的</w:t>
            </w:r>
            <w:r>
              <w:rPr>
                <w:rFonts w:hint="eastAsia"/>
                <w:szCs w:val="21"/>
                <w:lang w:eastAsia="zh-CN"/>
              </w:rPr>
              <w:t>投标人</w:t>
            </w:r>
            <w:r>
              <w:rPr>
                <w:rFonts w:hint="eastAsia"/>
                <w:szCs w:val="21"/>
              </w:rPr>
              <w:t>不足3名（</w:t>
            </w:r>
            <w:r>
              <w:t>有效</w:t>
            </w:r>
            <w:r>
              <w:rPr>
                <w:rFonts w:hint="eastAsia"/>
                <w:szCs w:val="21"/>
              </w:rPr>
              <w:t>候选人</w:t>
            </w:r>
            <w:r>
              <w:t>的经济、技术等指标仍然具有市场竞争力，能够满足</w:t>
            </w:r>
            <w:r>
              <w:rPr>
                <w:rFonts w:hint="eastAsia"/>
              </w:rPr>
              <w:t>比选</w:t>
            </w:r>
            <w:r>
              <w:t>文件要求的</w:t>
            </w:r>
            <w:r>
              <w:rPr>
                <w:rFonts w:hint="eastAsia"/>
                <w:szCs w:val="21"/>
              </w:rPr>
              <w:t>），则只选取相应的数量。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color w:val="FF0000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结果公示将在</w:t>
      </w:r>
      <w:r>
        <w:rPr>
          <w:rFonts w:hint="eastAsia" w:ascii="宋体" w:hAnsi="宋体" w:cs="宋体"/>
          <w:color w:val="FF0000"/>
          <w:sz w:val="24"/>
          <w:szCs w:val="24"/>
          <w:highlight w:val="none"/>
          <w:lang w:eastAsia="zh-CN"/>
        </w:rPr>
        <w:t>重庆高速集团官网（http://www.cegc.com.cn/gw/newsInfoMenu.html?id=42&amp;key=2）、重庆高速公路集团有限公司招投标管理平台（</w:t>
      </w:r>
      <w:r>
        <w:rPr>
          <w:rFonts w:hint="eastAsia" w:ascii="宋体" w:hAnsi="宋体"/>
          <w:color w:val="FF0000"/>
          <w:sz w:val="24"/>
          <w:szCs w:val="22"/>
          <w:highlight w:val="none"/>
          <w:lang w:eastAsia="zh-CN"/>
        </w:rPr>
        <w:t>http://112.35.165.219:8088/PMS/</w:t>
      </w:r>
      <w:r>
        <w:rPr>
          <w:rFonts w:hint="eastAsia" w:ascii="宋体" w:hAnsi="宋体" w:cs="宋体"/>
          <w:color w:val="FF000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color w:val="FF0000"/>
          <w:sz w:val="24"/>
          <w:szCs w:val="24"/>
          <w:highlight w:val="none"/>
        </w:rPr>
        <w:t>上</w:t>
      </w:r>
      <w:r>
        <w:rPr>
          <w:rFonts w:hint="eastAsia" w:ascii="宋体" w:hAnsi="宋体" w:cs="宋体"/>
          <w:color w:val="FF0000"/>
          <w:sz w:val="24"/>
          <w:szCs w:val="24"/>
          <w:highlight w:val="none"/>
          <w:lang w:eastAsia="zh-CN"/>
        </w:rPr>
        <w:t>发布</w:t>
      </w:r>
      <w:r>
        <w:rPr>
          <w:rFonts w:hint="eastAsia" w:ascii="宋体" w:hAnsi="宋体" w:cs="宋体"/>
          <w:color w:val="FF0000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left"/>
        <w:textAlignment w:val="auto"/>
        <w:outlineLvl w:val="9"/>
        <w:rPr>
          <w:rFonts w:hint="eastAsia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特别提醒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竞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标人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恶意竞标后不与按比选要求与比选人签订合同或履约，比选人将直接将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投标人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及其关联单位（含法人代表与委托代理人）一并拉入黑名单，不得参与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重庆渝广梁忠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公司所有比选项目报价。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outlineLvl w:val="9"/>
        <w:rPr>
          <w:rFonts w:hint="eastAsia"/>
          <w:b/>
          <w:bCs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/>
          <w:b/>
          <w:bCs/>
          <w:color w:val="auto"/>
          <w:sz w:val="24"/>
          <w:szCs w:val="24"/>
          <w:highlight w:val="none"/>
          <w:lang w:eastAsia="zh-CN"/>
        </w:rPr>
        <w:t>、其他</w:t>
      </w:r>
      <w:r>
        <w:rPr>
          <w:rFonts w:hint="eastAsia"/>
          <w:b/>
          <w:bCs/>
          <w:color w:val="auto"/>
          <w:sz w:val="24"/>
          <w:szCs w:val="24"/>
          <w:highlight w:val="none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为杜绝商业贿赂现象，共同营造公平、公正的竞争环境，敬请各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竞</w:t>
      </w:r>
      <w:r>
        <w:rPr>
          <w:rFonts w:hint="eastAsia"/>
          <w:color w:val="auto"/>
          <w:sz w:val="24"/>
          <w:szCs w:val="24"/>
          <w:highlight w:val="none"/>
        </w:rPr>
        <w:t>标人在参与竞标报价过程中，将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/>
          <w:color w:val="auto"/>
          <w:sz w:val="24"/>
          <w:szCs w:val="24"/>
          <w:highlight w:val="none"/>
        </w:rPr>
        <w:t>人明示或暗示要求宴请、招待，或索取礼金、礼品、礼券、其他利益，或故意刁难、显失公平现象，向我司纪检监察人员进行举报。具体举报渠道告知如下：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举报电话及联系人：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殷老师</w:t>
      </w:r>
      <w:r>
        <w:rPr>
          <w:rFonts w:hint="eastAsia"/>
          <w:color w:val="auto"/>
          <w:sz w:val="24"/>
          <w:szCs w:val="24"/>
          <w:highlight w:val="none"/>
        </w:rPr>
        <w:t xml:space="preserve"> 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/>
          <w:color w:val="auto"/>
          <w:sz w:val="24"/>
          <w:szCs w:val="24"/>
          <w:highlight w:val="none"/>
        </w:rPr>
        <w:t>举报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电话</w:t>
      </w:r>
      <w:r>
        <w:rPr>
          <w:rFonts w:hint="eastAsia"/>
          <w:color w:val="auto"/>
          <w:sz w:val="24"/>
          <w:szCs w:val="24"/>
          <w:highlight w:val="none"/>
        </w:rPr>
        <w:t>：</w:t>
      </w:r>
      <w:r>
        <w:rPr>
          <w:rFonts w:hint="default" w:ascii="Arial" w:hAnsi="Arial" w:eastAsia="Arial" w:cs="Arial"/>
          <w:color w:val="333333"/>
          <w:sz w:val="21"/>
          <w:szCs w:val="21"/>
        </w:rPr>
        <w:t>023-68315675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我司承诺：对所有举报信息及时调查处理，对举报来源严格保守秘密，对举报单位因举报所可能遭受的利益损害采取特别措施予以保护。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eastAsia="zh-CN"/>
        </w:rPr>
        <w:t>八</w:t>
      </w:r>
      <w:r>
        <w:rPr>
          <w:rFonts w:hint="eastAsia"/>
          <w:b/>
          <w:bCs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人联系方式：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人：重庆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渝广梁忠高速公路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联系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地址：重庆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渝广梁忠高速公路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208办公室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outlineLvl w:val="9"/>
        <w:rPr>
          <w:rFonts w:hint="eastAsia" w:ascii="宋体" w:hAnsi="宋体"/>
          <w:sz w:val="24"/>
          <w:szCs w:val="22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樊伟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  电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话：023-60306791</w:t>
      </w:r>
    </w:p>
    <w:p>
      <w:pPr>
        <w:pStyle w:val="2"/>
        <w:rPr>
          <w:rFonts w:hint="eastAsia" w:ascii="宋体" w:hAnsi="宋体"/>
          <w:sz w:val="24"/>
          <w:szCs w:val="22"/>
          <w:highlight w:val="none"/>
        </w:rPr>
      </w:pPr>
    </w:p>
    <w:p>
      <w:pPr>
        <w:pStyle w:val="2"/>
        <w:rPr>
          <w:rFonts w:hint="eastAsia" w:ascii="宋体" w:hAnsi="宋体"/>
          <w:sz w:val="24"/>
          <w:szCs w:val="22"/>
          <w:highlight w:val="none"/>
        </w:rPr>
      </w:pPr>
    </w:p>
    <w:p>
      <w:pPr>
        <w:pStyle w:val="2"/>
        <w:rPr>
          <w:rFonts w:hint="eastAsia" w:ascii="宋体" w:hAnsi="宋体"/>
          <w:sz w:val="24"/>
          <w:szCs w:val="2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8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8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sz w:val="28"/>
          <w:szCs w:val="24"/>
          <w:highlight w:val="none"/>
          <w:lang w:eastAsia="zh-CN"/>
        </w:rPr>
      </w:pPr>
      <w:r>
        <w:rPr>
          <w:rFonts w:hint="eastAsia" w:ascii="宋体" w:hAnsi="宋体"/>
          <w:sz w:val="28"/>
          <w:szCs w:val="24"/>
          <w:highlight w:val="none"/>
          <w:lang w:eastAsia="zh-CN"/>
        </w:rPr>
        <w:t>附件：</w:t>
      </w:r>
    </w:p>
    <w:p>
      <w:pPr>
        <w:pStyle w:val="2"/>
        <w:numPr>
          <w:ilvl w:val="0"/>
          <w:numId w:val="0"/>
        </w:numPr>
        <w:rPr>
          <w:rFonts w:hint="eastAsia" w:hAnsi="宋体"/>
          <w:sz w:val="28"/>
          <w:szCs w:val="24"/>
          <w:highlight w:val="none"/>
          <w:lang w:val="en-US" w:eastAsia="zh-CN"/>
        </w:rPr>
      </w:pPr>
      <w:r>
        <w:rPr>
          <w:rFonts w:hint="eastAsia" w:hAnsi="宋体"/>
          <w:sz w:val="28"/>
          <w:szCs w:val="24"/>
          <w:highlight w:val="none"/>
          <w:lang w:val="en-US" w:eastAsia="zh-CN"/>
        </w:rPr>
        <w:t>平板电脑参数及配置要求</w:t>
      </w:r>
    </w:p>
    <w:tbl>
      <w:tblPr>
        <w:tblStyle w:val="8"/>
        <w:tblW w:w="7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6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top"/>
          </w:tcPr>
          <w:p>
            <w:pPr>
              <w:pStyle w:val="2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6855" w:type="dxa"/>
            <w:vAlign w:val="top"/>
          </w:tcPr>
          <w:p>
            <w:pPr>
              <w:pStyle w:val="2"/>
              <w:spacing w:line="5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0"/>
                <w:szCs w:val="30"/>
                <w:vertAlign w:val="baseline"/>
                <w:lang w:val="en-US" w:eastAsia="zh-CN"/>
              </w:rPr>
              <w:t>配置参数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华为（HUAWEI） 华为平板MatePad 10.4英寸 2022款</w:t>
            </w:r>
          </w:p>
        </w:tc>
        <w:tc>
          <w:tcPr>
            <w:tcW w:w="685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型号：MatePad （BAH4-AL10）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操作系统：HarmonyOS 2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CPU型号：高通骁龙™ 778G 4G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CPU核数：八核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CPU主频：4 * Cortex-A78@2.42GHz + 4 *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HYPERLINK "mailto:Cortex-A55@1.8GHz" </w:instrTex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Cortex-A55@1.8GHz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GPU：Adreno™ 642L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屏幕尺寸：10.4英寸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屏幕色彩：1670万色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屏幕分辨率：2000 x 1200 像素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屏幕比例：16:9.6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网络制式：移动4G（TD-LTE）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运行内存（RAM）：6GB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存储容量（ROM）：128GB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Wi-Fi热点：支持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WiFi Display：支持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WLAN Direct：支持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网卡：支持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前置摄像头:800万像素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后置摄像头:1300万像素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电池容量:7250mAh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机身尺寸:245.2mm x154.96mm x 7.35mm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配件</w:t>
            </w:r>
          </w:p>
        </w:tc>
        <w:tc>
          <w:tcPr>
            <w:tcW w:w="685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平板（内置电池） x 1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充电器 x 1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Type-C 数据线 x 1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快速指南 X 1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取卡针 x 1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三包凭证 X 1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三联贴标签 X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质保期限</w:t>
            </w:r>
          </w:p>
        </w:tc>
        <w:tc>
          <w:tcPr>
            <w:tcW w:w="6855" w:type="dxa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自验收合格之日起整机质保12个月。</w:t>
            </w:r>
          </w:p>
        </w:tc>
      </w:tr>
    </w:tbl>
    <w:p>
      <w:pPr>
        <w:pStyle w:val="2"/>
        <w:rPr>
          <w:rFonts w:hint="eastAsia" w:ascii="宋体" w:hAnsi="宋体"/>
          <w:sz w:val="24"/>
          <w:szCs w:val="22"/>
          <w:highlight w:val="none"/>
        </w:rPr>
      </w:pPr>
    </w:p>
    <w:p>
      <w:pPr>
        <w:pStyle w:val="2"/>
        <w:rPr>
          <w:rFonts w:hint="eastAsia"/>
        </w:rPr>
      </w:pPr>
      <w:r>
        <w:rPr>
          <w:rFonts w:hint="eastAsia" w:ascii="宋体" w:hAnsi="宋体"/>
          <w:sz w:val="24"/>
          <w:szCs w:val="22"/>
          <w:highlight w:val="none"/>
        </w:rPr>
        <w:br w:type="page"/>
      </w:r>
    </w:p>
    <w:p>
      <w:pPr>
        <w:jc w:val="center"/>
        <w:rPr>
          <w:rFonts w:hint="eastAsia" w:ascii="宋体" w:hAnsi="宋体" w:cs="宋体"/>
          <w:b/>
          <w:color w:val="auto"/>
          <w:sz w:val="24"/>
          <w:szCs w:val="24"/>
          <w:highlight w:val="none"/>
        </w:rPr>
      </w:pPr>
    </w:p>
    <w:p>
      <w:pPr>
        <w:spacing w:line="480" w:lineRule="auto"/>
        <w:jc w:val="center"/>
        <w:rPr>
          <w:rFonts w:hint="eastAsia" w:ascii="宋体" w:hAnsi="宋体"/>
          <w:b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cs="宋体"/>
          <w:sz w:val="32"/>
          <w:szCs w:val="32"/>
          <w:highlight w:val="none"/>
        </w:rPr>
        <w:t>竞争性比选响应文件格式</w:t>
      </w: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）</w:t>
      </w:r>
    </w:p>
    <w:p>
      <w:pPr>
        <w:spacing w:line="480" w:lineRule="auto"/>
        <w:jc w:val="center"/>
        <w:rPr>
          <w:rFonts w:hint="eastAsia" w:ascii="宋体" w:hAnsi="宋体"/>
          <w:b/>
          <w:sz w:val="52"/>
          <w:szCs w:val="52"/>
          <w:lang w:val="en-US" w:eastAsia="zh-CN"/>
        </w:rPr>
      </w:pPr>
      <w:r>
        <w:rPr>
          <w:rFonts w:hint="eastAsia" w:ascii="宋体" w:hAnsi="宋体"/>
          <w:b/>
          <w:sz w:val="52"/>
          <w:szCs w:val="52"/>
          <w:highlight w:val="none"/>
          <w:lang w:val="en-US" w:eastAsia="zh-CN"/>
        </w:rPr>
        <w:t>重庆渝广梁忠高速公路有限公司购买平板电脑竞争性比选</w:t>
      </w:r>
      <w:r>
        <w:rPr>
          <w:rFonts w:hint="eastAsia" w:ascii="宋体" w:hAnsi="宋体"/>
          <w:b/>
          <w:sz w:val="52"/>
          <w:szCs w:val="52"/>
          <w:lang w:val="en-US" w:eastAsia="zh-CN"/>
        </w:rPr>
        <w:t>响应文件</w:t>
      </w:r>
    </w:p>
    <w:p>
      <w:pPr>
        <w:spacing w:line="480" w:lineRule="auto"/>
        <w:jc w:val="center"/>
        <w:rPr>
          <w:rFonts w:hint="eastAsia" w:ascii="宋体" w:hAnsi="宋体"/>
          <w:b/>
          <w:sz w:val="52"/>
          <w:szCs w:val="52"/>
          <w:lang w:val="en-US" w:eastAsia="zh-CN"/>
        </w:rPr>
      </w:pPr>
    </w:p>
    <w:p>
      <w:pPr>
        <w:spacing w:line="700" w:lineRule="exact"/>
        <w:jc w:val="both"/>
        <w:rPr>
          <w:rFonts w:hint="eastAsia"/>
          <w:b/>
          <w:color w:val="auto"/>
          <w:sz w:val="36"/>
          <w:szCs w:val="15"/>
          <w:lang w:val="en-US" w:eastAsia="zh-CN"/>
        </w:rPr>
      </w:pPr>
    </w:p>
    <w:p>
      <w:pPr>
        <w:spacing w:line="700" w:lineRule="exact"/>
        <w:jc w:val="both"/>
        <w:rPr>
          <w:rFonts w:hint="eastAsia"/>
          <w:b/>
          <w:color w:val="auto"/>
          <w:sz w:val="36"/>
          <w:szCs w:val="15"/>
          <w:lang w:val="en-US" w:eastAsia="zh-CN"/>
        </w:rPr>
      </w:pPr>
    </w:p>
    <w:p>
      <w:pPr>
        <w:spacing w:line="700" w:lineRule="exact"/>
        <w:jc w:val="both"/>
        <w:rPr>
          <w:rFonts w:hint="eastAsia"/>
          <w:b/>
          <w:color w:val="auto"/>
          <w:sz w:val="36"/>
          <w:szCs w:val="15"/>
          <w:lang w:val="en-US" w:eastAsia="zh-CN"/>
        </w:rPr>
      </w:pPr>
    </w:p>
    <w:p>
      <w:pPr>
        <w:spacing w:line="700" w:lineRule="exact"/>
        <w:jc w:val="both"/>
        <w:rPr>
          <w:rFonts w:hint="eastAsia"/>
          <w:b/>
          <w:color w:val="auto"/>
          <w:sz w:val="36"/>
          <w:szCs w:val="15"/>
          <w:lang w:val="en-US" w:eastAsia="zh-CN"/>
        </w:rPr>
      </w:pPr>
    </w:p>
    <w:p>
      <w:pPr>
        <w:spacing w:line="700" w:lineRule="exact"/>
        <w:jc w:val="both"/>
        <w:rPr>
          <w:rFonts w:hint="eastAsia"/>
          <w:b/>
          <w:color w:val="auto"/>
          <w:sz w:val="36"/>
          <w:szCs w:val="15"/>
          <w:lang w:val="en-US" w:eastAsia="zh-CN"/>
        </w:rPr>
      </w:pPr>
    </w:p>
    <w:p>
      <w:pPr>
        <w:spacing w:line="700" w:lineRule="exact"/>
        <w:jc w:val="both"/>
        <w:rPr>
          <w:rFonts w:hint="eastAsia"/>
          <w:b/>
          <w:color w:val="auto"/>
          <w:sz w:val="36"/>
          <w:szCs w:val="15"/>
          <w:lang w:val="en-US" w:eastAsia="zh-CN"/>
        </w:rPr>
      </w:pPr>
    </w:p>
    <w:p>
      <w:pPr>
        <w:spacing w:line="700" w:lineRule="exact"/>
        <w:jc w:val="both"/>
        <w:rPr>
          <w:rFonts w:hint="eastAsia"/>
          <w:b/>
          <w:color w:val="auto"/>
          <w:sz w:val="36"/>
          <w:szCs w:val="15"/>
          <w:lang w:val="en-US" w:eastAsia="zh-CN"/>
        </w:rPr>
      </w:pPr>
    </w:p>
    <w:p>
      <w:pPr>
        <w:spacing w:line="700" w:lineRule="exact"/>
        <w:jc w:val="both"/>
        <w:rPr>
          <w:rFonts w:hint="eastAsia"/>
          <w:b/>
          <w:color w:val="auto"/>
          <w:sz w:val="36"/>
          <w:szCs w:val="15"/>
          <w:lang w:val="en-US" w:eastAsia="zh-CN"/>
        </w:rPr>
      </w:pPr>
    </w:p>
    <w:p>
      <w:pPr>
        <w:spacing w:line="700" w:lineRule="exact"/>
        <w:jc w:val="both"/>
        <w:rPr>
          <w:rFonts w:hint="eastAsia"/>
          <w:b/>
          <w:sz w:val="28"/>
          <w:u w:val="single"/>
          <w:lang w:val="en-US" w:eastAsia="zh-CN"/>
        </w:rPr>
      </w:pPr>
      <w:r>
        <w:rPr>
          <w:rFonts w:hint="eastAsia"/>
          <w:b/>
          <w:color w:val="auto"/>
          <w:sz w:val="36"/>
          <w:szCs w:val="15"/>
          <w:lang w:val="en-US" w:eastAsia="zh-CN"/>
        </w:rPr>
        <w:t xml:space="preserve">          </w:t>
      </w:r>
      <w:r>
        <w:rPr>
          <w:rFonts w:hint="eastAsia"/>
          <w:b w:val="0"/>
          <w:bCs/>
          <w:color w:val="auto"/>
          <w:sz w:val="36"/>
          <w:szCs w:val="15"/>
          <w:lang w:eastAsia="zh-CN"/>
        </w:rPr>
        <w:t>报价单位</w:t>
      </w:r>
      <w:r>
        <w:rPr>
          <w:rFonts w:hint="eastAsia"/>
          <w:b w:val="0"/>
          <w:bCs/>
          <w:color w:val="auto"/>
          <w:sz w:val="36"/>
          <w:szCs w:val="15"/>
          <w:lang w:val="en-US" w:eastAsia="zh-CN"/>
        </w:rPr>
        <w:t>(</w:t>
      </w:r>
      <w:r>
        <w:rPr>
          <w:rFonts w:hint="eastAsia"/>
          <w:b w:val="0"/>
          <w:bCs/>
          <w:color w:val="auto"/>
          <w:sz w:val="36"/>
          <w:szCs w:val="15"/>
          <w:lang w:eastAsia="zh-CN"/>
        </w:rPr>
        <w:t>盖章</w:t>
      </w:r>
      <w:r>
        <w:rPr>
          <w:rFonts w:hint="eastAsia"/>
          <w:b w:val="0"/>
          <w:bCs/>
          <w:color w:val="auto"/>
          <w:sz w:val="36"/>
          <w:szCs w:val="15"/>
          <w:lang w:val="en-US" w:eastAsia="zh-CN"/>
        </w:rPr>
        <w:t>)</w:t>
      </w:r>
      <w:r>
        <w:rPr>
          <w:rFonts w:hint="eastAsia"/>
          <w:b w:val="0"/>
          <w:bCs/>
          <w:color w:val="auto"/>
          <w:sz w:val="36"/>
          <w:szCs w:val="15"/>
          <w:lang w:eastAsia="zh-CN"/>
        </w:rPr>
        <w:t>：</w:t>
      </w:r>
      <w:r>
        <w:rPr>
          <w:rFonts w:hint="eastAsia"/>
          <w:b w:val="0"/>
          <w:bCs/>
          <w:sz w:val="28"/>
          <w:u w:val="single"/>
          <w:lang w:val="en-US" w:eastAsia="zh-CN"/>
        </w:rPr>
        <w:t xml:space="preserve">               </w:t>
      </w:r>
    </w:p>
    <w:p>
      <w:pPr>
        <w:spacing w:line="700" w:lineRule="exact"/>
        <w:jc w:val="both"/>
        <w:rPr>
          <w:rFonts w:hint="eastAsia"/>
          <w:b/>
          <w:sz w:val="28"/>
          <w:u w:val="single"/>
          <w:lang w:val="en-US" w:eastAsia="zh-CN"/>
        </w:rPr>
      </w:pPr>
    </w:p>
    <w:p>
      <w:pPr>
        <w:ind w:firstLine="1960" w:firstLineChars="700"/>
        <w:jc w:val="both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        </w:t>
      </w:r>
      <w:r>
        <w:rPr>
          <w:rFonts w:eastAsia="黑体"/>
          <w:sz w:val="28"/>
          <w:szCs w:val="28"/>
        </w:rPr>
        <w:t>年</w:t>
      </w:r>
      <w:r>
        <w:rPr>
          <w:rFonts w:eastAsia="黑体"/>
          <w:sz w:val="28"/>
          <w:szCs w:val="28"/>
          <w:u w:val="single"/>
        </w:rPr>
        <w:t xml:space="preserve">        </w:t>
      </w:r>
      <w:r>
        <w:rPr>
          <w:rFonts w:eastAsia="黑体"/>
          <w:sz w:val="28"/>
          <w:szCs w:val="28"/>
        </w:rPr>
        <w:t>月</w:t>
      </w:r>
      <w:r>
        <w:rPr>
          <w:rFonts w:eastAsia="黑体"/>
          <w:sz w:val="28"/>
          <w:szCs w:val="28"/>
          <w:u w:val="single"/>
        </w:rPr>
        <w:t xml:space="preserve">        </w:t>
      </w:r>
      <w:r>
        <w:rPr>
          <w:rFonts w:eastAsia="黑体"/>
          <w:sz w:val="28"/>
          <w:szCs w:val="28"/>
        </w:rPr>
        <w:t>日</w:t>
      </w:r>
    </w:p>
    <w:p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>
      <w:pPr>
        <w:spacing w:line="700" w:lineRule="exact"/>
        <w:jc w:val="center"/>
        <w:rPr>
          <w:rFonts w:hint="eastAsia"/>
          <w:b/>
          <w:sz w:val="28"/>
          <w:u w:val="none"/>
          <w:lang w:val="en-US" w:eastAsia="zh-CN"/>
        </w:rPr>
      </w:pPr>
      <w:r>
        <w:rPr>
          <w:rFonts w:hint="eastAsia"/>
          <w:b/>
          <w:sz w:val="32"/>
          <w:szCs w:val="21"/>
          <w:u w:val="none"/>
          <w:lang w:val="en-US" w:eastAsia="zh-CN"/>
        </w:rPr>
        <w:t>目  录</w:t>
      </w:r>
    </w:p>
    <w:p>
      <w:pPr>
        <w:spacing w:line="400" w:lineRule="exact"/>
        <w:rPr>
          <w:rFonts w:hint="eastAsia"/>
        </w:rPr>
      </w:pPr>
    </w:p>
    <w:p>
      <w:pPr>
        <w:spacing w:line="360" w:lineRule="auto"/>
        <w:ind w:left="636" w:leftChars="303" w:firstLine="2" w:firstLineChars="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一、</w:t>
      </w:r>
      <w:r>
        <w:rPr>
          <w:rFonts w:hint="eastAsia"/>
          <w:sz w:val="24"/>
          <w:szCs w:val="22"/>
          <w:lang w:val="en-US" w:eastAsia="zh-CN"/>
        </w:rPr>
        <w:t>竞争性比选响应声明书</w:t>
      </w:r>
    </w:p>
    <w:p>
      <w:pPr>
        <w:spacing w:line="360" w:lineRule="auto"/>
        <w:ind w:left="636" w:leftChars="303" w:firstLine="2" w:firstLineChars="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二、法定代表人身份证明及授权委托书</w:t>
      </w:r>
    </w:p>
    <w:p>
      <w:pPr>
        <w:spacing w:line="360" w:lineRule="auto"/>
        <w:ind w:left="636" w:leftChars="303" w:firstLine="2" w:firstLineChars="0"/>
        <w:rPr>
          <w:rFonts w:hint="eastAsia"/>
          <w:sz w:val="24"/>
          <w:szCs w:val="22"/>
        </w:rPr>
      </w:pPr>
      <w:r>
        <w:rPr>
          <w:rFonts w:hint="eastAsia"/>
          <w:sz w:val="24"/>
          <w:szCs w:val="22"/>
        </w:rPr>
        <w:t>三、</w:t>
      </w:r>
      <w:r>
        <w:rPr>
          <w:rFonts w:hint="eastAsia"/>
          <w:sz w:val="24"/>
          <w:szCs w:val="22"/>
          <w:lang w:eastAsia="zh-CN"/>
        </w:rPr>
        <w:t>营业执照</w:t>
      </w:r>
    </w:p>
    <w:p>
      <w:pPr>
        <w:spacing w:line="360" w:lineRule="auto"/>
        <w:ind w:left="636" w:leftChars="303" w:firstLine="2" w:firstLineChars="0"/>
        <w:rPr>
          <w:rFonts w:hint="eastAsia"/>
          <w:sz w:val="24"/>
          <w:szCs w:val="22"/>
          <w:lang w:eastAsia="zh-CN"/>
        </w:rPr>
      </w:pPr>
      <w:r>
        <w:rPr>
          <w:rFonts w:hint="eastAsia"/>
          <w:sz w:val="24"/>
          <w:szCs w:val="22"/>
          <w:lang w:eastAsia="zh-CN"/>
        </w:rPr>
        <w:t>四、投标报价清单</w:t>
      </w:r>
    </w:p>
    <w:p>
      <w:pPr>
        <w:pStyle w:val="5"/>
        <w:rPr>
          <w:rFonts w:hint="default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 xml:space="preserve">     </w:t>
      </w:r>
    </w:p>
    <w:p>
      <w:pPr>
        <w:spacing w:line="360" w:lineRule="auto"/>
        <w:ind w:left="636" w:leftChars="303" w:firstLine="2" w:firstLineChars="0"/>
      </w:pPr>
      <w:r>
        <w:rPr>
          <w:rFonts w:hint="eastAsia"/>
          <w:sz w:val="24"/>
          <w:szCs w:val="22"/>
          <w:lang w:eastAsia="zh-CN"/>
        </w:rPr>
        <w:br w:type="page"/>
      </w:r>
    </w:p>
    <w:p>
      <w:pPr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一、竞争性比选响应声明书</w:t>
      </w:r>
    </w:p>
    <w:p>
      <w:pPr>
        <w:spacing w:after="120" w:line="360" w:lineRule="auto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致：</w:t>
      </w:r>
      <w:r>
        <w:rPr>
          <w:rFonts w:hint="eastAsia" w:ascii="宋体" w:hAnsi="宋体" w:cs="宋体"/>
          <w:sz w:val="24"/>
          <w:szCs w:val="24"/>
          <w:u w:val="single"/>
        </w:rPr>
        <w:t>重庆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渝广梁忠高速公路</w:t>
      </w:r>
      <w:r>
        <w:rPr>
          <w:rFonts w:hint="eastAsia" w:ascii="宋体" w:hAnsi="宋体" w:cs="宋体"/>
          <w:sz w:val="24"/>
          <w:szCs w:val="24"/>
          <w:u w:val="single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color w:val="000000"/>
          <w:sz w:val="24"/>
          <w:szCs w:val="24"/>
          <w:highlight w:val="none"/>
        </w:rPr>
      </w:pPr>
      <w:r>
        <w:rPr>
          <w:color w:val="auto"/>
          <w:sz w:val="24"/>
          <w:szCs w:val="24"/>
          <w:highlight w:val="none"/>
        </w:rPr>
        <w:t>我方已仔细研究了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u w:val="single"/>
        </w:rPr>
        <w:t>重庆</w:t>
      </w: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渝广梁忠高速公路有限公司购买平板电脑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竞争性比选</w:t>
      </w:r>
      <w:r>
        <w:rPr>
          <w:color w:val="auto"/>
          <w:sz w:val="24"/>
          <w:szCs w:val="24"/>
          <w:highlight w:val="none"/>
        </w:rPr>
        <w:t>文件的全部内容，</w:t>
      </w:r>
      <w:r>
        <w:rPr>
          <w:rFonts w:hint="eastAsia"/>
          <w:color w:val="auto"/>
          <w:sz w:val="24"/>
          <w:szCs w:val="24"/>
          <w:highlight w:val="none"/>
        </w:rPr>
        <w:t xml:space="preserve">根据相关取费标准，愿意以报价     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 xml:space="preserve"> 元（大写：       ）作为总报价</w:t>
      </w:r>
      <w:r>
        <w:rPr>
          <w:color w:val="000000"/>
          <w:sz w:val="24"/>
          <w:szCs w:val="24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>1.我方承诺完全理解并接受该项目竞争性比选文件所有要求</w:t>
      </w:r>
      <w:r>
        <w:rPr>
          <w:rFonts w:hint="eastAsia" w:asciiTheme="minorHAnsi" w:hAnsiTheme="minorHAnsi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>，在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>竞争性比选文件</w:t>
      </w:r>
      <w:r>
        <w:rPr>
          <w:rFonts w:hint="eastAsia"/>
          <w:color w:val="000000"/>
          <w:sz w:val="24"/>
          <w:szCs w:val="24"/>
          <w:highlight w:val="none"/>
          <w:u w:val="none"/>
          <w:lang w:val="en-US" w:eastAsia="zh-CN"/>
        </w:rPr>
        <w:t>规定时间内完成所有工作及供货</w:t>
      </w:r>
      <w:r>
        <w:rPr>
          <w:rFonts w:hint="eastAsia" w:asciiTheme="minorHAnsi" w:hAnsiTheme="minorHAnsi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2.</w:t>
      </w:r>
      <w:r>
        <w:rPr>
          <w:color w:val="auto"/>
          <w:sz w:val="24"/>
          <w:szCs w:val="24"/>
          <w:highlight w:val="none"/>
        </w:rPr>
        <w:t>我方承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>诺我方提交的所有报价资料都是准确和真实的，如有虚假或隐瞒，我方愿意承担一切法律责任。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3.我方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>承诺按照竞争性比选文件要求提供产品和服务。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4.我方承</w:t>
      </w:r>
      <w:r>
        <w:rPr>
          <w:rFonts w:hint="eastAsia" w:asciiTheme="minorHAnsi" w:hAnsiTheme="minorHAnsi" w:eastAsiaTheme="minorEastAsia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>诺我方报价为包干价（货价、增值税、装卸费、运输费、仓储费、检测费、安装调试费、各种税费、培训费等），即在报价有效期和合同有效期内，该报价固定不变。</w:t>
      </w:r>
    </w:p>
    <w:p>
      <w:pPr>
        <w:pStyle w:val="4"/>
        <w:rPr>
          <w:color w:val="auto"/>
          <w:sz w:val="24"/>
          <w:szCs w:val="24"/>
          <w:highlight w:val="none"/>
        </w:rPr>
      </w:pPr>
      <w:r>
        <w:rPr>
          <w:rFonts w:hint="eastAsia" w:cstheme="minorBidi"/>
          <w:color w:val="auto"/>
          <w:kern w:val="2"/>
          <w:sz w:val="24"/>
          <w:szCs w:val="24"/>
          <w:highlight w:val="none"/>
          <w:lang w:val="en-US" w:eastAsia="zh-CN" w:bidi="ar-SA"/>
        </w:rPr>
        <w:t xml:space="preserve">    </w:t>
      </w:r>
    </w:p>
    <w:p>
      <w:pPr>
        <w:spacing w:line="360" w:lineRule="auto"/>
        <w:rPr>
          <w:rFonts w:hint="eastAsia" w:ascii="宋体" w:hAnsi="宋体"/>
          <w:spacing w:val="6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pacing w:val="6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spacing w:val="6"/>
          <w:sz w:val="24"/>
          <w:szCs w:val="24"/>
        </w:rPr>
      </w:pPr>
    </w:p>
    <w:p>
      <w:pPr>
        <w:spacing w:after="120" w:line="360" w:lineRule="auto"/>
        <w:ind w:firstLine="3120" w:firstLineChars="130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投标人</w:t>
      </w:r>
      <w:r>
        <w:rPr>
          <w:rFonts w:hint="eastAsia" w:ascii="宋体" w:hAnsi="宋体" w:cs="宋体"/>
          <w:sz w:val="24"/>
          <w:szCs w:val="24"/>
          <w:u w:val="single"/>
        </w:rPr>
        <w:t>（盖章）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  <w:u w:val="single"/>
        </w:rPr>
        <w:t xml:space="preserve">      </w:t>
      </w:r>
    </w:p>
    <w:p>
      <w:pPr>
        <w:spacing w:after="120" w:line="360" w:lineRule="auto"/>
        <w:ind w:firstLine="3120" w:firstLineChars="13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法定代表人或</w:t>
      </w:r>
    </w:p>
    <w:p>
      <w:pPr>
        <w:spacing w:after="120" w:line="360" w:lineRule="auto"/>
        <w:ind w:firstLine="3120" w:firstLineChars="130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其授权代表</w:t>
      </w:r>
      <w:r>
        <w:rPr>
          <w:rFonts w:hint="eastAsia" w:ascii="宋体" w:hAnsi="宋体" w:cs="宋体"/>
          <w:sz w:val="24"/>
          <w:szCs w:val="24"/>
          <w:u w:val="single"/>
        </w:rPr>
        <w:t>（签字）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</w:t>
      </w:r>
      <w:r>
        <w:rPr>
          <w:rFonts w:ascii="宋体" w:hAnsi="宋体" w:cs="宋体"/>
          <w:sz w:val="24"/>
          <w:szCs w:val="24"/>
          <w:u w:val="single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       </w:t>
      </w:r>
    </w:p>
    <w:p>
      <w:r>
        <w:rPr>
          <w:rFonts w:ascii="宋体" w:hAnsi="宋体" w:cs="宋体"/>
          <w:sz w:val="24"/>
          <w:szCs w:val="24"/>
        </w:rPr>
        <w:t xml:space="preserve">                      </w:t>
      </w:r>
      <w:r>
        <w:rPr>
          <w:rFonts w:hint="eastAsia" w:ascii="宋体" w:hAnsi="宋体" w:cs="宋体"/>
          <w:sz w:val="24"/>
          <w:szCs w:val="24"/>
        </w:rPr>
        <w:t xml:space="preserve">    日期：</w:t>
      </w:r>
      <w:r>
        <w:rPr>
          <w:rFonts w:ascii="宋体" w:hAnsi="宋体" w:cs="宋体"/>
          <w:sz w:val="24"/>
          <w:szCs w:val="24"/>
          <w:u w:val="single"/>
        </w:rPr>
        <w:t xml:space="preserve">                </w:t>
      </w:r>
    </w:p>
    <w:p>
      <w:pPr>
        <w:pStyle w:val="3"/>
        <w:tabs>
          <w:tab w:val="left" w:pos="5806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spacing w:line="360" w:lineRule="auto"/>
        <w:rPr>
          <w:rFonts w:ascii="宋体"/>
          <w:b/>
          <w:sz w:val="28"/>
          <w:szCs w:val="24"/>
        </w:rPr>
      </w:pPr>
      <w:r>
        <w:rPr>
          <w:rFonts w:hint="eastAsia"/>
          <w:b/>
          <w:sz w:val="28"/>
        </w:rPr>
        <w:t>二</w:t>
      </w:r>
      <w:r>
        <w:rPr>
          <w:rFonts w:hint="eastAsia"/>
          <w:b/>
          <w:sz w:val="28"/>
          <w:lang w:eastAsia="zh-CN"/>
        </w:rPr>
        <w:t>、</w:t>
      </w:r>
      <w:r>
        <w:rPr>
          <w:rFonts w:hint="eastAsia" w:ascii="宋体" w:hAnsi="宋体" w:cs="宋体"/>
          <w:b/>
          <w:sz w:val="28"/>
          <w:szCs w:val="24"/>
        </w:rPr>
        <w:t>法定代表人身份证明及授权委托书</w:t>
      </w:r>
    </w:p>
    <w:p>
      <w:pPr>
        <w:topLinePunct/>
        <w:spacing w:line="360" w:lineRule="auto"/>
        <w:ind w:firstLine="562" w:firstLineChars="200"/>
        <w:jc w:val="center"/>
        <w:rPr>
          <w:b/>
          <w:bCs/>
          <w:sz w:val="28"/>
          <w:szCs w:val="24"/>
        </w:rPr>
      </w:pPr>
      <w:r>
        <w:rPr>
          <w:rFonts w:hint="eastAsia" w:cs="宋体"/>
          <w:b/>
          <w:bCs/>
          <w:sz w:val="28"/>
          <w:szCs w:val="24"/>
        </w:rPr>
        <w:t>（一）法定代表人身份证明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投标人名称：</w:t>
      </w:r>
      <w:r>
        <w:rPr>
          <w:sz w:val="24"/>
          <w:szCs w:val="24"/>
          <w:u w:val="single"/>
        </w:rPr>
        <w:t xml:space="preserve">                            </w:t>
      </w:r>
      <w:r>
        <w:rPr>
          <w:sz w:val="24"/>
          <w:szCs w:val="24"/>
        </w:rPr>
        <w:t xml:space="preserve">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单位性质：</w:t>
      </w:r>
      <w:r>
        <w:rPr>
          <w:sz w:val="24"/>
          <w:szCs w:val="24"/>
          <w:u w:val="single"/>
        </w:rPr>
        <w:t xml:space="preserve">                               </w:t>
      </w:r>
      <w:r>
        <w:rPr>
          <w:sz w:val="24"/>
          <w:szCs w:val="24"/>
        </w:rPr>
        <w:t xml:space="preserve">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地址：</w:t>
      </w:r>
      <w:r>
        <w:rPr>
          <w:sz w:val="24"/>
          <w:szCs w:val="24"/>
          <w:u w:val="single"/>
        </w:rPr>
        <w:t xml:space="preserve">                                 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成立时间：</w:t>
      </w:r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   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日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经营期限：</w:t>
      </w:r>
      <w:r>
        <w:rPr>
          <w:sz w:val="24"/>
          <w:szCs w:val="24"/>
          <w:u w:val="single"/>
        </w:rPr>
        <w:t xml:space="preserve">                             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姓名（签字）：</w:t>
      </w:r>
      <w:r>
        <w:rPr>
          <w:rFonts w:hint="eastAsia" w:cs="宋体"/>
          <w:sz w:val="24"/>
          <w:szCs w:val="24"/>
          <w:u w:val="single"/>
        </w:rPr>
        <w:t xml:space="preserve">        </w:t>
      </w:r>
      <w:r>
        <w:rPr>
          <w:rFonts w:hint="eastAsia" w:cs="宋体"/>
          <w:sz w:val="24"/>
          <w:szCs w:val="24"/>
        </w:rPr>
        <w:t>性别：</w:t>
      </w:r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年龄：</w:t>
      </w:r>
      <w:r>
        <w:rPr>
          <w:sz w:val="24"/>
          <w:szCs w:val="24"/>
          <w:u w:val="single"/>
        </w:rPr>
        <w:t xml:space="preserve">        </w:t>
      </w:r>
      <w:r>
        <w:rPr>
          <w:rFonts w:hint="eastAsia" w:cs="宋体"/>
          <w:sz w:val="24"/>
          <w:szCs w:val="24"/>
        </w:rPr>
        <w:t>职务：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sz w:val="24"/>
          <w:szCs w:val="24"/>
          <w:u w:val="single"/>
        </w:rPr>
        <w:t xml:space="preserve">   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系</w:t>
      </w:r>
      <w:r>
        <w:rPr>
          <w:sz w:val="24"/>
          <w:szCs w:val="24"/>
          <w:u w:val="single"/>
        </w:rPr>
        <w:t xml:space="preserve">                             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（投标人名称）的法定代表人。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特此证明。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 w:cs="宋体"/>
          <w:sz w:val="24"/>
          <w:szCs w:val="24"/>
        </w:rPr>
        <w:t>投标人（盖单位章）：</w:t>
      </w:r>
      <w:r>
        <w:rPr>
          <w:sz w:val="24"/>
          <w:szCs w:val="24"/>
          <w:u w:val="single"/>
        </w:rPr>
        <w:t xml:space="preserve">     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  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   </w:t>
      </w:r>
      <w:r>
        <w:rPr>
          <w:rFonts w:hint="eastAsia" w:cs="宋体"/>
          <w:sz w:val="24"/>
          <w:szCs w:val="24"/>
        </w:rPr>
        <w:t>日</w:t>
      </w:r>
      <w:r>
        <w:rPr>
          <w:sz w:val="24"/>
          <w:szCs w:val="24"/>
        </w:rPr>
        <w:t xml:space="preserve">           </w:t>
      </w:r>
    </w:p>
    <w:p>
      <w:pPr>
        <w:spacing w:line="360" w:lineRule="auto"/>
        <w:ind w:firstLine="120" w:firstLineChars="50"/>
        <w:rPr>
          <w:rFonts w:ascii="宋体"/>
          <w:sz w:val="24"/>
          <w:szCs w:val="24"/>
        </w:rPr>
      </w:pPr>
    </w:p>
    <w:p>
      <w:pPr>
        <w:spacing w:line="360" w:lineRule="auto"/>
        <w:ind w:firstLine="120" w:firstLineChars="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注：法定代表人的签字必须是亲笔签名，不得用印章、签名章或其他电子制版签名。</w:t>
      </w:r>
    </w:p>
    <w:tbl>
      <w:tblPr>
        <w:tblStyle w:val="7"/>
        <w:tblpPr w:leftFromText="180" w:rightFromText="180" w:vertAnchor="text" w:horzAnchor="page" w:tblpX="1365" w:tblpY="340"/>
        <w:tblOverlap w:val="never"/>
        <w:tblW w:w="9540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613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</w:trPr>
        <w:tc>
          <w:tcPr>
            <w:tcW w:w="4927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法定代表人身份证正面</w:t>
            </w:r>
          </w:p>
        </w:tc>
        <w:tc>
          <w:tcPr>
            <w:tcW w:w="4613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法定代表人身份证反面</w:t>
            </w:r>
          </w:p>
        </w:tc>
      </w:tr>
    </w:tbl>
    <w:p>
      <w:pPr>
        <w:spacing w:line="360" w:lineRule="auto"/>
        <w:rPr>
          <w:rFonts w:ascii="宋体"/>
          <w:sz w:val="24"/>
          <w:szCs w:val="24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spacing w:before="240" w:line="360" w:lineRule="auto"/>
        <w:jc w:val="center"/>
        <w:rPr>
          <w:b/>
          <w:bCs/>
          <w:sz w:val="28"/>
          <w:szCs w:val="24"/>
        </w:rPr>
      </w:pPr>
      <w:r>
        <w:rPr>
          <w:rFonts w:hint="eastAsia" w:cs="宋体"/>
          <w:b/>
          <w:bCs/>
          <w:sz w:val="28"/>
          <w:szCs w:val="24"/>
        </w:rPr>
        <w:t>（二）授权委托书</w:t>
      </w:r>
    </w:p>
    <w:p>
      <w:pPr>
        <w:topLinePunct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本人</w:t>
      </w:r>
      <w:r>
        <w:rPr>
          <w:sz w:val="24"/>
          <w:szCs w:val="24"/>
          <w:u w:val="single"/>
        </w:rPr>
        <w:t xml:space="preserve">       </w:t>
      </w:r>
      <w:r>
        <w:rPr>
          <w:rFonts w:hint="eastAsia" w:cs="宋体"/>
          <w:sz w:val="24"/>
          <w:szCs w:val="24"/>
        </w:rPr>
        <w:t>（姓名）系</w:t>
      </w:r>
      <w:r>
        <w:rPr>
          <w:sz w:val="24"/>
          <w:szCs w:val="24"/>
          <w:u w:val="single"/>
        </w:rPr>
        <w:t xml:space="preserve">        </w:t>
      </w:r>
      <w:r>
        <w:rPr>
          <w:rFonts w:hint="eastAsia" w:cs="宋体"/>
          <w:sz w:val="24"/>
          <w:szCs w:val="24"/>
        </w:rPr>
        <w:t>（投标人名称）的法定代表人，现委托</w:t>
      </w:r>
      <w:r>
        <w:rPr>
          <w:sz w:val="24"/>
          <w:szCs w:val="24"/>
          <w:u w:val="single"/>
        </w:rPr>
        <w:t xml:space="preserve">        </w:t>
      </w:r>
      <w:r>
        <w:rPr>
          <w:rFonts w:hint="eastAsia" w:cs="宋体"/>
          <w:sz w:val="24"/>
          <w:szCs w:val="24"/>
        </w:rPr>
        <w:t>（姓名）为我方代理人。代理人根据授权，以我方名义签署、澄清、说明、补正、递交、撤回、修改、签订合同和处理有关事宜，其法律后果由我方承担。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int="eastAsia" w:cs="宋体"/>
          <w:sz w:val="24"/>
          <w:szCs w:val="24"/>
        </w:rPr>
        <w:t>委托期限：</w:t>
      </w:r>
      <w:r>
        <w:rPr>
          <w:rFonts w:hint="eastAsia" w:cs="宋体"/>
          <w:sz w:val="24"/>
          <w:szCs w:val="24"/>
          <w:u w:val="single"/>
        </w:rPr>
        <w:t>本项目投标有效期内</w:t>
      </w:r>
      <w:r>
        <w:rPr>
          <w:rFonts w:hint="eastAsia" w:cs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代理人无转委托权。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附：</w:t>
      </w:r>
      <w:r>
        <w:rPr>
          <w:rFonts w:hint="eastAsia" w:cs="宋体"/>
          <w:sz w:val="24"/>
          <w:szCs w:val="24"/>
          <w:lang w:eastAsia="zh-CN"/>
        </w:rPr>
        <w:t>委托代理</w:t>
      </w:r>
      <w:r>
        <w:rPr>
          <w:rFonts w:hint="eastAsia" w:cs="宋体"/>
          <w:sz w:val="24"/>
          <w:szCs w:val="24"/>
        </w:rPr>
        <w:t>人身份证明</w:t>
      </w:r>
    </w:p>
    <w:p>
      <w:pPr>
        <w:spacing w:line="360" w:lineRule="auto"/>
        <w:ind w:firstLine="3120" w:firstLineChars="1300"/>
        <w:rPr>
          <w:sz w:val="24"/>
          <w:szCs w:val="24"/>
        </w:rPr>
      </w:pPr>
    </w:p>
    <w:p>
      <w:pPr>
        <w:spacing w:line="360" w:lineRule="auto"/>
        <w:ind w:firstLine="3120" w:firstLineChars="13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投标人（盖单位章）：</w:t>
      </w:r>
      <w:r>
        <w:rPr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</w:t>
      </w:r>
    </w:p>
    <w:p>
      <w:pPr>
        <w:spacing w:line="360" w:lineRule="auto"/>
        <w:ind w:firstLine="3120" w:firstLineChars="13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法定代表人（签字）：</w:t>
      </w:r>
      <w:r>
        <w:rPr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</w:t>
      </w:r>
    </w:p>
    <w:p>
      <w:pPr>
        <w:spacing w:line="360" w:lineRule="auto"/>
        <w:ind w:firstLine="3120" w:firstLineChars="13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身份证号码：</w:t>
      </w:r>
      <w:r>
        <w:rPr>
          <w:sz w:val="24"/>
          <w:szCs w:val="24"/>
          <w:u w:val="single"/>
        </w:rPr>
        <w:t xml:space="preserve">                                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</w:t>
      </w:r>
    </w:p>
    <w:p>
      <w:pPr>
        <w:spacing w:line="360" w:lineRule="auto"/>
        <w:ind w:firstLine="3120" w:firstLineChars="13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委托代理人（签字）：</w:t>
      </w:r>
      <w:r>
        <w:rPr>
          <w:sz w:val="24"/>
          <w:szCs w:val="24"/>
          <w:u w:val="single"/>
        </w:rPr>
        <w:t xml:space="preserve">                                </w:t>
      </w:r>
    </w:p>
    <w:p>
      <w:pPr>
        <w:spacing w:line="360" w:lineRule="auto"/>
        <w:ind w:firstLine="3120" w:firstLineChars="1300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身份证号码：</w:t>
      </w:r>
      <w:r>
        <w:rPr>
          <w:sz w:val="24"/>
          <w:szCs w:val="24"/>
          <w:u w:val="single"/>
        </w:rPr>
        <w:t xml:space="preserve">                      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</w:t>
      </w:r>
    </w:p>
    <w:p>
      <w:pPr>
        <w:spacing w:line="360" w:lineRule="auto"/>
        <w:ind w:firstLine="4560" w:firstLineChars="1900"/>
        <w:rPr>
          <w:rFonts w:eastAsia="黑体"/>
          <w:sz w:val="24"/>
          <w:szCs w:val="24"/>
        </w:rPr>
      </w:pPr>
      <w:r>
        <w:rPr>
          <w:sz w:val="24"/>
          <w:szCs w:val="24"/>
          <w:u w:val="single"/>
        </w:rPr>
        <w:t xml:space="preserve">       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      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     </w:t>
      </w:r>
      <w:r>
        <w:rPr>
          <w:rFonts w:hint="eastAsia" w:cs="宋体"/>
          <w:sz w:val="24"/>
          <w:szCs w:val="24"/>
        </w:rPr>
        <w:t>日</w:t>
      </w:r>
    </w:p>
    <w:p>
      <w:pPr>
        <w:spacing w:line="500" w:lineRule="exact"/>
        <w:jc w:val="left"/>
        <w:rPr>
          <w:rFonts w:hint="eastAsia"/>
          <w:sz w:val="28"/>
        </w:rPr>
      </w:pPr>
    </w:p>
    <w:tbl>
      <w:tblPr>
        <w:tblStyle w:val="7"/>
        <w:tblpPr w:leftFromText="180" w:rightFromText="180" w:vertAnchor="text" w:horzAnchor="page" w:tblpX="1365" w:tblpY="340"/>
        <w:tblOverlap w:val="never"/>
        <w:tblW w:w="9540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613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3" w:hRule="atLeast"/>
        </w:trPr>
        <w:tc>
          <w:tcPr>
            <w:tcW w:w="4927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委托</w:t>
            </w:r>
            <w:r>
              <w:rPr>
                <w:rFonts w:hint="eastAsia" w:ascii="宋体" w:hAnsi="宋体" w:cs="宋体"/>
                <w:sz w:val="24"/>
                <w:szCs w:val="24"/>
              </w:rPr>
              <w:t>代表人身份证正面</w:t>
            </w:r>
          </w:p>
        </w:tc>
        <w:tc>
          <w:tcPr>
            <w:tcW w:w="4613" w:type="dxa"/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委托</w:t>
            </w:r>
            <w:r>
              <w:rPr>
                <w:rFonts w:hint="eastAsia" w:ascii="宋体" w:hAnsi="宋体" w:cs="宋体"/>
                <w:sz w:val="24"/>
                <w:szCs w:val="24"/>
              </w:rPr>
              <w:t>代表人身份证反面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rPr>
          <w:rFonts w:hint="eastAsia"/>
          <w:b/>
          <w:sz w:val="28"/>
          <w:lang w:eastAsia="zh-CN"/>
        </w:rPr>
      </w:pPr>
      <w:r>
        <w:rPr>
          <w:rFonts w:hint="eastAsia"/>
          <w:b/>
          <w:sz w:val="28"/>
        </w:rPr>
        <w:t>三</w:t>
      </w:r>
      <w:r>
        <w:rPr>
          <w:rFonts w:hint="eastAsia"/>
          <w:b/>
          <w:sz w:val="28"/>
          <w:lang w:eastAsia="zh-CN"/>
        </w:rPr>
        <w:t>、营业执照复印件（盖章）</w:t>
      </w:r>
    </w:p>
    <w:p>
      <w:pPr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/>
          <w:b/>
          <w:sz w:val="28"/>
          <w:lang w:eastAsia="zh-CN"/>
        </w:rPr>
        <w:br w:type="page"/>
      </w:r>
      <w:r>
        <w:rPr>
          <w:rFonts w:hint="eastAsia" w:ascii="宋体" w:hAnsi="宋体" w:cs="宋体"/>
          <w:b/>
          <w:sz w:val="28"/>
          <w:szCs w:val="28"/>
          <w:lang w:eastAsia="zh-CN"/>
        </w:rPr>
        <w:t>四、</w:t>
      </w:r>
      <w:r>
        <w:rPr>
          <w:rFonts w:hint="eastAsia" w:ascii="宋体" w:hAnsi="宋体" w:cs="宋体"/>
          <w:b/>
          <w:sz w:val="28"/>
          <w:szCs w:val="28"/>
        </w:rPr>
        <w:t>投标报价清单</w:t>
      </w:r>
    </w:p>
    <w:p>
      <w:pPr>
        <w:spacing w:line="480" w:lineRule="exact"/>
        <w:jc w:val="left"/>
        <w:rPr>
          <w:rFonts w:hint="eastAsia" w:ascii="宋体" w:hAnsi="宋体" w:cs="宋体"/>
          <w:b/>
          <w:sz w:val="28"/>
          <w:szCs w:val="28"/>
          <w:lang w:eastAsia="zh-CN"/>
        </w:rPr>
      </w:pPr>
    </w:p>
    <w:p>
      <w:pPr>
        <w:spacing w:line="480" w:lineRule="exact"/>
        <w:jc w:val="center"/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重庆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渝广梁忠高速公路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有限公司</w:t>
      </w:r>
    </w:p>
    <w:p>
      <w:pPr>
        <w:spacing w:line="480" w:lineRule="exact"/>
        <w:jc w:val="center"/>
        <w:rPr>
          <w:rFonts w:hint="eastAsia" w:ascii="宋体" w:hAnsi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购买平板电脑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报价清单</w:t>
      </w:r>
    </w:p>
    <w:p>
      <w:pPr>
        <w:spacing w:line="480" w:lineRule="exact"/>
        <w:jc w:val="center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2"/>
          <w:szCs w:val="22"/>
          <w:lang w:eastAsia="zh-CN"/>
        </w:rPr>
        <w:t>货币单位：人民币</w:t>
      </w:r>
      <w:r>
        <w:rPr>
          <w:rFonts w:hint="eastAsia" w:ascii="宋体" w:hAnsi="宋体" w:cs="宋体"/>
          <w:bCs/>
          <w:sz w:val="22"/>
          <w:szCs w:val="22"/>
          <w:lang w:val="en-US" w:eastAsia="zh-CN"/>
        </w:rPr>
        <w:t xml:space="preserve"> 元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7"/>
        <w:tblpPr w:leftFromText="180" w:rightFromText="180" w:vertAnchor="text" w:horzAnchor="page" w:tblpX="1357" w:tblpY="81"/>
        <w:tblOverlap w:val="never"/>
        <w:tblW w:w="85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320"/>
        <w:gridCol w:w="1080"/>
        <w:gridCol w:w="1065"/>
        <w:gridCol w:w="1335"/>
        <w:gridCol w:w="1260"/>
        <w:gridCol w:w="8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货物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名称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jc w:val="center"/>
              <w:rPr>
                <w:rFonts w:hint="eastAsia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品牌型号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数量</w:t>
            </w:r>
          </w:p>
          <w:p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hAnsi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（台）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含税单价</w:t>
            </w: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（元/台）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交货时间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华为平板MatePad 10.4英寸2022款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MatePad （BAH4-AL10）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34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vertAlign w:val="baseline"/>
                <w:lang w:val="en-US" w:eastAsia="zh-CN"/>
              </w:rPr>
              <w:t>合同签订后3天内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4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合计：</w:t>
            </w:r>
          </w:p>
        </w:tc>
        <w:tc>
          <w:tcPr>
            <w:tcW w:w="4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大写：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100" w:lineRule="exact"/>
        <w:ind w:left="0" w:leftChars="0" w:right="0" w:rightChars="0" w:firstLine="4320" w:firstLineChars="1800"/>
        <w:jc w:val="left"/>
        <w:textAlignment w:val="auto"/>
        <w:outlineLvl w:val="9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100" w:lineRule="exact"/>
        <w:ind w:left="0" w:leftChars="0" w:right="0" w:rightChars="0" w:firstLine="4320" w:firstLineChars="1800"/>
        <w:jc w:val="left"/>
        <w:textAlignment w:val="auto"/>
        <w:outlineLvl w:val="9"/>
        <w:rPr>
          <w:rFonts w:hint="eastAsia"/>
          <w:sz w:val="24"/>
          <w:szCs w:val="28"/>
          <w:u w:val="single"/>
        </w:rPr>
      </w:pPr>
      <w:r>
        <w:rPr>
          <w:rFonts w:hint="eastAsia"/>
          <w:sz w:val="24"/>
          <w:szCs w:val="28"/>
        </w:rPr>
        <w:t>报价单位（盖章）：</w:t>
      </w:r>
      <w:r>
        <w:rPr>
          <w:rFonts w:hint="eastAsia"/>
          <w:color w:val="auto"/>
          <w:sz w:val="24"/>
          <w:szCs w:val="28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100" w:lineRule="exact"/>
        <w:ind w:left="0" w:leftChars="0" w:right="0" w:rightChars="0" w:firstLine="4320" w:firstLineChars="1800"/>
        <w:jc w:val="left"/>
        <w:textAlignment w:val="auto"/>
        <w:outlineLvl w:val="9"/>
        <w:rPr>
          <w:rFonts w:hint="eastAsia"/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/>
          <w:sz w:val="24"/>
          <w:szCs w:val="24"/>
          <w:highlight w:val="none"/>
        </w:rPr>
        <w:t>法定代表人</w:t>
      </w:r>
      <w:r>
        <w:rPr>
          <w:rFonts w:hint="eastAsia"/>
          <w:sz w:val="24"/>
          <w:szCs w:val="24"/>
          <w:highlight w:val="none"/>
          <w:lang w:eastAsia="zh-CN"/>
        </w:rPr>
        <w:t>：</w:t>
      </w:r>
      <w:r>
        <w:rPr>
          <w:rFonts w:hint="eastAsia"/>
          <w:sz w:val="24"/>
          <w:szCs w:val="24"/>
          <w:highlight w:val="none"/>
        </w:rPr>
        <w:t>__________</w:t>
      </w:r>
      <w:r>
        <w:rPr>
          <w:rFonts w:hint="eastAsia"/>
          <w:sz w:val="24"/>
          <w:szCs w:val="24"/>
        </w:rPr>
        <w:t>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100" w:lineRule="exact"/>
        <w:ind w:left="0" w:leftChars="0" w:right="0" w:rightChars="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highlight w:val="none"/>
        </w:rPr>
        <w:t xml:space="preserve"> 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                                    </w:t>
      </w:r>
      <w:r>
        <w:rPr>
          <w:rFonts w:hint="eastAsia"/>
          <w:sz w:val="24"/>
          <w:szCs w:val="24"/>
          <w:highlight w:val="none"/>
        </w:rPr>
        <w:t>授权代表：__________</w:t>
      </w:r>
      <w:r>
        <w:rPr>
          <w:rFonts w:hint="eastAsia"/>
          <w:sz w:val="24"/>
          <w:szCs w:val="24"/>
        </w:rPr>
        <w:t>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100" w:lineRule="exact"/>
        <w:ind w:left="0" w:leftChars="0" w:right="0" w:rightChars="0"/>
        <w:textAlignment w:val="auto"/>
        <w:outlineLvl w:val="9"/>
        <w:rPr>
          <w:rFonts w:hint="eastAsia"/>
          <w:sz w:val="24"/>
          <w:szCs w:val="28"/>
          <w:u w:val="single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/>
          <w:sz w:val="24"/>
          <w:szCs w:val="28"/>
        </w:rPr>
        <w:t xml:space="preserve"> 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>联系电话：</w:t>
      </w:r>
      <w:r>
        <w:rPr>
          <w:rFonts w:hint="eastAsia"/>
          <w:sz w:val="24"/>
          <w:szCs w:val="28"/>
          <w:u w:val="single"/>
        </w:rPr>
        <w:t xml:space="preserve">                   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100" w:lineRule="exact"/>
        <w:ind w:left="0" w:leftChars="0" w:right="0" w:rightChars="0"/>
        <w:jc w:val="both"/>
        <w:textAlignment w:val="auto"/>
        <w:outlineLvl w:val="9"/>
        <w:rPr>
          <w:rFonts w:hint="eastAsia"/>
          <w:sz w:val="24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                    </w:t>
      </w:r>
      <w:r>
        <w:rPr>
          <w:rFonts w:hint="eastAsia"/>
          <w:sz w:val="24"/>
          <w:szCs w:val="28"/>
        </w:rPr>
        <w:t xml:space="preserve">               </w:t>
      </w:r>
      <w:r>
        <w:rPr>
          <w:rFonts w:hint="eastAsia"/>
          <w:sz w:val="24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8"/>
        </w:rPr>
        <w:t>报价日期：</w:t>
      </w:r>
      <w:r>
        <w:rPr>
          <w:rFonts w:hint="eastAsia"/>
          <w:sz w:val="24"/>
          <w:szCs w:val="28"/>
          <w:lang w:val="en-US" w:eastAsia="zh-CN"/>
        </w:rPr>
        <w:t xml:space="preserve">     </w:t>
      </w:r>
      <w:r>
        <w:rPr>
          <w:rFonts w:hint="eastAsia"/>
          <w:sz w:val="24"/>
          <w:szCs w:val="28"/>
        </w:rPr>
        <w:t xml:space="preserve">年 </w:t>
      </w:r>
      <w:r>
        <w:rPr>
          <w:rFonts w:hint="eastAsia"/>
          <w:sz w:val="24"/>
          <w:szCs w:val="28"/>
          <w:lang w:val="en-US" w:eastAsia="zh-CN"/>
        </w:rPr>
        <w:t xml:space="preserve">  </w:t>
      </w:r>
      <w:r>
        <w:rPr>
          <w:rFonts w:hint="eastAsia"/>
          <w:sz w:val="24"/>
          <w:szCs w:val="28"/>
        </w:rPr>
        <w:t xml:space="preserve"> 月 </w:t>
      </w:r>
      <w:r>
        <w:rPr>
          <w:rFonts w:hint="eastAsia"/>
          <w:sz w:val="24"/>
          <w:szCs w:val="28"/>
          <w:lang w:val="en-US" w:eastAsia="zh-CN"/>
        </w:rPr>
        <w:t xml:space="preserve">   </w:t>
      </w:r>
      <w:r>
        <w:rPr>
          <w:rFonts w:hint="eastAsia"/>
          <w:sz w:val="24"/>
          <w:szCs w:val="28"/>
        </w:rPr>
        <w:t xml:space="preserve">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100" w:lineRule="exact"/>
        <w:ind w:left="0" w:leftChars="0" w:right="0" w:rightChars="0"/>
        <w:textAlignment w:val="auto"/>
        <w:outlineLvl w:val="9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spacing w:line="360" w:lineRule="auto"/>
        <w:jc w:val="center"/>
        <w:rPr>
          <w:rFonts w:hint="eastAsia" w:ascii="宋体" w:hAnsi="宋体"/>
          <w:b/>
          <w:sz w:val="30"/>
          <w:szCs w:val="30"/>
        </w:rPr>
      </w:pPr>
    </w:p>
    <w:p>
      <w:pPr>
        <w:pStyle w:val="2"/>
        <w:spacing w:line="500" w:lineRule="exact"/>
        <w:jc w:val="both"/>
        <w:rPr>
          <w:rFonts w:hint="eastAsia" w:ascii="Times New Roman" w:hAnsi="Times New Roman" w:eastAsia="仿宋_GB2312" w:cs="Times New Roman"/>
          <w:color w:val="auto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大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366922"/>
    <w:multiLevelType w:val="singleLevel"/>
    <w:tmpl w:val="B5366922"/>
    <w:lvl w:ilvl="0" w:tentative="0">
      <w:start w:val="4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2E482E59"/>
    <w:multiLevelType w:val="multilevel"/>
    <w:tmpl w:val="2E482E59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YzVjMTBmYWViNzg0OWQ3ZGU3N2IyMjJkMzFmYjkifQ=="/>
  </w:docVars>
  <w:rsids>
    <w:rsidRoot w:val="00000000"/>
    <w:rsid w:val="0C025765"/>
    <w:rsid w:val="10BC7B67"/>
    <w:rsid w:val="1EA51D59"/>
    <w:rsid w:val="21002E3B"/>
    <w:rsid w:val="25357C10"/>
    <w:rsid w:val="2B4A1D89"/>
    <w:rsid w:val="4D5D6BE8"/>
    <w:rsid w:val="510E3500"/>
    <w:rsid w:val="51715FDA"/>
    <w:rsid w:val="53EA1EFC"/>
    <w:rsid w:val="5D6B5A21"/>
    <w:rsid w:val="5E445DE0"/>
    <w:rsid w:val="5F0C29BE"/>
    <w:rsid w:val="66C117A0"/>
    <w:rsid w:val="684A13CB"/>
    <w:rsid w:val="748A7259"/>
    <w:rsid w:val="77D90DED"/>
    <w:rsid w:val="7FFC5029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微软雅黑" w:cs="微软雅黑" w:eastAsiaTheme="minorEastAsia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rPr>
      <w:kern w:val="0"/>
      <w:sz w:val="24"/>
    </w:rPr>
  </w:style>
  <w:style w:type="paragraph" w:styleId="5">
    <w:name w:val="toc 1"/>
    <w:basedOn w:val="1"/>
    <w:next w:val="1"/>
    <w:qFormat/>
    <w:uiPriority w:val="0"/>
    <w:pPr>
      <w:spacing w:before="120" w:after="120"/>
      <w:jc w:val="left"/>
    </w:pPr>
    <w:rPr>
      <w:rFonts w:ascii="Calibri" w:hAnsi="Calibri"/>
      <w:b/>
      <w:bCs/>
      <w:caps/>
      <w:sz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3199</Words>
  <Characters>3680</Characters>
  <Lines>0</Lines>
  <Paragraphs>0</Paragraphs>
  <ScaleCrop>false</ScaleCrop>
  <LinksUpToDate>false</LinksUpToDate>
  <CharactersWithSpaces>4770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樊伟</dc:creator>
  <cp:lastModifiedBy>樊伟</cp:lastModifiedBy>
  <cp:lastPrinted>2022-11-07T08:20:00Z</cp:lastPrinted>
  <dcterms:modified xsi:type="dcterms:W3CDTF">2022-11-08T01:08:57Z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5CB84B8FDBA44A22BA85E01FC5FA4D0A</vt:lpwstr>
  </property>
</Properties>
</file>