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napToGrid w:val="0"/>
        <w:spacing w:line="560" w:lineRule="exact"/>
        <w:jc w:val="center"/>
        <w:rPr>
          <w:rFonts w:hint="default" w:ascii="方正小标宋_GBK" w:eastAsia="方正小标宋_GBK"/>
          <w:bCs/>
          <w:color w:val="auto"/>
          <w:sz w:val="44"/>
          <w:szCs w:val="44"/>
          <w:lang w:val="en-US" w:eastAsia="zh-CN"/>
        </w:rPr>
      </w:pPr>
      <w:r>
        <w:rPr>
          <w:rFonts w:hint="eastAsia" w:ascii="方正小标宋_GBK" w:eastAsia="方正小标宋_GBK"/>
          <w:bCs/>
          <w:color w:val="auto"/>
          <w:sz w:val="44"/>
          <w:szCs w:val="44"/>
          <w:lang w:val="en-US" w:eastAsia="zh-CN"/>
        </w:rPr>
        <w:t>高速公路档案馆空调购置安装项目</w:t>
      </w:r>
    </w:p>
    <w:p>
      <w:pPr>
        <w:tabs>
          <w:tab w:val="left" w:pos="426"/>
        </w:tabs>
        <w:snapToGrid w:val="0"/>
        <w:spacing w:line="56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竞争</w:t>
      </w:r>
      <w:r>
        <w:rPr>
          <w:rFonts w:hint="eastAsia" w:ascii="方正小标宋_GBK" w:eastAsia="方正小标宋_GBK"/>
          <w:bCs/>
          <w:color w:val="auto"/>
          <w:sz w:val="44"/>
          <w:szCs w:val="44"/>
          <w:lang w:val="en-US" w:eastAsia="zh-CN"/>
        </w:rPr>
        <w:t>性</w:t>
      </w:r>
      <w:r>
        <w:rPr>
          <w:rFonts w:hint="eastAsia" w:ascii="方正小标宋_GBK" w:eastAsia="方正小标宋_GBK"/>
          <w:bCs/>
          <w:color w:val="auto"/>
          <w:sz w:val="44"/>
          <w:szCs w:val="44"/>
        </w:rPr>
        <w:t>比选函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各受邀单位：</w:t>
      </w:r>
    </w:p>
    <w:p>
      <w:pPr>
        <w:keepNext w:val="0"/>
        <w:keepLines w:val="0"/>
        <w:pageBreakBefore w:val="0"/>
        <w:widowControl w:val="0"/>
        <w:tabs>
          <w:tab w:val="left" w:pos="426"/>
        </w:tabs>
        <w:kinsoku/>
        <w:wordWrap/>
        <w:overflowPunct/>
        <w:topLinePunct w:val="0"/>
        <w:autoSpaceDE/>
        <w:autoSpaceDN/>
        <w:bidi w:val="0"/>
        <w:adjustRightInd/>
        <w:snapToGrid w:val="0"/>
        <w:spacing w:line="560" w:lineRule="exact"/>
        <w:ind w:left="0" w:leftChars="0" w:right="0" w:rightChars="0"/>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高速集团拟通过竞争</w:t>
      </w:r>
      <w:r>
        <w:rPr>
          <w:rFonts w:hint="eastAsia" w:ascii="方正仿宋_GBK" w:hAnsi="方正仿宋_GBK" w:eastAsia="方正仿宋_GBK" w:cs="方正仿宋_GBK"/>
          <w:color w:val="auto"/>
          <w:sz w:val="32"/>
          <w:szCs w:val="32"/>
          <w:lang w:val="en-US" w:eastAsia="zh-CN"/>
        </w:rPr>
        <w:t>性</w:t>
      </w:r>
      <w:r>
        <w:rPr>
          <w:rFonts w:hint="eastAsia" w:ascii="方正仿宋_GBK" w:hAnsi="方正仿宋_GBK" w:eastAsia="方正仿宋_GBK" w:cs="方正仿宋_GBK"/>
          <w:color w:val="auto"/>
          <w:sz w:val="32"/>
          <w:szCs w:val="32"/>
        </w:rPr>
        <w:t>比选方式，邀请你单位参加本次</w:t>
      </w:r>
      <w:r>
        <w:rPr>
          <w:rFonts w:hint="eastAsia" w:ascii="方正仿宋_GBK" w:hAnsi="方正仿宋_GBK" w:eastAsia="方正仿宋_GBK" w:cs="方正仿宋_GBK"/>
          <w:color w:val="auto"/>
          <w:sz w:val="32"/>
          <w:szCs w:val="32"/>
          <w:lang w:eastAsia="zh-CN"/>
        </w:rPr>
        <w:t>竞争性比选</w:t>
      </w:r>
      <w:r>
        <w:rPr>
          <w:rFonts w:hint="eastAsia" w:ascii="方正仿宋_GBK" w:hAnsi="方正仿宋_GBK" w:eastAsia="方正仿宋_GBK" w:cs="方正仿宋_GBK"/>
          <w:color w:val="auto"/>
          <w:sz w:val="32"/>
          <w:szCs w:val="32"/>
        </w:rPr>
        <w:t>活动，有关事项如下：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left"/>
        <w:textAlignment w:val="auto"/>
        <w:outlineLvl w:val="9"/>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工作内容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拆除高速公路档案馆内原有空调（空调设备、管道等所有构件），购置安装新空调（多联机及配件）。新购置的空调要满足档案馆库房管理温度要求（</w:t>
      </w:r>
      <w:r>
        <w:rPr>
          <w:rFonts w:ascii="方正仿宋_GBK" w:hAnsi="宋体" w:eastAsia="方正仿宋_GBK"/>
          <w:sz w:val="32"/>
          <w:szCs w:val="32"/>
        </w:rPr>
        <w:t>1</w:t>
      </w:r>
      <w:r>
        <w:rPr>
          <w:rFonts w:hint="eastAsia" w:ascii="方正仿宋_GBK" w:hAnsi="宋体" w:eastAsia="方正仿宋_GBK"/>
          <w:sz w:val="32"/>
          <w:szCs w:val="32"/>
          <w:lang w:val="en-US" w:eastAsia="zh-CN"/>
        </w:rPr>
        <w:t>6</w:t>
      </w:r>
      <w:r>
        <w:rPr>
          <w:rFonts w:hint="eastAsia" w:ascii="方正仿宋_GBK" w:hAnsi="宋体" w:eastAsia="方正仿宋_GBK"/>
          <w:sz w:val="32"/>
          <w:szCs w:val="32"/>
        </w:rPr>
        <w:t>℃－</w:t>
      </w:r>
      <w:r>
        <w:rPr>
          <w:rFonts w:ascii="方正仿宋_GBK" w:hAnsi="宋体" w:eastAsia="方正仿宋_GBK"/>
          <w:sz w:val="32"/>
          <w:szCs w:val="32"/>
        </w:rPr>
        <w:t>24</w:t>
      </w:r>
      <w:r>
        <w:rPr>
          <w:rFonts w:hint="eastAsia" w:ascii="方正仿宋_GBK" w:hAnsi="宋体" w:eastAsia="方正仿宋_GBK"/>
          <w:sz w:val="32"/>
          <w:szCs w:val="32"/>
        </w:rPr>
        <w:t>℃</w:t>
      </w:r>
      <w:r>
        <w:rPr>
          <w:rFonts w:hint="eastAsia" w:ascii="方正仿宋_GBK" w:hAnsi="方正仿宋_GBK" w:eastAsia="方正仿宋_GBK" w:cs="方正仿宋_GBK"/>
          <w:color w:val="auto"/>
          <w:sz w:val="32"/>
          <w:szCs w:val="32"/>
          <w:lang w:val="en-US" w:eastAsia="zh-CN"/>
        </w:rPr>
        <w:t>）；项目工期为30日历天。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各单位须在7月6日前自行前往高速公路档案馆勘察现场（重庆渝北区新南路52号，联系人：王娜18996543402），再进行报价。</w:t>
      </w:r>
    </w:p>
    <w:p>
      <w:pPr>
        <w:keepNext w:val="0"/>
        <w:keepLines w:val="0"/>
        <w:pageBreakBefore w:val="0"/>
        <w:widowControl w:val="0"/>
        <w:numPr>
          <w:ilvl w:val="0"/>
          <w:numId w:val="1"/>
        </w:numPr>
        <w:tabs>
          <w:tab w:val="left" w:pos="426"/>
        </w:tabs>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投标人资格</w:t>
      </w:r>
    </w:p>
    <w:p>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560" w:lineRule="exact"/>
        <w:ind w:firstLine="64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2.1投标人营业执照经营范围须具有空调销售安装资质，以营业执照经营范围为准。</w:t>
      </w:r>
    </w:p>
    <w:p>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560" w:lineRule="exact"/>
        <w:ind w:firstLine="64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2.2投标人所投产品必须在重庆市主城区范围内的苏宁、国美、重庆商社、京东等大型卖场在售品牌（须提供所在卖场授权经营的证明材料、卖场的详细地址、商场正门及所在专柜的照片，并加盖投标人单位公章）。</w:t>
      </w:r>
    </w:p>
    <w:p>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560" w:lineRule="exact"/>
        <w:ind w:firstLine="64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2.3若投标人为所投产品制造商的，则须按招标文件要求的格式提供资格声明原件，且不能再授权其他代理商或经销商参加本招标项目的投标；若投标人为所投产品代理商或经销商的，则须按招标文件要求的格式提供所投产品制造商针对本招标项目投标的唯一授权书原件。</w:t>
      </w:r>
    </w:p>
    <w:p>
      <w:pPr>
        <w:keepNext w:val="0"/>
        <w:keepLines w:val="0"/>
        <w:pageBreakBefore w:val="0"/>
        <w:widowControl w:val="0"/>
        <w:numPr>
          <w:ilvl w:val="0"/>
          <w:numId w:val="1"/>
        </w:numPr>
        <w:tabs>
          <w:tab w:val="left" w:pos="426"/>
        </w:tabs>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技术指标</w:t>
      </w:r>
    </w:p>
    <w:p>
      <w:pPr>
        <w:keepNext w:val="0"/>
        <w:keepLines w:val="0"/>
        <w:pageBreakBefore w:val="0"/>
        <w:widowControl w:val="0"/>
        <w:kinsoku/>
        <w:wordWrap/>
        <w:overflowPunct/>
        <w:topLinePunct w:val="0"/>
        <w:autoSpaceDE/>
        <w:autoSpaceDN/>
        <w:bidi w:val="0"/>
        <w:adjustRightInd/>
        <w:spacing w:line="560" w:lineRule="exact"/>
        <w:ind w:firstLine="422"/>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highlight w:val="none"/>
          <w:lang w:eastAsia="zh-CN"/>
        </w:rPr>
        <w:t>本次招标所要求提供的相关货物的技术要求（投标人提供的产品的技术参数必须满足或优于下表中的要求）详见下表：</w:t>
      </w:r>
    </w:p>
    <w:tbl>
      <w:tblPr>
        <w:tblStyle w:val="7"/>
        <w:tblW w:w="9929" w:type="dxa"/>
        <w:jc w:val="center"/>
        <w:tblLayout w:type="fixed"/>
        <w:tblCellMar>
          <w:top w:w="0" w:type="dxa"/>
          <w:left w:w="108" w:type="dxa"/>
          <w:bottom w:w="0" w:type="dxa"/>
          <w:right w:w="108" w:type="dxa"/>
        </w:tblCellMar>
      </w:tblPr>
      <w:tblGrid>
        <w:gridCol w:w="621"/>
        <w:gridCol w:w="1035"/>
        <w:gridCol w:w="635"/>
        <w:gridCol w:w="2235"/>
        <w:gridCol w:w="2970"/>
        <w:gridCol w:w="2433"/>
      </w:tblGrid>
      <w:tr>
        <w:tblPrEx>
          <w:tblCellMar>
            <w:top w:w="0" w:type="dxa"/>
            <w:left w:w="108" w:type="dxa"/>
            <w:bottom w:w="0" w:type="dxa"/>
            <w:right w:w="108" w:type="dxa"/>
          </w:tblCellMar>
        </w:tblPrEx>
        <w:trPr>
          <w:trHeight w:val="805" w:hRule="atLeast"/>
          <w:tblHeader/>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序号</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产品名称</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数量</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推荐品牌</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技术参数</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安装位置</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22P整体式</w:t>
            </w:r>
            <w:r>
              <w:rPr>
                <w:rFonts w:hint="eastAsia" w:ascii="方正仿宋_GBK" w:hAnsi="方正仿宋_GBK" w:eastAsia="方正仿宋_GBK" w:cs="方正仿宋_GBK"/>
                <w:color w:val="auto"/>
                <w:sz w:val="28"/>
                <w:szCs w:val="28"/>
                <w:highlight w:val="none"/>
                <w:lang w:eastAsia="zh-CN"/>
              </w:rPr>
              <w:t>多联机</w:t>
            </w:r>
            <w:r>
              <w:rPr>
                <w:rFonts w:hint="eastAsia" w:ascii="方正仿宋_GBK" w:hAnsi="方正仿宋_GBK" w:eastAsia="方正仿宋_GBK" w:cs="方正仿宋_GBK"/>
                <w:color w:val="auto"/>
                <w:sz w:val="28"/>
                <w:szCs w:val="28"/>
                <w:highlight w:val="none"/>
              </w:rPr>
              <w:t>室外机</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61.50kw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69.00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制冷功率≤1</w:t>
            </w:r>
            <w:r>
              <w:rPr>
                <w:rFonts w:hint="eastAsia" w:ascii="方正仿宋_GBK" w:hAnsi="方正仿宋_GBK" w:eastAsia="方正仿宋_GBK" w:cs="方正仿宋_GBK"/>
                <w:color w:val="auto"/>
                <w:sz w:val="28"/>
                <w:szCs w:val="28"/>
                <w:highlight w:val="none"/>
                <w:lang w:val="en-US" w:eastAsia="zh-CN"/>
              </w:rPr>
              <w:t>7.6</w:t>
            </w:r>
            <w:r>
              <w:rPr>
                <w:rFonts w:hint="eastAsia" w:ascii="方正仿宋_GBK" w:hAnsi="方正仿宋_GBK" w:eastAsia="方正仿宋_GBK" w:cs="方正仿宋_GBK"/>
                <w:color w:val="auto"/>
                <w:sz w:val="28"/>
                <w:szCs w:val="28"/>
                <w:highlight w:val="none"/>
                <w:lang w:eastAsia="zh-CN"/>
              </w:rPr>
              <w:t>7kw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制热功率≤1</w:t>
            </w:r>
            <w:r>
              <w:rPr>
                <w:rFonts w:hint="eastAsia" w:ascii="方正仿宋_GBK" w:hAnsi="方正仿宋_GBK" w:eastAsia="方正仿宋_GBK" w:cs="方正仿宋_GBK"/>
                <w:color w:val="auto"/>
                <w:sz w:val="28"/>
                <w:szCs w:val="28"/>
                <w:highlight w:val="none"/>
                <w:lang w:val="en-US" w:eastAsia="zh-CN"/>
              </w:rPr>
              <w:t>6.91</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噪音≤6</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d</w:t>
            </w:r>
            <w:r>
              <w:rPr>
                <w:rFonts w:hint="eastAsia" w:ascii="方正仿宋_GBK" w:hAnsi="方正仿宋_GBK" w:eastAsia="方正仿宋_GBK" w:cs="方正仿宋_GBK"/>
                <w:color w:val="auto"/>
                <w:sz w:val="28"/>
                <w:szCs w:val="28"/>
                <w:highlight w:val="none"/>
                <w:lang w:val="en-US" w:eastAsia="zh-CN"/>
              </w:rPr>
              <w:t>b</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根据档案馆实际情况科学合理的确定</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30P整体式</w:t>
            </w:r>
            <w:r>
              <w:rPr>
                <w:rFonts w:hint="eastAsia" w:ascii="方正仿宋_GBK" w:hAnsi="方正仿宋_GBK" w:eastAsia="方正仿宋_GBK" w:cs="方正仿宋_GBK"/>
                <w:color w:val="auto"/>
                <w:sz w:val="28"/>
                <w:szCs w:val="28"/>
                <w:highlight w:val="none"/>
                <w:lang w:eastAsia="zh-CN"/>
              </w:rPr>
              <w:t>多联机</w:t>
            </w:r>
            <w:r>
              <w:rPr>
                <w:rFonts w:hint="eastAsia" w:ascii="方正仿宋_GBK" w:hAnsi="方正仿宋_GBK" w:eastAsia="方正仿宋_GBK" w:cs="方正仿宋_GBK"/>
                <w:color w:val="auto"/>
                <w:sz w:val="28"/>
                <w:szCs w:val="28"/>
                <w:highlight w:val="none"/>
              </w:rPr>
              <w:t>室外机</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85.00kw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95.00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w:t>
            </w:r>
            <w:r>
              <w:rPr>
                <w:rFonts w:hint="eastAsia" w:ascii="方正仿宋_GBK" w:hAnsi="方正仿宋_GBK" w:eastAsia="方正仿宋_GBK" w:cs="方正仿宋_GBK"/>
                <w:color w:val="auto"/>
                <w:sz w:val="28"/>
                <w:szCs w:val="28"/>
                <w:highlight w:val="none"/>
                <w:lang w:val="en-US" w:eastAsia="zh-CN"/>
              </w:rPr>
              <w:t>22.76</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w:t>
            </w:r>
            <w:r>
              <w:rPr>
                <w:rFonts w:hint="eastAsia" w:ascii="方正仿宋_GBK" w:hAnsi="方正仿宋_GBK" w:eastAsia="方正仿宋_GBK" w:cs="方正仿宋_GBK"/>
                <w:color w:val="auto"/>
                <w:sz w:val="28"/>
                <w:szCs w:val="28"/>
                <w:highlight w:val="none"/>
                <w:lang w:val="en-US" w:eastAsia="zh-CN"/>
              </w:rPr>
              <w:t>22.88</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噪音≤6</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d</w:t>
            </w:r>
            <w:r>
              <w:rPr>
                <w:rFonts w:hint="eastAsia" w:ascii="方正仿宋_GBK" w:hAnsi="方正仿宋_GBK" w:eastAsia="方正仿宋_GBK" w:cs="方正仿宋_GBK"/>
                <w:color w:val="auto"/>
                <w:sz w:val="28"/>
                <w:szCs w:val="28"/>
                <w:highlight w:val="none"/>
                <w:lang w:val="en-US" w:eastAsia="zh-CN"/>
              </w:rPr>
              <w:t>b</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根据档案馆实际情况科学合理的确定</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36P整体式</w:t>
            </w:r>
            <w:r>
              <w:rPr>
                <w:rFonts w:hint="eastAsia" w:ascii="方正仿宋_GBK" w:hAnsi="方正仿宋_GBK" w:eastAsia="方正仿宋_GBK" w:cs="方正仿宋_GBK"/>
                <w:color w:val="auto"/>
                <w:sz w:val="28"/>
                <w:szCs w:val="28"/>
                <w:highlight w:val="none"/>
                <w:lang w:eastAsia="zh-CN"/>
              </w:rPr>
              <w:t>多联机</w:t>
            </w:r>
            <w:r>
              <w:rPr>
                <w:rFonts w:hint="eastAsia" w:ascii="方正仿宋_GBK" w:hAnsi="方正仿宋_GBK" w:eastAsia="方正仿宋_GBK" w:cs="方正仿宋_GBK"/>
                <w:color w:val="auto"/>
                <w:sz w:val="28"/>
                <w:szCs w:val="28"/>
                <w:highlight w:val="none"/>
              </w:rPr>
              <w:t>室外机</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100.00kw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112.00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w:t>
            </w:r>
            <w:r>
              <w:rPr>
                <w:rFonts w:hint="eastAsia" w:ascii="方正仿宋_GBK" w:hAnsi="方正仿宋_GBK" w:eastAsia="方正仿宋_GBK" w:cs="方正仿宋_GBK"/>
                <w:color w:val="auto"/>
                <w:sz w:val="28"/>
                <w:szCs w:val="28"/>
                <w:highlight w:val="none"/>
                <w:lang w:val="en-US" w:eastAsia="zh-CN"/>
              </w:rPr>
              <w:t>27.68</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w:t>
            </w:r>
            <w:r>
              <w:rPr>
                <w:rFonts w:hint="eastAsia" w:ascii="方正仿宋_GBK" w:hAnsi="方正仿宋_GBK" w:eastAsia="方正仿宋_GBK" w:cs="方正仿宋_GBK"/>
                <w:color w:val="auto"/>
                <w:sz w:val="28"/>
                <w:szCs w:val="28"/>
                <w:highlight w:val="none"/>
                <w:lang w:val="en-US" w:eastAsia="zh-CN"/>
              </w:rPr>
              <w:t>27.20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噪音≤6</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d</w:t>
            </w:r>
            <w:r>
              <w:rPr>
                <w:rFonts w:hint="eastAsia" w:ascii="方正仿宋_GBK" w:hAnsi="方正仿宋_GBK" w:eastAsia="方正仿宋_GBK" w:cs="方正仿宋_GBK"/>
                <w:color w:val="auto"/>
                <w:sz w:val="28"/>
                <w:szCs w:val="28"/>
                <w:highlight w:val="none"/>
                <w:lang w:val="en-US" w:eastAsia="zh-CN"/>
              </w:rPr>
              <w:t>b</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根据档案馆实际情况科学合理的确定</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风管式</w:t>
            </w:r>
            <w:r>
              <w:rPr>
                <w:rFonts w:hint="eastAsia" w:ascii="方正仿宋_GBK" w:hAnsi="方正仿宋_GBK" w:eastAsia="方正仿宋_GBK" w:cs="方正仿宋_GBK"/>
                <w:color w:val="auto"/>
                <w:sz w:val="28"/>
                <w:szCs w:val="28"/>
                <w:highlight w:val="none"/>
              </w:rPr>
              <w:t>室内机</w:t>
            </w:r>
            <w:r>
              <w:rPr>
                <w:rFonts w:hint="eastAsia" w:ascii="方正仿宋_GBK" w:hAnsi="方正仿宋_GBK" w:eastAsia="方正仿宋_GBK" w:cs="方正仿宋_GBK"/>
                <w:color w:val="auto"/>
                <w:sz w:val="28"/>
                <w:szCs w:val="28"/>
                <w:highlight w:val="none"/>
                <w:lang w:val="en-US" w:eastAsia="zh-CN"/>
              </w:rPr>
              <w:t>1</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3</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3.60</w:t>
            </w:r>
            <w:r>
              <w:rPr>
                <w:rFonts w:hint="eastAsia" w:ascii="方正仿宋_GBK" w:hAnsi="方正仿宋_GBK" w:eastAsia="方正仿宋_GBK" w:cs="方正仿宋_GBK"/>
                <w:color w:val="auto"/>
                <w:sz w:val="28"/>
                <w:szCs w:val="28"/>
                <w:highlight w:val="none"/>
                <w:lang w:eastAsia="zh-CN"/>
              </w:rPr>
              <w:t xml:space="preserve">kw </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4.00</w:t>
            </w:r>
            <w:r>
              <w:rPr>
                <w:rFonts w:hint="eastAsia" w:ascii="方正仿宋_GBK" w:hAnsi="方正仿宋_GBK" w:eastAsia="方正仿宋_GBK" w:cs="方正仿宋_GBK"/>
                <w:color w:val="auto"/>
                <w:sz w:val="28"/>
                <w:szCs w:val="28"/>
                <w:highlight w:val="none"/>
                <w:lang w:eastAsia="zh-CN"/>
              </w:rPr>
              <w:t xml:space="preserve">kw  </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w:t>
            </w:r>
            <w:r>
              <w:rPr>
                <w:rFonts w:hint="eastAsia" w:ascii="方正仿宋_GBK" w:hAnsi="方正仿宋_GBK" w:eastAsia="方正仿宋_GBK" w:cs="方正仿宋_GBK"/>
                <w:color w:val="auto"/>
                <w:sz w:val="28"/>
                <w:szCs w:val="28"/>
                <w:highlight w:val="none"/>
                <w:lang w:val="en-US" w:eastAsia="zh-CN"/>
              </w:rPr>
              <w:t>60.00w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w:t>
            </w:r>
            <w:r>
              <w:rPr>
                <w:rFonts w:hint="eastAsia" w:ascii="方正仿宋_GBK" w:hAnsi="方正仿宋_GBK" w:eastAsia="方正仿宋_GBK" w:cs="方正仿宋_GBK"/>
                <w:color w:val="auto"/>
                <w:sz w:val="28"/>
                <w:szCs w:val="28"/>
                <w:highlight w:val="none"/>
                <w:lang w:val="en-US" w:eastAsia="zh-CN"/>
              </w:rPr>
              <w:t>60.00w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w:t>
            </w:r>
            <w:r>
              <w:rPr>
                <w:rFonts w:hint="eastAsia" w:ascii="方正仿宋_GBK" w:hAnsi="方正仿宋_GBK" w:eastAsia="方正仿宋_GBK" w:cs="方正仿宋_GBK"/>
                <w:color w:val="auto"/>
                <w:sz w:val="28"/>
                <w:szCs w:val="28"/>
                <w:highlight w:val="none"/>
                <w:lang w:val="en-US" w:eastAsia="zh-CN"/>
              </w:rPr>
              <w:t>35</w:t>
            </w:r>
            <w:r>
              <w:rPr>
                <w:rFonts w:hint="eastAsia" w:ascii="方正仿宋_GBK" w:hAnsi="方正仿宋_GBK" w:eastAsia="方正仿宋_GBK" w:cs="方正仿宋_GBK"/>
                <w:color w:val="auto"/>
                <w:sz w:val="28"/>
                <w:szCs w:val="28"/>
                <w:highlight w:val="none"/>
                <w:lang w:eastAsia="zh-CN"/>
              </w:rPr>
              <w:t xml:space="preserve"> d</w:t>
            </w:r>
            <w:r>
              <w:rPr>
                <w:rFonts w:hint="eastAsia" w:ascii="方正仿宋_GBK" w:hAnsi="方正仿宋_GBK" w:eastAsia="方正仿宋_GBK" w:cs="方正仿宋_GBK"/>
                <w:color w:val="auto"/>
                <w:sz w:val="28"/>
                <w:szCs w:val="28"/>
                <w:highlight w:val="none"/>
                <w:lang w:val="en-US" w:eastAsia="zh-CN"/>
              </w:rPr>
              <w:t>b</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6．风量≥600m³/h</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8．特殊要求：设备自带冷凝水提升水泵，最大扬程1200mm</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登记复印室（套间）：1台+1台</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配电室：1台</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风管式</w:t>
            </w:r>
            <w:r>
              <w:rPr>
                <w:rFonts w:hint="eastAsia" w:ascii="方正仿宋_GBK" w:hAnsi="方正仿宋_GBK" w:eastAsia="方正仿宋_GBK" w:cs="方正仿宋_GBK"/>
                <w:color w:val="auto"/>
                <w:sz w:val="28"/>
                <w:szCs w:val="28"/>
                <w:highlight w:val="none"/>
              </w:rPr>
              <w:t>室内机</w:t>
            </w:r>
            <w:r>
              <w:rPr>
                <w:rFonts w:hint="eastAsia" w:ascii="方正仿宋_GBK" w:hAnsi="方正仿宋_GBK" w:eastAsia="方正仿宋_GBK" w:cs="方正仿宋_GBK"/>
                <w:color w:val="auto"/>
                <w:sz w:val="28"/>
                <w:szCs w:val="28"/>
                <w:highlight w:val="none"/>
                <w:lang w:val="en-US" w:eastAsia="zh-CN"/>
              </w:rPr>
              <w:t>2</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8.00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.0</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w:t>
            </w:r>
            <w:r>
              <w:rPr>
                <w:rFonts w:hint="eastAsia" w:ascii="方正仿宋_GBK" w:hAnsi="方正仿宋_GBK" w:eastAsia="方正仿宋_GBK" w:cs="方正仿宋_GBK"/>
                <w:color w:val="auto"/>
                <w:sz w:val="28"/>
                <w:szCs w:val="28"/>
                <w:highlight w:val="none"/>
                <w:lang w:val="en-US" w:eastAsia="zh-CN"/>
              </w:rPr>
              <w:t>125.00w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w:t>
            </w:r>
            <w:r>
              <w:rPr>
                <w:rFonts w:hint="eastAsia" w:ascii="方正仿宋_GBK" w:hAnsi="方正仿宋_GBK" w:eastAsia="方正仿宋_GBK" w:cs="方正仿宋_GBK"/>
                <w:color w:val="auto"/>
                <w:sz w:val="28"/>
                <w:szCs w:val="28"/>
                <w:highlight w:val="none"/>
                <w:lang w:val="en-US" w:eastAsia="zh-CN"/>
              </w:rPr>
              <w:t>125.00w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噪音≤35 d</w:t>
            </w:r>
            <w:r>
              <w:rPr>
                <w:rFonts w:hint="eastAsia" w:ascii="方正仿宋_GBK" w:hAnsi="方正仿宋_GBK" w:eastAsia="方正仿宋_GBK" w:cs="方正仿宋_GBK"/>
                <w:color w:val="auto"/>
                <w:sz w:val="28"/>
                <w:szCs w:val="28"/>
                <w:highlight w:val="none"/>
                <w:lang w:val="en-US" w:eastAsia="zh-CN"/>
              </w:rPr>
              <w:t>b</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6．风量≥1100m³/h</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8．特殊要求：设备自带冷凝水提升水泵，最大扬程1200mm</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接收室：1台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办公室：1台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会议室：1台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CO2设备间：1台</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风管式</w:t>
            </w:r>
            <w:r>
              <w:rPr>
                <w:rFonts w:hint="eastAsia" w:ascii="方正仿宋_GBK" w:hAnsi="方正仿宋_GBK" w:eastAsia="方正仿宋_GBK" w:cs="方正仿宋_GBK"/>
                <w:color w:val="auto"/>
                <w:sz w:val="28"/>
                <w:szCs w:val="28"/>
                <w:highlight w:val="none"/>
              </w:rPr>
              <w:t>室内机</w:t>
            </w:r>
            <w:r>
              <w:rPr>
                <w:rFonts w:hint="eastAsia" w:ascii="方正仿宋_GBK" w:hAnsi="方正仿宋_GBK" w:eastAsia="方正仿宋_GBK" w:cs="方正仿宋_GBK"/>
                <w:color w:val="auto"/>
                <w:sz w:val="28"/>
                <w:szCs w:val="28"/>
                <w:highlight w:val="none"/>
                <w:lang w:val="en-US" w:eastAsia="zh-CN"/>
              </w:rPr>
              <w:t>3</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12.50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lang w:eastAsia="zh-CN"/>
              </w:rPr>
              <w:t>.0</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w:t>
            </w:r>
            <w:r>
              <w:rPr>
                <w:rFonts w:hint="eastAsia" w:ascii="方正仿宋_GBK" w:hAnsi="方正仿宋_GBK" w:eastAsia="方正仿宋_GBK" w:cs="方正仿宋_GBK"/>
                <w:color w:val="auto"/>
                <w:sz w:val="28"/>
                <w:szCs w:val="28"/>
                <w:highlight w:val="none"/>
                <w:lang w:val="en-US" w:eastAsia="zh-CN"/>
              </w:rPr>
              <w:t>260.00w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w:t>
            </w:r>
            <w:r>
              <w:rPr>
                <w:rFonts w:hint="eastAsia" w:ascii="方正仿宋_GBK" w:hAnsi="方正仿宋_GBK" w:eastAsia="方正仿宋_GBK" w:cs="方正仿宋_GBK"/>
                <w:color w:val="auto"/>
                <w:sz w:val="28"/>
                <w:szCs w:val="28"/>
                <w:highlight w:val="none"/>
                <w:lang w:val="en-US" w:eastAsia="zh-CN"/>
              </w:rPr>
              <w:t>260.00w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w:t>
            </w:r>
            <w:r>
              <w:rPr>
                <w:rFonts w:hint="eastAsia" w:ascii="方正仿宋_GBK" w:hAnsi="方正仿宋_GBK" w:eastAsia="方正仿宋_GBK" w:cs="方正仿宋_GBK"/>
                <w:color w:val="auto"/>
                <w:sz w:val="28"/>
                <w:szCs w:val="28"/>
                <w:highlight w:val="none"/>
                <w:lang w:val="en-US" w:eastAsia="zh-CN"/>
              </w:rPr>
              <w:t>44</w:t>
            </w:r>
            <w:r>
              <w:rPr>
                <w:rFonts w:hint="eastAsia" w:ascii="方正仿宋_GBK" w:hAnsi="方正仿宋_GBK" w:eastAsia="方正仿宋_GBK" w:cs="方正仿宋_GBK"/>
                <w:color w:val="auto"/>
                <w:sz w:val="28"/>
                <w:szCs w:val="28"/>
                <w:highlight w:val="none"/>
                <w:lang w:eastAsia="zh-CN"/>
              </w:rPr>
              <w:t xml:space="preserve"> d</w:t>
            </w:r>
            <w:r>
              <w:rPr>
                <w:rFonts w:hint="eastAsia" w:ascii="方正仿宋_GBK" w:hAnsi="方正仿宋_GBK" w:eastAsia="方正仿宋_GBK" w:cs="方正仿宋_GBK"/>
                <w:color w:val="auto"/>
                <w:sz w:val="28"/>
                <w:szCs w:val="28"/>
                <w:highlight w:val="none"/>
                <w:lang w:val="en-US" w:eastAsia="zh-CN"/>
              </w:rPr>
              <w:t>b</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6．风量≥2000m³/h</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8．特殊要求：设备自带冷凝水提升水泵，最大扬程1200mm</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C区：4台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D区：4台</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G区：1台</w:t>
            </w:r>
          </w:p>
        </w:tc>
      </w:tr>
      <w:tr>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风管式</w:t>
            </w:r>
            <w:r>
              <w:rPr>
                <w:rFonts w:hint="eastAsia" w:ascii="方正仿宋_GBK" w:hAnsi="方正仿宋_GBK" w:eastAsia="方正仿宋_GBK" w:cs="方正仿宋_GBK"/>
                <w:color w:val="auto"/>
                <w:sz w:val="28"/>
                <w:szCs w:val="28"/>
                <w:highlight w:val="none"/>
              </w:rPr>
              <w:t>室内机</w:t>
            </w:r>
            <w:r>
              <w:rPr>
                <w:rFonts w:hint="eastAsia" w:ascii="方正仿宋_GBK" w:hAnsi="方正仿宋_GBK" w:eastAsia="方正仿宋_GBK" w:cs="方正仿宋_GBK"/>
                <w:color w:val="auto"/>
                <w:sz w:val="28"/>
                <w:szCs w:val="28"/>
                <w:highlight w:val="none"/>
                <w:lang w:val="en-US" w:eastAsia="zh-CN"/>
              </w:rPr>
              <w:t>4</w:t>
            </w:r>
          </w:p>
        </w:tc>
        <w:tc>
          <w:tcPr>
            <w:tcW w:w="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p>
        </w:tc>
        <w:tc>
          <w:tcPr>
            <w:tcW w:w="22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重庆市主城区范围内</w:t>
            </w:r>
            <w:r>
              <w:rPr>
                <w:rFonts w:hint="eastAsia" w:ascii="方正仿宋_GBK" w:hAnsi="方正仿宋_GBK" w:eastAsia="方正仿宋_GBK" w:cs="方正仿宋_GBK"/>
                <w:color w:val="auto"/>
                <w:sz w:val="28"/>
                <w:szCs w:val="28"/>
                <w:highlight w:val="none"/>
                <w:lang w:eastAsia="zh-CN"/>
              </w:rPr>
              <w:t>苏宁、国美、重庆商社、京东等大型卖场在售品牌：</w:t>
            </w:r>
            <w:r>
              <w:rPr>
                <w:rFonts w:hint="eastAsia" w:ascii="方正仿宋_GBK" w:hAnsi="方正仿宋_GBK" w:eastAsia="方正仿宋_GBK" w:cs="方正仿宋_GBK"/>
                <w:color w:val="auto"/>
                <w:sz w:val="28"/>
                <w:szCs w:val="28"/>
                <w:highlight w:val="none"/>
                <w:lang w:val="en-US" w:eastAsia="zh-CN"/>
              </w:rPr>
              <w:t>海尔、格力、美的</w:t>
            </w:r>
          </w:p>
        </w:tc>
        <w:tc>
          <w:tcPr>
            <w:tcW w:w="29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制冷量≥</w:t>
            </w:r>
            <w:r>
              <w:rPr>
                <w:rFonts w:hint="eastAsia" w:ascii="方正仿宋_GBK" w:hAnsi="方正仿宋_GBK" w:eastAsia="方正仿宋_GBK" w:cs="方正仿宋_GBK"/>
                <w:color w:val="auto"/>
                <w:sz w:val="28"/>
                <w:szCs w:val="28"/>
                <w:highlight w:val="none"/>
                <w:lang w:val="en-US" w:eastAsia="zh-CN"/>
              </w:rPr>
              <w:t>14.00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制热量≥</w:t>
            </w:r>
            <w:r>
              <w:rPr>
                <w:rFonts w:hint="eastAsia" w:ascii="方正仿宋_GBK" w:hAnsi="方正仿宋_GBK" w:eastAsia="方正仿宋_GBK" w:cs="方正仿宋_GBK"/>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lang w:eastAsia="zh-CN"/>
              </w:rPr>
              <w:t>.0</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eastAsia="zh-CN"/>
              </w:rPr>
              <w:t>kw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制冷功率≤</w:t>
            </w:r>
            <w:r>
              <w:rPr>
                <w:rFonts w:hint="eastAsia" w:ascii="方正仿宋_GBK" w:hAnsi="方正仿宋_GBK" w:eastAsia="方正仿宋_GBK" w:cs="方正仿宋_GBK"/>
                <w:color w:val="auto"/>
                <w:sz w:val="28"/>
                <w:szCs w:val="28"/>
                <w:highlight w:val="none"/>
                <w:lang w:val="en-US" w:eastAsia="zh-CN"/>
              </w:rPr>
              <w:t>260.00w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制热功率≤</w:t>
            </w:r>
            <w:r>
              <w:rPr>
                <w:rFonts w:hint="eastAsia" w:ascii="方正仿宋_GBK" w:hAnsi="方正仿宋_GBK" w:eastAsia="方正仿宋_GBK" w:cs="方正仿宋_GBK"/>
                <w:color w:val="auto"/>
                <w:sz w:val="28"/>
                <w:szCs w:val="28"/>
                <w:highlight w:val="none"/>
                <w:lang w:val="en-US" w:eastAsia="zh-CN"/>
              </w:rPr>
              <w:t>260.00w</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噪音≤</w:t>
            </w:r>
            <w:r>
              <w:rPr>
                <w:rFonts w:hint="eastAsia" w:ascii="方正仿宋_GBK" w:hAnsi="方正仿宋_GBK" w:eastAsia="方正仿宋_GBK" w:cs="方正仿宋_GBK"/>
                <w:color w:val="auto"/>
                <w:sz w:val="28"/>
                <w:szCs w:val="28"/>
                <w:highlight w:val="none"/>
                <w:lang w:val="en-US" w:eastAsia="zh-CN"/>
              </w:rPr>
              <w:t>44</w:t>
            </w:r>
            <w:r>
              <w:rPr>
                <w:rFonts w:hint="eastAsia" w:ascii="方正仿宋_GBK" w:hAnsi="方正仿宋_GBK" w:eastAsia="方正仿宋_GBK" w:cs="方正仿宋_GBK"/>
                <w:color w:val="auto"/>
                <w:sz w:val="28"/>
                <w:szCs w:val="28"/>
                <w:highlight w:val="none"/>
                <w:lang w:eastAsia="zh-CN"/>
              </w:rPr>
              <w:t xml:space="preserve"> d</w:t>
            </w:r>
            <w:r>
              <w:rPr>
                <w:rFonts w:hint="eastAsia" w:ascii="方正仿宋_GBK" w:hAnsi="方正仿宋_GBK" w:eastAsia="方正仿宋_GBK" w:cs="方正仿宋_GBK"/>
                <w:color w:val="auto"/>
                <w:sz w:val="28"/>
                <w:szCs w:val="28"/>
                <w:highlight w:val="none"/>
                <w:lang w:val="en-US" w:eastAsia="zh-CN"/>
              </w:rPr>
              <w:t>b</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6．风量≥2000m³/h</w:t>
            </w:r>
          </w:p>
          <w:p>
            <w:pPr>
              <w:keepNext w:val="0"/>
              <w:keepLines w:val="0"/>
              <w:pageBreakBefore w:val="0"/>
              <w:kinsoku/>
              <w:wordWrap/>
              <w:overflowPunct/>
              <w:topLinePunct w:val="0"/>
              <w:autoSpaceDE/>
              <w:autoSpaceDN/>
              <w:bidi w:val="0"/>
              <w:adjustRightInd/>
              <w:snapToGrid/>
              <w:spacing w:line="440" w:lineRule="exact"/>
              <w:ind w:firstLine="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能效等级：</w:t>
            </w:r>
            <w:r>
              <w:rPr>
                <w:rFonts w:hint="eastAsia" w:ascii="方正仿宋_GBK" w:hAnsi="方正仿宋_GBK" w:eastAsia="方正仿宋_GBK" w:cs="方正仿宋_GBK"/>
                <w:color w:val="auto"/>
                <w:sz w:val="28"/>
                <w:szCs w:val="28"/>
                <w:highlight w:val="none"/>
                <w:lang w:val="en-US" w:eastAsia="zh-CN"/>
              </w:rPr>
              <w:t>一级</w:t>
            </w:r>
          </w:p>
          <w:p>
            <w:pPr>
              <w:pStyle w:val="2"/>
              <w:keepNext w:val="0"/>
              <w:keepLines w:val="0"/>
              <w:pageBreakBefore w:val="0"/>
              <w:kinsoku/>
              <w:wordWrap/>
              <w:overflowPunct/>
              <w:topLinePunct w:val="0"/>
              <w:autoSpaceDE/>
              <w:autoSpaceDN/>
              <w:bidi w:val="0"/>
              <w:adjustRightInd/>
              <w:snapToGrid/>
              <w:spacing w:line="440" w:lineRule="exact"/>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8．特殊要求：设备自带冷凝水提升水泵，最大扬程1200mm</w:t>
            </w: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门厅：1台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A区：7台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B区：3台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E区：2台</w:t>
            </w:r>
          </w:p>
        </w:tc>
      </w:tr>
    </w:tbl>
    <w:p>
      <w:pPr>
        <w:keepNext w:val="0"/>
        <w:keepLines w:val="0"/>
        <w:pageBreakBefore w:val="0"/>
        <w:widowControl w:val="0"/>
        <w:tabs>
          <w:tab w:val="left" w:pos="426"/>
        </w:tabs>
        <w:kinsoku/>
        <w:wordWrap/>
        <w:overflowPunct/>
        <w:topLinePunct w:val="0"/>
        <w:autoSpaceDE/>
        <w:autoSpaceDN/>
        <w:bidi w:val="0"/>
        <w:snapToGrid w:val="0"/>
        <w:spacing w:line="560" w:lineRule="exact"/>
        <w:ind w:firstLine="643"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投标文件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包括报价文件和商务技术文件。报价文件正本（一份），商务技术文件正本（一份）。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rPr>
        <w:t>卷 报价文件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（1）封面；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（2）报价函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报价表</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rPr>
        <w:t>卷 商务技术文件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（1）封面；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（2）法定代表人身份证明或授权委托书；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）营业执照复印件；</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color w:val="auto"/>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证明材料；</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w:t>
      </w:r>
      <w:r>
        <w:rPr>
          <w:rFonts w:hint="eastAsia" w:ascii="方正仿宋_GBK" w:hAnsi="方正仿宋_GBK" w:eastAsia="方正仿宋_GBK" w:cs="方正仿宋_GBK"/>
          <w:color w:val="auto"/>
          <w:sz w:val="32"/>
          <w:szCs w:val="32"/>
        </w:rPr>
        <w:t>相关资料。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投标报价</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.1投标报价包括为实施和完成本合同所需的劳务、材料、管理、税费、利润等所有费用，以及该项任务明示或暗示的所有责任、义务和风险。</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.2该项目</w:t>
      </w:r>
      <w:r>
        <w:rPr>
          <w:rFonts w:hint="eastAsia" w:ascii="方正仿宋_GBK" w:hAnsi="方正仿宋_GBK" w:eastAsia="方正仿宋_GBK" w:cs="方正仿宋_GBK"/>
          <w:color w:val="auto"/>
          <w:sz w:val="32"/>
          <w:szCs w:val="32"/>
          <w:lang w:val="en-US" w:eastAsia="zh-CN"/>
        </w:rPr>
        <w:t>投标报价上</w:t>
      </w:r>
      <w:r>
        <w:rPr>
          <w:rFonts w:hint="eastAsia" w:ascii="方正仿宋_GBK" w:hAnsi="方正仿宋_GBK" w:eastAsia="方正仿宋_GBK" w:cs="方正仿宋_GBK"/>
          <w:color w:val="auto"/>
          <w:sz w:val="32"/>
          <w:szCs w:val="32"/>
        </w:rPr>
        <w:t>限价为人民币</w:t>
      </w:r>
      <w:r>
        <w:rPr>
          <w:rFonts w:hint="eastAsia" w:ascii="方正仿宋_GBK" w:hAnsi="方正仿宋_GBK" w:eastAsia="方正仿宋_GBK" w:cs="方正仿宋_GBK"/>
          <w:color w:val="auto"/>
          <w:sz w:val="32"/>
          <w:szCs w:val="32"/>
          <w:highlight w:val="none"/>
          <w:lang w:val="en-US" w:eastAsia="zh-CN"/>
        </w:rPr>
        <w:t>350</w:t>
      </w:r>
      <w:r>
        <w:rPr>
          <w:rFonts w:hint="eastAsia" w:ascii="方正仿宋_GBK" w:hAnsi="方正仿宋_GBK" w:eastAsia="方正仿宋_GBK" w:cs="方正仿宋_GBK"/>
          <w:color w:val="auto"/>
          <w:sz w:val="32"/>
          <w:szCs w:val="32"/>
          <w:highlight w:val="none"/>
        </w:rPr>
        <w:t>000</w:t>
      </w:r>
      <w:r>
        <w:rPr>
          <w:rFonts w:hint="eastAsia" w:ascii="方正仿宋_GBK" w:hAnsi="方正仿宋_GBK" w:eastAsia="方正仿宋_GBK" w:cs="方正仿宋_GBK"/>
          <w:color w:val="auto"/>
          <w:sz w:val="32"/>
          <w:szCs w:val="32"/>
        </w:rPr>
        <w:t>元（含本数）。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6</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比选程序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.1开标时间：2022年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上</w:t>
      </w:r>
      <w:r>
        <w:rPr>
          <w:rFonts w:hint="eastAsia" w:ascii="方正仿宋_GBK" w:hAnsi="方正仿宋_GBK" w:eastAsia="方正仿宋_GBK" w:cs="方正仿宋_GBK"/>
          <w:color w:val="auto"/>
          <w:sz w:val="32"/>
          <w:szCs w:val="32"/>
        </w:rPr>
        <w:t>午</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：00（北京时间）。各投标人需提前候场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需提供48小时核酸阴性证明，并查验健康码和行程码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.2地点：高速集团2306会议室（渝北区银杉路66号）。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.3程序：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.3.1宣布纪律；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.3.2介绍评审小组有关情况；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.3.3检查投标文件的密封情况；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.3.4逐一</w:t>
      </w:r>
      <w:r>
        <w:rPr>
          <w:rFonts w:hint="eastAsia" w:ascii="方正仿宋_GBK" w:hAnsi="方正仿宋_GBK" w:eastAsia="方正仿宋_GBK" w:cs="方正仿宋_GBK"/>
          <w:color w:val="auto"/>
          <w:sz w:val="32"/>
          <w:szCs w:val="32"/>
          <w:lang w:val="en-US" w:eastAsia="zh-CN"/>
        </w:rPr>
        <w:t>评</w:t>
      </w:r>
      <w:r>
        <w:rPr>
          <w:rFonts w:hint="eastAsia" w:ascii="方正仿宋_GBK" w:hAnsi="方正仿宋_GBK" w:eastAsia="方正仿宋_GBK" w:cs="方正仿宋_GBK"/>
          <w:color w:val="auto"/>
          <w:sz w:val="32"/>
          <w:szCs w:val="32"/>
        </w:rPr>
        <w:t>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.3.5确定中标人候选人。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7</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评选办法</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50"/>
        <w:gridCol w:w="850"/>
        <w:gridCol w:w="573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序</w:t>
            </w:r>
            <w:r>
              <w:rPr>
                <w:rFonts w:hint="eastAsia" w:ascii="方正仿宋_GBK" w:hAnsi="方正仿宋_GBK" w:eastAsia="方正仿宋_GBK" w:cs="方正仿宋_GBK"/>
                <w:b/>
                <w:bCs/>
                <w:color w:val="auto"/>
                <w:kern w:val="0"/>
                <w:sz w:val="28"/>
                <w:szCs w:val="28"/>
                <w:lang w:bidi="ar"/>
              </w:rPr>
              <w:t>号</w:t>
            </w:r>
          </w:p>
        </w:tc>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评分因素</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分值</w:t>
            </w:r>
          </w:p>
        </w:tc>
        <w:tc>
          <w:tcPr>
            <w:tcW w:w="573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530" w:firstLineChars="900"/>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tc>
        <w:tc>
          <w:tcPr>
            <w:tcW w:w="11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投标报价（</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0分</w:t>
            </w:r>
          </w:p>
        </w:tc>
        <w:tc>
          <w:tcPr>
            <w:tcW w:w="5734" w:type="dxa"/>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1．采用综合评分法计算，即满足比选文件要求的投标报价的平均价为评标基准价。低于评标基准价的报价每低1%扣0.5分，高于评标基准价的报价每高1%扣1分。</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2．评标基准价的计算：</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（1）有效报价大于或等于5家时：所有通过初步评审的有效报价，去掉一个最高报价和一个最低报价的算术平均值即为报价基准价。</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（2）有效报价小于5家时：所有通过初步评审的有效报价的算术平均值即为报价基准价。</w:t>
            </w:r>
          </w:p>
        </w:tc>
        <w:tc>
          <w:tcPr>
            <w:tcW w:w="11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p>
        </w:tc>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商务</w:t>
            </w:r>
            <w:r>
              <w:rPr>
                <w:rFonts w:hint="eastAsia" w:ascii="方正仿宋_GBK" w:hAnsi="方正仿宋_GBK" w:eastAsia="方正仿宋_GBK" w:cs="方正仿宋_GBK"/>
                <w:color w:val="auto"/>
                <w:sz w:val="28"/>
                <w:szCs w:val="28"/>
              </w:rPr>
              <w:t>技术</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分</w:t>
            </w:r>
          </w:p>
        </w:tc>
        <w:tc>
          <w:tcPr>
            <w:tcW w:w="5734"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rightChars="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质保期：设备（含室内机、室外机以及管道等所有构件）质保＜3年不得分，设备（含室内机、室外机以及管道等所有构件）质保≥3年得4分，设备（含室内机、室外机以及管道等所有构件）质保≥6年得8分，本项最多得8分（提供生产厂家售后服务承诺书原件并加盖生产厂家及投标人公章）。</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rightChars="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2．交货期：在满足招标文件要求的交货期（30日历天）的基础上，每提前5日历天完成，得4分，本项最多得8分。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rightChars="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3．业绩证明：能提供近三年40万以上的销售合同（</w:t>
            </w:r>
            <w:r>
              <w:rPr>
                <w:rFonts w:hint="eastAsia" w:ascii="方正仿宋_GBK" w:hAnsi="方正仿宋_GBK" w:eastAsia="方正仿宋_GBK" w:cs="方正仿宋_GBK"/>
                <w:color w:val="auto"/>
                <w:sz w:val="28"/>
                <w:szCs w:val="28"/>
                <w:highlight w:val="none"/>
                <w:lang w:val="en-US" w:eastAsia="zh-CN"/>
              </w:rPr>
              <w:t>海尔、格力、美的品牌</w:t>
            </w:r>
            <w:bookmarkStart w:id="0" w:name="_GoBack"/>
            <w:bookmarkEnd w:id="0"/>
            <w:r>
              <w:rPr>
                <w:rFonts w:hint="eastAsia" w:ascii="方正仿宋_GBK" w:hAnsi="方正仿宋_GBK" w:eastAsia="方正仿宋_GBK" w:cs="方正仿宋_GBK"/>
                <w:color w:val="auto"/>
                <w:sz w:val="28"/>
                <w:szCs w:val="28"/>
                <w:lang w:val="en-US" w:eastAsia="zh-CN"/>
              </w:rPr>
              <w:t>），每一个得1分，本项最多得4分。</w:t>
            </w:r>
          </w:p>
        </w:tc>
        <w:tc>
          <w:tcPr>
            <w:tcW w:w="11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hint="eastAsia" w:ascii="方正仿宋_GBK" w:hAnsi="方正仿宋_GBK" w:eastAsia="方正仿宋_GBK" w:cs="方正仿宋_GBK"/>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8</w:t>
      </w:r>
      <w:r>
        <w:rPr>
          <w:rFonts w:hint="eastAsia" w:ascii="方正仿宋_GBK" w:hAnsi="方正仿宋_GBK" w:eastAsia="方正仿宋_GBK" w:cs="方正仿宋_GBK"/>
          <w:b/>
          <w:bCs/>
          <w:color w:val="auto"/>
          <w:sz w:val="32"/>
          <w:szCs w:val="32"/>
        </w:rPr>
        <w:t>. 确定中标候选人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1以“</w:t>
      </w:r>
      <w:r>
        <w:rPr>
          <w:rFonts w:hint="eastAsia" w:ascii="方正仿宋_GBK" w:hAnsi="方正仿宋_GBK" w:eastAsia="方正仿宋_GBK" w:cs="方正仿宋_GBK"/>
          <w:color w:val="auto"/>
          <w:sz w:val="32"/>
          <w:szCs w:val="32"/>
          <w:lang w:val="en-US" w:eastAsia="zh-CN"/>
        </w:rPr>
        <w:t>投标报价</w:t>
      </w:r>
      <w:r>
        <w:rPr>
          <w:rFonts w:hint="eastAsia" w:ascii="方正仿宋_GBK" w:hAnsi="方正仿宋_GBK" w:eastAsia="方正仿宋_GBK" w:cs="方正仿宋_GBK"/>
          <w:color w:val="auto"/>
          <w:sz w:val="32"/>
          <w:szCs w:val="32"/>
        </w:rPr>
        <w:t>评分+</w:t>
      </w:r>
      <w:r>
        <w:rPr>
          <w:rFonts w:hint="eastAsia" w:ascii="方正仿宋_GBK" w:hAnsi="方正仿宋_GBK" w:eastAsia="方正仿宋_GBK" w:cs="方正仿宋_GBK"/>
          <w:color w:val="auto"/>
          <w:sz w:val="32"/>
          <w:szCs w:val="32"/>
          <w:lang w:val="en-US" w:eastAsia="zh-CN"/>
        </w:rPr>
        <w:t>商务</w:t>
      </w:r>
      <w:r>
        <w:rPr>
          <w:rFonts w:hint="eastAsia" w:ascii="方正仿宋_GBK" w:hAnsi="方正仿宋_GBK" w:eastAsia="方正仿宋_GBK" w:cs="方正仿宋_GBK"/>
          <w:color w:val="auto"/>
          <w:sz w:val="32"/>
          <w:szCs w:val="32"/>
        </w:rPr>
        <w:t>技术评分”的总分，从高到低顺序排列，取第一名为此次中标候选人。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.2若存在总得分相同的情况，则取</w:t>
      </w:r>
      <w:r>
        <w:rPr>
          <w:rFonts w:hint="eastAsia" w:ascii="方正仿宋_GBK" w:hAnsi="方正仿宋_GBK" w:eastAsia="方正仿宋_GBK" w:cs="方正仿宋_GBK"/>
          <w:color w:val="auto"/>
          <w:sz w:val="32"/>
          <w:szCs w:val="32"/>
          <w:lang w:val="en-US" w:eastAsia="zh-CN"/>
        </w:rPr>
        <w:t>投标报价最低</w:t>
      </w:r>
      <w:r>
        <w:rPr>
          <w:rFonts w:hint="eastAsia" w:ascii="方正仿宋_GBK" w:hAnsi="方正仿宋_GBK" w:eastAsia="方正仿宋_GBK" w:cs="方正仿宋_GBK"/>
          <w:color w:val="auto"/>
          <w:sz w:val="32"/>
          <w:szCs w:val="32"/>
        </w:rPr>
        <w:t>的为中标候选人。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.3若存在中标候选人放弃中标的，则按总得分由高到低顺序，依次补齐。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.4投标的一切费用由投标人自行承担。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 xml:space="preserve">    </w:t>
      </w:r>
      <w:r>
        <w:rPr>
          <w:rFonts w:hint="eastAsia" w:ascii="方正仿宋_GBK" w:hAnsi="方正仿宋_GBK" w:eastAsia="方正仿宋_GBK" w:cs="方正仿宋_GBK"/>
          <w:b/>
          <w:bCs/>
          <w:color w:val="auto"/>
          <w:sz w:val="32"/>
          <w:szCs w:val="32"/>
          <w:lang w:val="en-US" w:eastAsia="zh-CN"/>
        </w:rPr>
        <w:t>9</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廉政约定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.1为杜绝商业贿赂现象，共同营造公平、公正的竞争环境，敬请各投标人在参与投标报价过程中，将</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人明示或暗示要求宴请、招待，或索取礼金、礼品、礼券、其他利益，或故意刁难、显失公平现象，向高速集团纪检监察人员进行举报。具体举报渠道告知如下：</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举报联系部门：纪检监察部  </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举报电话：（023）89138685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.2高速集团承诺：对所有举报信息及时调查处理，对举报来源严格保守秘密，对举报单位因举报所可能遭受的利益损害采取特别措施予以保护。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10</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纪律和监督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1对投标人的纪律要求。不得泄露招标投标活动中应保密的情况和资料，不得与投标人串通损害国家利益、社会公共利益或他人合法权益。不得相互串通投标，不得向评审小组成员行贿谋取中标，不得以任何方式干扰、影响评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2对评审小组的纪律要求。小组成员不得收受他人的财物或其他好处，不得向他人透露对投标文件的评审和比较以及评标有关的其他情况。在评标活动中，小组成员应客观、公正地履行职责，遵守职业道德，不得擅离职守，影响评标程序正常进行，不得使用“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.3投诉。投标人认为此次</w:t>
      </w:r>
      <w:r>
        <w:rPr>
          <w:rFonts w:hint="eastAsia" w:ascii="方正仿宋_GBK" w:hAnsi="方正仿宋_GBK" w:eastAsia="方正仿宋_GBK" w:cs="方正仿宋_GBK"/>
          <w:color w:val="auto"/>
          <w:sz w:val="32"/>
          <w:szCs w:val="32"/>
          <w:lang w:eastAsia="zh-CN"/>
        </w:rPr>
        <w:t>竞争性比选</w:t>
      </w:r>
      <w:r>
        <w:rPr>
          <w:rFonts w:hint="eastAsia" w:ascii="方正仿宋_GBK" w:hAnsi="方正仿宋_GBK" w:eastAsia="方正仿宋_GBK" w:cs="方正仿宋_GBK"/>
          <w:color w:val="auto"/>
          <w:sz w:val="32"/>
          <w:szCs w:val="32"/>
        </w:rPr>
        <w:t>活动不符合规定的，可以自知道之日起3日内向高速集团纪检监察部门书面投诉。投诉应有明确的请求和必要的证明材料。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 xml:space="preserve">    11</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联系方式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重庆高速公路集团有限公司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rPr>
        <w:t>地址：</w:t>
      </w:r>
      <w:r>
        <w:rPr>
          <w:rFonts w:hint="eastAsia" w:ascii="方正仿宋_GBK" w:hAnsi="方正仿宋_GBK" w:eastAsia="方正仿宋_GBK" w:cs="方正仿宋_GBK"/>
          <w:color w:val="auto"/>
          <w:kern w:val="2"/>
          <w:sz w:val="32"/>
          <w:szCs w:val="32"/>
          <w:lang w:val="en-US" w:eastAsia="zh-CN"/>
        </w:rPr>
        <w:t>重庆渝北区银杉路66号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rPr>
        <w:t>邮编：</w:t>
      </w:r>
      <w:r>
        <w:rPr>
          <w:rFonts w:hint="eastAsia" w:ascii="方正仿宋_GBK" w:hAnsi="方正仿宋_GBK" w:eastAsia="方正仿宋_GBK" w:cs="方正仿宋_GBK"/>
          <w:color w:val="auto"/>
          <w:kern w:val="2"/>
          <w:sz w:val="32"/>
          <w:szCs w:val="32"/>
          <w:lang w:val="en-US" w:eastAsia="zh-CN"/>
        </w:rPr>
        <w:t>401121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val="en-US" w:eastAsia="zh-CN"/>
        </w:rPr>
        <w:t>金老师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电话：</w:t>
      </w:r>
      <w:r>
        <w:rPr>
          <w:rFonts w:hint="eastAsia" w:ascii="方正仿宋_GBK" w:hAnsi="方正仿宋_GBK" w:eastAsia="方正仿宋_GBK" w:cs="方正仿宋_GBK"/>
          <w:color w:val="auto"/>
          <w:sz w:val="32"/>
          <w:szCs w:val="32"/>
          <w:lang w:val="en-US" w:eastAsia="zh-CN"/>
        </w:rPr>
        <w:t>13883046706</w:t>
      </w:r>
    </w:p>
    <w:p>
      <w:pPr>
        <w:spacing w:line="560" w:lineRule="exact"/>
        <w:ind w:firstLine="640" w:firstLineChars="200"/>
        <w:rPr>
          <w:rFonts w:ascii="方正仿宋_GBK" w:hAnsi="方正仿宋_GBK" w:eastAsia="方正仿宋_GBK" w:cs="方正仿宋_GBK"/>
          <w:color w:val="auto"/>
          <w:sz w:val="32"/>
          <w:szCs w:val="32"/>
        </w:rPr>
      </w:pPr>
    </w:p>
    <w:p>
      <w:pPr>
        <w:pStyle w:val="2"/>
        <w:rPr>
          <w:rFonts w:ascii="方正仿宋_GBK" w:hAnsi="方正仿宋_GBK" w:eastAsia="方正仿宋_GBK" w:cs="方正仿宋_GBK"/>
          <w:color w:val="auto"/>
          <w:sz w:val="32"/>
          <w:szCs w:val="32"/>
        </w:rPr>
      </w:pPr>
    </w:p>
    <w:p>
      <w:pPr>
        <w:rPr>
          <w:rFonts w:ascii="方正仿宋_GBK" w:hAnsi="方正仿宋_GBK" w:eastAsia="方正仿宋_GBK" w:cs="方正仿宋_GBK"/>
          <w:color w:val="auto"/>
          <w:sz w:val="32"/>
          <w:szCs w:val="32"/>
        </w:rPr>
      </w:pPr>
    </w:p>
    <w:p>
      <w:pPr>
        <w:pStyle w:val="2"/>
        <w:rPr>
          <w:rFonts w:ascii="方正仿宋_GBK" w:hAnsi="方正仿宋_GBK" w:eastAsia="方正仿宋_GBK" w:cs="方正仿宋_GBK"/>
          <w:color w:val="auto"/>
          <w:sz w:val="32"/>
          <w:szCs w:val="32"/>
        </w:rPr>
      </w:pPr>
    </w:p>
    <w:p>
      <w:pPr>
        <w:rPr>
          <w:rFonts w:ascii="方正仿宋_GBK" w:hAnsi="方正仿宋_GBK" w:eastAsia="方正仿宋_GBK" w:cs="方正仿宋_GBK"/>
          <w:color w:val="auto"/>
          <w:sz w:val="32"/>
          <w:szCs w:val="32"/>
        </w:rPr>
      </w:pPr>
    </w:p>
    <w:p>
      <w:pPr>
        <w:pStyle w:val="2"/>
        <w:rPr>
          <w:rFonts w:ascii="方正仿宋_GBK" w:hAnsi="方正仿宋_GBK" w:eastAsia="方正仿宋_GBK" w:cs="方正仿宋_GBK"/>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w:t>
      </w:r>
    </w:p>
    <w:p>
      <w:pPr>
        <w:snapToGrid w:val="0"/>
        <w:spacing w:line="600" w:lineRule="exact"/>
        <w:jc w:val="center"/>
        <w:rPr>
          <w:rFonts w:ascii="方正小标宋_GBK" w:hAnsi="仿宋" w:eastAsia="方正小标宋_GBK" w:cs="新宋体"/>
          <w:color w:val="auto"/>
          <w:sz w:val="32"/>
          <w:szCs w:val="32"/>
        </w:rPr>
      </w:pPr>
      <w:r>
        <w:rPr>
          <w:rFonts w:hint="eastAsia" w:ascii="方正小标宋_GBK" w:hAnsi="仿宋" w:eastAsia="方正小标宋_GBK" w:cs="新宋体"/>
          <w:color w:val="auto"/>
          <w:sz w:val="32"/>
          <w:szCs w:val="32"/>
        </w:rPr>
        <w:t>（</w:t>
      </w:r>
      <w:r>
        <w:rPr>
          <w:rFonts w:hint="eastAsia" w:ascii="方正小标宋_GBK" w:hAnsi="仿宋" w:eastAsia="方正小标宋_GBK" w:cs="新宋体"/>
          <w:color w:val="auto"/>
          <w:sz w:val="32"/>
          <w:szCs w:val="32"/>
          <w:lang w:val="en-US" w:eastAsia="zh-CN"/>
        </w:rPr>
        <w:t>一</w:t>
      </w:r>
      <w:r>
        <w:rPr>
          <w:rFonts w:hint="eastAsia" w:ascii="方正小标宋_GBK" w:hAnsi="仿宋" w:eastAsia="方正小标宋_GBK" w:cs="新宋体"/>
          <w:color w:val="auto"/>
          <w:sz w:val="32"/>
          <w:szCs w:val="32"/>
        </w:rPr>
        <w:t>）报价文件封面</w:t>
      </w:r>
    </w:p>
    <w:p>
      <w:pPr>
        <w:tabs>
          <w:tab w:val="center" w:pos="4213"/>
          <w:tab w:val="left" w:pos="6678"/>
        </w:tabs>
        <w:spacing w:line="1000" w:lineRule="exact"/>
        <w:jc w:val="center"/>
        <w:rPr>
          <w:rFonts w:hint="default" w:ascii="方正小标宋_GBK" w:hAnsi="仿宋" w:eastAsia="方正小标宋_GBK"/>
          <w:bCs/>
          <w:color w:val="auto"/>
          <w:sz w:val="52"/>
          <w:szCs w:val="52"/>
          <w:lang w:val="en-US"/>
        </w:rPr>
      </w:pPr>
      <w:r>
        <w:rPr>
          <w:rFonts w:hint="eastAsia" w:ascii="方正小标宋_GBK" w:hAnsi="仿宋" w:eastAsia="方正小标宋_GBK"/>
          <w:bCs/>
          <w:color w:val="auto"/>
          <w:sz w:val="52"/>
          <w:szCs w:val="52"/>
          <w:lang w:val="en-US" w:eastAsia="zh-CN"/>
        </w:rPr>
        <w:t>高速公路档案馆空调</w:t>
      </w:r>
      <w:r>
        <w:rPr>
          <w:rFonts w:hint="eastAsia" w:ascii="方正小标宋_GBK" w:hAnsi="仿宋" w:eastAsia="方正小标宋_GBK"/>
          <w:bCs/>
          <w:color w:val="auto"/>
          <w:sz w:val="52"/>
          <w:szCs w:val="52"/>
        </w:rPr>
        <w:t>购置</w:t>
      </w:r>
      <w:r>
        <w:rPr>
          <w:rFonts w:hint="eastAsia" w:ascii="方正小标宋_GBK" w:hAnsi="仿宋" w:eastAsia="方正小标宋_GBK"/>
          <w:bCs/>
          <w:color w:val="auto"/>
          <w:sz w:val="52"/>
          <w:szCs w:val="52"/>
          <w:lang w:val="en-US" w:eastAsia="zh-CN"/>
        </w:rPr>
        <w:t>安装项目</w:t>
      </w:r>
    </w:p>
    <w:p>
      <w:pPr>
        <w:tabs>
          <w:tab w:val="center" w:pos="4213"/>
          <w:tab w:val="left" w:pos="6678"/>
        </w:tabs>
        <w:spacing w:line="520" w:lineRule="exact"/>
        <w:jc w:val="left"/>
        <w:rPr>
          <w:rFonts w:ascii="方正小标宋_GBK" w:hAnsi="仿宋" w:eastAsia="方正小标宋_GBK"/>
          <w:bCs/>
          <w:color w:val="auto"/>
          <w:sz w:val="44"/>
          <w:szCs w:val="44"/>
        </w:rPr>
      </w:pPr>
    </w:p>
    <w:p>
      <w:pPr>
        <w:tabs>
          <w:tab w:val="center" w:pos="4213"/>
          <w:tab w:val="left" w:pos="6678"/>
        </w:tabs>
        <w:spacing w:line="520" w:lineRule="exact"/>
        <w:jc w:val="left"/>
        <w:rPr>
          <w:rFonts w:ascii="方正小标宋_GBK" w:hAnsi="仿宋" w:eastAsia="方正小标宋_GBK"/>
          <w:bCs/>
          <w:color w:val="auto"/>
          <w:sz w:val="44"/>
          <w:szCs w:val="44"/>
        </w:rPr>
      </w:pPr>
    </w:p>
    <w:p>
      <w:pPr>
        <w:tabs>
          <w:tab w:val="center" w:pos="4213"/>
          <w:tab w:val="left" w:pos="6678"/>
        </w:tabs>
        <w:spacing w:line="8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报</w:t>
      </w:r>
    </w:p>
    <w:p>
      <w:pPr>
        <w:tabs>
          <w:tab w:val="center" w:pos="4213"/>
          <w:tab w:val="left" w:pos="6678"/>
        </w:tabs>
        <w:spacing w:line="800" w:lineRule="exact"/>
        <w:jc w:val="center"/>
        <w:rPr>
          <w:rFonts w:ascii="方正小标宋_GBK" w:hAnsi="仿宋" w:eastAsia="方正小标宋_GBK"/>
          <w:bCs/>
          <w:color w:val="auto"/>
          <w:sz w:val="52"/>
          <w:szCs w:val="52"/>
        </w:rPr>
      </w:pPr>
    </w:p>
    <w:p>
      <w:pPr>
        <w:tabs>
          <w:tab w:val="center" w:pos="4213"/>
          <w:tab w:val="left" w:pos="6678"/>
        </w:tabs>
        <w:spacing w:line="8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价</w:t>
      </w:r>
    </w:p>
    <w:p>
      <w:pPr>
        <w:tabs>
          <w:tab w:val="center" w:pos="4213"/>
          <w:tab w:val="left" w:pos="6678"/>
        </w:tabs>
        <w:spacing w:line="800" w:lineRule="exact"/>
        <w:jc w:val="center"/>
        <w:rPr>
          <w:rFonts w:ascii="方正小标宋_GBK" w:hAnsi="仿宋" w:eastAsia="方正小标宋_GBK"/>
          <w:bCs/>
          <w:color w:val="auto"/>
          <w:sz w:val="52"/>
          <w:szCs w:val="52"/>
        </w:rPr>
      </w:pPr>
    </w:p>
    <w:p>
      <w:pPr>
        <w:tabs>
          <w:tab w:val="center" w:pos="4213"/>
          <w:tab w:val="left" w:pos="6678"/>
        </w:tabs>
        <w:spacing w:line="8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文</w:t>
      </w:r>
    </w:p>
    <w:p>
      <w:pPr>
        <w:tabs>
          <w:tab w:val="center" w:pos="4213"/>
          <w:tab w:val="left" w:pos="6678"/>
        </w:tabs>
        <w:spacing w:line="800" w:lineRule="exact"/>
        <w:jc w:val="center"/>
        <w:rPr>
          <w:rFonts w:ascii="方正小标宋_GBK" w:hAnsi="仿宋" w:eastAsia="方正小标宋_GBK"/>
          <w:bCs/>
          <w:color w:val="auto"/>
          <w:sz w:val="52"/>
          <w:szCs w:val="52"/>
        </w:rPr>
      </w:pPr>
    </w:p>
    <w:p>
      <w:pPr>
        <w:tabs>
          <w:tab w:val="center" w:pos="4213"/>
          <w:tab w:val="left" w:pos="6678"/>
        </w:tabs>
        <w:spacing w:line="8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件</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rPr>
      </w:pP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rPr>
      </w:pP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color="FFFFFF" w:themeColor="background1"/>
        </w:rPr>
      </w:pPr>
      <w:r>
        <w:rPr>
          <w:rFonts w:hint="eastAsia" w:ascii="方正小标宋_GBK" w:hAnsi="仿宋" w:eastAsia="方正小标宋_GBK"/>
          <w:bCs/>
          <w:color w:val="auto"/>
          <w:sz w:val="32"/>
          <w:szCs w:val="32"/>
          <w:u w:color="FFFFFF" w:themeColor="background1"/>
        </w:rPr>
        <w:t>投 标 人：</w:t>
      </w:r>
      <w:r>
        <w:rPr>
          <w:rFonts w:hint="eastAsia" w:ascii="方正小标宋_GBK" w:hAnsi="仿宋" w:eastAsia="方正小标宋_GBK"/>
          <w:bCs/>
          <w:color w:val="auto"/>
          <w:sz w:val="32"/>
          <w:szCs w:val="32"/>
          <w:u w:color="FFFFFF" w:themeColor="background1"/>
          <w:lang w:val="en-US" w:eastAsia="zh-CN"/>
        </w:rPr>
        <w:t xml:space="preserve"> </w:t>
      </w:r>
      <w:r>
        <w:rPr>
          <w:rFonts w:hint="eastAsia" w:ascii="方正小标宋_GBK" w:hAnsi="仿宋" w:eastAsia="方正小标宋_GBK"/>
          <w:bCs/>
          <w:color w:val="auto"/>
          <w:sz w:val="32"/>
          <w:szCs w:val="32"/>
          <w:u w:val="single" w:color="FFFFFF" w:themeColor="background1"/>
        </w:rPr>
        <w:t xml:space="preserve">      </w:t>
      </w:r>
      <w:r>
        <w:rPr>
          <w:rFonts w:hint="eastAsia" w:ascii="方正小标宋_GBK" w:hAnsi="仿宋" w:eastAsia="方正小标宋_GBK"/>
          <w:bCs/>
          <w:color w:val="auto"/>
          <w:sz w:val="32"/>
          <w:szCs w:val="32"/>
          <w:u w:val="single" w:color="FFFFFF" w:themeColor="background1"/>
          <w:lang w:val="en-US" w:eastAsia="zh-CN"/>
        </w:rPr>
        <w:t xml:space="preserve">   </w:t>
      </w:r>
      <w:r>
        <w:rPr>
          <w:rFonts w:hint="eastAsia" w:ascii="方正小标宋_GBK" w:hAnsi="仿宋" w:eastAsia="方正小标宋_GBK"/>
          <w:bCs/>
          <w:color w:val="auto"/>
          <w:sz w:val="32"/>
          <w:szCs w:val="32"/>
          <w:u w:val="single" w:color="FFFFFF" w:themeColor="background1"/>
          <w:lang w:eastAsia="zh-CN"/>
        </w:rPr>
        <w:t>（</w:t>
      </w:r>
      <w:r>
        <w:rPr>
          <w:rFonts w:hint="eastAsia" w:ascii="方正小标宋_GBK" w:hAnsi="仿宋" w:eastAsia="方正小标宋_GBK"/>
          <w:bCs/>
          <w:color w:val="auto"/>
          <w:sz w:val="32"/>
          <w:szCs w:val="32"/>
          <w:u w:val="single" w:color="FFFFFF" w:themeColor="background1"/>
          <w:lang w:val="en-US" w:eastAsia="zh-CN"/>
        </w:rPr>
        <w:t>盖章</w:t>
      </w:r>
      <w:r>
        <w:rPr>
          <w:rFonts w:hint="eastAsia" w:ascii="方正小标宋_GBK" w:hAnsi="仿宋" w:eastAsia="方正小标宋_GBK"/>
          <w:bCs/>
          <w:color w:val="auto"/>
          <w:sz w:val="32"/>
          <w:szCs w:val="32"/>
          <w:u w:val="single" w:color="FFFFFF" w:themeColor="background1"/>
          <w:lang w:eastAsia="zh-CN"/>
        </w:rPr>
        <w:t>）</w:t>
      </w:r>
      <w:r>
        <w:rPr>
          <w:rFonts w:hint="eastAsia" w:ascii="方正小标宋_GBK" w:hAnsi="仿宋" w:eastAsia="方正小标宋_GBK"/>
          <w:bCs/>
          <w:color w:val="auto"/>
          <w:sz w:val="32"/>
          <w:szCs w:val="32"/>
          <w:u w:val="single" w:color="FFFFFF" w:themeColor="background1"/>
        </w:rPr>
        <w:t xml:space="preserve">   </w:t>
      </w:r>
      <w:r>
        <w:rPr>
          <w:rFonts w:hint="eastAsia" w:ascii="方正小标宋_GBK" w:hAnsi="仿宋" w:eastAsia="方正小标宋_GBK"/>
          <w:bCs/>
          <w:color w:val="auto"/>
          <w:sz w:val="32"/>
          <w:szCs w:val="32"/>
          <w:u w:val="single" w:color="FFFFFF" w:themeColor="background1"/>
          <w:lang w:val="en-US" w:eastAsia="zh-CN"/>
        </w:rPr>
        <w:t xml:space="preserve">     </w:t>
      </w:r>
      <w:r>
        <w:rPr>
          <w:rFonts w:hint="eastAsia" w:ascii="方正小标宋_GBK" w:hAnsi="仿宋" w:eastAsia="方正小标宋_GBK"/>
          <w:bCs/>
          <w:color w:val="auto"/>
          <w:sz w:val="32"/>
          <w:szCs w:val="32"/>
          <w:u w:val="single" w:color="FFFFFF" w:themeColor="background1"/>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color="FFFFFF" w:themeColor="background1"/>
        </w:rPr>
      </w:pPr>
      <w:r>
        <w:rPr>
          <w:sz w:val="32"/>
          <w:u w:color="FFFFFF" w:themeColor="background1"/>
        </w:rPr>
        <mc:AlternateContent>
          <mc:Choice Requires="wps">
            <w:drawing>
              <wp:anchor distT="0" distB="0" distL="114300" distR="114300" simplePos="0" relativeHeight="251659264" behindDoc="0" locked="0" layoutInCell="1" allowOverlap="1">
                <wp:simplePos x="0" y="0"/>
                <wp:positionH relativeFrom="column">
                  <wp:posOffset>1592580</wp:posOffset>
                </wp:positionH>
                <wp:positionV relativeFrom="paragraph">
                  <wp:posOffset>21590</wp:posOffset>
                </wp:positionV>
                <wp:extent cx="2981325" cy="0"/>
                <wp:effectExtent l="0" t="0" r="0" b="0"/>
                <wp:wrapNone/>
                <wp:docPr id="1" name="直接连接符 1"/>
                <wp:cNvGraphicFramePr/>
                <a:graphic xmlns:a="http://schemas.openxmlformats.org/drawingml/2006/main">
                  <a:graphicData uri="http://schemas.microsoft.com/office/word/2010/wordprocessingShape">
                    <wps:wsp>
                      <wps:cNvCnPr/>
                      <wps:spPr>
                        <a:xfrm>
                          <a:off x="2735580" y="774319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4pt;margin-top:1.7pt;height:0pt;width:234.75pt;z-index:251659264;mso-width-relative:page;mso-height-relative:page;" filled="f" stroked="t" coordsize="21600,21600" o:gfxdata="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uLf20wAAAAcBAAAPAAAAAAAAAAEAIAAAACIAAABkcnMvZG93bnJldi54bWxQSwECFAAUAAAACACH&#10;TuJAC4kWlPABAAC9AwAADgAAAAAAAAABACAAAAAiAQAAZHJzL2Uyb0RvYy54bWxQSwUGAAAAAAYA&#10;BgBZAQAAhAUAAAAA&#10;">
                <v:fill on="f" focussize="0,0"/>
                <v:stroke weight="0.5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投标日期：</w:t>
      </w:r>
      <w:r>
        <w:rPr>
          <w:rFonts w:hint="eastAsia" w:ascii="方正小标宋_GBK" w:hAnsi="仿宋" w:eastAsia="方正小标宋_GBK"/>
          <w:bCs/>
          <w:color w:val="auto"/>
          <w:sz w:val="32"/>
          <w:szCs w:val="32"/>
          <w:u w:val="single" w:color="FFFFFF" w:themeColor="background1"/>
        </w:rPr>
        <w:t xml:space="preserve">                            </w:t>
      </w:r>
      <w:r>
        <w:rPr>
          <w:rFonts w:hint="eastAsia" w:ascii="方正小标宋_GBK" w:hAnsi="仿宋" w:eastAsia="方正小标宋_GBK"/>
          <w:bCs/>
          <w:color w:val="auto"/>
          <w:sz w:val="32"/>
          <w:szCs w:val="32"/>
          <w:u w:color="FFFFFF" w:themeColor="background1"/>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color="FFFFFF" w:themeColor="background1"/>
        </w:rPr>
      </w:pPr>
      <w:r>
        <w:rPr>
          <w:sz w:val="32"/>
          <w:u w:color="FFFFFF" w:themeColor="background1"/>
        </w:rPr>
        <mc:AlternateContent>
          <mc:Choice Requires="wps">
            <w:drawing>
              <wp:anchor distT="0" distB="0" distL="114300" distR="114300" simplePos="0" relativeHeight="251660288" behindDoc="0" locked="0" layoutInCell="1" allowOverlap="1">
                <wp:simplePos x="0" y="0"/>
                <wp:positionH relativeFrom="column">
                  <wp:posOffset>1601470</wp:posOffset>
                </wp:positionH>
                <wp:positionV relativeFrom="paragraph">
                  <wp:posOffset>26670</wp:posOffset>
                </wp:positionV>
                <wp:extent cx="29813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1pt;margin-top:2.1pt;height:0pt;width:234.75pt;z-index:251660288;mso-width-relative:page;mso-height-relative:page;" filled="f" stroked="t" coordsize="21600,21600" o:gfxdata="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F+5A0wAAAAcBAAAP&#10;AAAAAAAAAAEAIAAAACIAAABkcnMvZG93bnJldi54bWxQSwECFAAUAAAACACHTuJA+k6JOeQBAACx&#10;AwAADgAAAAAAAAABACAAAAAiAQAAZHJzL2Uyb0RvYy54bWxQSwUGAAAAAAYABgBZAQAAeAUAAAAA&#10;">
                <v:fill on="f" focussize="0,0"/>
                <v:stroke weight="0.5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联 系 人：</w:t>
      </w:r>
      <w:r>
        <w:rPr>
          <w:rFonts w:hint="eastAsia" w:ascii="方正小标宋_GBK" w:hAnsi="仿宋" w:eastAsia="方正小标宋_GBK"/>
          <w:bCs/>
          <w:color w:val="auto"/>
          <w:sz w:val="32"/>
          <w:szCs w:val="32"/>
          <w:u w:val="single" w:color="FFFFFF" w:themeColor="background1"/>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color="FFFFFF" w:themeColor="background1"/>
        </w:rPr>
      </w:pPr>
      <w:r>
        <w:rPr>
          <w:sz w:val="32"/>
          <w:u w:color="FFFFFF" w:themeColor="background1"/>
        </w:rPr>
        <mc:AlternateContent>
          <mc:Choice Requires="wps">
            <w:drawing>
              <wp:anchor distT="0" distB="0" distL="114300" distR="114300" simplePos="0" relativeHeight="251662336" behindDoc="0" locked="0" layoutInCell="1" allowOverlap="1">
                <wp:simplePos x="0" y="0"/>
                <wp:positionH relativeFrom="column">
                  <wp:posOffset>1610995</wp:posOffset>
                </wp:positionH>
                <wp:positionV relativeFrom="paragraph">
                  <wp:posOffset>444500</wp:posOffset>
                </wp:positionV>
                <wp:extent cx="29813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85pt;margin-top:35pt;height:0pt;width:234.75pt;z-index:251662336;mso-width-relative:page;mso-height-relative:page;" filled="f" stroked="t" coordsize="21600,21600" o:gfxdata="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4iAQt1gAAAAkB&#10;AAAPAAAAAAAAAAEAIAAAACIAAABkcnMvZG93bnJldi54bWxQSwECFAAUAAAACACHTuJAJSdcvuQB&#10;AACxAwAADgAAAAAAAAABACAAAAAlAQAAZHJzL2Uyb0RvYy54bWxQSwUGAAAAAAYABgBZAQAAewUA&#10;AAAA&#10;">
                <v:fill on="f" focussize="0,0"/>
                <v:stroke weight="0.5pt" color="#000000 [3213]" miterlimit="8" joinstyle="miter"/>
                <v:imagedata o:title=""/>
                <o:lock v:ext="edit" aspectratio="f"/>
              </v:line>
            </w:pict>
          </mc:Fallback>
        </mc:AlternateContent>
      </w:r>
      <w:r>
        <w:rPr>
          <w:sz w:val="32"/>
          <w:u w:color="FFFFFF" w:themeColor="background1"/>
        </w:rPr>
        <mc:AlternateContent>
          <mc:Choice Requires="wps">
            <w:drawing>
              <wp:anchor distT="0" distB="0" distL="114300" distR="114300" simplePos="0" relativeHeight="251661312" behindDoc="0" locked="0" layoutInCell="1" allowOverlap="1">
                <wp:simplePos x="0" y="0"/>
                <wp:positionH relativeFrom="column">
                  <wp:posOffset>1597025</wp:posOffset>
                </wp:positionH>
                <wp:positionV relativeFrom="paragraph">
                  <wp:posOffset>11430</wp:posOffset>
                </wp:positionV>
                <wp:extent cx="29813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75pt;margin-top:0.9pt;height:0pt;width:234.75pt;z-index:251661312;mso-width-relative:page;mso-height-relative:page;" filled="f" stroked="t" coordsize="21600,21600" o:gfxdata="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8q4PXTAAAABwEAAA8A&#10;AAAAAAAAAQAgAAAAIgAAAGRycy9kb3ducmV2LnhtbFBLAQIUABQAAAAIAIdO4kCAoZfq4wEAALED&#10;AAAOAAAAAAAAAAEAIAAAACIBAABkcnMvZTJvRG9jLnhtbFBLBQYAAAAABgAGAFkBAAB3BQAAAAA=&#10;">
                <v:fill on="f" focussize="0,0"/>
                <v:stroke weight="0.5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联系电话：</w:t>
      </w:r>
      <w:r>
        <w:rPr>
          <w:rFonts w:hint="eastAsia" w:ascii="方正小标宋_GBK" w:hAnsi="仿宋" w:eastAsia="方正小标宋_GBK"/>
          <w:bCs/>
          <w:color w:val="auto"/>
          <w:sz w:val="32"/>
          <w:szCs w:val="32"/>
          <w:u w:val="single" w:color="FFFFFF" w:themeColor="background1"/>
        </w:rPr>
        <w:t xml:space="preserve">                            </w:t>
      </w:r>
    </w:p>
    <w:p>
      <w:pPr>
        <w:snapToGrid w:val="0"/>
        <w:spacing w:line="600" w:lineRule="exact"/>
        <w:jc w:val="center"/>
        <w:rPr>
          <w:rFonts w:ascii="方正小标宋_GBK" w:hAnsi="仿宋" w:eastAsia="方正小标宋_GBK" w:cs="新宋体"/>
          <w:color w:val="auto"/>
          <w:sz w:val="32"/>
          <w:szCs w:val="32"/>
          <w:u w:color="FFFFFF" w:themeColor="background1"/>
        </w:rPr>
      </w:pPr>
    </w:p>
    <w:p>
      <w:pPr>
        <w:snapToGrid w:val="0"/>
        <w:spacing w:line="600" w:lineRule="exact"/>
        <w:jc w:val="center"/>
        <w:rPr>
          <w:rFonts w:ascii="方正小标宋_GBK" w:hAnsi="仿宋" w:eastAsia="方正小标宋_GBK" w:cs="新宋体"/>
          <w:color w:val="auto"/>
          <w:sz w:val="32"/>
          <w:szCs w:val="32"/>
        </w:rPr>
      </w:pPr>
      <w:r>
        <w:rPr>
          <w:rFonts w:hint="eastAsia" w:ascii="方正小标宋_GBK" w:hAnsi="仿宋" w:eastAsia="方正小标宋_GBK" w:cs="新宋体"/>
          <w:color w:val="auto"/>
          <w:sz w:val="32"/>
          <w:szCs w:val="32"/>
        </w:rPr>
        <w:t>（</w:t>
      </w:r>
      <w:r>
        <w:rPr>
          <w:rFonts w:hint="eastAsia" w:ascii="方正小标宋_GBK" w:hAnsi="仿宋" w:eastAsia="方正小标宋_GBK" w:cs="新宋体"/>
          <w:color w:val="auto"/>
          <w:sz w:val="32"/>
          <w:szCs w:val="32"/>
          <w:lang w:val="en-US" w:eastAsia="zh-CN"/>
        </w:rPr>
        <w:t>二</w:t>
      </w:r>
      <w:r>
        <w:rPr>
          <w:rFonts w:hint="eastAsia" w:ascii="方正小标宋_GBK" w:hAnsi="仿宋" w:eastAsia="方正小标宋_GBK" w:cs="新宋体"/>
          <w:color w:val="auto"/>
          <w:sz w:val="32"/>
          <w:szCs w:val="32"/>
        </w:rPr>
        <w:t>）报价函</w:t>
      </w:r>
    </w:p>
    <w:p>
      <w:pPr>
        <w:snapToGrid w:val="0"/>
        <w:spacing w:line="600" w:lineRule="exact"/>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项目名称：</w:t>
      </w:r>
      <w:r>
        <w:rPr>
          <w:rFonts w:hint="eastAsia" w:ascii="方正仿宋_GBK" w:hAnsi="仿宋" w:eastAsia="方正仿宋_GBK" w:cs="新宋体"/>
          <w:color w:val="auto"/>
          <w:sz w:val="32"/>
          <w:szCs w:val="32"/>
          <w:lang w:val="en-US" w:eastAsia="zh-CN"/>
        </w:rPr>
        <w:t>高速公路档案馆空调</w:t>
      </w:r>
      <w:r>
        <w:rPr>
          <w:rFonts w:hint="eastAsia" w:ascii="方正仿宋_GBK" w:hAnsi="仿宋" w:eastAsia="方正仿宋_GBK" w:cs="新宋体"/>
          <w:color w:val="auto"/>
          <w:sz w:val="32"/>
          <w:szCs w:val="32"/>
        </w:rPr>
        <w:t>购置</w:t>
      </w:r>
      <w:r>
        <w:rPr>
          <w:rFonts w:hint="eastAsia" w:ascii="方正仿宋_GBK" w:hAnsi="仿宋" w:eastAsia="方正仿宋_GBK" w:cs="新宋体"/>
          <w:color w:val="auto"/>
          <w:sz w:val="32"/>
          <w:szCs w:val="32"/>
          <w:lang w:val="en-US" w:eastAsia="zh-CN"/>
        </w:rPr>
        <w:t>安装项目</w:t>
      </w:r>
    </w:p>
    <w:p>
      <w:pPr>
        <w:snapToGrid w:val="0"/>
        <w:spacing w:line="600" w:lineRule="exact"/>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致：</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u w:val="single"/>
        </w:rPr>
        <w:t xml:space="preserve">                               </w:t>
      </w:r>
      <w:r>
        <w:rPr>
          <w:rFonts w:hint="eastAsia" w:ascii="方正仿宋_GBK" w:hAnsi="仿宋" w:eastAsia="方正仿宋_GBK" w:cs="新宋体"/>
          <w:color w:val="auto"/>
          <w:sz w:val="32"/>
          <w:szCs w:val="32"/>
        </w:rPr>
        <w:t>（投标人名称），注册地址：</w:t>
      </w:r>
      <w:r>
        <w:rPr>
          <w:rFonts w:hint="eastAsia" w:ascii="方正仿宋_GBK" w:hAnsi="仿宋" w:eastAsia="方正仿宋_GBK" w:cs="新宋体"/>
          <w:color w:val="auto"/>
          <w:sz w:val="32"/>
          <w:szCs w:val="32"/>
          <w:u w:val="single"/>
        </w:rPr>
        <w:t xml:space="preserve">                                 </w:t>
      </w:r>
      <w:r>
        <w:rPr>
          <w:rFonts w:hint="eastAsia" w:ascii="方正仿宋_GBK" w:hAnsi="仿宋" w:eastAsia="方正仿宋_GBK" w:cs="新宋体"/>
          <w:color w:val="auto"/>
          <w:sz w:val="32"/>
          <w:szCs w:val="32"/>
        </w:rPr>
        <w:t>。我方就参加本次报价有关事项郑重声明如下：</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一、我方完全理解并接受该项目</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文件所有要求。</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二、我方提交的所有报价资料都是准确和真实的，如有虚假或隐瞒，我方愿意承担一切法律责任。</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三、我方承诺按照</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文件要求提供产品和服务。</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四、我方按</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文件要求提交报价文件，包括</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文件要求的各项组成部分。</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五、我方报价为包干价（报价含产品、</w:t>
      </w:r>
      <w:r>
        <w:rPr>
          <w:rFonts w:hint="eastAsia" w:ascii="方正仿宋_GBK" w:hAnsi="方正仿宋_GBK" w:eastAsia="方正仿宋_GBK" w:cs="方正仿宋_GBK"/>
          <w:color w:val="auto"/>
          <w:sz w:val="32"/>
          <w:szCs w:val="32"/>
        </w:rPr>
        <w:t>劳务、材料、管理、税费、利润</w:t>
      </w:r>
      <w:r>
        <w:rPr>
          <w:rFonts w:hint="eastAsia" w:ascii="方正仿宋_GBK" w:hAnsi="仿宋" w:eastAsia="方正仿宋_GBK" w:cs="新宋体"/>
          <w:color w:val="auto"/>
          <w:sz w:val="32"/>
          <w:szCs w:val="32"/>
        </w:rPr>
        <w:t>等一切相关费用），即在报价有效期和合同有效期内，该报价固定不变。</w:t>
      </w:r>
    </w:p>
    <w:p>
      <w:pPr>
        <w:snapToGrid w:val="0"/>
        <w:spacing w:line="600" w:lineRule="exact"/>
        <w:ind w:firstLine="640" w:firstLineChars="2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六、如果我方中标，我方将履行</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文件中规定的各项要求以及我方报价文件的各项承诺，按《合同法》及合同约定条款承担我方责任。</w:t>
      </w:r>
    </w:p>
    <w:p>
      <w:pPr>
        <w:snapToGrid w:val="0"/>
        <w:spacing w:line="600" w:lineRule="exact"/>
        <w:ind w:firstLine="57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 xml:space="preserve"> </w:t>
      </w:r>
    </w:p>
    <w:p>
      <w:pPr>
        <w:snapToGrid w:val="0"/>
        <w:spacing w:line="600" w:lineRule="exact"/>
        <w:ind w:firstLine="3360" w:firstLineChars="105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（投标人公章或投标人代表签名）</w:t>
      </w:r>
    </w:p>
    <w:p>
      <w:pPr>
        <w:snapToGrid w:val="0"/>
        <w:spacing w:line="600" w:lineRule="exact"/>
        <w:ind w:firstLine="6720" w:firstLineChars="2100"/>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 xml:space="preserve"> </w:t>
      </w:r>
    </w:p>
    <w:p>
      <w:pPr>
        <w:widowControl/>
        <w:spacing w:line="600" w:lineRule="exact"/>
        <w:jc w:val="left"/>
        <w:rPr>
          <w:rFonts w:ascii="方正仿宋_GBK" w:eastAsia="方正仿宋_GBK"/>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snapToGrid w:val="0"/>
        <w:spacing w:line="600" w:lineRule="exact"/>
        <w:jc w:val="center"/>
        <w:rPr>
          <w:rFonts w:ascii="方正小标宋_GBK" w:hAnsi="宋体" w:eastAsia="方正小标宋_GBK"/>
          <w:snapToGrid w:val="0"/>
          <w:color w:val="auto"/>
          <w:sz w:val="32"/>
          <w:szCs w:val="32"/>
        </w:rPr>
      </w:pPr>
      <w:r>
        <w:rPr>
          <w:rFonts w:hint="eastAsia" w:ascii="方正小标宋_GBK" w:hAnsi="仿宋" w:eastAsia="方正小标宋_GBK" w:cs="楷体"/>
          <w:color w:val="auto"/>
          <w:sz w:val="32"/>
          <w:szCs w:val="32"/>
        </w:rPr>
        <w:t>（</w:t>
      </w:r>
      <w:r>
        <w:rPr>
          <w:rFonts w:hint="eastAsia" w:ascii="方正小标宋_GBK" w:hAnsi="仿宋" w:eastAsia="方正小标宋_GBK" w:cs="楷体"/>
          <w:color w:val="auto"/>
          <w:sz w:val="32"/>
          <w:szCs w:val="32"/>
          <w:lang w:val="en-US" w:eastAsia="zh-CN"/>
        </w:rPr>
        <w:t>三</w:t>
      </w:r>
      <w:r>
        <w:rPr>
          <w:rFonts w:hint="eastAsia" w:ascii="方正小标宋_GBK" w:hAnsi="仿宋" w:eastAsia="方正小标宋_GBK" w:cs="楷体"/>
          <w:color w:val="auto"/>
          <w:sz w:val="32"/>
          <w:szCs w:val="32"/>
        </w:rPr>
        <w:t>）报价表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191"/>
        <w:gridCol w:w="1341"/>
        <w:gridCol w:w="1650"/>
        <w:gridCol w:w="131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序号</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产品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名称</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数量</w:t>
            </w:r>
          </w:p>
        </w:tc>
        <w:tc>
          <w:tcPr>
            <w:tcW w:w="134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品牌</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型号</w:t>
            </w:r>
          </w:p>
        </w:tc>
        <w:tc>
          <w:tcPr>
            <w:tcW w:w="13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单价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（元）</w:t>
            </w:r>
          </w:p>
        </w:tc>
        <w:tc>
          <w:tcPr>
            <w:tcW w:w="158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小计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22P整体式</w:t>
            </w:r>
            <w:r>
              <w:rPr>
                <w:rFonts w:hint="eastAsia" w:ascii="方正仿宋_GBK" w:hAnsi="方正仿宋_GBK" w:eastAsia="方正仿宋_GBK" w:cs="方正仿宋_GBK"/>
                <w:color w:val="auto"/>
                <w:sz w:val="30"/>
                <w:szCs w:val="30"/>
                <w:highlight w:val="none"/>
                <w:lang w:eastAsia="zh-CN"/>
              </w:rPr>
              <w:t>多联机</w:t>
            </w:r>
            <w:r>
              <w:rPr>
                <w:rFonts w:hint="eastAsia" w:ascii="方正仿宋_GBK" w:hAnsi="方正仿宋_GBK" w:eastAsia="方正仿宋_GBK" w:cs="方正仿宋_GBK"/>
                <w:color w:val="auto"/>
                <w:sz w:val="30"/>
                <w:szCs w:val="30"/>
                <w:highlight w:val="none"/>
              </w:rPr>
              <w:t>室外机</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1</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30P整体式</w:t>
            </w:r>
            <w:r>
              <w:rPr>
                <w:rFonts w:hint="eastAsia" w:ascii="方正仿宋_GBK" w:hAnsi="方正仿宋_GBK" w:eastAsia="方正仿宋_GBK" w:cs="方正仿宋_GBK"/>
                <w:color w:val="auto"/>
                <w:sz w:val="30"/>
                <w:szCs w:val="30"/>
                <w:highlight w:val="none"/>
                <w:lang w:eastAsia="zh-CN"/>
              </w:rPr>
              <w:t>多联机</w:t>
            </w:r>
            <w:r>
              <w:rPr>
                <w:rFonts w:hint="eastAsia" w:ascii="方正仿宋_GBK" w:hAnsi="方正仿宋_GBK" w:eastAsia="方正仿宋_GBK" w:cs="方正仿宋_GBK"/>
                <w:color w:val="auto"/>
                <w:sz w:val="30"/>
                <w:szCs w:val="30"/>
                <w:highlight w:val="none"/>
              </w:rPr>
              <w:t>室外机</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1</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36P整体式</w:t>
            </w:r>
            <w:r>
              <w:rPr>
                <w:rFonts w:hint="eastAsia" w:ascii="方正仿宋_GBK" w:hAnsi="方正仿宋_GBK" w:eastAsia="方正仿宋_GBK" w:cs="方正仿宋_GBK"/>
                <w:color w:val="auto"/>
                <w:sz w:val="30"/>
                <w:szCs w:val="30"/>
                <w:highlight w:val="none"/>
                <w:lang w:eastAsia="zh-CN"/>
              </w:rPr>
              <w:t>多联机</w:t>
            </w:r>
            <w:r>
              <w:rPr>
                <w:rFonts w:hint="eastAsia" w:ascii="方正仿宋_GBK" w:hAnsi="方正仿宋_GBK" w:eastAsia="方正仿宋_GBK" w:cs="方正仿宋_GBK"/>
                <w:color w:val="auto"/>
                <w:sz w:val="30"/>
                <w:szCs w:val="30"/>
                <w:highlight w:val="none"/>
              </w:rPr>
              <w:t>室外机</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2</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风管式</w:t>
            </w:r>
            <w:r>
              <w:rPr>
                <w:rFonts w:hint="eastAsia" w:ascii="方正仿宋_GBK" w:hAnsi="方正仿宋_GBK" w:eastAsia="方正仿宋_GBK" w:cs="方正仿宋_GBK"/>
                <w:color w:val="auto"/>
                <w:sz w:val="30"/>
                <w:szCs w:val="30"/>
                <w:highlight w:val="none"/>
              </w:rPr>
              <w:t>室内机</w:t>
            </w:r>
            <w:r>
              <w:rPr>
                <w:rFonts w:hint="eastAsia" w:ascii="方正仿宋_GBK" w:hAnsi="方正仿宋_GBK" w:eastAsia="方正仿宋_GBK" w:cs="方正仿宋_GBK"/>
                <w:color w:val="auto"/>
                <w:sz w:val="30"/>
                <w:szCs w:val="30"/>
                <w:highlight w:val="none"/>
                <w:lang w:val="en-US" w:eastAsia="zh-CN"/>
              </w:rPr>
              <w:t>1</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3</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风管式</w:t>
            </w:r>
            <w:r>
              <w:rPr>
                <w:rFonts w:hint="eastAsia" w:ascii="方正仿宋_GBK" w:hAnsi="方正仿宋_GBK" w:eastAsia="方正仿宋_GBK" w:cs="方正仿宋_GBK"/>
                <w:color w:val="auto"/>
                <w:sz w:val="30"/>
                <w:szCs w:val="30"/>
                <w:highlight w:val="none"/>
              </w:rPr>
              <w:t>室内机</w:t>
            </w:r>
            <w:r>
              <w:rPr>
                <w:rFonts w:hint="eastAsia" w:ascii="方正仿宋_GBK" w:hAnsi="方正仿宋_GBK" w:eastAsia="方正仿宋_GBK" w:cs="方正仿宋_GBK"/>
                <w:color w:val="auto"/>
                <w:sz w:val="30"/>
                <w:szCs w:val="30"/>
                <w:highlight w:val="none"/>
                <w:lang w:val="en-US" w:eastAsia="zh-CN"/>
              </w:rPr>
              <w:t>2</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4</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风管式</w:t>
            </w:r>
            <w:r>
              <w:rPr>
                <w:rFonts w:hint="eastAsia" w:ascii="方正仿宋_GBK" w:hAnsi="方正仿宋_GBK" w:eastAsia="方正仿宋_GBK" w:cs="方正仿宋_GBK"/>
                <w:color w:val="auto"/>
                <w:sz w:val="30"/>
                <w:szCs w:val="30"/>
                <w:highlight w:val="none"/>
              </w:rPr>
              <w:t>室内机</w:t>
            </w:r>
            <w:r>
              <w:rPr>
                <w:rFonts w:hint="eastAsia" w:ascii="方正仿宋_GBK" w:hAnsi="方正仿宋_GBK" w:eastAsia="方正仿宋_GBK" w:cs="方正仿宋_GBK"/>
                <w:color w:val="auto"/>
                <w:sz w:val="30"/>
                <w:szCs w:val="30"/>
                <w:highlight w:val="none"/>
                <w:lang w:val="en-US" w:eastAsia="zh-CN"/>
              </w:rPr>
              <w:t>3</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9</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560" w:lineRule="exact"/>
              <w:jc w:val="center"/>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风管式</w:t>
            </w:r>
            <w:r>
              <w:rPr>
                <w:rFonts w:hint="eastAsia" w:ascii="方正仿宋_GBK" w:hAnsi="方正仿宋_GBK" w:eastAsia="方正仿宋_GBK" w:cs="方正仿宋_GBK"/>
                <w:color w:val="auto"/>
                <w:sz w:val="30"/>
                <w:szCs w:val="30"/>
                <w:highlight w:val="none"/>
              </w:rPr>
              <w:t>室内机</w:t>
            </w:r>
            <w:r>
              <w:rPr>
                <w:rFonts w:hint="eastAsia" w:ascii="方正仿宋_GBK" w:hAnsi="方正仿宋_GBK" w:eastAsia="方正仿宋_GBK" w:cs="方正仿宋_GBK"/>
                <w:color w:val="auto"/>
                <w:sz w:val="30"/>
                <w:szCs w:val="30"/>
                <w:highlight w:val="none"/>
                <w:lang w:val="en-US" w:eastAsia="zh-CN"/>
              </w:rPr>
              <w:t>4</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13</w:t>
            </w:r>
          </w:p>
        </w:tc>
        <w:tc>
          <w:tcPr>
            <w:tcW w:w="1341" w:type="dxa"/>
            <w:vAlign w:val="center"/>
          </w:tcPr>
          <w:p>
            <w:pPr>
              <w:spacing w:line="560" w:lineRule="exact"/>
              <w:jc w:val="center"/>
              <w:rPr>
                <w:rFonts w:ascii="方正仿宋_GBK" w:hAnsi="方正仿宋_GBK" w:eastAsia="方正仿宋_GBK" w:cs="方正仿宋_GBK"/>
                <w:color w:val="auto"/>
                <w:sz w:val="32"/>
                <w:szCs w:val="32"/>
              </w:rPr>
            </w:pPr>
          </w:p>
        </w:tc>
        <w:tc>
          <w:tcPr>
            <w:tcW w:w="1650" w:type="dxa"/>
            <w:vAlign w:val="center"/>
          </w:tcPr>
          <w:p>
            <w:pPr>
              <w:spacing w:line="560" w:lineRule="exact"/>
              <w:jc w:val="center"/>
              <w:rPr>
                <w:rFonts w:hint="eastAsia" w:ascii="方正仿宋_GBK" w:hAnsi="方正仿宋_GBK" w:eastAsia="方正仿宋_GBK" w:cs="方正仿宋_GBK"/>
                <w:color w:val="auto"/>
                <w:sz w:val="32"/>
                <w:szCs w:val="32"/>
              </w:rPr>
            </w:pPr>
          </w:p>
        </w:tc>
        <w:tc>
          <w:tcPr>
            <w:tcW w:w="1316" w:type="dxa"/>
            <w:vAlign w:val="center"/>
          </w:tcPr>
          <w:p>
            <w:pPr>
              <w:spacing w:line="560" w:lineRule="exact"/>
              <w:jc w:val="center"/>
              <w:rPr>
                <w:rFonts w:ascii="方正仿宋_GBK" w:hAnsi="方正仿宋_GBK" w:eastAsia="方正仿宋_GBK" w:cs="方正仿宋_GBK"/>
                <w:color w:val="auto"/>
                <w:sz w:val="32"/>
                <w:szCs w:val="32"/>
              </w:rPr>
            </w:pPr>
          </w:p>
        </w:tc>
        <w:tc>
          <w:tcPr>
            <w:tcW w:w="1582" w:type="dxa"/>
            <w:vAlign w:val="center"/>
          </w:tcPr>
          <w:p>
            <w:pPr>
              <w:spacing w:line="560" w:lineRule="exact"/>
              <w:jc w:val="center"/>
              <w:rPr>
                <w:rFonts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gridSpan w:val="5"/>
            <w:vAlign w:val="center"/>
          </w:tcPr>
          <w:p>
            <w:pPr>
              <w:spacing w:line="560" w:lineRule="exact"/>
              <w:jc w:val="center"/>
              <w:rPr>
                <w:rFonts w:hint="eastAsia" w:ascii="方正黑体_GBK" w:hAnsi="方正黑体_GBK" w:eastAsia="方正黑体_GBK" w:cs="方正黑体_GBK"/>
                <w:color w:val="auto"/>
                <w:kern w:val="0"/>
                <w:sz w:val="32"/>
                <w:szCs w:val="32"/>
                <w:lang w:bidi="ar"/>
              </w:rPr>
            </w:pPr>
            <w:r>
              <w:rPr>
                <w:rFonts w:hint="eastAsia" w:ascii="方正黑体_GBK" w:hAnsi="方正黑体_GBK" w:eastAsia="方正黑体_GBK" w:cs="方正黑体_GBK"/>
                <w:color w:val="auto"/>
                <w:kern w:val="0"/>
                <w:sz w:val="32"/>
                <w:szCs w:val="32"/>
                <w:lang w:bidi="ar"/>
              </w:rPr>
              <w:t>合计</w:t>
            </w:r>
          </w:p>
        </w:tc>
        <w:tc>
          <w:tcPr>
            <w:tcW w:w="1316" w:type="dxa"/>
            <w:vAlign w:val="center"/>
          </w:tcPr>
          <w:p>
            <w:pPr>
              <w:spacing w:line="560" w:lineRule="exact"/>
              <w:jc w:val="center"/>
              <w:rPr>
                <w:rFonts w:hint="eastAsia" w:ascii="方正黑体_GBK" w:hAnsi="方正黑体_GBK" w:eastAsia="方正黑体_GBK" w:cs="方正黑体_GBK"/>
                <w:color w:val="auto"/>
                <w:kern w:val="0"/>
                <w:sz w:val="32"/>
                <w:szCs w:val="32"/>
                <w:lang w:bidi="ar"/>
              </w:rPr>
            </w:pPr>
          </w:p>
        </w:tc>
        <w:tc>
          <w:tcPr>
            <w:tcW w:w="1582" w:type="dxa"/>
            <w:vAlign w:val="center"/>
          </w:tcPr>
          <w:p>
            <w:pPr>
              <w:spacing w:line="560" w:lineRule="exact"/>
              <w:jc w:val="center"/>
              <w:rPr>
                <w:rFonts w:hint="eastAsia" w:ascii="方正黑体_GBK" w:hAnsi="方正黑体_GBK" w:eastAsia="方正黑体_GBK" w:cs="方正黑体_GBK"/>
                <w:color w:val="auto"/>
                <w:kern w:val="0"/>
                <w:sz w:val="32"/>
                <w:szCs w:val="32"/>
                <w:lang w:bidi="ar"/>
              </w:rPr>
            </w:pPr>
          </w:p>
        </w:tc>
      </w:tr>
    </w:tbl>
    <w:p>
      <w:pPr>
        <w:pStyle w:val="11"/>
        <w:ind w:left="-420" w:leftChars="-200" w:right="-733" w:rightChars="-349" w:firstLine="0" w:firstLineChars="0"/>
        <w:jc w:val="left"/>
        <w:rPr>
          <w:rFonts w:ascii="方正仿宋_GBK" w:hAnsi="Calibri" w:eastAsia="方正仿宋_GBK"/>
          <w:color w:val="auto"/>
          <w:sz w:val="28"/>
          <w:szCs w:val="28"/>
        </w:rPr>
      </w:pPr>
      <w:r>
        <w:rPr>
          <w:rFonts w:hint="eastAsia" w:ascii="方正仿宋_GBK" w:hAnsi="Calibri" w:eastAsia="方正仿宋_GBK"/>
          <w:color w:val="auto"/>
          <w:sz w:val="28"/>
          <w:szCs w:val="28"/>
        </w:rPr>
        <w:t>说明：</w:t>
      </w:r>
      <w:r>
        <w:rPr>
          <w:rFonts w:hint="eastAsia" w:ascii="方正仿宋_GBK" w:hAnsi="仿宋" w:eastAsia="方正仿宋_GBK" w:cs="新宋体"/>
          <w:color w:val="auto"/>
          <w:sz w:val="28"/>
          <w:szCs w:val="28"/>
        </w:rPr>
        <w:t>报价含产品</w:t>
      </w:r>
      <w:r>
        <w:rPr>
          <w:rFonts w:hint="eastAsia" w:ascii="方正仿宋_GBK" w:hAnsi="仿宋" w:eastAsia="方正仿宋_GBK" w:cs="新宋体"/>
          <w:color w:val="auto"/>
          <w:sz w:val="28"/>
          <w:szCs w:val="28"/>
          <w:lang w:eastAsia="zh-CN"/>
        </w:rPr>
        <w:t>、</w:t>
      </w:r>
      <w:r>
        <w:rPr>
          <w:rFonts w:hint="eastAsia" w:ascii="方正仿宋_GBK" w:hAnsi="仿宋" w:eastAsia="方正仿宋_GBK" w:cs="新宋体"/>
          <w:color w:val="auto"/>
          <w:sz w:val="28"/>
          <w:szCs w:val="28"/>
          <w:lang w:val="en-US" w:eastAsia="zh-CN"/>
        </w:rPr>
        <w:t>配件</w:t>
      </w:r>
      <w:r>
        <w:rPr>
          <w:rFonts w:hint="eastAsia" w:ascii="方正仿宋_GBK" w:hAnsi="仿宋" w:eastAsia="方正仿宋_GBK" w:cs="新宋体"/>
          <w:color w:val="auto"/>
          <w:sz w:val="28"/>
          <w:szCs w:val="28"/>
        </w:rPr>
        <w:t>、</w:t>
      </w:r>
      <w:r>
        <w:rPr>
          <w:rFonts w:hint="eastAsia" w:ascii="方正仿宋_GBK" w:hAnsi="方正仿宋_GBK" w:eastAsia="方正仿宋_GBK" w:cs="方正仿宋_GBK"/>
          <w:color w:val="auto"/>
          <w:sz w:val="28"/>
          <w:szCs w:val="28"/>
        </w:rPr>
        <w:t>劳务、材料、管理、税费、利润</w:t>
      </w:r>
      <w:r>
        <w:rPr>
          <w:rFonts w:hint="eastAsia" w:ascii="方正仿宋_GBK" w:hAnsi="仿宋" w:eastAsia="方正仿宋_GBK" w:cs="新宋体"/>
          <w:color w:val="auto"/>
          <w:sz w:val="28"/>
          <w:szCs w:val="28"/>
        </w:rPr>
        <w:t>等一切相关费用</w:t>
      </w:r>
      <w:r>
        <w:rPr>
          <w:rFonts w:hint="eastAsia" w:ascii="方正仿宋_GBK" w:hAnsi="Calibri" w:eastAsia="方正仿宋_GBK"/>
          <w:color w:val="auto"/>
          <w:sz w:val="28"/>
          <w:szCs w:val="28"/>
        </w:rPr>
        <w:t>。</w:t>
      </w:r>
    </w:p>
    <w:p>
      <w:pPr>
        <w:spacing w:line="600" w:lineRule="exact"/>
        <w:rPr>
          <w:rFonts w:ascii="方正仿宋_GBK" w:hAnsi="仿宋" w:eastAsia="方正仿宋_GBK" w:cs="仿宋"/>
          <w:color w:val="auto"/>
          <w:sz w:val="32"/>
          <w:szCs w:val="32"/>
        </w:rPr>
      </w:pPr>
    </w:p>
    <w:p>
      <w:pPr>
        <w:spacing w:line="600" w:lineRule="exact"/>
        <w:rPr>
          <w:rFonts w:ascii="方正仿宋_GBK" w:hAnsi="仿宋" w:eastAsia="方正仿宋_GBK" w:cs="仿宋"/>
          <w:color w:val="auto"/>
          <w:sz w:val="32"/>
          <w:szCs w:val="32"/>
          <w:u w:val="single"/>
        </w:rPr>
      </w:pPr>
      <w:r>
        <w:rPr>
          <w:rFonts w:hint="eastAsia" w:ascii="方正仿宋_GBK" w:hAnsi="仿宋" w:eastAsia="方正仿宋_GBK" w:cs="仿宋"/>
          <w:color w:val="auto"/>
          <w:sz w:val="32"/>
          <w:szCs w:val="32"/>
        </w:rPr>
        <w:t>投标人（盖章）：</w:t>
      </w:r>
    </w:p>
    <w:p>
      <w:pPr>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联系人：</w:t>
      </w:r>
    </w:p>
    <w:p>
      <w:pPr>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联系电话：                                                                                          </w:t>
      </w:r>
    </w:p>
    <w:p>
      <w:pPr>
        <w:widowControl/>
        <w:spacing w:line="600" w:lineRule="exact"/>
        <w:jc w:val="left"/>
        <w:rPr>
          <w:rFonts w:ascii="方正仿宋_GBK" w:eastAsia="方正仿宋_GBK"/>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spacing w:line="560" w:lineRule="exact"/>
        <w:rPr>
          <w:rFonts w:ascii="方正仿宋_GBK" w:hAnsi="方正仿宋_GBK" w:eastAsia="方正仿宋_GBK" w:cs="方正仿宋_GBK"/>
          <w:color w:val="auto"/>
          <w:sz w:val="32"/>
          <w:szCs w:val="32"/>
        </w:rPr>
      </w:pPr>
    </w:p>
    <w:p>
      <w:pPr>
        <w:snapToGrid w:val="0"/>
        <w:spacing w:line="600" w:lineRule="exact"/>
        <w:jc w:val="center"/>
        <w:rPr>
          <w:rFonts w:ascii="方正小标宋_GBK" w:hAnsi="仿宋" w:eastAsia="方正小标宋_GBK" w:cs="新宋体"/>
          <w:color w:val="auto"/>
          <w:sz w:val="32"/>
          <w:szCs w:val="32"/>
        </w:rPr>
      </w:pPr>
      <w:r>
        <w:rPr>
          <w:rFonts w:hint="eastAsia" w:ascii="方正小标宋_GBK" w:hAnsi="仿宋" w:eastAsia="方正小标宋_GBK" w:cs="新宋体"/>
          <w:color w:val="auto"/>
          <w:sz w:val="32"/>
          <w:szCs w:val="32"/>
        </w:rPr>
        <w:t>（</w:t>
      </w:r>
      <w:r>
        <w:rPr>
          <w:rFonts w:hint="eastAsia" w:ascii="方正小标宋_GBK" w:hAnsi="仿宋" w:eastAsia="方正小标宋_GBK" w:cs="新宋体"/>
          <w:color w:val="auto"/>
          <w:sz w:val="32"/>
          <w:szCs w:val="32"/>
          <w:lang w:val="en-US" w:eastAsia="zh-CN"/>
        </w:rPr>
        <w:t>四</w:t>
      </w:r>
      <w:r>
        <w:rPr>
          <w:rFonts w:hint="eastAsia" w:ascii="方正小标宋_GBK" w:hAnsi="仿宋" w:eastAsia="方正小标宋_GBK" w:cs="新宋体"/>
          <w:color w:val="auto"/>
          <w:sz w:val="32"/>
          <w:szCs w:val="32"/>
        </w:rPr>
        <w:t>）商务技术文件封面</w:t>
      </w: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lang w:val="en-US" w:eastAsia="zh-CN"/>
        </w:rPr>
        <w:t>高速公路档案馆空调</w:t>
      </w:r>
      <w:r>
        <w:rPr>
          <w:rFonts w:hint="eastAsia" w:ascii="方正小标宋_GBK" w:hAnsi="仿宋" w:eastAsia="方正小标宋_GBK"/>
          <w:bCs/>
          <w:color w:val="auto"/>
          <w:sz w:val="52"/>
          <w:szCs w:val="52"/>
        </w:rPr>
        <w:t>购置</w:t>
      </w:r>
      <w:r>
        <w:rPr>
          <w:rFonts w:hint="eastAsia" w:ascii="方正小标宋_GBK" w:hAnsi="仿宋" w:eastAsia="方正小标宋_GBK"/>
          <w:bCs/>
          <w:color w:val="auto"/>
          <w:sz w:val="52"/>
          <w:szCs w:val="52"/>
          <w:lang w:val="en-US" w:eastAsia="zh-CN"/>
        </w:rPr>
        <w:t>安装项目</w:t>
      </w:r>
    </w:p>
    <w:p>
      <w:pPr>
        <w:tabs>
          <w:tab w:val="center" w:pos="4213"/>
          <w:tab w:val="left" w:pos="6678"/>
        </w:tabs>
        <w:spacing w:line="520" w:lineRule="exact"/>
        <w:jc w:val="left"/>
        <w:rPr>
          <w:rFonts w:ascii="方正小标宋_GBK" w:hAnsi="仿宋" w:eastAsia="方正小标宋_GBK"/>
          <w:bCs/>
          <w:color w:val="auto"/>
          <w:sz w:val="44"/>
          <w:szCs w:val="44"/>
        </w:rPr>
      </w:pP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商</w:t>
      </w: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务</w:t>
      </w: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技</w:t>
      </w: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术</w:t>
      </w: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文</w:t>
      </w:r>
    </w:p>
    <w:p>
      <w:pPr>
        <w:tabs>
          <w:tab w:val="center" w:pos="4213"/>
          <w:tab w:val="left" w:pos="6678"/>
        </w:tabs>
        <w:spacing w:line="1000" w:lineRule="exact"/>
        <w:jc w:val="center"/>
        <w:rPr>
          <w:rFonts w:ascii="方正小标宋_GBK" w:hAnsi="仿宋" w:eastAsia="方正小标宋_GBK"/>
          <w:bCs/>
          <w:color w:val="auto"/>
          <w:sz w:val="52"/>
          <w:szCs w:val="52"/>
        </w:rPr>
      </w:pPr>
      <w:r>
        <w:rPr>
          <w:rFonts w:hint="eastAsia" w:ascii="方正小标宋_GBK" w:hAnsi="仿宋" w:eastAsia="方正小标宋_GBK"/>
          <w:bCs/>
          <w:color w:val="auto"/>
          <w:sz w:val="52"/>
          <w:szCs w:val="52"/>
        </w:rPr>
        <w:t>件</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rPr>
      </w:pP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color="FFFFFF" w:themeColor="background1"/>
        </w:rPr>
      </w:pPr>
      <w:r>
        <w:rPr>
          <w:rFonts w:hint="eastAsia" w:ascii="方正小标宋_GBK" w:hAnsi="仿宋" w:eastAsia="方正小标宋_GBK"/>
          <w:bCs/>
          <w:color w:val="auto"/>
          <w:sz w:val="32"/>
          <w:szCs w:val="32"/>
          <w:u w:color="FFFFFF" w:themeColor="background1"/>
        </w:rPr>
        <w:t>投 标 人：</w:t>
      </w:r>
      <w:r>
        <w:rPr>
          <w:rFonts w:hint="eastAsia" w:ascii="方正小标宋_GBK" w:hAnsi="仿宋" w:eastAsia="方正小标宋_GBK"/>
          <w:bCs/>
          <w:color w:val="auto"/>
          <w:sz w:val="32"/>
          <w:szCs w:val="32"/>
          <w:u w:val="single" w:color="FFFFFF" w:themeColor="background1"/>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color="FFFFFF" w:themeColor="background1"/>
        </w:rPr>
      </w:pPr>
      <w:r>
        <w:rPr>
          <w:sz w:val="32"/>
          <w:u w:color="FFFFFF" w:themeColor="background1"/>
        </w:rPr>
        <mc:AlternateContent>
          <mc:Choice Requires="wps">
            <w:drawing>
              <wp:anchor distT="0" distB="0" distL="114300" distR="114300" simplePos="0" relativeHeight="251663360" behindDoc="0" locked="0" layoutInCell="1" allowOverlap="1">
                <wp:simplePos x="0" y="0"/>
                <wp:positionH relativeFrom="column">
                  <wp:posOffset>1587500</wp:posOffset>
                </wp:positionH>
                <wp:positionV relativeFrom="paragraph">
                  <wp:posOffset>73660</wp:posOffset>
                </wp:positionV>
                <wp:extent cx="2981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5.8pt;height:0pt;width:234.75pt;z-index:251663360;mso-width-relative:page;mso-height-relative:page;" filled="f" stroked="t" coordsize="21600,21600" o:gfxdata="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W1aGHWAAAACQEA&#10;AA8AAAAAAAAAAQAgAAAAIgAAAGRycy9kb3ducmV2LnhtbFBLAQIUABQAAAAIAIdO4kBfyEJt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投标日期：</w:t>
      </w:r>
      <w:r>
        <w:rPr>
          <w:rFonts w:hint="eastAsia" w:ascii="方正小标宋_GBK" w:hAnsi="仿宋" w:eastAsia="方正小标宋_GBK"/>
          <w:bCs/>
          <w:color w:val="auto"/>
          <w:sz w:val="32"/>
          <w:szCs w:val="32"/>
          <w:u w:val="single" w:color="FFFFFF" w:themeColor="background1"/>
        </w:rPr>
        <w:t xml:space="preserve">                            </w:t>
      </w:r>
      <w:r>
        <w:rPr>
          <w:rFonts w:hint="eastAsia" w:ascii="方正小标宋_GBK" w:hAnsi="仿宋" w:eastAsia="方正小标宋_GBK"/>
          <w:bCs/>
          <w:color w:val="auto"/>
          <w:sz w:val="32"/>
          <w:szCs w:val="32"/>
          <w:u w:color="FFFFFF" w:themeColor="background1"/>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color="FFFFFF" w:themeColor="background1"/>
        </w:rPr>
      </w:pPr>
      <w:r>
        <w:rPr>
          <w:sz w:val="32"/>
          <w:u w:color="FFFFFF" w:themeColor="background1"/>
        </w:rPr>
        <mc:AlternateContent>
          <mc:Choice Requires="wps">
            <w:drawing>
              <wp:anchor distT="0" distB="0" distL="114300" distR="114300" simplePos="0" relativeHeight="251664384" behindDoc="0" locked="0" layoutInCell="1" allowOverlap="1">
                <wp:simplePos x="0" y="0"/>
                <wp:positionH relativeFrom="column">
                  <wp:posOffset>1592580</wp:posOffset>
                </wp:positionH>
                <wp:positionV relativeFrom="paragraph">
                  <wp:posOffset>45720</wp:posOffset>
                </wp:positionV>
                <wp:extent cx="29813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4pt;margin-top:3.6pt;height:0pt;width:234.75pt;z-index:251664384;mso-width-relative:page;mso-height-relative:page;" filled="f" stroked="t" coordsize="21600,21600" o:gfxdata="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Z6AdHTAAAABwEAAA8A&#10;AAAAAAAAAQAgAAAAIgAAAGRycy9kb3ducmV2LnhtbFBLAQIUABQAAAAIAIdO4kCQ/xDD4wEAALED&#10;AAAOAAAAAAAAAAEAIAAAACIBAABkcnMvZTJvRG9jLnhtbFBLBQYAAAAABgAGAFkBAAB3BQAAAAA=&#10;">
                <v:fill on="f" focussize="0,0"/>
                <v:stroke weight="0.5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联 系 人：</w:t>
      </w:r>
      <w:r>
        <w:rPr>
          <w:rFonts w:hint="eastAsia" w:ascii="方正小标宋_GBK" w:hAnsi="仿宋" w:eastAsia="方正小标宋_GBK"/>
          <w:bCs/>
          <w:color w:val="auto"/>
          <w:sz w:val="32"/>
          <w:szCs w:val="32"/>
          <w:u w:val="single" w:color="FFFFFF" w:themeColor="background1"/>
        </w:rPr>
        <w:t xml:space="preserve">                            </w:t>
      </w:r>
    </w:p>
    <w:p>
      <w:pPr>
        <w:tabs>
          <w:tab w:val="center" w:pos="4213"/>
          <w:tab w:val="left" w:pos="6678"/>
        </w:tabs>
        <w:spacing w:line="720" w:lineRule="exact"/>
        <w:ind w:firstLine="800" w:firstLineChars="250"/>
        <w:jc w:val="left"/>
        <w:rPr>
          <w:rFonts w:ascii="方正小标宋_GBK" w:hAnsi="仿宋" w:eastAsia="方正小标宋_GBK"/>
          <w:bCs/>
          <w:color w:val="auto"/>
          <w:sz w:val="32"/>
          <w:szCs w:val="32"/>
          <w:u w:val="single" w:color="FFFFFF" w:themeColor="background1"/>
        </w:rPr>
      </w:pPr>
      <w:r>
        <w:rPr>
          <w:sz w:val="32"/>
          <w:u w:color="FFFFFF" w:themeColor="background1"/>
        </w:rPr>
        <mc:AlternateContent>
          <mc:Choice Requires="wps">
            <w:drawing>
              <wp:anchor distT="0" distB="0" distL="114300" distR="114300" simplePos="0" relativeHeight="251665408" behindDoc="0" locked="0" layoutInCell="1" allowOverlap="1">
                <wp:simplePos x="0" y="0"/>
                <wp:positionH relativeFrom="column">
                  <wp:posOffset>1601470</wp:posOffset>
                </wp:positionH>
                <wp:positionV relativeFrom="paragraph">
                  <wp:posOffset>31750</wp:posOffset>
                </wp:positionV>
                <wp:extent cx="29813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1pt;margin-top:2.5pt;height:0pt;width:234.75pt;z-index:251665408;mso-width-relative:page;mso-height-relative:page;" filled="f" stroked="t" coordsize="21600,21600" o:gfxdata="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tcAgNQAAAAHAQAA&#10;DwAAAAAAAAABACAAAAAiAAAAZHJzL2Rvd25yZXYueG1sUEsBAhQAFAAAAAgAh07iQOoQDhDkAQAA&#10;sQMAAA4AAAAAAAAAAQAgAAAAIwEAAGRycy9lMm9Eb2MueG1sUEsFBgAAAAAGAAYAWQEAAHkFAAAA&#10;AA==&#10;">
                <v:fill on="f" focussize="0,0"/>
                <v:stroke weight="0.5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联系电话：</w:t>
      </w:r>
      <w:r>
        <w:rPr>
          <w:rFonts w:hint="eastAsia" w:ascii="方正小标宋_GBK" w:hAnsi="仿宋" w:eastAsia="方正小标宋_GBK"/>
          <w:bCs/>
          <w:color w:val="auto"/>
          <w:sz w:val="32"/>
          <w:szCs w:val="32"/>
          <w:u w:val="single" w:color="FFFFFF" w:themeColor="background1"/>
        </w:rPr>
        <w:t xml:space="preserve">                            </w:t>
      </w:r>
    </w:p>
    <w:p>
      <w:pPr>
        <w:snapToGrid w:val="0"/>
        <w:spacing w:line="600" w:lineRule="exact"/>
        <w:jc w:val="center"/>
        <w:rPr>
          <w:rFonts w:ascii="方正小标宋_GBK" w:hAnsi="仿宋" w:eastAsia="方正小标宋_GBK" w:cs="新宋体"/>
          <w:color w:val="auto"/>
          <w:sz w:val="32"/>
          <w:szCs w:val="32"/>
          <w:u w:color="FFFFFF" w:themeColor="background1"/>
        </w:rPr>
      </w:pPr>
      <w:r>
        <w:rPr>
          <w:sz w:val="32"/>
          <w:u w:color="FFFFFF" w:themeColor="background1"/>
        </w:rPr>
        <mc:AlternateContent>
          <mc:Choice Requires="wps">
            <w:drawing>
              <wp:anchor distT="0" distB="0" distL="114300" distR="114300" simplePos="0" relativeHeight="251666432" behindDoc="0" locked="0" layoutInCell="1" allowOverlap="1">
                <wp:simplePos x="0" y="0"/>
                <wp:positionH relativeFrom="column">
                  <wp:posOffset>1590675</wp:posOffset>
                </wp:positionH>
                <wp:positionV relativeFrom="paragraph">
                  <wp:posOffset>23495</wp:posOffset>
                </wp:positionV>
                <wp:extent cx="29813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25pt;margin-top:1.85pt;height:0pt;width:234.75pt;z-index:251666432;mso-width-relative:page;mso-height-relative:page;" filled="f" stroked="t" coordsize="21600,21600" o:gfxdata="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JEsm3TAAAABwEAAA8A&#10;AAAAAAAAAQAgAAAAIgAAAGRycy9kb3ducmV2LnhtbFBLAQIUABQAAAAIAIdO4kDa8odq4wEAALED&#10;AAAOAAAAAAAAAAEAIAAAACIBAABkcnMvZTJvRG9jLnhtbFBLBQYAAAAABgAGAFkBAAB3BQAAAAA=&#10;">
                <v:fill on="f" focussize="0,0"/>
                <v:stroke weight="0.5pt" color="#000000 [3213]" miterlimit="8" joinstyle="miter"/>
                <v:imagedata o:title=""/>
                <o:lock v:ext="edit" aspectratio="f"/>
              </v:line>
            </w:pict>
          </mc:Fallback>
        </mc:AlternateContent>
      </w:r>
    </w:p>
    <w:p>
      <w:pPr>
        <w:snapToGrid w:val="0"/>
        <w:spacing w:line="600" w:lineRule="exact"/>
        <w:jc w:val="center"/>
        <w:rPr>
          <w:rFonts w:ascii="方正小标宋_GBK" w:hAnsi="仿宋" w:eastAsia="方正小标宋_GBK" w:cs="新宋体"/>
          <w:color w:val="auto"/>
          <w:sz w:val="32"/>
          <w:szCs w:val="32"/>
        </w:rPr>
      </w:pPr>
    </w:p>
    <w:p>
      <w:pPr>
        <w:snapToGrid w:val="0"/>
        <w:spacing w:line="600" w:lineRule="exact"/>
        <w:jc w:val="center"/>
        <w:rPr>
          <w:rFonts w:ascii="方正小标宋_GBK" w:hAnsi="仿宋" w:eastAsia="方正小标宋_GBK" w:cs="新宋体"/>
          <w:color w:val="auto"/>
          <w:sz w:val="32"/>
          <w:szCs w:val="32"/>
        </w:rPr>
      </w:pPr>
    </w:p>
    <w:p>
      <w:pPr>
        <w:spacing w:line="600" w:lineRule="exact"/>
        <w:jc w:val="center"/>
        <w:rPr>
          <w:rFonts w:ascii="方正小标宋_GBK" w:hAnsi="仿宋" w:eastAsia="方正小标宋_GBK" w:cs="仿宋"/>
          <w:color w:val="auto"/>
          <w:sz w:val="32"/>
          <w:szCs w:val="32"/>
        </w:rPr>
      </w:pPr>
      <w:r>
        <w:rPr>
          <w:rFonts w:hint="eastAsia" w:ascii="方正小标宋_GBK" w:hAnsi="仿宋" w:eastAsia="方正小标宋_GBK" w:cs="仿宋"/>
          <w:color w:val="auto"/>
          <w:sz w:val="32"/>
          <w:szCs w:val="32"/>
        </w:rPr>
        <w:t>（</w:t>
      </w:r>
      <w:r>
        <w:rPr>
          <w:rFonts w:hint="eastAsia" w:ascii="方正小标宋_GBK" w:hAnsi="仿宋" w:eastAsia="方正小标宋_GBK" w:cs="仿宋"/>
          <w:color w:val="auto"/>
          <w:sz w:val="32"/>
          <w:szCs w:val="32"/>
          <w:lang w:val="en-US" w:eastAsia="zh-CN"/>
        </w:rPr>
        <w:t>五</w:t>
      </w:r>
      <w:r>
        <w:rPr>
          <w:rFonts w:hint="eastAsia" w:ascii="方正小标宋_GBK" w:hAnsi="仿宋" w:eastAsia="方正小标宋_GBK" w:cs="仿宋"/>
          <w:color w:val="auto"/>
          <w:sz w:val="32"/>
          <w:szCs w:val="32"/>
        </w:rPr>
        <w:t>）法定代表人授权委托书</w:t>
      </w:r>
    </w:p>
    <w:p>
      <w:pPr>
        <w:snapToGrid w:val="0"/>
        <w:spacing w:line="600" w:lineRule="exact"/>
        <w:rPr>
          <w:rFonts w:hint="eastAsia" w:ascii="方正仿宋_GBK" w:hAnsi="仿宋" w:eastAsia="方正仿宋_GBK" w:cs="新宋体"/>
          <w:color w:val="auto"/>
          <w:sz w:val="32"/>
          <w:szCs w:val="32"/>
        </w:rPr>
      </w:pPr>
      <w:r>
        <w:rPr>
          <w:rFonts w:hint="eastAsia" w:ascii="方正仿宋_GBK" w:hAnsi="仿宋" w:eastAsia="方正仿宋_GBK" w:cs="新宋体"/>
          <w:color w:val="auto"/>
          <w:sz w:val="32"/>
          <w:szCs w:val="32"/>
        </w:rPr>
        <w:t>项目名称：</w:t>
      </w:r>
      <w:r>
        <w:rPr>
          <w:rFonts w:hint="eastAsia" w:ascii="方正仿宋_GBK" w:hAnsi="仿宋" w:eastAsia="方正仿宋_GBK" w:cs="新宋体"/>
          <w:color w:val="auto"/>
          <w:sz w:val="32"/>
          <w:szCs w:val="32"/>
          <w:lang w:val="en-US" w:eastAsia="zh-CN"/>
        </w:rPr>
        <w:t>高速公路档案馆空调</w:t>
      </w:r>
      <w:r>
        <w:rPr>
          <w:rFonts w:hint="eastAsia" w:ascii="方正仿宋_GBK" w:hAnsi="仿宋" w:eastAsia="方正仿宋_GBK" w:cs="新宋体"/>
          <w:color w:val="auto"/>
          <w:sz w:val="32"/>
          <w:szCs w:val="32"/>
        </w:rPr>
        <w:t>购置</w:t>
      </w:r>
      <w:r>
        <w:rPr>
          <w:rFonts w:hint="eastAsia" w:ascii="方正仿宋_GBK" w:hAnsi="仿宋" w:eastAsia="方正仿宋_GBK" w:cs="新宋体"/>
          <w:color w:val="auto"/>
          <w:sz w:val="32"/>
          <w:szCs w:val="32"/>
          <w:lang w:val="en-US" w:eastAsia="zh-CN"/>
        </w:rPr>
        <w:t>安装项目</w:t>
      </w:r>
    </w:p>
    <w:p>
      <w:pPr>
        <w:snapToGrid w:val="0"/>
        <w:spacing w:line="600" w:lineRule="exact"/>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致：</w:t>
      </w:r>
      <w:r>
        <w:rPr>
          <w:rFonts w:hint="eastAsia" w:ascii="方正仿宋_GBK" w:hAnsi="仿宋" w:eastAsia="方正仿宋_GBK" w:cs="新宋体"/>
          <w:color w:val="auto"/>
          <w:sz w:val="32"/>
          <w:szCs w:val="32"/>
          <w:lang w:val="en-US" w:eastAsia="zh-CN"/>
        </w:rPr>
        <w:t>重庆高速公路集团有限公司</w:t>
      </w:r>
    </w:p>
    <w:p>
      <w:pPr>
        <w:tabs>
          <w:tab w:val="left" w:pos="6300"/>
        </w:tabs>
        <w:snapToGrid w:val="0"/>
        <w:spacing w:line="600" w:lineRule="exact"/>
        <w:ind w:firstLine="555"/>
        <w:rPr>
          <w:rFonts w:ascii="方正仿宋_GBK" w:hAnsi="仿宋" w:eastAsia="方正仿宋_GBK" w:cs="仿宋"/>
          <w:color w:val="auto"/>
          <w:sz w:val="32"/>
          <w:szCs w:val="32"/>
        </w:rPr>
      </w:pP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（投标人法定代表人名称）是我单位的法定代表人，特授权</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（被授权人姓名）代表我单位全权办理上述项目的报价、谈判、签约等具体工作，并签署全部有关文件、协议及合同。</w:t>
      </w:r>
    </w:p>
    <w:p>
      <w:pPr>
        <w:tabs>
          <w:tab w:val="left" w:pos="6300"/>
        </w:tabs>
        <w:snapToGrid w:val="0"/>
        <w:spacing w:line="600" w:lineRule="exact"/>
        <w:ind w:firstLine="555"/>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我单位对被授权人的签名负全部责任。</w:t>
      </w:r>
    </w:p>
    <w:p>
      <w:pPr>
        <w:tabs>
          <w:tab w:val="left" w:pos="6300"/>
        </w:tabs>
        <w:snapToGrid w:val="0"/>
        <w:spacing w:line="600" w:lineRule="exact"/>
        <w:ind w:firstLine="555"/>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在撤消授权的书面通知发出以前，本授权书一直有效。被授权人在授权书有效期内签署的所有文件不因授权的撤消而失效。</w:t>
      </w:r>
    </w:p>
    <w:p>
      <w:pPr>
        <w:tabs>
          <w:tab w:val="left" w:pos="6300"/>
        </w:tabs>
        <w:snapToGrid w:val="0"/>
        <w:spacing w:line="600" w:lineRule="exact"/>
        <w:ind w:firstLine="555"/>
        <w:rPr>
          <w:rFonts w:ascii="方正仿宋_GBK" w:hAnsi="仿宋" w:eastAsia="方正仿宋_GBK" w:cs="仿宋"/>
          <w:color w:val="auto"/>
          <w:sz w:val="32"/>
          <w:szCs w:val="32"/>
        </w:rPr>
      </w:pPr>
    </w:p>
    <w:p>
      <w:pPr>
        <w:tabs>
          <w:tab w:val="left" w:pos="6300"/>
        </w:tabs>
        <w:snapToGrid w:val="0"/>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被授权人签名：            </w:t>
      </w:r>
    </w:p>
    <w:p>
      <w:pPr>
        <w:tabs>
          <w:tab w:val="left" w:pos="6300"/>
        </w:tabs>
        <w:snapToGrid w:val="0"/>
        <w:spacing w:line="600" w:lineRule="exact"/>
        <w:rPr>
          <w:rFonts w:ascii="方正仿宋_GBK" w:hAnsi="仿宋" w:eastAsia="方正仿宋_GBK" w:cs="仿宋"/>
          <w:color w:val="auto"/>
          <w:sz w:val="32"/>
          <w:szCs w:val="32"/>
        </w:rPr>
      </w:pPr>
    </w:p>
    <w:p>
      <w:pPr>
        <w:tabs>
          <w:tab w:val="left" w:pos="6300"/>
        </w:tabs>
        <w:snapToGrid w:val="0"/>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投标人法定代表人签名或盖章：         </w:t>
      </w:r>
    </w:p>
    <w:p>
      <w:pPr>
        <w:tabs>
          <w:tab w:val="left" w:pos="6300"/>
        </w:tabs>
        <w:snapToGrid w:val="0"/>
        <w:spacing w:line="600" w:lineRule="exact"/>
        <w:rPr>
          <w:rFonts w:ascii="方正仿宋_GBK" w:hAnsi="仿宋" w:eastAsia="方正仿宋_GBK" w:cs="仿宋"/>
          <w:color w:val="auto"/>
          <w:sz w:val="32"/>
          <w:szCs w:val="32"/>
        </w:rPr>
      </w:pPr>
    </w:p>
    <w:p>
      <w:pPr>
        <w:tabs>
          <w:tab w:val="left" w:pos="6300"/>
        </w:tabs>
        <w:snapToGrid w:val="0"/>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（附：被授权人身份证复印件，正反两面均需复印）  </w:t>
      </w:r>
    </w:p>
    <w:p>
      <w:pPr>
        <w:tabs>
          <w:tab w:val="left" w:pos="6300"/>
        </w:tabs>
        <w:snapToGrid w:val="0"/>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w:t>
      </w:r>
    </w:p>
    <w:p>
      <w:pPr>
        <w:tabs>
          <w:tab w:val="left" w:pos="6300"/>
        </w:tabs>
        <w:snapToGrid w:val="0"/>
        <w:spacing w:line="600" w:lineRule="exact"/>
        <w:ind w:firstLine="5760" w:firstLineChars="180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（投标人公章）</w:t>
      </w:r>
    </w:p>
    <w:p>
      <w:pPr>
        <w:tabs>
          <w:tab w:val="left" w:pos="6300"/>
        </w:tabs>
        <w:snapToGrid w:val="0"/>
        <w:spacing w:line="600" w:lineRule="exact"/>
        <w:ind w:firstLine="4960" w:firstLineChars="1550"/>
        <w:rPr>
          <w:rFonts w:ascii="方正仿宋_GBK" w:hAnsi="仿宋" w:eastAsia="方正仿宋_GBK" w:cs="仿宋"/>
          <w:color w:val="auto"/>
          <w:sz w:val="32"/>
          <w:szCs w:val="32"/>
        </w:rPr>
      </w:pPr>
    </w:p>
    <w:p>
      <w:pPr>
        <w:widowControl/>
        <w:spacing w:line="600" w:lineRule="exact"/>
        <w:jc w:val="left"/>
        <w:rPr>
          <w:rFonts w:ascii="方正仿宋_GBK" w:eastAsia="方正仿宋_GBK"/>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tabs>
          <w:tab w:val="left" w:pos="6300"/>
        </w:tabs>
        <w:snapToGrid w:val="0"/>
        <w:spacing w:line="600" w:lineRule="exact"/>
        <w:ind w:firstLine="5760" w:firstLineChars="1800"/>
        <w:rPr>
          <w:rFonts w:ascii="方正仿宋_GBK" w:hAnsi="仿宋" w:eastAsia="方正仿宋_GBK" w:cs="仿宋"/>
          <w:color w:val="auto"/>
          <w:sz w:val="32"/>
          <w:szCs w:val="32"/>
        </w:rPr>
      </w:pPr>
    </w:p>
    <w:p>
      <w:pPr>
        <w:tabs>
          <w:tab w:val="left" w:pos="6300"/>
        </w:tabs>
        <w:snapToGrid w:val="0"/>
        <w:spacing w:line="600" w:lineRule="exact"/>
        <w:ind w:firstLine="5760" w:firstLineChars="1800"/>
        <w:rPr>
          <w:rFonts w:ascii="方正仿宋_GBK" w:hAnsi="仿宋" w:eastAsia="方正仿宋_GBK" w:cs="仿宋"/>
          <w:color w:val="auto"/>
          <w:sz w:val="32"/>
          <w:szCs w:val="32"/>
        </w:rPr>
      </w:pPr>
    </w:p>
    <w:p>
      <w:pPr>
        <w:tabs>
          <w:tab w:val="left" w:pos="6300"/>
        </w:tabs>
        <w:snapToGrid w:val="0"/>
        <w:spacing w:line="600" w:lineRule="exact"/>
        <w:jc w:val="center"/>
        <w:rPr>
          <w:rFonts w:ascii="方正小标宋_GBK" w:hAnsi="仿宋" w:eastAsia="方正小标宋_GBK" w:cs="仿宋"/>
          <w:color w:val="auto"/>
          <w:sz w:val="32"/>
          <w:szCs w:val="32"/>
        </w:rPr>
      </w:pPr>
      <w:r>
        <w:rPr>
          <w:rFonts w:hint="eastAsia" w:ascii="方正小标宋_GBK" w:hAnsi="仿宋" w:eastAsia="方正小标宋_GBK" w:cs="仿宋"/>
          <w:color w:val="auto"/>
          <w:sz w:val="32"/>
          <w:szCs w:val="32"/>
        </w:rPr>
        <w:t>（</w:t>
      </w:r>
      <w:r>
        <w:rPr>
          <w:rFonts w:hint="eastAsia" w:ascii="方正小标宋_GBK" w:hAnsi="仿宋" w:eastAsia="方正小标宋_GBK" w:cs="仿宋"/>
          <w:color w:val="auto"/>
          <w:sz w:val="32"/>
          <w:szCs w:val="32"/>
          <w:lang w:val="en-US" w:eastAsia="zh-CN"/>
        </w:rPr>
        <w:t>六</w:t>
      </w:r>
      <w:r>
        <w:rPr>
          <w:rFonts w:hint="eastAsia" w:ascii="方正小标宋_GBK" w:hAnsi="仿宋" w:eastAsia="方正小标宋_GBK" w:cs="仿宋"/>
          <w:color w:val="auto"/>
          <w:sz w:val="32"/>
          <w:szCs w:val="32"/>
        </w:rPr>
        <w:t>）法定代表人身份证明书</w:t>
      </w:r>
    </w:p>
    <w:p>
      <w:pPr>
        <w:snapToGrid w:val="0"/>
        <w:spacing w:line="600" w:lineRule="exact"/>
        <w:rPr>
          <w:rFonts w:hint="eastAsia" w:ascii="方正仿宋_GBK" w:hAnsi="仿宋" w:eastAsia="方正仿宋_GBK" w:cs="新宋体"/>
          <w:color w:val="auto"/>
          <w:sz w:val="32"/>
          <w:szCs w:val="32"/>
        </w:rPr>
      </w:pPr>
      <w:r>
        <w:rPr>
          <w:rFonts w:hint="eastAsia" w:ascii="方正仿宋_GBK" w:hAnsi="仿宋" w:eastAsia="方正仿宋_GBK" w:cs="新宋体"/>
          <w:color w:val="auto"/>
          <w:sz w:val="32"/>
          <w:szCs w:val="32"/>
        </w:rPr>
        <w:t>项目名称：</w:t>
      </w:r>
      <w:r>
        <w:rPr>
          <w:rFonts w:hint="eastAsia" w:ascii="方正仿宋_GBK" w:hAnsi="仿宋" w:eastAsia="方正仿宋_GBK" w:cs="新宋体"/>
          <w:color w:val="auto"/>
          <w:sz w:val="32"/>
          <w:szCs w:val="32"/>
          <w:lang w:val="en-US" w:eastAsia="zh-CN"/>
        </w:rPr>
        <w:t>高速公路档案馆空调</w:t>
      </w:r>
      <w:r>
        <w:rPr>
          <w:rFonts w:hint="eastAsia" w:ascii="方正仿宋_GBK" w:hAnsi="仿宋" w:eastAsia="方正仿宋_GBK" w:cs="新宋体"/>
          <w:color w:val="auto"/>
          <w:sz w:val="32"/>
          <w:szCs w:val="32"/>
        </w:rPr>
        <w:t>购置</w:t>
      </w:r>
      <w:r>
        <w:rPr>
          <w:rFonts w:hint="eastAsia" w:ascii="方正仿宋_GBK" w:hAnsi="仿宋" w:eastAsia="方正仿宋_GBK" w:cs="新宋体"/>
          <w:color w:val="auto"/>
          <w:sz w:val="32"/>
          <w:szCs w:val="32"/>
          <w:lang w:val="en-US" w:eastAsia="zh-CN"/>
        </w:rPr>
        <w:t>安装项目</w:t>
      </w:r>
    </w:p>
    <w:p>
      <w:pPr>
        <w:snapToGrid w:val="0"/>
        <w:spacing w:line="600" w:lineRule="exact"/>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致：</w:t>
      </w:r>
      <w:r>
        <w:rPr>
          <w:rFonts w:hint="eastAsia" w:ascii="方正仿宋_GBK" w:hAnsi="仿宋" w:eastAsia="方正仿宋_GBK" w:cs="新宋体"/>
          <w:color w:val="auto"/>
          <w:sz w:val="32"/>
          <w:szCs w:val="32"/>
          <w:lang w:val="en-US" w:eastAsia="zh-CN"/>
        </w:rPr>
        <w:t>重庆高速公路集团有限公司</w:t>
      </w:r>
    </w:p>
    <w:p>
      <w:pPr>
        <w:tabs>
          <w:tab w:val="left" w:pos="6300"/>
        </w:tabs>
        <w:snapToGrid w:val="0"/>
        <w:spacing w:line="600" w:lineRule="exact"/>
        <w:ind w:firstLine="640" w:firstLineChars="20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（法定代表人姓名）在</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本单位任</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（职务名称）职务，是</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（投标人名称）</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的法定代表人。</w:t>
      </w:r>
    </w:p>
    <w:p>
      <w:pPr>
        <w:tabs>
          <w:tab w:val="left" w:pos="6300"/>
        </w:tabs>
        <w:snapToGrid w:val="0"/>
        <w:spacing w:line="600" w:lineRule="exact"/>
        <w:ind w:firstLine="573"/>
        <w:outlineLvl w:val="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特此证明</w:t>
      </w:r>
    </w:p>
    <w:p>
      <w:pPr>
        <w:tabs>
          <w:tab w:val="left" w:pos="6300"/>
        </w:tabs>
        <w:snapToGrid w:val="0"/>
        <w:spacing w:line="600" w:lineRule="exact"/>
        <w:rPr>
          <w:rFonts w:ascii="方正仿宋_GBK" w:hAnsi="仿宋" w:eastAsia="方正仿宋_GBK" w:cs="仿宋"/>
          <w:color w:val="auto"/>
          <w:sz w:val="32"/>
          <w:szCs w:val="32"/>
        </w:rPr>
      </w:pPr>
    </w:p>
    <w:p>
      <w:pPr>
        <w:tabs>
          <w:tab w:val="left" w:pos="6300"/>
        </w:tabs>
        <w:snapToGrid w:val="0"/>
        <w:spacing w:line="600" w:lineRule="exact"/>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（附：法定代表人身份证复印件，正反两面均需复印）                                             </w:t>
      </w:r>
    </w:p>
    <w:p>
      <w:pPr>
        <w:tabs>
          <w:tab w:val="left" w:pos="6300"/>
        </w:tabs>
        <w:snapToGrid w:val="0"/>
        <w:spacing w:line="600" w:lineRule="exact"/>
        <w:jc w:val="right"/>
        <w:outlineLvl w:val="0"/>
        <w:rPr>
          <w:rFonts w:ascii="方正仿宋_GBK" w:hAnsi="仿宋" w:eastAsia="方正仿宋_GBK" w:cs="仿宋"/>
          <w:color w:val="auto"/>
          <w:sz w:val="32"/>
          <w:szCs w:val="32"/>
        </w:rPr>
      </w:pPr>
    </w:p>
    <w:p>
      <w:pPr>
        <w:tabs>
          <w:tab w:val="left" w:pos="6300"/>
        </w:tabs>
        <w:snapToGrid w:val="0"/>
        <w:spacing w:line="600" w:lineRule="exact"/>
        <w:jc w:val="right"/>
        <w:outlineLvl w:val="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（投标人公章）</w:t>
      </w:r>
    </w:p>
    <w:p>
      <w:pPr>
        <w:spacing w:line="600" w:lineRule="exact"/>
        <w:jc w:val="right"/>
        <w:rPr>
          <w:rFonts w:ascii="方正仿宋_GBK" w:hAnsi="仿宋" w:eastAsia="方正仿宋_GBK" w:cs="仿宋"/>
          <w:color w:val="auto"/>
          <w:sz w:val="32"/>
          <w:szCs w:val="32"/>
        </w:rPr>
      </w:pPr>
    </w:p>
    <w:p>
      <w:pPr>
        <w:widowControl/>
        <w:spacing w:line="600" w:lineRule="exact"/>
        <w:jc w:val="left"/>
        <w:rPr>
          <w:rFonts w:ascii="方正仿宋_GBK" w:eastAsia="方正仿宋_GBK"/>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color w:val="auto"/>
          <w:sz w:val="32"/>
          <w:szCs w:val="32"/>
          <w:lang w:val="en-US" w:eastAsia="zh-CN"/>
        </w:rPr>
        <w:t xml:space="preserve"> </w:t>
      </w: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spacing w:line="600" w:lineRule="exact"/>
        <w:jc w:val="right"/>
        <w:rPr>
          <w:rFonts w:ascii="方正仿宋_GBK" w:hAnsi="仿宋" w:eastAsia="方正仿宋_GBK" w:cs="仿宋"/>
          <w:color w:val="auto"/>
          <w:sz w:val="32"/>
          <w:szCs w:val="32"/>
        </w:rPr>
      </w:pPr>
    </w:p>
    <w:p>
      <w:pPr>
        <w:spacing w:line="600" w:lineRule="exact"/>
        <w:jc w:val="right"/>
        <w:rPr>
          <w:rFonts w:ascii="方正仿宋_GBK" w:hAnsi="仿宋" w:eastAsia="方正仿宋_GBK" w:cs="仿宋"/>
          <w:color w:val="auto"/>
          <w:sz w:val="32"/>
          <w:szCs w:val="32"/>
        </w:rPr>
      </w:pPr>
    </w:p>
    <w:p>
      <w:pPr>
        <w:spacing w:line="600" w:lineRule="exact"/>
        <w:jc w:val="right"/>
        <w:rPr>
          <w:rFonts w:ascii="方正仿宋_GBK" w:hAnsi="仿宋" w:eastAsia="方正仿宋_GBK" w:cs="仿宋"/>
          <w:color w:val="auto"/>
          <w:sz w:val="32"/>
          <w:szCs w:val="32"/>
        </w:rPr>
      </w:pPr>
    </w:p>
    <w:p>
      <w:pPr>
        <w:spacing w:line="600" w:lineRule="exact"/>
        <w:jc w:val="right"/>
        <w:rPr>
          <w:rFonts w:ascii="方正仿宋_GBK" w:hAnsi="仿宋" w:eastAsia="方正仿宋_GBK" w:cs="仿宋"/>
          <w:color w:val="auto"/>
          <w:sz w:val="32"/>
          <w:szCs w:val="32"/>
        </w:rPr>
      </w:pPr>
    </w:p>
    <w:p>
      <w:pPr>
        <w:spacing w:line="600" w:lineRule="exact"/>
        <w:rPr>
          <w:rFonts w:ascii="方正仿宋_GBK" w:hAnsi="仿宋" w:eastAsia="方正仿宋_GBK" w:cs="仿宋"/>
          <w:color w:val="auto"/>
          <w:sz w:val="32"/>
          <w:szCs w:val="32"/>
        </w:rPr>
      </w:pPr>
    </w:p>
    <w:p>
      <w:pPr>
        <w:spacing w:line="600" w:lineRule="exact"/>
        <w:rPr>
          <w:rFonts w:ascii="方正仿宋_GBK" w:hAnsi="仿宋" w:eastAsia="方正仿宋_GBK" w:cs="仿宋"/>
          <w:color w:val="auto"/>
          <w:sz w:val="32"/>
          <w:szCs w:val="32"/>
        </w:rPr>
      </w:pPr>
    </w:p>
    <w:p>
      <w:pPr>
        <w:spacing w:line="600" w:lineRule="exact"/>
        <w:rPr>
          <w:rFonts w:ascii="方正仿宋_GBK" w:hAnsi="仿宋" w:eastAsia="方正仿宋_GBK" w:cs="仿宋"/>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96AD4"/>
    <w:multiLevelType w:val="singleLevel"/>
    <w:tmpl w:val="E8496A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ZDU4Yzk1MWE3OTMzMDkzYzk4MTgzYmYyMGExMjMifQ=="/>
  </w:docVars>
  <w:rsids>
    <w:rsidRoot w:val="000C21F3"/>
    <w:rsid w:val="00097E75"/>
    <w:rsid w:val="000C21F3"/>
    <w:rsid w:val="00591017"/>
    <w:rsid w:val="009C7166"/>
    <w:rsid w:val="00D51D9A"/>
    <w:rsid w:val="00D61837"/>
    <w:rsid w:val="00D700F1"/>
    <w:rsid w:val="00D979E1"/>
    <w:rsid w:val="0156119A"/>
    <w:rsid w:val="033E1B32"/>
    <w:rsid w:val="05B479C1"/>
    <w:rsid w:val="05D93122"/>
    <w:rsid w:val="07211A93"/>
    <w:rsid w:val="07522166"/>
    <w:rsid w:val="07EF2A54"/>
    <w:rsid w:val="09186579"/>
    <w:rsid w:val="09886BD9"/>
    <w:rsid w:val="0A2D18E2"/>
    <w:rsid w:val="0A3E2DAB"/>
    <w:rsid w:val="0ACF6E2C"/>
    <w:rsid w:val="0C0363F8"/>
    <w:rsid w:val="0C197DEE"/>
    <w:rsid w:val="0E873D15"/>
    <w:rsid w:val="0EE57E6C"/>
    <w:rsid w:val="107A567C"/>
    <w:rsid w:val="110079B5"/>
    <w:rsid w:val="11C60D48"/>
    <w:rsid w:val="1354430F"/>
    <w:rsid w:val="143B6C8B"/>
    <w:rsid w:val="14AE2813"/>
    <w:rsid w:val="16226290"/>
    <w:rsid w:val="162E05C6"/>
    <w:rsid w:val="16387BB6"/>
    <w:rsid w:val="17063CEA"/>
    <w:rsid w:val="17756688"/>
    <w:rsid w:val="19A03772"/>
    <w:rsid w:val="1BEF7887"/>
    <w:rsid w:val="1C4E4FDA"/>
    <w:rsid w:val="1CFD2408"/>
    <w:rsid w:val="1E9D255C"/>
    <w:rsid w:val="202E7D69"/>
    <w:rsid w:val="21757FD2"/>
    <w:rsid w:val="21763A77"/>
    <w:rsid w:val="222C4EBD"/>
    <w:rsid w:val="2374598C"/>
    <w:rsid w:val="23B92191"/>
    <w:rsid w:val="25852684"/>
    <w:rsid w:val="258B6F8B"/>
    <w:rsid w:val="286D0510"/>
    <w:rsid w:val="28F14ADA"/>
    <w:rsid w:val="2B180B84"/>
    <w:rsid w:val="2B453F3B"/>
    <w:rsid w:val="2E3C1E83"/>
    <w:rsid w:val="2FE53B49"/>
    <w:rsid w:val="30860D6A"/>
    <w:rsid w:val="31125E76"/>
    <w:rsid w:val="31386E52"/>
    <w:rsid w:val="31683256"/>
    <w:rsid w:val="31FF61B8"/>
    <w:rsid w:val="32001257"/>
    <w:rsid w:val="32F4166B"/>
    <w:rsid w:val="3347295F"/>
    <w:rsid w:val="36533B12"/>
    <w:rsid w:val="3AF17336"/>
    <w:rsid w:val="3AFC1DDC"/>
    <w:rsid w:val="3B1C0999"/>
    <w:rsid w:val="3C7717E5"/>
    <w:rsid w:val="3E833A1C"/>
    <w:rsid w:val="3EEB0455"/>
    <w:rsid w:val="409741F1"/>
    <w:rsid w:val="40B35B38"/>
    <w:rsid w:val="42133F79"/>
    <w:rsid w:val="44067871"/>
    <w:rsid w:val="46D324F5"/>
    <w:rsid w:val="475E1ADD"/>
    <w:rsid w:val="4A1B043B"/>
    <w:rsid w:val="4A257966"/>
    <w:rsid w:val="4CB31630"/>
    <w:rsid w:val="4CD03A6F"/>
    <w:rsid w:val="4EAA3616"/>
    <w:rsid w:val="50F520FE"/>
    <w:rsid w:val="52691F60"/>
    <w:rsid w:val="52D17FE4"/>
    <w:rsid w:val="54E01AD1"/>
    <w:rsid w:val="55613794"/>
    <w:rsid w:val="557037FA"/>
    <w:rsid w:val="56832F41"/>
    <w:rsid w:val="57F57270"/>
    <w:rsid w:val="5A274BDA"/>
    <w:rsid w:val="5CB844D4"/>
    <w:rsid w:val="5EA80284"/>
    <w:rsid w:val="5EDF7801"/>
    <w:rsid w:val="5EEE1E2C"/>
    <w:rsid w:val="614E6B5D"/>
    <w:rsid w:val="61B73D19"/>
    <w:rsid w:val="62EA498D"/>
    <w:rsid w:val="63846841"/>
    <w:rsid w:val="64921415"/>
    <w:rsid w:val="66546387"/>
    <w:rsid w:val="68652C4B"/>
    <w:rsid w:val="6892481D"/>
    <w:rsid w:val="6A13079B"/>
    <w:rsid w:val="6A3302B2"/>
    <w:rsid w:val="6B5F2414"/>
    <w:rsid w:val="6C510AA0"/>
    <w:rsid w:val="6CE03E0D"/>
    <w:rsid w:val="6FCA0828"/>
    <w:rsid w:val="70454AB9"/>
    <w:rsid w:val="70872F84"/>
    <w:rsid w:val="70A72DFB"/>
    <w:rsid w:val="72CE18B2"/>
    <w:rsid w:val="72E660BE"/>
    <w:rsid w:val="7553628F"/>
    <w:rsid w:val="75712B87"/>
    <w:rsid w:val="75BB18C6"/>
    <w:rsid w:val="76273F87"/>
    <w:rsid w:val="76E21A38"/>
    <w:rsid w:val="793B7AD9"/>
    <w:rsid w:val="79730017"/>
    <w:rsid w:val="7ABC4E51"/>
    <w:rsid w:val="7BB75B1D"/>
    <w:rsid w:val="7BC10E49"/>
    <w:rsid w:val="7DB26780"/>
    <w:rsid w:val="7F1F1B6D"/>
    <w:rsid w:val="7F54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Lines="50" w:afterLines="50" w:line="360" w:lineRule="auto"/>
      <w:ind w:firstLine="0" w:firstLineChars="0"/>
      <w:jc w:val="center"/>
      <w:outlineLvl w:val="0"/>
    </w:pPr>
    <w:rPr>
      <w:rFonts w:ascii="Microsoft JhengHei" w:hAnsi="Microsoft JhengHei"/>
      <w:b/>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4">
    <w:name w:val="annotation text"/>
    <w:basedOn w:val="1"/>
    <w:link w:val="15"/>
    <w:qFormat/>
    <w:uiPriority w:val="0"/>
    <w:pPr>
      <w:adjustRightInd w:val="0"/>
      <w:spacing w:line="360" w:lineRule="atLeast"/>
      <w:jc w:val="left"/>
      <w:textAlignment w:val="baseline"/>
    </w:pPr>
    <w:rPr>
      <w:kern w:val="0"/>
      <w:sz w:val="24"/>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0"/>
    <w:pPr>
      <w:ind w:firstLine="420" w:firstLineChars="200"/>
    </w:pPr>
  </w:style>
  <w:style w:type="paragraph" w:customStyle="1" w:styleId="11">
    <w:name w:val="列表段落1"/>
    <w:basedOn w:val="1"/>
    <w:unhideWhenUsed/>
    <w:qFormat/>
    <w:uiPriority w:val="99"/>
    <w:pPr>
      <w:ind w:firstLine="420" w:firstLineChars="200"/>
    </w:p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5">
    <w:name w:val="批注文字 字符"/>
    <w:basedOn w:val="9"/>
    <w:link w:val="4"/>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3716</Words>
  <Characters>4064</Characters>
  <Lines>43</Lines>
  <Paragraphs>12</Paragraphs>
  <TotalTime>19</TotalTime>
  <ScaleCrop>false</ScaleCrop>
  <LinksUpToDate>false</LinksUpToDate>
  <CharactersWithSpaces>4948</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2022-04-20T08:27:00Z</dcterms:created>
  <dc:creator>admin</dc:creator>
  <cp:lastModifiedBy>admin</cp:lastModifiedBy>
  <cp:lastPrinted>2022-04-25T07:13:00Z</cp:lastPrinted>
  <dcterms:modified xsi:type="dcterms:W3CDTF">2022-06-30T01:30:19Z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2CF501E742F544E49CD34178B2B81FA5</vt:lpwstr>
  </property>
</Properties>
</file>