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渝湘高速公路复线（巴南至彭水段）、（彭水至酉阳段）、武隆至道真（重庆段）高速公路项目改迁及拆迁工程造价咨询服务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竞争性询价结果公示</w:t>
      </w:r>
    </w:p>
    <w:p>
      <w:pPr>
        <w:pStyle w:val="5"/>
        <w:widowControl/>
        <w:spacing w:before="100" w:beforeAutospacing="0" w:after="100" w:afterAutospacing="0" w:line="250" w:lineRule="atLeast"/>
        <w:rPr>
          <w:color w:val="666666"/>
          <w:sz w:val="12"/>
          <w:szCs w:val="12"/>
          <w:shd w:val="clear" w:color="auto" w:fill="FFFFFF"/>
        </w:rPr>
      </w:pPr>
    </w:p>
    <w:p>
      <w:pPr>
        <w:numPr>
          <w:ilvl w:val="0"/>
          <w:numId w:val="1"/>
        </w:numPr>
        <w:spacing w:line="600" w:lineRule="exact"/>
        <w:ind w:left="596" w:leftChars="284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询价项目</w:t>
      </w:r>
    </w:p>
    <w:p>
      <w:pPr>
        <w:spacing w:line="520" w:lineRule="exact"/>
        <w:jc w:val="left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 xml:space="preserve">   渝湘高速公路复线（巴南至彭水段）、（彭水至酉阳段）、武隆至道真（重庆段）高速公路项目改迁及拆迁工程造价咨询服务。</w:t>
      </w:r>
    </w:p>
    <w:p>
      <w:pPr>
        <w:pStyle w:val="5"/>
        <w:widowControl/>
        <w:numPr>
          <w:ilvl w:val="0"/>
          <w:numId w:val="0"/>
        </w:numPr>
        <w:spacing w:before="100" w:beforeAutospacing="0" w:after="100" w:afterAutospacing="0" w:line="250" w:lineRule="atLeast"/>
        <w:ind w:left="596" w:leftChars="284" w:firstLine="0" w:firstLineChars="0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二、询价结果</w:t>
      </w:r>
    </w:p>
    <w:p>
      <w:pPr>
        <w:pStyle w:val="5"/>
        <w:widowControl/>
        <w:numPr>
          <w:ilvl w:val="0"/>
          <w:numId w:val="0"/>
        </w:numPr>
        <w:spacing w:before="100" w:beforeAutospacing="0" w:after="100" w:afterAutospacing="0" w:line="250" w:lineRule="atLeast"/>
        <w:ind w:left="596" w:leftChars="284" w:firstLine="0" w:firstLineChars="0"/>
        <w:rPr>
          <w:rFonts w:hint="eastAsia"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中标候选人：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/>
        </w:rPr>
        <w:t>重庆天力恒进工程造价咨询有限公司</w:t>
      </w:r>
    </w:p>
    <w:p>
      <w:pPr>
        <w:pStyle w:val="5"/>
        <w:widowControl/>
        <w:numPr>
          <w:ilvl w:val="0"/>
          <w:numId w:val="0"/>
        </w:numPr>
        <w:spacing w:before="100" w:beforeAutospacing="0" w:after="100" w:afterAutospacing="0" w:line="250" w:lineRule="atLeast"/>
        <w:ind w:left="596" w:leftChars="284" w:firstLine="0" w:firstLineChars="0"/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 w:bidi="ar-SA"/>
        </w:rPr>
        <w:t>中标价：造价审核咨询费率1.2‰。</w:t>
      </w:r>
    </w:p>
    <w:p>
      <w:pPr>
        <w:pStyle w:val="5"/>
        <w:widowControl/>
        <w:numPr>
          <w:ilvl w:val="0"/>
          <w:numId w:val="0"/>
        </w:numPr>
        <w:spacing w:before="100" w:beforeAutospacing="0" w:after="100" w:afterAutospacing="0" w:line="250" w:lineRule="atLeast"/>
        <w:ind w:leftChars="284"/>
        <w:rPr>
          <w:rFonts w:hint="eastAsia"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kern w:val="2"/>
          <w:sz w:val="30"/>
          <w:szCs w:val="30"/>
        </w:rPr>
        <w:t>公示期限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自本公示上网之日起3天。</w:t>
      </w:r>
      <w:bookmarkStart w:id="0" w:name="_GoBack"/>
      <w:bookmarkEnd w:id="0"/>
    </w:p>
    <w:p>
      <w:pPr>
        <w:pStyle w:val="5"/>
        <w:widowControl/>
        <w:numPr>
          <w:ilvl w:val="0"/>
          <w:numId w:val="0"/>
        </w:numPr>
        <w:spacing w:before="100" w:beforeAutospacing="0" w:after="100" w:afterAutospacing="0" w:line="250" w:lineRule="atLeast"/>
        <w:ind w:leftChars="284"/>
        <w:rPr>
          <w:rFonts w:ascii="方正仿宋_GBK" w:hAnsi="方正仿宋_GBK" w:eastAsia="方正仿宋_GBK" w:cs="方正仿宋_GBK"/>
          <w:kern w:val="2"/>
          <w:sz w:val="30"/>
          <w:szCs w:val="30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四、投诉受理</w:t>
      </w:r>
    </w:p>
    <w:p>
      <w:pPr>
        <w:pStyle w:val="5"/>
        <w:widowControl/>
        <w:spacing w:before="100" w:beforeAutospacing="0" w:after="100" w:afterAutospacing="0" w:line="250" w:lineRule="atLeast"/>
        <w:ind w:firstLine="600" w:firstLineChars="200"/>
        <w:rPr>
          <w:rFonts w:hint="default" w:ascii="方正仿宋_GBK" w:hAnsi="方正仿宋_GBK" w:eastAsia="方正仿宋_GBK" w:cs="方正仿宋_GBK"/>
          <w:kern w:val="2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投标人或者其他利害关系人对公示中标结果有异议的，应当先向询价人提出异议，由询价人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kern w:val="2"/>
          <w:sz w:val="30"/>
          <w:szCs w:val="30"/>
        </w:rPr>
        <w:t>五、联系方式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 xml:space="preserve">    询价人：重庆渝湘复线高速公路有限公司  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 xml:space="preserve">    地  址：重庆市渝北区银杉路66号    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 xml:space="preserve">    邮  编：401121                    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 xml:space="preserve">    联系人：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/>
        </w:rPr>
        <w:t>林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老师</w:t>
      </w:r>
      <w:r>
        <w:rPr>
          <w:rFonts w:hint="eastAsia" w:ascii="方正仿宋_GBK" w:hAnsi="方正仿宋_GBK" w:eastAsia="方正仿宋_GBK" w:cs="方正仿宋_GBK"/>
          <w:color w:val="FF0000"/>
          <w:kern w:val="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>                 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br w:type="textWrapping"/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</w:rPr>
        <w:t xml:space="preserve">    电  话：</w:t>
      </w:r>
      <w:r>
        <w:rPr>
          <w:rFonts w:hint="eastAsia" w:ascii="方正仿宋_GBK" w:hAnsi="方正仿宋_GBK" w:eastAsia="方正仿宋_GBK" w:cs="方正仿宋_GBK"/>
          <w:kern w:val="2"/>
          <w:sz w:val="30"/>
          <w:szCs w:val="30"/>
          <w:lang w:val="en-US" w:eastAsia="zh-CN"/>
        </w:rPr>
        <w:t>023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89136376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58F97"/>
    <w:multiLevelType w:val="singleLevel"/>
    <w:tmpl w:val="19F58F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F4E3D"/>
    <w:rsid w:val="00105293"/>
    <w:rsid w:val="00123928"/>
    <w:rsid w:val="00297F53"/>
    <w:rsid w:val="004774DA"/>
    <w:rsid w:val="005B5EE3"/>
    <w:rsid w:val="009A5FD1"/>
    <w:rsid w:val="00A757EE"/>
    <w:rsid w:val="00AF0963"/>
    <w:rsid w:val="00D71A4D"/>
    <w:rsid w:val="04F74A58"/>
    <w:rsid w:val="0C97436D"/>
    <w:rsid w:val="127F4E3D"/>
    <w:rsid w:val="1A0D7BD6"/>
    <w:rsid w:val="1F511D1C"/>
    <w:rsid w:val="41212265"/>
    <w:rsid w:val="424A317E"/>
    <w:rsid w:val="4C795BFA"/>
    <w:rsid w:val="5A4B00DC"/>
    <w:rsid w:val="61DD4EC8"/>
    <w:rsid w:val="6587198C"/>
    <w:rsid w:val="65A36A9D"/>
    <w:rsid w:val="6914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="745" w:rightChars="355" w:firstLine="539" w:firstLineChars="171"/>
      <w:jc w:val="center"/>
    </w:pPr>
    <w:rPr>
      <w:b/>
      <w:bCs/>
      <w:sz w:val="32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444444"/>
      <w:u w:val="none"/>
    </w:rPr>
  </w:style>
  <w:style w:type="character" w:styleId="9">
    <w:name w:val="Hyperlink"/>
    <w:basedOn w:val="7"/>
    <w:qFormat/>
    <w:uiPriority w:val="0"/>
    <w:rPr>
      <w:color w:val="444444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first-child"/>
    <w:basedOn w:val="7"/>
    <w:qFormat/>
    <w:uiPriority w:val="0"/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419</Characters>
  <Lines>3</Lines>
  <Paragraphs>1</Paragraphs>
  <TotalTime>2</TotalTime>
  <ScaleCrop>false</ScaleCrop>
  <LinksUpToDate>false</LinksUpToDate>
  <CharactersWithSpaces>491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2020-04-13T04:34:00Z</dcterms:created>
  <dc:creator>林浩</dc:creator>
  <cp:lastModifiedBy>星标好友 </cp:lastModifiedBy>
  <dcterms:modified xsi:type="dcterms:W3CDTF">2022-01-07T08:08:02Z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5B8FDA9BE89B49EE9324F78F089E4382</vt:lpwstr>
  </property>
</Properties>
</file>