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190"/>
        <w:jc w:val="right"/>
        <w:rPr>
          <w:rFonts w:hint="eastAsia" w:ascii="宋体" w:hAnsi="宋体" w:cs="宋体"/>
          <w:sz w:val="28"/>
          <w:szCs w:val="28"/>
        </w:rPr>
      </w:pPr>
    </w:p>
    <w:p>
      <w:pPr>
        <w:ind w:right="330"/>
        <w:jc w:val="right"/>
        <w:rPr>
          <w:rFonts w:ascii="宋体" w:hAnsi="宋体" w:cs="宋体"/>
          <w:sz w:val="28"/>
          <w:szCs w:val="28"/>
        </w:rPr>
      </w:pPr>
      <w:r>
        <w:rPr>
          <w:rFonts w:hint="eastAsia" w:ascii="宋体" w:hAnsi="宋体" w:cs="宋体"/>
          <w:sz w:val="28"/>
          <w:szCs w:val="28"/>
        </w:rPr>
        <w:t>项目编号:</w:t>
      </w:r>
    </w:p>
    <w:p>
      <w:pPr>
        <w:wordWrap w:val="0"/>
        <w:ind w:right="1120" w:firstLine="3920" w:firstLineChars="1400"/>
        <w:rPr>
          <w:rFonts w:ascii="宋体" w:hAnsi="宋体" w:cs="宋体"/>
          <w:sz w:val="28"/>
          <w:szCs w:val="28"/>
        </w:rPr>
      </w:pPr>
    </w:p>
    <w:p>
      <w:pPr>
        <w:spacing w:line="700" w:lineRule="exact"/>
        <w:jc w:val="center"/>
        <w:rPr>
          <w:rFonts w:ascii="宋体" w:hAnsi="宋体" w:cs="宋体"/>
          <w:bCs/>
          <w:sz w:val="52"/>
          <w:szCs w:val="52"/>
        </w:rPr>
      </w:pPr>
    </w:p>
    <w:p>
      <w:pPr>
        <w:spacing w:line="700" w:lineRule="exact"/>
        <w:jc w:val="center"/>
        <w:rPr>
          <w:rFonts w:ascii="宋体" w:hAnsi="宋体" w:cs="宋体"/>
          <w:bCs/>
          <w:sz w:val="52"/>
          <w:szCs w:val="52"/>
        </w:rPr>
      </w:pPr>
    </w:p>
    <w:p>
      <w:pPr>
        <w:pStyle w:val="13"/>
        <w:rPr>
          <w:rFonts w:ascii="宋体" w:hAnsi="宋体" w:cs="宋体"/>
        </w:rPr>
      </w:pPr>
    </w:p>
    <w:p>
      <w:pPr>
        <w:rPr>
          <w:rFonts w:ascii="宋体" w:hAnsi="宋体" w:cs="宋体"/>
        </w:rPr>
      </w:pPr>
    </w:p>
    <w:p>
      <w:pPr>
        <w:pStyle w:val="2"/>
      </w:pPr>
    </w:p>
    <w:p>
      <w:pPr>
        <w:spacing w:line="700" w:lineRule="exact"/>
        <w:jc w:val="center"/>
        <w:rPr>
          <w:rFonts w:ascii="宋体" w:hAnsi="宋体" w:cs="宋体"/>
          <w:bCs/>
          <w:sz w:val="52"/>
          <w:szCs w:val="52"/>
        </w:rPr>
      </w:pPr>
    </w:p>
    <w:p>
      <w:pPr>
        <w:pStyle w:val="13"/>
      </w:pPr>
    </w:p>
    <w:p>
      <w:pPr>
        <w:spacing w:line="700" w:lineRule="exact"/>
        <w:jc w:val="center"/>
        <w:rPr>
          <w:rFonts w:ascii="宋体" w:hAnsi="宋体" w:cs="宋体"/>
          <w:bCs/>
          <w:sz w:val="72"/>
          <w:szCs w:val="72"/>
        </w:rPr>
      </w:pPr>
      <w:r>
        <w:rPr>
          <w:rFonts w:hint="eastAsia" w:ascii="宋体" w:hAnsi="宋体" w:cs="宋体"/>
          <w:bCs/>
          <w:sz w:val="72"/>
          <w:szCs w:val="72"/>
        </w:rPr>
        <w:t>竞争性比选文件</w:t>
      </w:r>
    </w:p>
    <w:p>
      <w:pPr>
        <w:ind w:firstLine="674"/>
        <w:jc w:val="center"/>
        <w:rPr>
          <w:rFonts w:ascii="宋体" w:hAnsi="宋体" w:cs="宋体"/>
          <w:b/>
          <w:spacing w:val="32"/>
          <w:w w:val="90"/>
          <w:sz w:val="30"/>
          <w:szCs w:val="30"/>
        </w:rPr>
      </w:pPr>
    </w:p>
    <w:p>
      <w:pPr>
        <w:ind w:firstLine="674"/>
        <w:jc w:val="center"/>
        <w:rPr>
          <w:rFonts w:ascii="宋体" w:hAnsi="宋体" w:cs="宋体"/>
          <w:b/>
          <w:spacing w:val="32"/>
          <w:w w:val="90"/>
          <w:sz w:val="30"/>
          <w:szCs w:val="30"/>
        </w:rPr>
      </w:pPr>
    </w:p>
    <w:p>
      <w:pPr>
        <w:pStyle w:val="2"/>
        <w:rPr>
          <w:rFonts w:ascii="宋体" w:hAnsi="宋体" w:cs="宋体"/>
          <w:b/>
          <w:bCs/>
          <w:w w:val="90"/>
          <w:sz w:val="36"/>
          <w:szCs w:val="36"/>
        </w:rPr>
      </w:pPr>
    </w:p>
    <w:p>
      <w:pPr>
        <w:pStyle w:val="2"/>
        <w:rPr>
          <w:rFonts w:ascii="宋体" w:hAnsi="宋体" w:cs="宋体"/>
          <w:b/>
          <w:bCs/>
          <w:w w:val="90"/>
          <w:sz w:val="36"/>
          <w:szCs w:val="36"/>
        </w:rPr>
      </w:pPr>
    </w:p>
    <w:p>
      <w:pPr>
        <w:spacing w:line="360" w:lineRule="auto"/>
        <w:ind w:firstLine="2278" w:firstLineChars="700"/>
        <w:rPr>
          <w:rFonts w:ascii="宋体" w:hAnsi="宋体" w:cs="宋体"/>
          <w:b/>
          <w:bCs/>
          <w:w w:val="90"/>
          <w:sz w:val="36"/>
          <w:szCs w:val="36"/>
        </w:rPr>
      </w:pPr>
    </w:p>
    <w:p>
      <w:pPr>
        <w:spacing w:line="360" w:lineRule="auto"/>
        <w:ind w:firstLine="1627" w:firstLineChars="600"/>
        <w:rPr>
          <w:rFonts w:ascii="宋体" w:hAnsi="宋体" w:cs="宋体"/>
          <w:b/>
          <w:bCs/>
          <w:w w:val="90"/>
          <w:sz w:val="30"/>
          <w:szCs w:val="30"/>
        </w:rPr>
      </w:pPr>
      <w:r>
        <w:rPr>
          <w:rFonts w:hint="eastAsia" w:ascii="宋体" w:hAnsi="宋体" w:cs="宋体"/>
          <w:b/>
          <w:bCs/>
          <w:w w:val="90"/>
          <w:sz w:val="30"/>
          <w:szCs w:val="30"/>
        </w:rPr>
        <w:t>比选人：重庆渝邻高速公路有限公司</w:t>
      </w:r>
    </w:p>
    <w:p>
      <w:pPr>
        <w:spacing w:line="360" w:lineRule="auto"/>
        <w:ind w:firstLine="2441" w:firstLineChars="900"/>
        <w:rPr>
          <w:rFonts w:ascii="宋体" w:hAnsi="宋体" w:cs="宋体"/>
          <w:b/>
          <w:bCs/>
          <w:w w:val="90"/>
          <w:sz w:val="30"/>
          <w:szCs w:val="30"/>
        </w:rPr>
      </w:pPr>
      <w:r>
        <w:rPr>
          <w:rFonts w:hint="eastAsia" w:ascii="宋体" w:hAnsi="宋体" w:cs="宋体"/>
          <w:b/>
          <w:bCs/>
          <w:w w:val="90"/>
          <w:sz w:val="30"/>
          <w:szCs w:val="30"/>
        </w:rPr>
        <w:t>二0二二年五月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jc w:val="center"/>
        <w:rPr>
          <w:rFonts w:ascii="仿宋" w:hAnsi="仿宋" w:eastAsia="仿宋" w:cs="仿宋"/>
          <w:b/>
          <w:sz w:val="30"/>
          <w:szCs w:val="30"/>
        </w:rPr>
        <w:sectPr>
          <w:footerReference r:id="rId3" w:type="default"/>
          <w:footerReference r:id="rId4" w:type="even"/>
          <w:pgSz w:w="11906" w:h="16838"/>
          <w:pgMar w:top="1440" w:right="1588" w:bottom="1440" w:left="1588" w:header="851" w:footer="992" w:gutter="0"/>
          <w:cols w:space="720" w:num="1"/>
          <w:docGrid w:type="lines" w:linePitch="312" w:charSpace="0"/>
        </w:sect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jc w:val="center"/>
        <w:rPr>
          <w:rFonts w:ascii="仿宋" w:hAnsi="仿宋" w:eastAsia="仿宋" w:cs="仿宋"/>
          <w:b/>
          <w:sz w:val="30"/>
          <w:szCs w:val="30"/>
        </w:rPr>
      </w:pPr>
      <w:r>
        <w:rPr>
          <w:rFonts w:hint="eastAsia" w:ascii="仿宋" w:hAnsi="仿宋" w:eastAsia="仿宋" w:cs="仿宋"/>
          <w:b/>
          <w:sz w:val="30"/>
          <w:szCs w:val="30"/>
        </w:rPr>
        <w:t>目  录</w:t>
      </w:r>
    </w:p>
    <w:p>
      <w:pPr>
        <w:pStyle w:val="24"/>
        <w:tabs>
          <w:tab w:val="right" w:leader="dot" w:pos="8730"/>
        </w:tabs>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TOC \o "1-3" \h \z \u </w:instrText>
      </w:r>
      <w:r>
        <w:rPr>
          <w:rFonts w:hint="eastAsia" w:ascii="宋体" w:hAnsi="宋体" w:cs="宋体"/>
          <w:sz w:val="21"/>
          <w:szCs w:val="21"/>
        </w:rPr>
        <w:fldChar w:fldCharType="separate"/>
      </w:r>
      <w:r>
        <w:fldChar w:fldCharType="begin"/>
      </w:r>
      <w:r>
        <w:instrText xml:space="preserve"> HYPERLINK \l "_Toc5608" </w:instrText>
      </w:r>
      <w:r>
        <w:fldChar w:fldCharType="separate"/>
      </w:r>
      <w:r>
        <w:rPr>
          <w:rFonts w:hint="eastAsia" w:ascii="宋体" w:hAnsi="宋体" w:cs="宋体"/>
          <w:kern w:val="44"/>
          <w:sz w:val="21"/>
          <w:szCs w:val="21"/>
          <w:lang w:val="zh-CN"/>
        </w:rPr>
        <w:t>第一章  竞争性比选邀请书</w:t>
      </w:r>
      <w:r>
        <w:rPr>
          <w:rFonts w:hint="eastAsia" w:ascii="宋体" w:hAnsi="宋体" w:cs="宋体"/>
          <w:sz w:val="21"/>
          <w:szCs w:val="21"/>
        </w:rPr>
        <w:tab/>
      </w:r>
      <w:r>
        <w:rPr>
          <w:rFonts w:hint="eastAsia" w:ascii="宋体" w:hAnsi="宋体" w:cs="宋体"/>
          <w:sz w:val="21"/>
          <w:szCs w:val="21"/>
        </w:rPr>
        <w:fldChar w:fldCharType="end"/>
      </w:r>
    </w:p>
    <w:p>
      <w:pPr>
        <w:pStyle w:val="29"/>
        <w:tabs>
          <w:tab w:val="right" w:leader="dot" w:pos="8730"/>
        </w:tabs>
        <w:rPr>
          <w:rFonts w:ascii="宋体" w:hAnsi="宋体" w:cs="宋体"/>
          <w:sz w:val="21"/>
          <w:szCs w:val="21"/>
        </w:rPr>
      </w:pPr>
      <w:r>
        <w:fldChar w:fldCharType="begin"/>
      </w:r>
      <w:r>
        <w:instrText xml:space="preserve"> HYPERLINK \l "_Toc17645" </w:instrText>
      </w:r>
      <w:r>
        <w:fldChar w:fldCharType="separate"/>
      </w:r>
      <w:r>
        <w:rPr>
          <w:rFonts w:hint="eastAsia" w:ascii="宋体" w:hAnsi="宋体" w:cs="宋体"/>
          <w:bCs/>
          <w:sz w:val="21"/>
          <w:szCs w:val="21"/>
          <w:lang w:val="zh-CN"/>
        </w:rPr>
        <w:t>1</w:t>
      </w:r>
      <w:r>
        <w:rPr>
          <w:rFonts w:hint="eastAsia" w:ascii="宋体" w:hAnsi="宋体" w:cs="宋体"/>
          <w:bCs/>
          <w:sz w:val="21"/>
          <w:szCs w:val="21"/>
        </w:rPr>
        <w:t>.</w:t>
      </w:r>
      <w:r>
        <w:rPr>
          <w:rFonts w:hint="eastAsia" w:ascii="宋体" w:hAnsi="宋体" w:cs="宋体"/>
          <w:kern w:val="44"/>
          <w:sz w:val="21"/>
          <w:szCs w:val="21"/>
          <w:lang w:val="zh-CN"/>
        </w:rPr>
        <w:t>比选</w:t>
      </w:r>
      <w:r>
        <w:rPr>
          <w:rFonts w:hint="eastAsia" w:ascii="宋体" w:hAnsi="宋体" w:cs="宋体"/>
          <w:bCs/>
          <w:sz w:val="21"/>
          <w:szCs w:val="21"/>
          <w:lang w:val="zh-CN"/>
        </w:rPr>
        <w:t>条件</w:t>
      </w:r>
      <w:r>
        <w:rPr>
          <w:rFonts w:hint="eastAsia" w:ascii="宋体" w:hAnsi="宋体" w:cs="宋体"/>
          <w:sz w:val="21"/>
          <w:szCs w:val="21"/>
        </w:rPr>
        <w:tab/>
      </w:r>
      <w:r>
        <w:rPr>
          <w:rFonts w:hint="eastAsia" w:ascii="宋体" w:hAnsi="宋体" w:cs="宋体"/>
          <w:sz w:val="21"/>
          <w:szCs w:val="21"/>
        </w:rPr>
        <w:fldChar w:fldCharType="end"/>
      </w:r>
    </w:p>
    <w:p>
      <w:pPr>
        <w:pStyle w:val="29"/>
        <w:tabs>
          <w:tab w:val="right" w:leader="dot" w:pos="8730"/>
        </w:tabs>
        <w:rPr>
          <w:rFonts w:ascii="宋体" w:hAnsi="宋体" w:cs="宋体"/>
          <w:sz w:val="21"/>
          <w:szCs w:val="21"/>
        </w:rPr>
      </w:pPr>
      <w:r>
        <w:fldChar w:fldCharType="begin"/>
      </w:r>
      <w:r>
        <w:instrText xml:space="preserve"> HYPERLINK \l "_Toc4082" </w:instrText>
      </w:r>
      <w:r>
        <w:fldChar w:fldCharType="separate"/>
      </w:r>
      <w:r>
        <w:rPr>
          <w:rFonts w:hint="eastAsia" w:ascii="宋体" w:hAnsi="宋体" w:cs="宋体"/>
          <w:bCs/>
          <w:sz w:val="21"/>
          <w:szCs w:val="21"/>
          <w:lang w:val="zh-CN"/>
        </w:rPr>
        <w:t>2</w:t>
      </w:r>
      <w:r>
        <w:rPr>
          <w:rFonts w:hint="eastAsia" w:ascii="宋体" w:hAnsi="宋体" w:cs="宋体"/>
          <w:bCs/>
          <w:sz w:val="21"/>
          <w:szCs w:val="21"/>
        </w:rPr>
        <w:t>.</w:t>
      </w:r>
      <w:r>
        <w:rPr>
          <w:rFonts w:hint="eastAsia" w:ascii="宋体" w:hAnsi="宋体" w:cs="宋体"/>
          <w:bCs/>
          <w:sz w:val="21"/>
          <w:szCs w:val="21"/>
          <w:lang w:val="zh-CN"/>
        </w:rPr>
        <w:t>项目概况</w:t>
      </w:r>
      <w:r>
        <w:rPr>
          <w:rFonts w:hint="eastAsia" w:ascii="宋体" w:hAnsi="宋体" w:cs="宋体"/>
          <w:sz w:val="21"/>
          <w:szCs w:val="21"/>
        </w:rPr>
        <w:tab/>
      </w:r>
      <w:r>
        <w:rPr>
          <w:rFonts w:hint="eastAsia" w:ascii="宋体" w:hAnsi="宋体" w:cs="宋体"/>
          <w:sz w:val="21"/>
          <w:szCs w:val="21"/>
        </w:rPr>
        <w:fldChar w:fldCharType="end"/>
      </w:r>
    </w:p>
    <w:p>
      <w:pPr>
        <w:pStyle w:val="29"/>
        <w:tabs>
          <w:tab w:val="right" w:leader="dot" w:pos="8730"/>
        </w:tabs>
        <w:rPr>
          <w:rFonts w:ascii="宋体" w:hAnsi="宋体" w:cs="宋体"/>
          <w:sz w:val="21"/>
          <w:szCs w:val="21"/>
        </w:rPr>
      </w:pPr>
      <w:r>
        <w:fldChar w:fldCharType="begin"/>
      </w:r>
      <w:r>
        <w:instrText xml:space="preserve"> HYPERLINK \l "_Toc4082" </w:instrText>
      </w:r>
      <w:r>
        <w:fldChar w:fldCharType="separate"/>
      </w:r>
      <w:r>
        <w:rPr>
          <w:rFonts w:hint="eastAsia" w:ascii="宋体" w:hAnsi="宋体" w:cs="宋体"/>
          <w:bCs/>
          <w:sz w:val="21"/>
          <w:szCs w:val="21"/>
        </w:rPr>
        <w:t>3.本项目</w:t>
      </w:r>
      <w:r>
        <w:rPr>
          <w:rFonts w:hint="eastAsia" w:ascii="宋体" w:hAnsi="宋体" w:cs="宋体"/>
          <w:bCs/>
          <w:sz w:val="21"/>
          <w:szCs w:val="21"/>
          <w:lang w:val="en-US" w:eastAsia="zh-CN"/>
        </w:rPr>
        <w:t>资格</w:t>
      </w:r>
      <w:r>
        <w:rPr>
          <w:rFonts w:hint="eastAsia" w:ascii="宋体" w:hAnsi="宋体" w:cs="宋体"/>
          <w:bCs/>
          <w:sz w:val="21"/>
          <w:szCs w:val="21"/>
        </w:rPr>
        <w:t>要求</w:t>
      </w:r>
      <w:r>
        <w:rPr>
          <w:rFonts w:hint="eastAsia" w:ascii="宋体" w:hAnsi="宋体" w:cs="宋体"/>
          <w:sz w:val="21"/>
          <w:szCs w:val="21"/>
        </w:rPr>
        <w:tab/>
      </w:r>
      <w:r>
        <w:rPr>
          <w:rFonts w:hint="eastAsia" w:ascii="宋体" w:hAnsi="宋体" w:cs="宋体"/>
          <w:sz w:val="21"/>
          <w:szCs w:val="21"/>
        </w:rPr>
        <w:fldChar w:fldCharType="end"/>
      </w:r>
    </w:p>
    <w:p>
      <w:pPr>
        <w:pStyle w:val="29"/>
        <w:tabs>
          <w:tab w:val="right" w:leader="dot" w:pos="8730"/>
        </w:tabs>
        <w:rPr>
          <w:rFonts w:ascii="宋体" w:hAnsi="宋体" w:cs="宋体"/>
          <w:sz w:val="21"/>
          <w:szCs w:val="21"/>
        </w:rPr>
      </w:pPr>
      <w:r>
        <w:fldChar w:fldCharType="begin"/>
      </w:r>
      <w:r>
        <w:instrText xml:space="preserve"> HYPERLINK \l "_Toc16985" </w:instrText>
      </w:r>
      <w:r>
        <w:fldChar w:fldCharType="separate"/>
      </w:r>
      <w:r>
        <w:rPr>
          <w:rFonts w:hint="eastAsia" w:ascii="宋体" w:hAnsi="宋体" w:cs="宋体"/>
          <w:bCs/>
          <w:sz w:val="21"/>
          <w:szCs w:val="21"/>
        </w:rPr>
        <w:t>4.</w:t>
      </w:r>
      <w:r>
        <w:rPr>
          <w:rFonts w:hint="eastAsia" w:ascii="宋体" w:hAnsi="宋体" w:cs="宋体"/>
          <w:bCs/>
          <w:sz w:val="21"/>
          <w:szCs w:val="21"/>
          <w:lang w:val="zh-CN"/>
        </w:rPr>
        <w:t>信誉要求</w:t>
      </w:r>
      <w:r>
        <w:rPr>
          <w:rFonts w:hint="eastAsia" w:ascii="宋体" w:hAnsi="宋体" w:cs="宋体"/>
          <w:sz w:val="21"/>
          <w:szCs w:val="21"/>
        </w:rPr>
        <w:tab/>
      </w:r>
      <w:r>
        <w:rPr>
          <w:rFonts w:hint="eastAsia" w:ascii="宋体" w:hAnsi="宋体" w:cs="宋体"/>
          <w:sz w:val="21"/>
          <w:szCs w:val="21"/>
        </w:rPr>
        <w:fldChar w:fldCharType="end"/>
      </w:r>
    </w:p>
    <w:p>
      <w:pPr>
        <w:pStyle w:val="29"/>
        <w:tabs>
          <w:tab w:val="right" w:leader="dot" w:pos="8730"/>
        </w:tabs>
        <w:rPr>
          <w:rFonts w:ascii="宋体" w:hAnsi="宋体" w:cs="宋体"/>
          <w:sz w:val="21"/>
          <w:szCs w:val="21"/>
        </w:rPr>
      </w:pPr>
      <w:r>
        <w:fldChar w:fldCharType="begin"/>
      </w:r>
      <w:r>
        <w:instrText xml:space="preserve"> HYPERLINK \l "_Toc23984" </w:instrText>
      </w:r>
      <w:r>
        <w:fldChar w:fldCharType="separate"/>
      </w:r>
      <w:r>
        <w:rPr>
          <w:rFonts w:hint="eastAsia" w:ascii="宋体" w:hAnsi="宋体" w:cs="宋体"/>
          <w:bCs/>
          <w:sz w:val="21"/>
          <w:szCs w:val="21"/>
        </w:rPr>
        <w:t>5.</w:t>
      </w:r>
      <w:r>
        <w:rPr>
          <w:rFonts w:hint="eastAsia" w:ascii="宋体" w:hAnsi="宋体" w:cs="宋体"/>
          <w:kern w:val="44"/>
          <w:sz w:val="21"/>
          <w:szCs w:val="21"/>
          <w:lang w:val="zh-CN"/>
        </w:rPr>
        <w:t>比选</w:t>
      </w:r>
      <w:r>
        <w:rPr>
          <w:rFonts w:hint="eastAsia" w:ascii="宋体" w:hAnsi="宋体" w:cs="宋体"/>
          <w:bCs/>
          <w:sz w:val="21"/>
          <w:szCs w:val="21"/>
          <w:lang w:val="zh-CN"/>
        </w:rPr>
        <w:t>文件的获取</w:t>
      </w:r>
      <w:r>
        <w:rPr>
          <w:rFonts w:hint="eastAsia" w:ascii="宋体" w:hAnsi="宋体" w:cs="宋体"/>
          <w:sz w:val="21"/>
          <w:szCs w:val="21"/>
        </w:rPr>
        <w:tab/>
      </w:r>
      <w:r>
        <w:rPr>
          <w:rFonts w:hint="eastAsia" w:ascii="宋体" w:hAnsi="宋体" w:cs="宋体"/>
          <w:sz w:val="21"/>
          <w:szCs w:val="21"/>
        </w:rPr>
        <w:fldChar w:fldCharType="end"/>
      </w:r>
    </w:p>
    <w:p>
      <w:pPr>
        <w:pStyle w:val="29"/>
        <w:tabs>
          <w:tab w:val="right" w:leader="dot" w:pos="8730"/>
        </w:tabs>
        <w:rPr>
          <w:rFonts w:ascii="宋体" w:hAnsi="宋体" w:cs="宋体"/>
          <w:sz w:val="21"/>
          <w:szCs w:val="21"/>
        </w:rPr>
      </w:pPr>
      <w:r>
        <w:fldChar w:fldCharType="begin"/>
      </w:r>
      <w:r>
        <w:instrText xml:space="preserve"> HYPERLINK \l "_Toc27958" </w:instrText>
      </w:r>
      <w:r>
        <w:fldChar w:fldCharType="separate"/>
      </w:r>
      <w:r>
        <w:rPr>
          <w:rFonts w:hint="eastAsia" w:ascii="宋体" w:hAnsi="宋体" w:cs="宋体"/>
          <w:bCs/>
          <w:sz w:val="21"/>
          <w:szCs w:val="21"/>
        </w:rPr>
        <w:t>6.</w:t>
      </w:r>
      <w:r>
        <w:rPr>
          <w:rFonts w:hint="eastAsia" w:ascii="宋体" w:hAnsi="宋体" w:cs="宋体"/>
          <w:kern w:val="44"/>
          <w:sz w:val="21"/>
          <w:szCs w:val="21"/>
          <w:lang w:val="zh-CN"/>
        </w:rPr>
        <w:t>参选申请书的递交及相关事宜</w:t>
      </w:r>
      <w:r>
        <w:rPr>
          <w:rFonts w:hint="eastAsia" w:ascii="宋体" w:hAnsi="宋体" w:cs="宋体"/>
          <w:sz w:val="21"/>
          <w:szCs w:val="21"/>
        </w:rPr>
        <w:tab/>
      </w:r>
      <w:r>
        <w:rPr>
          <w:rFonts w:hint="eastAsia" w:ascii="宋体" w:hAnsi="宋体" w:cs="宋体"/>
          <w:sz w:val="21"/>
          <w:szCs w:val="21"/>
        </w:rPr>
        <w:fldChar w:fldCharType="end"/>
      </w:r>
    </w:p>
    <w:p>
      <w:pPr>
        <w:pStyle w:val="29"/>
        <w:tabs>
          <w:tab w:val="right" w:leader="dot" w:pos="8730"/>
        </w:tabs>
        <w:rPr>
          <w:rFonts w:ascii="宋体" w:hAnsi="宋体" w:cs="宋体"/>
          <w:sz w:val="21"/>
          <w:szCs w:val="21"/>
        </w:rPr>
      </w:pPr>
      <w:r>
        <w:fldChar w:fldCharType="begin"/>
      </w:r>
      <w:r>
        <w:instrText xml:space="preserve"> HYPERLINK \l "_Toc28277" </w:instrText>
      </w:r>
      <w:r>
        <w:fldChar w:fldCharType="separate"/>
      </w:r>
      <w:r>
        <w:rPr>
          <w:rFonts w:hint="eastAsia" w:ascii="宋体" w:hAnsi="宋体" w:cs="宋体"/>
          <w:bCs/>
          <w:sz w:val="21"/>
          <w:szCs w:val="21"/>
        </w:rPr>
        <w:t>7.</w:t>
      </w:r>
      <w:r>
        <w:rPr>
          <w:rFonts w:hint="eastAsia" w:ascii="宋体" w:hAnsi="宋体" w:cs="宋体"/>
          <w:kern w:val="44"/>
          <w:sz w:val="21"/>
          <w:szCs w:val="21"/>
          <w:lang w:val="zh-CN"/>
        </w:rPr>
        <w:t>联系方式</w:t>
      </w:r>
      <w:r>
        <w:rPr>
          <w:rFonts w:hint="eastAsia" w:ascii="宋体" w:hAnsi="宋体" w:cs="宋体"/>
          <w:sz w:val="21"/>
          <w:szCs w:val="21"/>
        </w:rPr>
        <w:tab/>
      </w:r>
      <w:r>
        <w:rPr>
          <w:rFonts w:hint="eastAsia" w:ascii="宋体" w:hAnsi="宋体" w:cs="宋体"/>
          <w:sz w:val="21"/>
          <w:szCs w:val="21"/>
        </w:rPr>
        <w:fldChar w:fldCharType="end"/>
      </w:r>
    </w:p>
    <w:p>
      <w:pPr>
        <w:pStyle w:val="29"/>
        <w:tabs>
          <w:tab w:val="right" w:leader="dot" w:pos="8730"/>
        </w:tabs>
        <w:rPr>
          <w:rFonts w:ascii="宋体" w:hAnsi="宋体" w:cs="宋体"/>
          <w:sz w:val="21"/>
          <w:szCs w:val="21"/>
        </w:rPr>
      </w:pPr>
    </w:p>
    <w:p>
      <w:pPr>
        <w:pStyle w:val="24"/>
        <w:tabs>
          <w:tab w:val="right" w:leader="dot" w:pos="8730"/>
        </w:tabs>
        <w:rPr>
          <w:rFonts w:ascii="宋体" w:hAnsi="宋体" w:cs="宋体"/>
          <w:sz w:val="21"/>
          <w:szCs w:val="21"/>
        </w:rPr>
      </w:pPr>
      <w:r>
        <w:fldChar w:fldCharType="begin"/>
      </w:r>
      <w:r>
        <w:instrText xml:space="preserve"> HYPERLINK \l "_Toc15376" </w:instrText>
      </w:r>
      <w:r>
        <w:fldChar w:fldCharType="separate"/>
      </w:r>
      <w:r>
        <w:rPr>
          <w:rFonts w:hint="eastAsia" w:ascii="宋体" w:hAnsi="宋体" w:cs="宋体"/>
          <w:kern w:val="44"/>
          <w:sz w:val="21"/>
          <w:szCs w:val="21"/>
          <w:lang w:val="zh-CN"/>
        </w:rPr>
        <w:t xml:space="preserve">第二章  </w:t>
      </w:r>
      <w:r>
        <w:rPr>
          <w:rFonts w:hint="eastAsia" w:ascii="宋体" w:hAnsi="宋体" w:cs="宋体"/>
          <w:kern w:val="44"/>
          <w:sz w:val="21"/>
          <w:szCs w:val="21"/>
        </w:rPr>
        <w:t>参选</w:t>
      </w:r>
      <w:r>
        <w:rPr>
          <w:rFonts w:hint="eastAsia" w:ascii="宋体" w:hAnsi="宋体" w:cs="宋体"/>
          <w:kern w:val="44"/>
          <w:sz w:val="21"/>
          <w:szCs w:val="21"/>
          <w:lang w:val="zh-CN"/>
        </w:rPr>
        <w:t>人须知</w:t>
      </w:r>
      <w:r>
        <w:rPr>
          <w:rFonts w:hint="eastAsia" w:ascii="宋体" w:hAnsi="宋体" w:cs="宋体"/>
          <w:sz w:val="21"/>
          <w:szCs w:val="21"/>
        </w:rPr>
        <w:tab/>
      </w:r>
      <w:r>
        <w:rPr>
          <w:rFonts w:hint="eastAsia" w:ascii="宋体" w:hAnsi="宋体" w:cs="宋体"/>
          <w:sz w:val="21"/>
          <w:szCs w:val="21"/>
        </w:rPr>
        <w:fldChar w:fldCharType="end"/>
      </w:r>
    </w:p>
    <w:p>
      <w:pPr>
        <w:pStyle w:val="29"/>
        <w:tabs>
          <w:tab w:val="right" w:leader="dot" w:pos="8730"/>
        </w:tabs>
        <w:rPr>
          <w:rFonts w:ascii="宋体" w:hAnsi="宋体" w:cs="宋体"/>
          <w:sz w:val="21"/>
          <w:szCs w:val="21"/>
        </w:rPr>
      </w:pPr>
      <w:r>
        <w:fldChar w:fldCharType="begin"/>
      </w:r>
      <w:r>
        <w:instrText xml:space="preserve"> HYPERLINK \l "_Toc20413" </w:instrText>
      </w:r>
      <w:r>
        <w:fldChar w:fldCharType="separate"/>
      </w:r>
      <w:r>
        <w:rPr>
          <w:rFonts w:hint="eastAsia" w:ascii="宋体" w:hAnsi="宋体" w:cs="宋体"/>
          <w:sz w:val="21"/>
          <w:szCs w:val="21"/>
        </w:rPr>
        <w:t>参选人须知前附表</w:t>
      </w:r>
      <w:r>
        <w:rPr>
          <w:rFonts w:hint="eastAsia" w:ascii="宋体" w:hAnsi="宋体" w:cs="宋体"/>
          <w:sz w:val="21"/>
          <w:szCs w:val="21"/>
        </w:rPr>
        <w:tab/>
      </w:r>
      <w:r>
        <w:rPr>
          <w:rFonts w:hint="eastAsia" w:ascii="宋体" w:hAnsi="宋体" w:cs="宋体"/>
          <w:sz w:val="21"/>
          <w:szCs w:val="21"/>
        </w:rPr>
        <w:fldChar w:fldCharType="end"/>
      </w:r>
    </w:p>
    <w:p>
      <w:pPr>
        <w:pStyle w:val="29"/>
        <w:tabs>
          <w:tab w:val="right" w:leader="dot" w:pos="8730"/>
        </w:tabs>
        <w:rPr>
          <w:rFonts w:ascii="宋体" w:hAnsi="宋体" w:cs="宋体"/>
          <w:sz w:val="21"/>
          <w:szCs w:val="21"/>
        </w:rPr>
      </w:pPr>
      <w:r>
        <w:fldChar w:fldCharType="begin"/>
      </w:r>
      <w:r>
        <w:instrText xml:space="preserve"> HYPERLINK \l "_Toc23511" </w:instrText>
      </w:r>
      <w:r>
        <w:fldChar w:fldCharType="separate"/>
      </w:r>
      <w:r>
        <w:rPr>
          <w:rFonts w:hint="eastAsia" w:ascii="宋体" w:hAnsi="宋体" w:cs="宋体"/>
          <w:bCs/>
          <w:sz w:val="21"/>
          <w:szCs w:val="21"/>
          <w:lang w:val="zh-CN"/>
        </w:rPr>
        <w:t>1</w:t>
      </w:r>
      <w:r>
        <w:rPr>
          <w:rFonts w:hint="eastAsia" w:ascii="宋体" w:hAnsi="宋体" w:cs="宋体"/>
          <w:bCs/>
          <w:sz w:val="21"/>
          <w:szCs w:val="21"/>
        </w:rPr>
        <w:t>.</w:t>
      </w:r>
      <w:r>
        <w:rPr>
          <w:rFonts w:hint="eastAsia" w:ascii="宋体" w:hAnsi="宋体" w:cs="宋体"/>
          <w:bCs/>
          <w:sz w:val="21"/>
          <w:szCs w:val="21"/>
          <w:lang w:val="zh-CN"/>
        </w:rPr>
        <w:t>踏勘现场</w:t>
      </w:r>
      <w:r>
        <w:rPr>
          <w:rFonts w:hint="eastAsia" w:ascii="宋体" w:hAnsi="宋体" w:cs="宋体"/>
          <w:sz w:val="21"/>
          <w:szCs w:val="21"/>
        </w:rPr>
        <w:tab/>
      </w:r>
      <w:r>
        <w:rPr>
          <w:rFonts w:hint="eastAsia" w:ascii="宋体" w:hAnsi="宋体" w:cs="宋体"/>
          <w:sz w:val="21"/>
          <w:szCs w:val="21"/>
        </w:rPr>
        <w:fldChar w:fldCharType="end"/>
      </w:r>
    </w:p>
    <w:p>
      <w:pPr>
        <w:pStyle w:val="29"/>
        <w:tabs>
          <w:tab w:val="right" w:leader="dot" w:pos="8730"/>
        </w:tabs>
        <w:rPr>
          <w:rFonts w:ascii="宋体" w:hAnsi="宋体" w:cs="宋体"/>
          <w:sz w:val="21"/>
          <w:szCs w:val="21"/>
        </w:rPr>
      </w:pPr>
      <w:r>
        <w:fldChar w:fldCharType="begin"/>
      </w:r>
      <w:r>
        <w:instrText xml:space="preserve"> HYPERLINK \l "_Toc2696" </w:instrText>
      </w:r>
      <w:r>
        <w:fldChar w:fldCharType="separate"/>
      </w:r>
      <w:r>
        <w:rPr>
          <w:rFonts w:hint="eastAsia" w:ascii="宋体" w:hAnsi="宋体" w:cs="宋体"/>
          <w:bCs/>
          <w:sz w:val="21"/>
          <w:szCs w:val="21"/>
          <w:lang w:val="zh-CN"/>
        </w:rPr>
        <w:t>2</w:t>
      </w:r>
      <w:r>
        <w:rPr>
          <w:rFonts w:hint="eastAsia" w:ascii="宋体" w:hAnsi="宋体" w:cs="宋体"/>
          <w:bCs/>
          <w:sz w:val="21"/>
          <w:szCs w:val="21"/>
        </w:rPr>
        <w:t>.比选</w:t>
      </w:r>
      <w:r>
        <w:rPr>
          <w:rFonts w:hint="eastAsia" w:ascii="宋体" w:hAnsi="宋体" w:cs="宋体"/>
          <w:bCs/>
          <w:sz w:val="21"/>
          <w:szCs w:val="21"/>
          <w:lang w:val="zh-CN"/>
        </w:rPr>
        <w:t>文件</w:t>
      </w:r>
      <w:r>
        <w:rPr>
          <w:rFonts w:hint="eastAsia" w:ascii="宋体" w:hAnsi="宋体" w:cs="宋体"/>
          <w:sz w:val="21"/>
          <w:szCs w:val="21"/>
        </w:rPr>
        <w:tab/>
      </w:r>
      <w:r>
        <w:rPr>
          <w:rFonts w:hint="eastAsia" w:ascii="宋体" w:hAnsi="宋体" w:cs="宋体"/>
          <w:sz w:val="21"/>
          <w:szCs w:val="21"/>
        </w:rPr>
        <w:fldChar w:fldCharType="end"/>
      </w:r>
    </w:p>
    <w:p>
      <w:pPr>
        <w:pStyle w:val="29"/>
        <w:tabs>
          <w:tab w:val="right" w:leader="dot" w:pos="8730"/>
        </w:tabs>
        <w:rPr>
          <w:rFonts w:ascii="宋体" w:hAnsi="宋体" w:cs="宋体"/>
          <w:sz w:val="21"/>
          <w:szCs w:val="21"/>
        </w:rPr>
      </w:pPr>
      <w:r>
        <w:fldChar w:fldCharType="begin"/>
      </w:r>
      <w:r>
        <w:instrText xml:space="preserve"> HYPERLINK \l "_Toc11349" </w:instrText>
      </w:r>
      <w:r>
        <w:fldChar w:fldCharType="separate"/>
      </w:r>
      <w:r>
        <w:rPr>
          <w:rFonts w:hint="eastAsia" w:ascii="宋体" w:hAnsi="宋体" w:cs="宋体"/>
          <w:bCs/>
          <w:sz w:val="21"/>
          <w:szCs w:val="21"/>
          <w:lang w:val="zh-CN"/>
        </w:rPr>
        <w:t>3</w:t>
      </w:r>
      <w:r>
        <w:rPr>
          <w:rFonts w:hint="eastAsia" w:ascii="宋体" w:hAnsi="宋体" w:cs="宋体"/>
          <w:bCs/>
          <w:sz w:val="21"/>
          <w:szCs w:val="21"/>
        </w:rPr>
        <w:t>.参选申请书</w:t>
      </w:r>
      <w:r>
        <w:rPr>
          <w:rFonts w:hint="eastAsia" w:ascii="宋体" w:hAnsi="宋体" w:cs="宋体"/>
          <w:bCs/>
          <w:sz w:val="21"/>
          <w:szCs w:val="21"/>
          <w:lang w:val="zh-CN"/>
        </w:rPr>
        <w:t>的编制</w:t>
      </w:r>
      <w:r>
        <w:rPr>
          <w:rFonts w:hint="eastAsia" w:ascii="宋体" w:hAnsi="宋体" w:cs="宋体"/>
          <w:sz w:val="21"/>
          <w:szCs w:val="21"/>
        </w:rPr>
        <w:tab/>
      </w:r>
      <w:r>
        <w:rPr>
          <w:rFonts w:hint="eastAsia" w:ascii="宋体" w:hAnsi="宋体" w:cs="宋体"/>
          <w:sz w:val="21"/>
          <w:szCs w:val="21"/>
        </w:rPr>
        <w:fldChar w:fldCharType="end"/>
      </w:r>
    </w:p>
    <w:p>
      <w:pPr>
        <w:pStyle w:val="29"/>
        <w:tabs>
          <w:tab w:val="right" w:leader="dot" w:pos="8730"/>
        </w:tabs>
        <w:rPr>
          <w:rFonts w:ascii="宋体" w:hAnsi="宋体" w:cs="宋体"/>
          <w:sz w:val="21"/>
          <w:szCs w:val="21"/>
        </w:rPr>
      </w:pPr>
      <w:r>
        <w:fldChar w:fldCharType="begin"/>
      </w:r>
      <w:r>
        <w:instrText xml:space="preserve"> HYPERLINK \l "_Toc22653" </w:instrText>
      </w:r>
      <w:r>
        <w:fldChar w:fldCharType="separate"/>
      </w:r>
      <w:r>
        <w:rPr>
          <w:rFonts w:hint="eastAsia" w:ascii="宋体" w:hAnsi="宋体" w:cs="宋体"/>
          <w:bCs/>
          <w:sz w:val="21"/>
          <w:szCs w:val="21"/>
          <w:lang w:val="zh-CN"/>
        </w:rPr>
        <w:t>4</w:t>
      </w:r>
      <w:r>
        <w:rPr>
          <w:rFonts w:hint="eastAsia" w:ascii="宋体" w:hAnsi="宋体" w:cs="宋体"/>
          <w:bCs/>
          <w:sz w:val="21"/>
          <w:szCs w:val="21"/>
        </w:rPr>
        <w:t>.</w:t>
      </w:r>
      <w:r>
        <w:rPr>
          <w:rFonts w:hint="eastAsia" w:ascii="宋体" w:hAnsi="宋体" w:cs="宋体"/>
          <w:bCs/>
          <w:sz w:val="21"/>
          <w:szCs w:val="21"/>
          <w:lang w:val="zh-CN"/>
        </w:rPr>
        <w:t>开标</w:t>
      </w:r>
      <w:r>
        <w:rPr>
          <w:rFonts w:hint="eastAsia" w:ascii="宋体" w:hAnsi="宋体" w:cs="宋体"/>
          <w:sz w:val="21"/>
          <w:szCs w:val="21"/>
        </w:rPr>
        <w:tab/>
      </w:r>
      <w:r>
        <w:rPr>
          <w:rFonts w:hint="eastAsia" w:ascii="宋体" w:hAnsi="宋体" w:cs="宋体"/>
          <w:sz w:val="21"/>
          <w:szCs w:val="21"/>
        </w:rPr>
        <w:fldChar w:fldCharType="end"/>
      </w:r>
    </w:p>
    <w:p>
      <w:pPr>
        <w:pStyle w:val="29"/>
        <w:tabs>
          <w:tab w:val="right" w:leader="dot" w:pos="8730"/>
        </w:tabs>
        <w:rPr>
          <w:rFonts w:ascii="宋体" w:hAnsi="宋体" w:cs="宋体"/>
          <w:sz w:val="21"/>
          <w:szCs w:val="21"/>
        </w:rPr>
      </w:pPr>
      <w:r>
        <w:fldChar w:fldCharType="begin"/>
      </w:r>
      <w:r>
        <w:instrText xml:space="preserve"> HYPERLINK \l "_Toc13235" </w:instrText>
      </w:r>
      <w:r>
        <w:fldChar w:fldCharType="separate"/>
      </w:r>
      <w:r>
        <w:rPr>
          <w:rFonts w:hint="eastAsia" w:ascii="宋体" w:hAnsi="宋体" w:cs="宋体"/>
          <w:bCs/>
          <w:sz w:val="21"/>
          <w:szCs w:val="21"/>
          <w:lang w:val="zh-CN"/>
        </w:rPr>
        <w:t>5</w:t>
      </w:r>
      <w:r>
        <w:rPr>
          <w:rFonts w:hint="eastAsia" w:ascii="宋体" w:hAnsi="宋体" w:cs="宋体"/>
          <w:bCs/>
          <w:sz w:val="21"/>
          <w:szCs w:val="21"/>
        </w:rPr>
        <w:t>.</w:t>
      </w:r>
      <w:r>
        <w:rPr>
          <w:rFonts w:hint="eastAsia" w:ascii="宋体" w:hAnsi="宋体" w:cs="宋体"/>
          <w:bCs/>
          <w:sz w:val="21"/>
          <w:szCs w:val="21"/>
          <w:lang w:val="zh-CN"/>
        </w:rPr>
        <w:t>合同授予</w:t>
      </w:r>
      <w:r>
        <w:rPr>
          <w:rFonts w:hint="eastAsia" w:ascii="宋体" w:hAnsi="宋体" w:cs="宋体"/>
          <w:sz w:val="21"/>
          <w:szCs w:val="21"/>
        </w:rPr>
        <w:tab/>
      </w:r>
      <w:r>
        <w:rPr>
          <w:rFonts w:hint="eastAsia" w:ascii="宋体" w:hAnsi="宋体" w:cs="宋体"/>
          <w:sz w:val="21"/>
          <w:szCs w:val="21"/>
        </w:rPr>
        <w:fldChar w:fldCharType="end"/>
      </w:r>
    </w:p>
    <w:p>
      <w:pPr>
        <w:pStyle w:val="29"/>
        <w:tabs>
          <w:tab w:val="right" w:leader="dot" w:pos="8730"/>
        </w:tabs>
        <w:rPr>
          <w:rFonts w:ascii="宋体" w:hAnsi="宋体" w:cs="宋体"/>
          <w:sz w:val="21"/>
          <w:szCs w:val="21"/>
        </w:rPr>
      </w:pPr>
      <w:r>
        <w:fldChar w:fldCharType="begin"/>
      </w:r>
      <w:r>
        <w:instrText xml:space="preserve"> HYPERLINK \l "_Toc2410" </w:instrText>
      </w:r>
      <w:r>
        <w:fldChar w:fldCharType="separate"/>
      </w:r>
      <w:r>
        <w:rPr>
          <w:rFonts w:hint="eastAsia" w:ascii="宋体" w:hAnsi="宋体" w:cs="宋体"/>
          <w:bCs/>
          <w:sz w:val="21"/>
          <w:szCs w:val="21"/>
          <w:lang w:val="zh-CN"/>
        </w:rPr>
        <w:t>6</w:t>
      </w:r>
      <w:r>
        <w:rPr>
          <w:rFonts w:hint="eastAsia" w:ascii="宋体" w:hAnsi="宋体" w:cs="宋体"/>
          <w:bCs/>
          <w:sz w:val="21"/>
          <w:szCs w:val="21"/>
        </w:rPr>
        <w:t>.</w:t>
      </w:r>
      <w:r>
        <w:rPr>
          <w:rFonts w:hint="eastAsia" w:ascii="宋体" w:hAnsi="宋体" w:cs="宋体"/>
          <w:bCs/>
          <w:sz w:val="21"/>
          <w:szCs w:val="21"/>
          <w:lang w:val="zh-CN"/>
        </w:rPr>
        <w:t>纪律和监督</w:t>
      </w:r>
      <w:r>
        <w:rPr>
          <w:rFonts w:hint="eastAsia" w:ascii="宋体" w:hAnsi="宋体" w:cs="宋体"/>
          <w:sz w:val="21"/>
          <w:szCs w:val="21"/>
        </w:rPr>
        <w:tab/>
      </w:r>
      <w:r>
        <w:rPr>
          <w:rFonts w:hint="eastAsia" w:ascii="宋体" w:hAnsi="宋体" w:cs="宋体"/>
          <w:sz w:val="21"/>
          <w:szCs w:val="21"/>
        </w:rPr>
        <w:fldChar w:fldCharType="end"/>
      </w:r>
    </w:p>
    <w:p>
      <w:pPr>
        <w:pStyle w:val="24"/>
        <w:tabs>
          <w:tab w:val="right" w:leader="dot" w:pos="8730"/>
        </w:tabs>
        <w:rPr>
          <w:rFonts w:ascii="宋体" w:hAnsi="宋体" w:cs="宋体"/>
          <w:sz w:val="21"/>
          <w:szCs w:val="21"/>
        </w:rPr>
      </w:pPr>
      <w:r>
        <w:fldChar w:fldCharType="begin"/>
      </w:r>
      <w:r>
        <w:instrText xml:space="preserve"> HYPERLINK \l "_Toc23781" </w:instrText>
      </w:r>
      <w:r>
        <w:fldChar w:fldCharType="separate"/>
      </w:r>
      <w:r>
        <w:rPr>
          <w:rFonts w:hint="eastAsia" w:ascii="宋体" w:hAnsi="宋体" w:cs="宋体"/>
          <w:kern w:val="44"/>
          <w:sz w:val="21"/>
          <w:szCs w:val="21"/>
          <w:lang w:val="zh-CN"/>
        </w:rPr>
        <w:t>第三章  合同条款及格式</w:t>
      </w:r>
      <w:r>
        <w:rPr>
          <w:rFonts w:hint="eastAsia" w:ascii="宋体" w:hAnsi="宋体" w:cs="宋体"/>
          <w:sz w:val="21"/>
          <w:szCs w:val="21"/>
        </w:rPr>
        <w:tab/>
      </w:r>
      <w:r>
        <w:rPr>
          <w:rFonts w:hint="eastAsia" w:ascii="宋体" w:hAnsi="宋体" w:cs="宋体"/>
          <w:sz w:val="21"/>
          <w:szCs w:val="21"/>
        </w:rPr>
        <w:fldChar w:fldCharType="end"/>
      </w:r>
    </w:p>
    <w:p>
      <w:pPr>
        <w:pStyle w:val="29"/>
        <w:tabs>
          <w:tab w:val="right" w:leader="dot" w:pos="8730"/>
        </w:tabs>
        <w:rPr>
          <w:rFonts w:ascii="宋体" w:hAnsi="宋体" w:cs="宋体"/>
          <w:sz w:val="21"/>
          <w:szCs w:val="21"/>
        </w:rPr>
      </w:pPr>
      <w:r>
        <w:fldChar w:fldCharType="begin"/>
      </w:r>
      <w:r>
        <w:instrText xml:space="preserve"> HYPERLINK \l "_Toc27439" </w:instrText>
      </w:r>
      <w:r>
        <w:fldChar w:fldCharType="separate"/>
      </w:r>
      <w:r>
        <w:rPr>
          <w:rFonts w:hint="eastAsia" w:ascii="宋体" w:hAnsi="宋体" w:cs="宋体"/>
          <w:bCs/>
          <w:sz w:val="21"/>
          <w:szCs w:val="21"/>
          <w:lang w:val="zh-CN"/>
        </w:rPr>
        <w:t>合同</w:t>
      </w:r>
      <w:r>
        <w:rPr>
          <w:rFonts w:hint="eastAsia" w:ascii="宋体" w:hAnsi="宋体" w:cs="宋体"/>
          <w:bCs/>
          <w:sz w:val="21"/>
          <w:szCs w:val="21"/>
        </w:rPr>
        <w:t>协议书</w:t>
      </w:r>
      <w:r>
        <w:rPr>
          <w:rFonts w:hint="eastAsia" w:ascii="宋体" w:hAnsi="宋体" w:cs="宋体"/>
          <w:sz w:val="21"/>
          <w:szCs w:val="21"/>
        </w:rPr>
        <w:tab/>
      </w:r>
      <w:r>
        <w:rPr>
          <w:rFonts w:hint="eastAsia" w:ascii="宋体" w:hAnsi="宋体" w:cs="宋体"/>
          <w:sz w:val="21"/>
          <w:szCs w:val="21"/>
        </w:rPr>
        <w:fldChar w:fldCharType="end"/>
      </w:r>
    </w:p>
    <w:p>
      <w:pPr>
        <w:pStyle w:val="29"/>
        <w:tabs>
          <w:tab w:val="right" w:leader="dot" w:pos="8730"/>
        </w:tabs>
        <w:rPr>
          <w:rFonts w:ascii="宋体" w:hAnsi="宋体" w:cs="宋体"/>
          <w:sz w:val="21"/>
          <w:szCs w:val="21"/>
        </w:rPr>
      </w:pPr>
      <w:r>
        <w:fldChar w:fldCharType="begin"/>
      </w:r>
      <w:r>
        <w:instrText xml:space="preserve"> HYPERLINK \l "_Toc27439" </w:instrText>
      </w:r>
      <w:r>
        <w:fldChar w:fldCharType="separate"/>
      </w:r>
      <w:r>
        <w:rPr>
          <w:rFonts w:hint="eastAsia" w:ascii="宋体" w:hAnsi="宋体" w:cs="宋体"/>
          <w:bCs/>
          <w:sz w:val="21"/>
          <w:szCs w:val="21"/>
        </w:rPr>
        <w:t>安全</w:t>
      </w:r>
      <w:r>
        <w:rPr>
          <w:rFonts w:hint="eastAsia" w:ascii="宋体" w:hAnsi="宋体" w:cs="宋体"/>
          <w:bCs/>
          <w:sz w:val="21"/>
          <w:szCs w:val="21"/>
          <w:lang w:val="zh-CN"/>
        </w:rPr>
        <w:t>合同</w:t>
      </w:r>
      <w:r>
        <w:rPr>
          <w:rFonts w:hint="eastAsia" w:ascii="宋体" w:hAnsi="宋体" w:cs="宋体"/>
          <w:sz w:val="21"/>
          <w:szCs w:val="21"/>
        </w:rPr>
        <w:tab/>
      </w:r>
      <w:r>
        <w:rPr>
          <w:rFonts w:hint="eastAsia" w:ascii="宋体" w:hAnsi="宋体" w:cs="宋体"/>
          <w:sz w:val="21"/>
          <w:szCs w:val="21"/>
        </w:rPr>
        <w:fldChar w:fldCharType="end"/>
      </w:r>
    </w:p>
    <w:p>
      <w:pPr>
        <w:pStyle w:val="29"/>
        <w:tabs>
          <w:tab w:val="right" w:leader="dot" w:pos="8730"/>
        </w:tabs>
        <w:rPr>
          <w:rFonts w:ascii="宋体" w:hAnsi="宋体" w:cs="宋体"/>
          <w:sz w:val="21"/>
          <w:szCs w:val="21"/>
        </w:rPr>
      </w:pPr>
      <w:r>
        <w:fldChar w:fldCharType="begin"/>
      </w:r>
      <w:r>
        <w:instrText xml:space="preserve"> HYPERLINK \l "_Toc22354" </w:instrText>
      </w:r>
      <w:r>
        <w:fldChar w:fldCharType="separate"/>
      </w:r>
      <w:r>
        <w:rPr>
          <w:rFonts w:hint="eastAsia" w:ascii="宋体" w:hAnsi="宋体" w:cs="宋体"/>
          <w:bCs/>
          <w:sz w:val="21"/>
          <w:szCs w:val="21"/>
          <w:lang w:val="zh-CN"/>
        </w:rPr>
        <w:t>廉政合同</w:t>
      </w:r>
      <w:r>
        <w:rPr>
          <w:rFonts w:hint="eastAsia" w:ascii="宋体" w:hAnsi="宋体" w:cs="宋体"/>
          <w:sz w:val="21"/>
          <w:szCs w:val="21"/>
        </w:rPr>
        <w:tab/>
      </w:r>
      <w:r>
        <w:rPr>
          <w:rFonts w:hint="eastAsia" w:ascii="宋体" w:hAnsi="宋体" w:cs="宋体"/>
          <w:sz w:val="21"/>
          <w:szCs w:val="21"/>
        </w:rPr>
        <w:fldChar w:fldCharType="end"/>
      </w:r>
    </w:p>
    <w:p>
      <w:pPr>
        <w:pStyle w:val="24"/>
        <w:tabs>
          <w:tab w:val="right" w:leader="dot" w:pos="8730"/>
        </w:tabs>
        <w:rPr>
          <w:rFonts w:ascii="宋体" w:hAnsi="宋体" w:cs="宋体"/>
          <w:sz w:val="21"/>
          <w:szCs w:val="21"/>
        </w:rPr>
      </w:pPr>
      <w:r>
        <w:fldChar w:fldCharType="begin"/>
      </w:r>
      <w:r>
        <w:instrText xml:space="preserve"> HYPERLINK \l "_Toc31319" </w:instrText>
      </w:r>
      <w:r>
        <w:fldChar w:fldCharType="separate"/>
      </w:r>
      <w:r>
        <w:rPr>
          <w:rFonts w:hint="eastAsia" w:ascii="宋体" w:hAnsi="宋体" w:cs="宋体"/>
          <w:kern w:val="44"/>
          <w:sz w:val="21"/>
          <w:szCs w:val="21"/>
          <w:lang w:val="zh-CN"/>
        </w:rPr>
        <w:t>第四章</w:t>
      </w:r>
      <w:r>
        <w:rPr>
          <w:rFonts w:hint="eastAsia" w:ascii="宋体" w:hAnsi="宋体" w:cs="宋体"/>
          <w:sz w:val="21"/>
          <w:szCs w:val="21"/>
        </w:rPr>
        <w:t>参选申请书</w:t>
      </w:r>
      <w:r>
        <w:rPr>
          <w:rFonts w:hint="eastAsia" w:ascii="宋体" w:hAnsi="宋体" w:cs="宋体"/>
          <w:kern w:val="44"/>
          <w:sz w:val="21"/>
          <w:szCs w:val="21"/>
          <w:lang w:val="zh-CN"/>
        </w:rPr>
        <w:t>格式</w:t>
      </w:r>
      <w:r>
        <w:rPr>
          <w:rFonts w:hint="eastAsia" w:ascii="宋体" w:hAnsi="宋体" w:cs="宋体"/>
          <w:sz w:val="21"/>
          <w:szCs w:val="21"/>
        </w:rPr>
        <w:tab/>
      </w:r>
      <w:r>
        <w:rPr>
          <w:rFonts w:hint="eastAsia" w:ascii="宋体" w:hAnsi="宋体" w:cs="宋体"/>
          <w:sz w:val="21"/>
          <w:szCs w:val="21"/>
        </w:rPr>
        <w:fldChar w:fldCharType="end"/>
      </w:r>
    </w:p>
    <w:p>
      <w:pPr>
        <w:pStyle w:val="29"/>
        <w:keepNext w:val="0"/>
        <w:keepLines w:val="0"/>
        <w:pageBreakBefore w:val="0"/>
        <w:widowControl w:val="0"/>
        <w:tabs>
          <w:tab w:val="right" w:leader="dot" w:pos="8730"/>
        </w:tabs>
        <w:kinsoku/>
        <w:wordWrap/>
        <w:overflowPunct/>
        <w:topLinePunct w:val="0"/>
        <w:bidi w:val="0"/>
        <w:adjustRightInd w:val="0"/>
        <w:snapToGrid/>
        <w:spacing w:line="440" w:lineRule="exact"/>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"_Toc5547"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一、</w:t>
      </w:r>
      <w:r>
        <w:rPr>
          <w:rFonts w:hint="eastAsia" w:ascii="宋体" w:hAnsi="宋体" w:eastAsia="宋体" w:cs="宋体"/>
          <w:bCs/>
          <w:sz w:val="21"/>
          <w:szCs w:val="21"/>
          <w:lang w:val="en-US" w:eastAsia="zh-CN"/>
        </w:rPr>
        <w:t>参选人</w:t>
      </w:r>
      <w:r>
        <w:rPr>
          <w:rFonts w:hint="eastAsia" w:ascii="宋体" w:hAnsi="宋体" w:eastAsia="宋体" w:cs="宋体"/>
          <w:sz w:val="21"/>
          <w:szCs w:val="21"/>
          <w:lang w:val="zh-CN"/>
        </w:rPr>
        <w:t>报价函</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29"/>
        <w:keepNext w:val="0"/>
        <w:keepLines w:val="0"/>
        <w:pageBreakBefore w:val="0"/>
        <w:widowControl w:val="0"/>
        <w:tabs>
          <w:tab w:val="right" w:leader="dot" w:pos="8730"/>
        </w:tabs>
        <w:kinsoku/>
        <w:wordWrap/>
        <w:overflowPunct/>
        <w:topLinePunct w:val="0"/>
        <w:bidi w:val="0"/>
        <w:adjustRightInd w:val="0"/>
        <w:snapToGrid/>
        <w:spacing w:line="440" w:lineRule="exact"/>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"_Toc18036" </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二、</w:t>
      </w:r>
      <w:r>
        <w:rPr>
          <w:rFonts w:hint="eastAsia" w:ascii="宋体" w:hAnsi="宋体" w:eastAsia="宋体" w:cs="宋体"/>
          <w:bCs/>
          <w:sz w:val="21"/>
          <w:szCs w:val="21"/>
          <w:lang w:val="en-US" w:eastAsia="zh-CN"/>
        </w:rPr>
        <w:t>法定代表人身份证明或附有法定代表人身份证明的授权委托书</w:t>
      </w:r>
      <w:r>
        <w:rPr>
          <w:rFonts w:hint="eastAsia" w:ascii="宋体" w:hAnsi="宋体" w:eastAsia="宋体" w:cs="宋体"/>
          <w:sz w:val="21"/>
          <w:szCs w:val="21"/>
        </w:rPr>
        <w:tab/>
      </w:r>
      <w:r>
        <w:rPr>
          <w:rFonts w:hint="eastAsia" w:ascii="宋体" w:hAnsi="宋体" w:eastAsia="宋体" w:cs="宋体"/>
          <w:sz w:val="21"/>
          <w:szCs w:val="21"/>
        </w:rPr>
        <w:fldChar w:fldCharType="end"/>
      </w:r>
    </w:p>
    <w:p>
      <w:pPr>
        <w:pStyle w:val="29"/>
        <w:keepNext w:val="0"/>
        <w:keepLines w:val="0"/>
        <w:pageBreakBefore w:val="0"/>
        <w:widowControl w:val="0"/>
        <w:tabs>
          <w:tab w:val="right" w:leader="dot" w:pos="8730"/>
        </w:tabs>
        <w:kinsoku/>
        <w:wordWrap/>
        <w:overflowPunct/>
        <w:topLinePunct w:val="0"/>
        <w:bidi w:val="0"/>
        <w:adjustRightInd w:val="0"/>
        <w:snapToGrid/>
        <w:spacing w:line="440" w:lineRule="exact"/>
        <w:rPr>
          <w:rFonts w:hint="eastAsia" w:ascii="宋体" w:hAnsi="宋体" w:eastAsia="宋体" w:cs="宋体"/>
          <w:sz w:val="21"/>
          <w:szCs w:val="21"/>
          <w:lang w:val="zh-CN" w:eastAsia="zh-CN"/>
        </w:rPr>
      </w:pPr>
      <w:r>
        <w:rPr>
          <w:rFonts w:hint="eastAsia" w:ascii="宋体" w:hAnsi="宋体" w:cs="宋体"/>
          <w:color w:val="auto"/>
          <w:kern w:val="0"/>
          <w:szCs w:val="21"/>
          <w:lang w:val="en-US" w:eastAsia="zh-CN"/>
        </w:rPr>
        <w:t>三、资格审查资料</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"_Toc22354" </w:instrText>
      </w:r>
      <w:r>
        <w:rPr>
          <w:rFonts w:hint="eastAsia" w:ascii="宋体" w:hAnsi="宋体" w:eastAsia="宋体" w:cs="宋体"/>
          <w:sz w:val="21"/>
          <w:szCs w:val="21"/>
        </w:rPr>
        <w:fldChar w:fldCharType="separate"/>
      </w:r>
      <w:r>
        <w:rPr>
          <w:rFonts w:hint="eastAsia" w:ascii="宋体" w:hAnsi="宋体" w:eastAsia="宋体" w:cs="宋体"/>
          <w:sz w:val="21"/>
          <w:szCs w:val="21"/>
        </w:rPr>
        <w:tab/>
      </w:r>
    </w:p>
    <w:p>
      <w:pPr>
        <w:pStyle w:val="29"/>
        <w:keepNext w:val="0"/>
        <w:keepLines w:val="0"/>
        <w:pageBreakBefore w:val="0"/>
        <w:widowControl w:val="0"/>
        <w:tabs>
          <w:tab w:val="right" w:leader="dot" w:pos="8730"/>
        </w:tabs>
        <w:kinsoku/>
        <w:wordWrap/>
        <w:overflowPunct/>
        <w:topLinePunct w:val="0"/>
        <w:bidi w:val="0"/>
        <w:adjustRightInd w:val="0"/>
        <w:snapToGrid/>
        <w:spacing w:line="440" w:lineRule="exact"/>
        <w:rPr>
          <w:rFonts w:hint="eastAsia" w:ascii="宋体" w:hAnsi="宋体" w:eastAsia="宋体" w:cs="宋体"/>
          <w:sz w:val="21"/>
          <w:szCs w:val="21"/>
          <w:lang w:val="zh-CN" w:eastAsia="zh-CN"/>
        </w:rPr>
      </w:pPr>
      <w:r>
        <w:rPr>
          <w:rFonts w:hint="eastAsia" w:ascii="宋体" w:hAnsi="宋体" w:eastAsia="宋体" w:cs="宋体"/>
          <w:sz w:val="21"/>
          <w:szCs w:val="21"/>
        </w:rPr>
        <w:fldChar w:fldCharType="end"/>
      </w:r>
      <w:r>
        <w:rPr>
          <w:rFonts w:hint="eastAsia" w:ascii="宋体" w:hAnsi="宋体" w:cs="宋体"/>
          <w:sz w:val="21"/>
          <w:szCs w:val="21"/>
          <w:lang w:val="en-US" w:eastAsia="zh-CN"/>
        </w:rPr>
        <w:t xml:space="preserve">  </w:t>
      </w:r>
      <w:r>
        <w:rPr>
          <w:rFonts w:hint="eastAsia" w:ascii="宋体" w:hAnsi="宋体" w:cs="宋体"/>
          <w:color w:val="auto"/>
          <w:kern w:val="0"/>
          <w:szCs w:val="21"/>
          <w:lang w:val="en-US" w:eastAsia="zh-CN"/>
        </w:rPr>
        <w:t>（1）基本情况表及附件</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"_Toc22354" </w:instrText>
      </w:r>
      <w:r>
        <w:rPr>
          <w:rFonts w:hint="eastAsia" w:ascii="宋体" w:hAnsi="宋体" w:eastAsia="宋体" w:cs="宋体"/>
          <w:sz w:val="21"/>
          <w:szCs w:val="21"/>
        </w:rPr>
        <w:fldChar w:fldCharType="separate"/>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"_Toc22354" </w:instrText>
      </w:r>
      <w:r>
        <w:rPr>
          <w:rFonts w:hint="eastAsia" w:ascii="宋体" w:hAnsi="宋体" w:eastAsia="宋体" w:cs="宋体"/>
          <w:sz w:val="21"/>
          <w:szCs w:val="21"/>
        </w:rPr>
        <w:fldChar w:fldCharType="separate"/>
      </w:r>
      <w:r>
        <w:rPr>
          <w:rFonts w:hint="eastAsia" w:ascii="宋体" w:hAnsi="宋体" w:eastAsia="宋体" w:cs="宋体"/>
          <w:sz w:val="21"/>
          <w:szCs w:val="21"/>
        </w:rPr>
        <w:tab/>
      </w:r>
    </w:p>
    <w:p>
      <w:pPr>
        <w:pStyle w:val="29"/>
        <w:keepNext w:val="0"/>
        <w:keepLines w:val="0"/>
        <w:pageBreakBefore w:val="0"/>
        <w:widowControl w:val="0"/>
        <w:tabs>
          <w:tab w:val="right" w:leader="dot" w:pos="8730"/>
        </w:tabs>
        <w:kinsoku/>
        <w:wordWrap/>
        <w:overflowPunct/>
        <w:topLinePunct w:val="0"/>
        <w:bidi w:val="0"/>
        <w:adjustRightInd w:val="0"/>
        <w:snapToGrid/>
        <w:spacing w:line="440" w:lineRule="exact"/>
        <w:rPr>
          <w:rFonts w:hint="eastAsia" w:ascii="宋体" w:hAnsi="宋体" w:eastAsia="宋体" w:cs="宋体"/>
          <w:sz w:val="21"/>
          <w:szCs w:val="21"/>
          <w:lang w:val="zh-CN" w:eastAsia="zh-CN"/>
        </w:rPr>
      </w:pP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cs="宋体"/>
          <w:sz w:val="21"/>
          <w:szCs w:val="21"/>
          <w:lang w:val="en-US" w:eastAsia="zh-CN"/>
        </w:rPr>
        <w:t xml:space="preserve">  </w:t>
      </w:r>
      <w:r>
        <w:rPr>
          <w:rFonts w:hint="eastAsia" w:ascii="宋体" w:hAnsi="宋体" w:cs="宋体"/>
          <w:color w:val="auto"/>
          <w:kern w:val="0"/>
          <w:szCs w:val="21"/>
          <w:lang w:val="en-US" w:eastAsia="zh-CN"/>
        </w:rPr>
        <w:t>（2）近年业绩汇总表及附件</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"_Toc22354" </w:instrText>
      </w:r>
      <w:r>
        <w:rPr>
          <w:rFonts w:hint="eastAsia" w:ascii="宋体" w:hAnsi="宋体" w:eastAsia="宋体" w:cs="宋体"/>
          <w:sz w:val="21"/>
          <w:szCs w:val="21"/>
        </w:rPr>
        <w:fldChar w:fldCharType="separate"/>
      </w:r>
      <w:r>
        <w:rPr>
          <w:rFonts w:hint="eastAsia" w:ascii="宋体" w:hAnsi="宋体" w:eastAsia="宋体" w:cs="宋体"/>
          <w:sz w:val="21"/>
          <w:szCs w:val="21"/>
        </w:rPr>
        <w:tab/>
      </w:r>
    </w:p>
    <w:p>
      <w:pPr>
        <w:pStyle w:val="29"/>
        <w:keepNext w:val="0"/>
        <w:keepLines w:val="0"/>
        <w:pageBreakBefore w:val="0"/>
        <w:widowControl w:val="0"/>
        <w:tabs>
          <w:tab w:val="right" w:leader="dot" w:pos="8730"/>
        </w:tabs>
        <w:kinsoku/>
        <w:wordWrap/>
        <w:overflowPunct/>
        <w:topLinePunct w:val="0"/>
        <w:bidi w:val="0"/>
        <w:adjustRightInd w:val="0"/>
        <w:snapToGrid/>
        <w:spacing w:line="440" w:lineRule="exact"/>
        <w:rPr>
          <w:rFonts w:hint="eastAsia" w:ascii="宋体" w:hAnsi="宋体" w:eastAsia="宋体" w:cs="宋体"/>
          <w:sz w:val="21"/>
          <w:szCs w:val="21"/>
          <w:lang w:val="zh-CN" w:eastAsia="zh-CN"/>
        </w:rPr>
      </w:pPr>
      <w:r>
        <w:rPr>
          <w:rFonts w:hint="eastAsia" w:ascii="宋体" w:hAnsi="宋体" w:eastAsia="宋体" w:cs="宋体"/>
          <w:sz w:val="21"/>
          <w:szCs w:val="21"/>
        </w:rPr>
        <w:fldChar w:fldCharType="end"/>
      </w:r>
      <w:r>
        <w:rPr>
          <w:rFonts w:hint="eastAsia" w:ascii="宋体" w:hAnsi="宋体" w:cs="宋体"/>
          <w:sz w:val="21"/>
          <w:szCs w:val="21"/>
          <w:lang w:val="en-US" w:eastAsia="zh-CN"/>
        </w:rPr>
        <w:t xml:space="preserve">  </w:t>
      </w:r>
      <w:r>
        <w:rPr>
          <w:rFonts w:hint="eastAsia" w:ascii="宋体" w:hAnsi="宋体" w:cs="宋体"/>
          <w:color w:val="auto"/>
          <w:kern w:val="0"/>
          <w:szCs w:val="21"/>
          <w:lang w:val="en-US" w:eastAsia="zh-CN"/>
        </w:rPr>
        <w:t>（3）参选人的信誉情况表及附件</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"_Toc22354" </w:instrText>
      </w:r>
      <w:r>
        <w:rPr>
          <w:rFonts w:hint="eastAsia" w:ascii="宋体" w:hAnsi="宋体" w:eastAsia="宋体" w:cs="宋体"/>
          <w:sz w:val="21"/>
          <w:szCs w:val="21"/>
        </w:rPr>
        <w:fldChar w:fldCharType="separate"/>
      </w:r>
      <w:r>
        <w:rPr>
          <w:rFonts w:hint="eastAsia" w:ascii="宋体" w:hAnsi="宋体" w:eastAsia="宋体" w:cs="宋体"/>
          <w:sz w:val="21"/>
          <w:szCs w:val="21"/>
        </w:rPr>
        <w:tab/>
      </w:r>
    </w:p>
    <w:p>
      <w:pPr>
        <w:jc w:val="both"/>
        <w:outlineLvl w:val="1"/>
        <w:rPr>
          <w:rFonts w:hint="eastAsia" w:ascii="宋体" w:hAnsi="宋体" w:eastAsia="宋体" w:cs="宋体"/>
          <w:smallCaps/>
          <w:kern w:val="0"/>
          <w:sz w:val="21"/>
          <w:szCs w:val="21"/>
          <w:lang w:val="en-US" w:eastAsia="zh-CN" w:bidi="ar-SA"/>
        </w:rPr>
      </w:pP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 xml:space="preserve">    </w:t>
      </w:r>
      <w:r>
        <w:rPr>
          <w:rFonts w:hint="eastAsia" w:ascii="宋体" w:hAnsi="宋体" w:eastAsia="宋体" w:cs="宋体"/>
          <w:smallCaps/>
          <w:kern w:val="0"/>
          <w:sz w:val="21"/>
          <w:szCs w:val="21"/>
          <w:lang w:val="en-US" w:eastAsia="zh-CN" w:bidi="ar-SA"/>
        </w:rPr>
        <w:t>（4）拟投入本项目主要人员一览表</w:t>
      </w:r>
    </w:p>
    <w:p>
      <w:pPr>
        <w:pStyle w:val="29"/>
        <w:tabs>
          <w:tab w:val="right" w:leader="dot" w:pos="8730"/>
        </w:tabs>
        <w:rPr>
          <w:rFonts w:ascii="宋体" w:hAnsi="宋体" w:cs="宋体"/>
          <w:sz w:val="21"/>
          <w:szCs w:val="21"/>
        </w:rPr>
      </w:pPr>
      <w:r>
        <w:fldChar w:fldCharType="begin"/>
      </w:r>
      <w:r>
        <w:instrText xml:space="preserve"> HYPERLINK \l "_Toc14205" </w:instrText>
      </w:r>
      <w:r>
        <w:fldChar w:fldCharType="separate"/>
      </w:r>
      <w:r>
        <w:rPr>
          <w:rFonts w:hint="eastAsia" w:ascii="宋体" w:hAnsi="宋体" w:cs="宋体"/>
          <w:sz w:val="21"/>
          <w:szCs w:val="21"/>
          <w:lang w:val="en-US" w:eastAsia="zh-CN"/>
        </w:rPr>
        <w:t>四</w:t>
      </w:r>
      <w:r>
        <w:rPr>
          <w:rFonts w:hint="eastAsia" w:ascii="宋体" w:hAnsi="宋体" w:cs="宋体"/>
          <w:sz w:val="21"/>
          <w:szCs w:val="21"/>
          <w:lang w:val="zh-CN"/>
        </w:rPr>
        <w:t>、</w:t>
      </w:r>
      <w:r>
        <w:rPr>
          <w:rFonts w:hint="eastAsia" w:ascii="宋体" w:hAnsi="宋体" w:cs="宋体"/>
          <w:sz w:val="21"/>
          <w:szCs w:val="21"/>
        </w:rPr>
        <w:t>施工方案</w:t>
      </w:r>
      <w:r>
        <w:rPr>
          <w:rFonts w:hint="eastAsia" w:ascii="宋体" w:hAnsi="宋体" w:cs="宋体"/>
          <w:sz w:val="21"/>
          <w:szCs w:val="21"/>
        </w:rPr>
        <w:tab/>
      </w:r>
      <w:r>
        <w:rPr>
          <w:rFonts w:hint="eastAsia" w:ascii="宋体" w:hAnsi="宋体" w:cs="宋体"/>
          <w:sz w:val="21"/>
          <w:szCs w:val="21"/>
        </w:rPr>
        <w:fldChar w:fldCharType="end"/>
      </w:r>
    </w:p>
    <w:p>
      <w:pPr>
        <w:pStyle w:val="29"/>
        <w:tabs>
          <w:tab w:val="right" w:leader="dot" w:pos="8730"/>
        </w:tabs>
        <w:rPr>
          <w:rFonts w:ascii="宋体" w:hAnsi="宋体" w:cs="宋体"/>
          <w:sz w:val="21"/>
          <w:szCs w:val="21"/>
        </w:rPr>
      </w:pPr>
      <w:r>
        <w:fldChar w:fldCharType="begin"/>
      </w:r>
      <w:r>
        <w:instrText xml:space="preserve"> HYPERLINK \l "_Toc23665" </w:instrText>
      </w:r>
      <w:r>
        <w:fldChar w:fldCharType="separate"/>
      </w:r>
      <w:r>
        <w:rPr>
          <w:rFonts w:hint="eastAsia" w:ascii="宋体" w:hAnsi="宋体" w:cs="宋体"/>
          <w:sz w:val="21"/>
          <w:szCs w:val="21"/>
          <w:lang w:val="en-US" w:eastAsia="zh-CN"/>
        </w:rPr>
        <w:t>五</w:t>
      </w:r>
      <w:r>
        <w:rPr>
          <w:rFonts w:hint="eastAsia" w:ascii="宋体" w:hAnsi="宋体" w:cs="宋体"/>
          <w:sz w:val="21"/>
          <w:szCs w:val="21"/>
          <w:lang w:val="zh-CN"/>
        </w:rPr>
        <w:t>、其它资料</w:t>
      </w:r>
      <w:r>
        <w:rPr>
          <w:rFonts w:hint="eastAsia" w:ascii="宋体" w:hAnsi="宋体" w:cs="宋体"/>
          <w:sz w:val="21"/>
          <w:szCs w:val="21"/>
        </w:rPr>
        <w:tab/>
      </w:r>
      <w:r>
        <w:rPr>
          <w:rFonts w:hint="eastAsia" w:ascii="宋体" w:hAnsi="宋体" w:cs="宋体"/>
          <w:sz w:val="21"/>
          <w:szCs w:val="21"/>
        </w:rPr>
        <w:fldChar w:fldCharType="end"/>
      </w:r>
    </w:p>
    <w:p>
      <w:pPr>
        <w:ind w:firstLine="669" w:firstLineChars="319"/>
        <w:jc w:val="center"/>
        <w:rPr>
          <w:rFonts w:ascii="宋体" w:hAnsi="宋体" w:cs="宋体"/>
          <w:szCs w:val="21"/>
        </w:rPr>
      </w:pPr>
      <w:r>
        <w:rPr>
          <w:rFonts w:hint="eastAsia" w:ascii="宋体" w:hAnsi="宋体" w:cs="宋体"/>
          <w:szCs w:val="21"/>
        </w:rPr>
        <w:fldChar w:fldCharType="end"/>
      </w:r>
    </w:p>
    <w:p>
      <w:pPr>
        <w:ind w:firstLine="669" w:firstLineChars="319"/>
        <w:jc w:val="center"/>
        <w:rPr>
          <w:rFonts w:ascii="宋体" w:hAnsi="宋体" w:cs="宋体"/>
          <w:szCs w:val="21"/>
        </w:rPr>
      </w:pPr>
    </w:p>
    <w:p>
      <w:pPr>
        <w:keepNext/>
        <w:keepLines/>
        <w:spacing w:before="120" w:after="120" w:line="360" w:lineRule="auto"/>
        <w:jc w:val="center"/>
        <w:outlineLvl w:val="0"/>
        <w:rPr>
          <w:rFonts w:ascii="宋体" w:hAnsi="宋体" w:cs="宋体"/>
          <w:b/>
          <w:bCs/>
          <w:kern w:val="44"/>
          <w:sz w:val="30"/>
          <w:szCs w:val="30"/>
          <w:lang w:val="zh-CN"/>
        </w:rPr>
        <w:sectPr>
          <w:footerReference r:id="rId5" w:type="default"/>
          <w:pgSz w:w="11906" w:h="16838"/>
          <w:pgMar w:top="1440" w:right="1588" w:bottom="1440" w:left="1588" w:header="851" w:footer="992" w:gutter="0"/>
          <w:pgNumType w:start="1"/>
          <w:cols w:space="720" w:num="1"/>
          <w:docGrid w:type="lines" w:linePitch="312" w:charSpace="0"/>
        </w:sectPr>
      </w:pPr>
      <w:bookmarkStart w:id="0" w:name="_Toc3291"/>
      <w:bookmarkStart w:id="1" w:name="_Toc5608"/>
      <w:bookmarkStart w:id="2" w:name="_Toc449101774"/>
      <w:bookmarkStart w:id="3" w:name="_Toc246996167"/>
      <w:bookmarkStart w:id="4" w:name="_Toc246996910"/>
      <w:bookmarkStart w:id="5" w:name="_Toc144974488"/>
      <w:bookmarkStart w:id="6" w:name="_Toc247085681"/>
      <w:bookmarkStart w:id="7" w:name="_Toc337797823"/>
      <w:bookmarkStart w:id="8" w:name="_Toc152042296"/>
      <w:bookmarkStart w:id="9" w:name="_Toc179632537"/>
      <w:bookmarkStart w:id="10" w:name="_Toc152045520"/>
    </w:p>
    <w:p>
      <w:pPr>
        <w:keepNext/>
        <w:keepLines/>
        <w:spacing w:before="120" w:after="120" w:line="360" w:lineRule="auto"/>
        <w:jc w:val="center"/>
        <w:outlineLvl w:val="0"/>
        <w:rPr>
          <w:rFonts w:ascii="宋体" w:hAnsi="宋体" w:cs="宋体"/>
          <w:b/>
          <w:bCs/>
          <w:kern w:val="44"/>
          <w:sz w:val="30"/>
          <w:szCs w:val="30"/>
        </w:rPr>
      </w:pPr>
      <w:bookmarkStart w:id="98" w:name="_GoBack"/>
      <w:r>
        <w:rPr>
          <w:rFonts w:hint="eastAsia" w:ascii="宋体" w:hAnsi="宋体" w:cs="宋体"/>
          <w:b/>
          <w:bCs/>
          <w:kern w:val="44"/>
          <w:sz w:val="30"/>
          <w:szCs w:val="30"/>
          <w:lang w:val="zh-CN"/>
        </w:rPr>
        <w:t>第一章  竞争性比选</w:t>
      </w:r>
      <w:bookmarkEnd w:id="0"/>
      <w:bookmarkEnd w:id="1"/>
      <w:bookmarkEnd w:id="2"/>
      <w:r>
        <w:rPr>
          <w:rFonts w:hint="eastAsia" w:ascii="宋体" w:hAnsi="宋体" w:cs="宋体"/>
          <w:b/>
          <w:bCs/>
          <w:kern w:val="44"/>
          <w:sz w:val="30"/>
          <w:szCs w:val="30"/>
        </w:rPr>
        <w:t>公告</w:t>
      </w:r>
    </w:p>
    <w:p>
      <w:pPr>
        <w:keepNext/>
        <w:keepLines/>
        <w:spacing w:line="360" w:lineRule="auto"/>
        <w:outlineLvl w:val="1"/>
        <w:rPr>
          <w:rFonts w:ascii="宋体" w:hAnsi="宋体" w:cs="宋体"/>
          <w:b/>
          <w:bCs/>
          <w:kern w:val="0"/>
          <w:szCs w:val="21"/>
          <w:lang w:val="zh-CN"/>
        </w:rPr>
      </w:pPr>
      <w:bookmarkStart w:id="11" w:name="_Toc17645"/>
      <w:bookmarkStart w:id="12" w:name="_Toc20767"/>
      <w:bookmarkStart w:id="13" w:name="招标条件"/>
      <w:r>
        <w:rPr>
          <w:rFonts w:hint="eastAsia" w:ascii="宋体" w:hAnsi="宋体" w:cs="宋体"/>
          <w:b/>
          <w:bCs/>
          <w:kern w:val="0"/>
          <w:szCs w:val="21"/>
        </w:rPr>
        <w:t>1、</w:t>
      </w:r>
      <w:r>
        <w:rPr>
          <w:rFonts w:hint="eastAsia" w:ascii="宋体" w:hAnsi="宋体" w:cs="宋体"/>
          <w:b/>
          <w:bCs/>
          <w:kern w:val="0"/>
          <w:szCs w:val="21"/>
          <w:lang w:val="zh-CN"/>
        </w:rPr>
        <w:t>比选条件</w:t>
      </w:r>
      <w:bookmarkEnd w:id="11"/>
      <w:bookmarkEnd w:id="12"/>
    </w:p>
    <w:bookmarkEnd w:id="13"/>
    <w:p>
      <w:pPr>
        <w:tabs>
          <w:tab w:val="left" w:pos="1062"/>
        </w:tabs>
        <w:spacing w:line="400" w:lineRule="exact"/>
        <w:ind w:firstLine="420" w:firstLineChars="200"/>
        <w:jc w:val="left"/>
        <w:rPr>
          <w:rFonts w:ascii="宋体" w:hAnsi="宋体" w:cs="宋体"/>
          <w:b/>
          <w:bCs/>
          <w:szCs w:val="21"/>
        </w:rPr>
      </w:pPr>
      <w:r>
        <w:rPr>
          <w:rFonts w:hint="eastAsia" w:ascii="宋体" w:hAnsi="宋体" w:cs="宋体"/>
          <w:kern w:val="0"/>
          <w:szCs w:val="21"/>
        </w:rPr>
        <w:t>本</w:t>
      </w:r>
      <w:r>
        <w:rPr>
          <w:rFonts w:hint="eastAsia" w:ascii="宋体" w:hAnsi="宋体" w:cs="宋体"/>
          <w:kern w:val="0"/>
          <w:szCs w:val="21"/>
          <w:lang w:val="zh-CN"/>
        </w:rPr>
        <w:t>比选</w:t>
      </w:r>
      <w:r>
        <w:rPr>
          <w:rFonts w:hint="eastAsia" w:ascii="宋体" w:hAnsi="宋体" w:cs="宋体"/>
          <w:kern w:val="0"/>
          <w:szCs w:val="21"/>
        </w:rPr>
        <w:t>项目</w:t>
      </w:r>
      <w:r>
        <w:rPr>
          <w:rFonts w:hint="eastAsia" w:ascii="宋体" w:hAnsi="宋体" w:cs="宋体"/>
          <w:kern w:val="0"/>
          <w:szCs w:val="21"/>
          <w:u w:val="single"/>
        </w:rPr>
        <w:t>渝邻公司房屋渗漏水专项处治工程</w:t>
      </w:r>
      <w:r>
        <w:rPr>
          <w:rFonts w:hint="eastAsia" w:ascii="宋体" w:hAnsi="宋体" w:cs="宋体"/>
          <w:kern w:val="0"/>
          <w:szCs w:val="21"/>
        </w:rPr>
        <w:t>（项目名称），项目业主为</w:t>
      </w:r>
      <w:r>
        <w:rPr>
          <w:rFonts w:hint="eastAsia" w:ascii="宋体" w:hAnsi="宋体" w:cs="宋体"/>
          <w:kern w:val="0"/>
          <w:szCs w:val="21"/>
          <w:u w:val="single"/>
        </w:rPr>
        <w:t>重庆渝邻高速公路有限公司</w:t>
      </w:r>
      <w:r>
        <w:rPr>
          <w:rFonts w:hint="eastAsia" w:ascii="宋体" w:hAnsi="宋体" w:cs="宋体"/>
          <w:kern w:val="0"/>
          <w:szCs w:val="21"/>
        </w:rPr>
        <w:t>，建设资金来</w:t>
      </w:r>
      <w:r>
        <w:rPr>
          <w:rFonts w:hint="eastAsia" w:ascii="宋体" w:hAnsi="宋体" w:cs="宋体"/>
          <w:kern w:val="0"/>
          <w:szCs w:val="21"/>
          <w:u w:val="none"/>
        </w:rPr>
        <w:t>自</w:t>
      </w:r>
      <w:r>
        <w:rPr>
          <w:rFonts w:hint="eastAsia" w:ascii="宋体" w:hAnsi="宋体" w:cs="宋体"/>
          <w:kern w:val="0"/>
          <w:szCs w:val="21"/>
          <w:u w:val="single"/>
        </w:rPr>
        <w:t>业主自筹</w:t>
      </w:r>
      <w:r>
        <w:rPr>
          <w:rFonts w:hint="eastAsia" w:ascii="宋体" w:hAnsi="宋体" w:cs="宋体"/>
          <w:kern w:val="0"/>
          <w:szCs w:val="21"/>
        </w:rPr>
        <w:t>，</w:t>
      </w:r>
      <w:r>
        <w:rPr>
          <w:rFonts w:hint="eastAsia" w:ascii="宋体" w:hAnsi="宋体" w:cs="宋体"/>
          <w:kern w:val="0"/>
          <w:szCs w:val="21"/>
          <w:lang w:val="zh-CN"/>
        </w:rPr>
        <w:t>比选</w:t>
      </w:r>
      <w:r>
        <w:rPr>
          <w:rFonts w:hint="eastAsia" w:ascii="宋体" w:hAnsi="宋体" w:cs="宋体"/>
          <w:kern w:val="0"/>
          <w:szCs w:val="21"/>
        </w:rPr>
        <w:t>人为</w:t>
      </w:r>
      <w:r>
        <w:rPr>
          <w:rFonts w:hint="eastAsia" w:ascii="宋体" w:hAnsi="宋体" w:cs="宋体"/>
          <w:kern w:val="0"/>
          <w:szCs w:val="21"/>
          <w:u w:val="single"/>
        </w:rPr>
        <w:t>项目业主</w:t>
      </w:r>
      <w:r>
        <w:rPr>
          <w:rFonts w:hint="eastAsia" w:ascii="宋体" w:hAnsi="宋体" w:cs="宋体"/>
          <w:kern w:val="0"/>
          <w:szCs w:val="21"/>
        </w:rPr>
        <w:t>。项目已具备</w:t>
      </w:r>
      <w:r>
        <w:rPr>
          <w:rFonts w:hint="eastAsia" w:ascii="宋体" w:hAnsi="宋体" w:cs="宋体"/>
          <w:kern w:val="0"/>
          <w:szCs w:val="21"/>
          <w:lang w:val="zh-CN"/>
        </w:rPr>
        <w:t>比选</w:t>
      </w:r>
      <w:r>
        <w:rPr>
          <w:rFonts w:hint="eastAsia" w:ascii="宋体" w:hAnsi="宋体" w:cs="宋体"/>
          <w:kern w:val="0"/>
          <w:szCs w:val="21"/>
        </w:rPr>
        <w:t>条件，现邀请你单位参加</w:t>
      </w:r>
      <w:r>
        <w:rPr>
          <w:rFonts w:hint="eastAsia" w:ascii="宋体" w:hAnsi="宋体" w:cs="宋体"/>
          <w:kern w:val="0"/>
          <w:szCs w:val="21"/>
          <w:u w:val="single"/>
        </w:rPr>
        <w:t>渝邻高速公路房屋渗漏水专项处治工程</w:t>
      </w:r>
      <w:r>
        <w:rPr>
          <w:rFonts w:hint="eastAsia" w:ascii="宋体" w:hAnsi="宋体" w:cs="宋体"/>
          <w:kern w:val="0"/>
          <w:szCs w:val="21"/>
        </w:rPr>
        <w:t>竞争性比选报价。</w:t>
      </w:r>
    </w:p>
    <w:p>
      <w:pPr>
        <w:spacing w:line="500" w:lineRule="exact"/>
        <w:rPr>
          <w:rFonts w:ascii="宋体" w:hAnsi="宋体" w:cs="宋体"/>
          <w:b/>
          <w:bCs/>
          <w:kern w:val="0"/>
          <w:szCs w:val="21"/>
          <w:lang w:val="zh-CN"/>
        </w:rPr>
      </w:pPr>
      <w:bookmarkStart w:id="14" w:name="_Toc29150"/>
      <w:bookmarkStart w:id="15" w:name="_Toc4082"/>
      <w:bookmarkStart w:id="16" w:name="_Toc449101776"/>
      <w:bookmarkStart w:id="17" w:name="工程概况与招标范围"/>
      <w:r>
        <w:rPr>
          <w:rFonts w:hint="eastAsia" w:ascii="宋体" w:hAnsi="宋体" w:cs="宋体"/>
          <w:b/>
          <w:bCs/>
          <w:kern w:val="0"/>
          <w:szCs w:val="21"/>
        </w:rPr>
        <w:t>2、</w:t>
      </w:r>
      <w:r>
        <w:rPr>
          <w:rFonts w:hint="eastAsia" w:ascii="宋体" w:hAnsi="宋体" w:cs="宋体"/>
          <w:b/>
          <w:bCs/>
          <w:kern w:val="0"/>
          <w:szCs w:val="21"/>
          <w:lang w:val="zh-CN"/>
        </w:rPr>
        <w:t>项目概况</w:t>
      </w:r>
      <w:bookmarkEnd w:id="3"/>
      <w:bookmarkEnd w:id="4"/>
      <w:bookmarkEnd w:id="5"/>
      <w:bookmarkEnd w:id="6"/>
      <w:bookmarkEnd w:id="7"/>
      <w:bookmarkEnd w:id="8"/>
      <w:bookmarkEnd w:id="9"/>
      <w:bookmarkEnd w:id="10"/>
      <w:bookmarkEnd w:id="14"/>
      <w:bookmarkEnd w:id="15"/>
      <w:bookmarkEnd w:id="16"/>
      <w:bookmarkEnd w:id="17"/>
    </w:p>
    <w:p>
      <w:pPr>
        <w:tabs>
          <w:tab w:val="left" w:pos="1062"/>
        </w:tabs>
        <w:spacing w:line="400" w:lineRule="exact"/>
        <w:ind w:firstLine="420" w:firstLineChars="200"/>
        <w:jc w:val="left"/>
        <w:rPr>
          <w:rFonts w:ascii="宋体" w:hAnsi="宋体" w:cs="宋体"/>
          <w:kern w:val="0"/>
          <w:szCs w:val="21"/>
        </w:rPr>
      </w:pPr>
      <w:r>
        <w:rPr>
          <w:rFonts w:hint="eastAsia" w:ascii="宋体" w:hAnsi="宋体" w:cs="宋体"/>
          <w:kern w:val="0"/>
          <w:szCs w:val="21"/>
        </w:rPr>
        <w:t>（1）工程概况</w:t>
      </w:r>
    </w:p>
    <w:p>
      <w:pPr>
        <w:tabs>
          <w:tab w:val="left" w:pos="1062"/>
        </w:tabs>
        <w:spacing w:line="400" w:lineRule="exact"/>
        <w:ind w:firstLine="420" w:firstLineChars="200"/>
        <w:jc w:val="left"/>
        <w:rPr>
          <w:rFonts w:ascii="宋体" w:hAnsi="宋体" w:cs="宋体"/>
          <w:kern w:val="0"/>
          <w:szCs w:val="21"/>
        </w:rPr>
      </w:pPr>
      <w:r>
        <w:rPr>
          <w:rFonts w:hint="eastAsia" w:ascii="宋体" w:hAnsi="宋体" w:cs="宋体"/>
          <w:kern w:val="0"/>
          <w:szCs w:val="21"/>
        </w:rPr>
        <w:t>①工程名称：</w:t>
      </w:r>
      <w:r>
        <w:rPr>
          <w:rFonts w:hint="eastAsia" w:ascii="宋体" w:hAnsi="宋体" w:cs="宋体"/>
          <w:kern w:val="0"/>
          <w:szCs w:val="21"/>
          <w:u w:val="none"/>
        </w:rPr>
        <w:t>渝邻公司房屋渗漏水专项处治工程</w:t>
      </w:r>
    </w:p>
    <w:p>
      <w:pPr>
        <w:tabs>
          <w:tab w:val="left" w:pos="1062"/>
        </w:tabs>
        <w:spacing w:line="400" w:lineRule="exact"/>
        <w:ind w:left="1680" w:leftChars="200" w:hanging="1260" w:hangingChars="600"/>
        <w:jc w:val="left"/>
        <w:rPr>
          <w:rFonts w:hint="default" w:ascii="宋体" w:hAnsi="宋体" w:eastAsia="宋体" w:cs="宋体"/>
          <w:kern w:val="0"/>
          <w:szCs w:val="21"/>
          <w:lang w:val="en-US" w:eastAsia="zh-CN"/>
        </w:rPr>
      </w:pPr>
      <w:r>
        <w:rPr>
          <w:rFonts w:hint="eastAsia" w:ascii="宋体" w:hAnsi="宋体" w:cs="宋体"/>
          <w:kern w:val="0"/>
          <w:szCs w:val="21"/>
        </w:rPr>
        <w:t>②工程位置：公司办公楼、草坪收费站、高嘴收费站、草场坝收费站 、王家收费站、</w:t>
      </w:r>
      <w:r>
        <w:rPr>
          <w:rFonts w:hint="eastAsia" w:ascii="宋体" w:hAnsi="宋体" w:cs="宋体"/>
          <w:kern w:val="0"/>
          <w:szCs w:val="21"/>
          <w:lang w:val="en-US" w:eastAsia="zh-CN"/>
        </w:rPr>
        <w:t xml:space="preserve">                  </w:t>
      </w:r>
      <w:r>
        <w:rPr>
          <w:rFonts w:hint="eastAsia" w:ascii="宋体" w:hAnsi="宋体" w:cs="宋体"/>
          <w:kern w:val="0"/>
          <w:szCs w:val="21"/>
        </w:rPr>
        <w:t>渝北收费站</w:t>
      </w:r>
      <w:r>
        <w:rPr>
          <w:rFonts w:hint="eastAsia" w:ascii="宋体" w:hAnsi="宋体" w:cs="宋体"/>
          <w:kern w:val="0"/>
          <w:szCs w:val="21"/>
          <w:lang w:eastAsia="zh-CN"/>
        </w:rPr>
        <w:t>、</w:t>
      </w:r>
      <w:r>
        <w:rPr>
          <w:rFonts w:hint="eastAsia" w:ascii="宋体" w:hAnsi="宋体" w:cs="宋体"/>
          <w:kern w:val="0"/>
          <w:szCs w:val="21"/>
          <w:lang w:val="en-US" w:eastAsia="zh-CN"/>
        </w:rPr>
        <w:t>运行综合楼</w:t>
      </w:r>
    </w:p>
    <w:p>
      <w:pPr>
        <w:tabs>
          <w:tab w:val="left" w:pos="1062"/>
        </w:tabs>
        <w:spacing w:line="400" w:lineRule="exact"/>
        <w:ind w:firstLine="420" w:firstLineChars="200"/>
        <w:jc w:val="left"/>
        <w:rPr>
          <w:rFonts w:ascii="宋体" w:hAnsi="宋体" w:cs="宋体"/>
          <w:kern w:val="0"/>
          <w:szCs w:val="21"/>
        </w:rPr>
      </w:pPr>
      <w:r>
        <w:rPr>
          <w:rFonts w:hint="eastAsia" w:ascii="宋体" w:hAnsi="宋体" w:cs="宋体"/>
          <w:kern w:val="0"/>
          <w:szCs w:val="21"/>
        </w:rPr>
        <w:t>③工程内容：</w:t>
      </w:r>
      <w:r>
        <w:rPr>
          <w:rFonts w:hint="eastAsia" w:ascii="宋体" w:hAnsi="宋体" w:cs="宋体"/>
          <w:kern w:val="0"/>
          <w:szCs w:val="21"/>
          <w:lang w:val="zh-CN"/>
        </w:rPr>
        <w:t>室内外漏水整治、乳胶漆修复等专业工程</w:t>
      </w:r>
    </w:p>
    <w:p>
      <w:pPr>
        <w:tabs>
          <w:tab w:val="left" w:pos="1062"/>
        </w:tabs>
        <w:spacing w:line="400" w:lineRule="exact"/>
        <w:ind w:firstLine="420" w:firstLineChars="200"/>
        <w:jc w:val="left"/>
        <w:rPr>
          <w:rFonts w:ascii="宋体" w:hAnsi="宋体" w:cs="宋体"/>
          <w:kern w:val="0"/>
          <w:szCs w:val="21"/>
        </w:rPr>
      </w:pPr>
      <w:r>
        <w:rPr>
          <w:rFonts w:hint="eastAsia" w:ascii="宋体" w:hAnsi="宋体" w:cs="宋体"/>
          <w:kern w:val="0"/>
          <w:szCs w:val="21"/>
        </w:rPr>
        <w:t>④承包方式：包工包料</w:t>
      </w:r>
    </w:p>
    <w:p>
      <w:pPr>
        <w:tabs>
          <w:tab w:val="left" w:pos="1062"/>
        </w:tabs>
        <w:spacing w:line="400" w:lineRule="exact"/>
        <w:ind w:firstLine="420" w:firstLineChars="200"/>
        <w:jc w:val="left"/>
        <w:rPr>
          <w:rFonts w:ascii="宋体" w:hAnsi="宋体" w:cs="宋体"/>
          <w:kern w:val="0"/>
          <w:szCs w:val="21"/>
        </w:rPr>
      </w:pPr>
      <w:r>
        <w:rPr>
          <w:rFonts w:hint="eastAsia" w:ascii="宋体" w:hAnsi="宋体" w:cs="宋体"/>
          <w:kern w:val="0"/>
          <w:szCs w:val="21"/>
        </w:rPr>
        <w:t xml:space="preserve">⑤施工工期：合同签订之日起 60 天，自2022年 </w:t>
      </w:r>
      <w:r>
        <w:rPr>
          <w:rFonts w:hint="eastAsia" w:ascii="宋体" w:hAnsi="宋体" w:cs="宋体"/>
          <w:kern w:val="0"/>
          <w:szCs w:val="21"/>
          <w:lang w:val="en-US" w:eastAsia="zh-CN"/>
        </w:rPr>
        <w:t>6</w:t>
      </w:r>
      <w:r>
        <w:rPr>
          <w:rFonts w:hint="eastAsia" w:ascii="宋体" w:hAnsi="宋体" w:cs="宋体"/>
          <w:kern w:val="0"/>
          <w:szCs w:val="21"/>
        </w:rPr>
        <w:t xml:space="preserve"> 月 </w:t>
      </w:r>
      <w:r>
        <w:rPr>
          <w:rFonts w:hint="eastAsia" w:ascii="宋体" w:hAnsi="宋体" w:cs="宋体"/>
          <w:kern w:val="0"/>
          <w:szCs w:val="21"/>
          <w:lang w:val="en-US" w:eastAsia="zh-CN"/>
        </w:rPr>
        <w:t>10</w:t>
      </w:r>
      <w:r>
        <w:rPr>
          <w:rFonts w:hint="eastAsia" w:ascii="宋体" w:hAnsi="宋体" w:cs="宋体"/>
          <w:kern w:val="0"/>
          <w:szCs w:val="21"/>
        </w:rPr>
        <w:t xml:space="preserve"> 日至2022 年 </w:t>
      </w:r>
      <w:r>
        <w:rPr>
          <w:rFonts w:hint="eastAsia" w:ascii="宋体" w:hAnsi="宋体" w:cs="宋体"/>
          <w:kern w:val="0"/>
          <w:szCs w:val="21"/>
          <w:lang w:val="en-US" w:eastAsia="zh-CN"/>
        </w:rPr>
        <w:t>8</w:t>
      </w:r>
      <w:r>
        <w:rPr>
          <w:rFonts w:hint="eastAsia" w:ascii="宋体" w:hAnsi="宋体" w:cs="宋体"/>
          <w:kern w:val="0"/>
          <w:szCs w:val="21"/>
        </w:rPr>
        <w:t xml:space="preserve"> 月 </w:t>
      </w:r>
      <w:r>
        <w:rPr>
          <w:rFonts w:hint="eastAsia" w:ascii="宋体" w:hAnsi="宋体" w:cs="宋体"/>
          <w:kern w:val="0"/>
          <w:szCs w:val="21"/>
          <w:lang w:val="en-US" w:eastAsia="zh-CN"/>
        </w:rPr>
        <w:t>10</w:t>
      </w:r>
      <w:r>
        <w:rPr>
          <w:rFonts w:hint="eastAsia" w:ascii="宋体" w:hAnsi="宋体" w:cs="宋体"/>
          <w:kern w:val="0"/>
          <w:szCs w:val="21"/>
        </w:rPr>
        <w:t>日完工。</w:t>
      </w:r>
    </w:p>
    <w:p>
      <w:pPr>
        <w:keepNext/>
        <w:keepLines/>
        <w:spacing w:line="360" w:lineRule="auto"/>
        <w:outlineLvl w:val="1"/>
        <w:rPr>
          <w:rFonts w:ascii="宋体" w:hAnsi="宋体" w:cs="宋体"/>
          <w:b/>
          <w:bCs/>
          <w:kern w:val="0"/>
          <w:szCs w:val="21"/>
        </w:rPr>
      </w:pPr>
      <w:bookmarkStart w:id="18" w:name="_Toc431150198"/>
      <w:bookmarkStart w:id="19" w:name="_Toc361405196"/>
      <w:bookmarkStart w:id="20" w:name="_Toc361404515"/>
      <w:bookmarkStart w:id="21" w:name="_Toc407910006"/>
      <w:bookmarkStart w:id="22" w:name="竞争性谈判文件的获取"/>
      <w:bookmarkStart w:id="23" w:name="_Toc391385896"/>
      <w:bookmarkStart w:id="24" w:name="_Toc361696746"/>
      <w:bookmarkStart w:id="25" w:name="_Toc434479598"/>
      <w:bookmarkStart w:id="26" w:name="_Toc387826427"/>
      <w:bookmarkStart w:id="27" w:name="_Toc152042297"/>
      <w:bookmarkStart w:id="28" w:name="_Toc246996911"/>
      <w:bookmarkStart w:id="29" w:name="_Toc179632538"/>
      <w:bookmarkStart w:id="30" w:name="_Toc152045521"/>
      <w:bookmarkStart w:id="31" w:name="_Toc247085682"/>
      <w:bookmarkStart w:id="32" w:name="_Toc246996168"/>
      <w:bookmarkStart w:id="33" w:name="_Toc144974489"/>
      <w:r>
        <w:rPr>
          <w:rFonts w:hint="eastAsia" w:ascii="宋体" w:hAnsi="宋体" w:cs="宋体"/>
          <w:b/>
          <w:bCs/>
          <w:kern w:val="0"/>
          <w:szCs w:val="21"/>
        </w:rPr>
        <w:t>3、本次比选实行资格后审，参选</w:t>
      </w:r>
      <w:r>
        <w:rPr>
          <w:rFonts w:hint="eastAsia" w:ascii="宋体" w:hAnsi="宋体" w:cs="宋体"/>
          <w:b/>
          <w:bCs/>
          <w:kern w:val="0"/>
          <w:szCs w:val="21"/>
          <w:lang w:val="zh-CN"/>
        </w:rPr>
        <w:t>人</w:t>
      </w:r>
      <w:r>
        <w:rPr>
          <w:rFonts w:hint="eastAsia" w:ascii="宋体" w:hAnsi="宋体" w:cs="宋体"/>
          <w:b/>
          <w:bCs/>
          <w:kern w:val="0"/>
          <w:szCs w:val="21"/>
        </w:rPr>
        <w:t>应满足下列资质和业绩要求，并在人员、资金组成结构等方面具有相应的能力。</w:t>
      </w:r>
    </w:p>
    <w:p>
      <w:pPr>
        <w:keepNext/>
        <w:keepLines/>
        <w:spacing w:line="360" w:lineRule="auto"/>
        <w:ind w:firstLine="210" w:firstLineChars="100"/>
        <w:outlineLvl w:val="1"/>
        <w:rPr>
          <w:rFonts w:ascii="宋体" w:hAnsi="宋体" w:cs="宋体"/>
          <w:kern w:val="0"/>
          <w:szCs w:val="21"/>
        </w:rPr>
      </w:pPr>
      <w:r>
        <w:rPr>
          <w:rFonts w:hint="eastAsia" w:ascii="宋体" w:hAnsi="宋体" w:cs="宋体"/>
          <w:szCs w:val="21"/>
        </w:rPr>
        <w:t>（1）本次比选要求参选人</w:t>
      </w:r>
      <w:r>
        <w:rPr>
          <w:rFonts w:hint="eastAsia"/>
        </w:rPr>
        <w:t>同时满足下列</w:t>
      </w:r>
      <w:r>
        <w:rPr>
          <w:rFonts w:hint="eastAsia" w:ascii="宋体" w:hAnsi="宋体" w:cs="宋体"/>
          <w:szCs w:val="21"/>
        </w:rPr>
        <w:t>资格条件：</w:t>
      </w:r>
    </w:p>
    <w:p>
      <w:pPr>
        <w:keepNext/>
        <w:keepLines/>
        <w:spacing w:line="360" w:lineRule="auto"/>
        <w:ind w:firstLine="420" w:firstLineChars="200"/>
        <w:outlineLvl w:val="1"/>
        <w:rPr>
          <w:rFonts w:ascii="宋体" w:hAnsi="宋体" w:cs="宋体"/>
          <w:szCs w:val="21"/>
        </w:rPr>
      </w:pPr>
      <w:r>
        <w:rPr>
          <w:rFonts w:hint="eastAsia" w:ascii="宋体" w:hAnsi="宋体" w:cs="宋体"/>
          <w:kern w:val="0"/>
          <w:szCs w:val="21"/>
        </w:rPr>
        <w:t>①</w:t>
      </w:r>
      <w:r>
        <w:rPr>
          <w:rFonts w:hint="eastAsia" w:ascii="宋体" w:hAnsi="宋体" w:cs="宋体"/>
          <w:szCs w:val="21"/>
        </w:rPr>
        <w:t>具有独立法人资格</w:t>
      </w:r>
      <w:r>
        <w:rPr>
          <w:rFonts w:ascii="宋体" w:hAnsi="宋体" w:cs="宋体"/>
          <w:szCs w:val="21"/>
        </w:rPr>
        <w:t>，具备有效的营业执照</w:t>
      </w:r>
      <w:r>
        <w:rPr>
          <w:rFonts w:hint="eastAsia" w:ascii="宋体" w:hAnsi="宋体" w:cs="宋体"/>
          <w:szCs w:val="21"/>
        </w:rPr>
        <w:t>；</w:t>
      </w:r>
    </w:p>
    <w:p>
      <w:pPr>
        <w:keepNext/>
        <w:keepLines/>
        <w:spacing w:line="360" w:lineRule="auto"/>
        <w:ind w:firstLine="420" w:firstLineChars="200"/>
        <w:outlineLvl w:val="1"/>
        <w:rPr>
          <w:rFonts w:ascii="宋体" w:hAnsi="宋体" w:cs="宋体"/>
          <w:szCs w:val="21"/>
        </w:rPr>
      </w:pPr>
      <w:r>
        <w:rPr>
          <w:rFonts w:hint="eastAsia" w:ascii="宋体" w:hAnsi="宋体" w:cs="宋体"/>
          <w:kern w:val="0"/>
          <w:szCs w:val="21"/>
        </w:rPr>
        <w:t>②</w:t>
      </w:r>
      <w:r>
        <w:rPr>
          <w:rFonts w:hint="eastAsia" w:ascii="宋体" w:hAnsi="宋体" w:cs="宋体"/>
          <w:szCs w:val="21"/>
        </w:rPr>
        <w:t>具有防水工程专业贰级及以上资质；</w:t>
      </w:r>
    </w:p>
    <w:p>
      <w:pPr>
        <w:keepNext/>
        <w:keepLines/>
        <w:spacing w:line="360" w:lineRule="auto"/>
        <w:ind w:firstLine="420" w:firstLineChars="200"/>
        <w:outlineLvl w:val="1"/>
        <w:rPr>
          <w:rFonts w:ascii="宋体" w:hAnsi="宋体" w:cs="宋体"/>
          <w:szCs w:val="21"/>
        </w:rPr>
      </w:pPr>
      <w:r>
        <w:rPr>
          <w:rFonts w:hint="eastAsia" w:ascii="宋体" w:hAnsi="宋体" w:cs="宋体"/>
          <w:kern w:val="0"/>
          <w:szCs w:val="21"/>
        </w:rPr>
        <w:t>③</w:t>
      </w:r>
      <w:r>
        <w:rPr>
          <w:rFonts w:hint="eastAsia" w:ascii="宋体" w:hAnsi="宋体" w:cs="宋体"/>
          <w:szCs w:val="21"/>
        </w:rPr>
        <w:t>有效期内的安全生产许可证；</w:t>
      </w:r>
    </w:p>
    <w:p>
      <w:pPr>
        <w:spacing w:line="440" w:lineRule="exact"/>
        <w:ind w:firstLine="210" w:firstLineChars="100"/>
        <w:rPr>
          <w:rFonts w:ascii="宋体" w:hAnsi="宋体" w:cs="宋体"/>
          <w:kern w:val="0"/>
          <w:szCs w:val="21"/>
        </w:rPr>
      </w:pPr>
      <w:r>
        <w:rPr>
          <w:rFonts w:hint="eastAsia" w:ascii="宋体" w:hAnsi="宋体" w:cs="宋体"/>
          <w:kern w:val="0"/>
          <w:szCs w:val="21"/>
        </w:rPr>
        <w:t>（2)业绩要求：参选</w:t>
      </w:r>
      <w:r>
        <w:rPr>
          <w:rFonts w:hint="eastAsia" w:ascii="宋体" w:hAnsi="宋体" w:cs="宋体"/>
          <w:kern w:val="0"/>
          <w:szCs w:val="21"/>
          <w:lang w:val="zh-CN"/>
        </w:rPr>
        <w:t>人</w:t>
      </w:r>
      <w:r>
        <w:rPr>
          <w:rFonts w:hint="eastAsia" w:ascii="宋体" w:hAnsi="宋体" w:cs="宋体"/>
          <w:kern w:val="0"/>
          <w:szCs w:val="21"/>
        </w:rPr>
        <w:t>近三年（2019年1月1日至今）完成1个及以上屋面漏水整治工程业绩。</w:t>
      </w:r>
    </w:p>
    <w:p>
      <w:pPr>
        <w:spacing w:line="440" w:lineRule="exact"/>
        <w:ind w:firstLine="210" w:firstLineChars="100"/>
      </w:pPr>
      <w:r>
        <w:rPr>
          <w:rFonts w:hint="eastAsia" w:ascii="宋体" w:hAnsi="宋体" w:cs="宋体"/>
          <w:kern w:val="0"/>
          <w:szCs w:val="21"/>
        </w:rPr>
        <w:t>（3）人员：项目经理1名，项目负责人应具备二级以上（含二级）注册建造师，</w:t>
      </w:r>
      <w:r>
        <w:rPr>
          <w:rFonts w:hint="eastAsia" w:ascii="宋体" w:hAnsi="宋体" w:cs="宋体"/>
          <w:szCs w:val="21"/>
        </w:rPr>
        <w:t>并具备交安B证。技术负责人1名，具有中级及以上职称。安全负责人1名，具有安全员C证。（以上人员须提供在本单位缴纳6个月社保的相关证明文件）</w:t>
      </w:r>
    </w:p>
    <w:p>
      <w:pPr>
        <w:spacing w:line="440" w:lineRule="exact"/>
        <w:ind w:firstLine="210" w:firstLineChars="100"/>
        <w:rPr>
          <w:rFonts w:ascii="宋体" w:hAnsi="宋体" w:cs="宋体"/>
          <w:kern w:val="0"/>
          <w:szCs w:val="21"/>
        </w:rPr>
      </w:pPr>
      <w:r>
        <w:rPr>
          <w:rFonts w:hint="eastAsia" w:ascii="宋体" w:hAnsi="宋体" w:cs="宋体"/>
          <w:kern w:val="0"/>
          <w:szCs w:val="21"/>
        </w:rPr>
        <w:t>（4）本项目不接受联合体投标。</w:t>
      </w:r>
    </w:p>
    <w:p>
      <w:pPr>
        <w:spacing w:line="400" w:lineRule="exact"/>
        <w:ind w:firstLine="422" w:firstLineChars="200"/>
        <w:rPr>
          <w:rFonts w:ascii="Times New Roman" w:hAnsi="Times New Roman"/>
          <w:b/>
          <w:bCs/>
          <w:szCs w:val="21"/>
        </w:rPr>
      </w:pPr>
      <w:r>
        <w:rPr>
          <w:rFonts w:hint="eastAsia" w:ascii="Times New Roman" w:hAnsi="Times New Roman"/>
          <w:b/>
          <w:bCs/>
          <w:szCs w:val="21"/>
        </w:rPr>
        <w:t>4、 信誉要求： 参选人不得存在下列不良状况或不良信用记录：</w:t>
      </w:r>
    </w:p>
    <w:p>
      <w:pPr>
        <w:spacing w:line="400" w:lineRule="exact"/>
        <w:ind w:firstLine="420" w:firstLineChars="200"/>
        <w:rPr>
          <w:rFonts w:ascii="Times New Roman" w:hAnsi="Times New Roman"/>
          <w:szCs w:val="21"/>
        </w:rPr>
      </w:pPr>
      <w:r>
        <w:rPr>
          <w:rFonts w:hint="eastAsia" w:ascii="Times New Roman" w:hAnsi="Times New Roman"/>
          <w:szCs w:val="21"/>
        </w:rPr>
        <w:t>（1）被责令停业，暂扣或吊销执照，或吊销资质证书；</w:t>
      </w:r>
    </w:p>
    <w:p>
      <w:pPr>
        <w:spacing w:line="400" w:lineRule="exact"/>
        <w:ind w:firstLine="420" w:firstLineChars="200"/>
        <w:rPr>
          <w:rFonts w:ascii="Times New Roman" w:hAnsi="Times New Roman"/>
          <w:szCs w:val="21"/>
        </w:rPr>
      </w:pPr>
      <w:r>
        <w:rPr>
          <w:rFonts w:hint="eastAsia" w:ascii="Times New Roman" w:hAnsi="Times New Roman"/>
          <w:szCs w:val="21"/>
        </w:rPr>
        <w:t>（2）在国家企业信用信息公示系统（http://www.gsxt.gov.cn/）中被列入严重违法失信企业名单；</w:t>
      </w:r>
    </w:p>
    <w:p>
      <w:pPr>
        <w:spacing w:line="400" w:lineRule="exact"/>
        <w:ind w:firstLine="420" w:firstLineChars="200"/>
      </w:pPr>
      <w:r>
        <w:rPr>
          <w:rFonts w:hint="eastAsia" w:ascii="Times New Roman" w:hAnsi="Times New Roman"/>
          <w:szCs w:val="21"/>
        </w:rPr>
        <w:t>（3）在“信用中国”网站（http://www.creditchina.gov.cn/）中被列入失信惩戒名单。</w:t>
      </w:r>
    </w:p>
    <w:bookmarkEnd w:id="18"/>
    <w:bookmarkEnd w:id="19"/>
    <w:bookmarkEnd w:id="20"/>
    <w:bookmarkEnd w:id="21"/>
    <w:bookmarkEnd w:id="22"/>
    <w:bookmarkEnd w:id="23"/>
    <w:bookmarkEnd w:id="24"/>
    <w:bookmarkEnd w:id="25"/>
    <w:bookmarkEnd w:id="26"/>
    <w:p>
      <w:pPr>
        <w:keepNext/>
        <w:keepLines/>
        <w:spacing w:line="360" w:lineRule="auto"/>
        <w:ind w:firstLine="422" w:firstLineChars="200"/>
        <w:outlineLvl w:val="1"/>
        <w:rPr>
          <w:rFonts w:ascii="宋体" w:hAnsi="宋体" w:cs="宋体"/>
          <w:b/>
          <w:bCs/>
          <w:kern w:val="0"/>
          <w:szCs w:val="21"/>
          <w:lang w:val="zh-CN"/>
        </w:rPr>
      </w:pPr>
      <w:bookmarkStart w:id="34" w:name="_Toc27958"/>
      <w:bookmarkStart w:id="35" w:name="_Toc21195"/>
      <w:bookmarkStart w:id="36" w:name="_Toc15214"/>
      <w:bookmarkStart w:id="37" w:name="_Toc28277"/>
      <w:r>
        <w:rPr>
          <w:rFonts w:hint="eastAsia" w:ascii="宋体" w:hAnsi="宋体" w:cs="宋体"/>
          <w:b/>
          <w:bCs/>
          <w:kern w:val="0"/>
          <w:szCs w:val="21"/>
        </w:rPr>
        <w:t>5</w:t>
      </w:r>
      <w:r>
        <w:rPr>
          <w:rFonts w:hint="eastAsia" w:ascii="宋体" w:hAnsi="宋体" w:cs="宋体"/>
          <w:b/>
          <w:bCs/>
          <w:kern w:val="0"/>
          <w:szCs w:val="21"/>
          <w:lang w:val="zh-CN"/>
        </w:rPr>
        <w:t>.比选文件的获取</w:t>
      </w:r>
    </w:p>
    <w:p>
      <w:pPr>
        <w:spacing w:line="400" w:lineRule="exact"/>
        <w:ind w:firstLine="420" w:firstLineChars="200"/>
        <w:rPr>
          <w:rFonts w:hint="eastAsia" w:ascii="Times New Roman" w:hAnsi="Times New Roman"/>
          <w:szCs w:val="21"/>
        </w:rPr>
      </w:pPr>
      <w:r>
        <w:rPr>
          <w:rFonts w:hint="eastAsia" w:ascii="Times New Roman" w:hAnsi="Times New Roman"/>
          <w:szCs w:val="21"/>
        </w:rPr>
        <w:t>参选</w:t>
      </w:r>
      <w:r>
        <w:rPr>
          <w:rFonts w:hint="eastAsia" w:ascii="Times New Roman" w:hAnsi="Times New Roman"/>
          <w:szCs w:val="21"/>
          <w:lang w:val="zh-CN"/>
        </w:rPr>
        <w:t>人请在</w:t>
      </w:r>
      <w:r>
        <w:rPr>
          <w:rFonts w:hint="eastAsia" w:ascii="Times New Roman" w:hAnsi="Times New Roman"/>
          <w:szCs w:val="21"/>
        </w:rPr>
        <w:t xml:space="preserve"> 2022 年6月</w:t>
      </w:r>
      <w:r>
        <w:rPr>
          <w:rFonts w:hint="eastAsia" w:ascii="Times New Roman" w:hAnsi="Times New Roman"/>
          <w:szCs w:val="21"/>
          <w:lang w:val="en-US" w:eastAsia="zh-CN"/>
        </w:rPr>
        <w:t>2</w:t>
      </w:r>
      <w:r>
        <w:rPr>
          <w:rFonts w:hint="eastAsia" w:ascii="Times New Roman" w:hAnsi="Times New Roman"/>
          <w:szCs w:val="21"/>
        </w:rPr>
        <w:t>日-6月</w:t>
      </w:r>
      <w:r>
        <w:rPr>
          <w:rFonts w:hint="eastAsia" w:ascii="Times New Roman" w:hAnsi="Times New Roman"/>
          <w:szCs w:val="21"/>
          <w:lang w:val="en-US" w:eastAsia="zh-CN"/>
        </w:rPr>
        <w:t>8</w:t>
      </w:r>
      <w:r>
        <w:rPr>
          <w:rFonts w:hint="eastAsia" w:ascii="Times New Roman" w:hAnsi="Times New Roman"/>
          <w:szCs w:val="21"/>
        </w:rPr>
        <w:t>日</w:t>
      </w:r>
      <w:r>
        <w:rPr>
          <w:rFonts w:hint="eastAsia" w:ascii="Times New Roman" w:hAnsi="Times New Roman"/>
          <w:szCs w:val="21"/>
          <w:lang w:val="en-US" w:eastAsia="zh-CN"/>
        </w:rPr>
        <w:t>前</w:t>
      </w:r>
      <w:r>
        <w:rPr>
          <w:rFonts w:hint="eastAsia" w:ascii="Times New Roman" w:hAnsi="Times New Roman"/>
          <w:szCs w:val="21"/>
        </w:rPr>
        <w:t>在重庆高速信息网下载竟争性比选文件。</w:t>
      </w:r>
    </w:p>
    <w:p>
      <w:pPr>
        <w:keepNext/>
        <w:keepLines/>
        <w:spacing w:line="360" w:lineRule="auto"/>
        <w:ind w:firstLine="422" w:firstLineChars="200"/>
        <w:outlineLvl w:val="1"/>
        <w:rPr>
          <w:rFonts w:ascii="宋体" w:hAnsi="宋体" w:cs="宋体"/>
          <w:b/>
          <w:bCs/>
          <w:kern w:val="0"/>
          <w:szCs w:val="21"/>
          <w:lang w:val="zh-CN"/>
        </w:rPr>
      </w:pPr>
      <w:r>
        <w:rPr>
          <w:rFonts w:hint="eastAsia" w:ascii="宋体" w:hAnsi="宋体" w:cs="宋体"/>
          <w:b/>
          <w:bCs/>
          <w:kern w:val="0"/>
          <w:szCs w:val="21"/>
        </w:rPr>
        <w:t>6.参选申请书</w:t>
      </w:r>
      <w:r>
        <w:rPr>
          <w:rFonts w:hint="eastAsia" w:ascii="宋体" w:hAnsi="宋体" w:cs="宋体"/>
          <w:b/>
          <w:bCs/>
          <w:kern w:val="0"/>
          <w:szCs w:val="21"/>
          <w:lang w:val="zh-CN"/>
        </w:rPr>
        <w:t>的递交及相关事宜</w:t>
      </w:r>
      <w:bookmarkEnd w:id="34"/>
      <w:bookmarkEnd w:id="35"/>
    </w:p>
    <w:p>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参选申请书递交的截止时间（报价截止时间，下同）为 2022年6月</w:t>
      </w:r>
      <w:r>
        <w:rPr>
          <w:rFonts w:hint="eastAsia" w:ascii="宋体" w:hAnsi="宋体" w:cs="宋体"/>
          <w:color w:val="auto"/>
          <w:kern w:val="0"/>
          <w:szCs w:val="21"/>
          <w:lang w:val="en-US" w:eastAsia="zh-CN"/>
        </w:rPr>
        <w:t>8</w:t>
      </w:r>
      <w:r>
        <w:rPr>
          <w:rFonts w:hint="eastAsia" w:ascii="宋体" w:hAnsi="宋体" w:cs="宋体"/>
          <w:color w:val="auto"/>
          <w:kern w:val="0"/>
          <w:szCs w:val="21"/>
        </w:rPr>
        <w:t>日10时00分；参选申请书递交地点为：重庆渝邻高速公路有限公司101室。逾期送达的或者未送达指定地点的参选申请书，比选人不予受理。</w:t>
      </w:r>
    </w:p>
    <w:p>
      <w:pPr>
        <w:pStyle w:val="2"/>
      </w:pPr>
    </w:p>
    <w:p>
      <w:pPr>
        <w:spacing w:line="440" w:lineRule="exact"/>
        <w:ind w:firstLine="422" w:firstLineChars="200"/>
        <w:rPr>
          <w:rFonts w:ascii="宋体" w:hAnsi="宋体" w:cs="宋体"/>
          <w:b/>
          <w:bCs/>
          <w:kern w:val="0"/>
          <w:szCs w:val="21"/>
          <w:lang w:val="zh-CN"/>
        </w:rPr>
      </w:pPr>
      <w:r>
        <w:rPr>
          <w:rFonts w:hint="eastAsia" w:ascii="宋体" w:hAnsi="宋体" w:cs="宋体"/>
          <w:b/>
          <w:bCs/>
          <w:kern w:val="0"/>
          <w:szCs w:val="21"/>
        </w:rPr>
        <w:t>7.</w:t>
      </w:r>
      <w:bookmarkEnd w:id="27"/>
      <w:bookmarkEnd w:id="28"/>
      <w:bookmarkEnd w:id="29"/>
      <w:bookmarkEnd w:id="30"/>
      <w:bookmarkEnd w:id="31"/>
      <w:bookmarkEnd w:id="32"/>
      <w:bookmarkEnd w:id="33"/>
      <w:bookmarkEnd w:id="36"/>
      <w:bookmarkEnd w:id="37"/>
      <w:bookmarkStart w:id="38" w:name="_Toc7669"/>
      <w:bookmarkStart w:id="39" w:name="_Toc337797826"/>
      <w:bookmarkStart w:id="40" w:name="_Toc246996915"/>
      <w:bookmarkStart w:id="41" w:name="_Toc246996172"/>
      <w:bookmarkStart w:id="42" w:name="_Toc179632542"/>
      <w:bookmarkStart w:id="43" w:name="_Toc449101780"/>
      <w:bookmarkStart w:id="44" w:name="_Toc11008"/>
      <w:bookmarkStart w:id="45" w:name="_Toc144974493"/>
      <w:bookmarkStart w:id="46" w:name="_Toc247085686"/>
      <w:bookmarkStart w:id="47" w:name="_Toc152045525"/>
      <w:bookmarkStart w:id="48" w:name="_Toc152042301"/>
      <w:bookmarkStart w:id="49" w:name="联系方式"/>
      <w:r>
        <w:rPr>
          <w:rFonts w:hint="eastAsia" w:ascii="宋体" w:hAnsi="宋体" w:cs="宋体"/>
          <w:b/>
          <w:bCs/>
          <w:kern w:val="0"/>
          <w:szCs w:val="21"/>
          <w:lang w:val="zh-CN"/>
        </w:rPr>
        <w:t>联系方式</w:t>
      </w:r>
      <w:bookmarkEnd w:id="38"/>
      <w:bookmarkEnd w:id="39"/>
      <w:bookmarkEnd w:id="40"/>
      <w:bookmarkEnd w:id="41"/>
      <w:bookmarkEnd w:id="42"/>
      <w:bookmarkEnd w:id="43"/>
      <w:bookmarkEnd w:id="44"/>
      <w:bookmarkEnd w:id="45"/>
      <w:bookmarkEnd w:id="46"/>
      <w:bookmarkEnd w:id="47"/>
      <w:bookmarkEnd w:id="48"/>
      <w:bookmarkEnd w:id="49"/>
    </w:p>
    <w:p>
      <w:pPr>
        <w:spacing w:line="440" w:lineRule="exact"/>
        <w:ind w:firstLine="420" w:firstLineChars="200"/>
        <w:rPr>
          <w:rFonts w:ascii="宋体" w:hAnsi="宋体" w:cs="宋体"/>
          <w:kern w:val="0"/>
          <w:szCs w:val="21"/>
        </w:rPr>
      </w:pPr>
      <w:r>
        <w:rPr>
          <w:rFonts w:hint="eastAsia" w:ascii="宋体" w:hAnsi="宋体" w:cs="宋体"/>
          <w:kern w:val="0"/>
          <w:szCs w:val="21"/>
        </w:rPr>
        <w:t>比 选 人：重庆渝邻高速公路有限公司</w:t>
      </w:r>
    </w:p>
    <w:p>
      <w:pPr>
        <w:spacing w:line="440" w:lineRule="exact"/>
        <w:ind w:firstLine="420" w:firstLineChars="200"/>
        <w:rPr>
          <w:rFonts w:ascii="宋体" w:hAnsi="宋体" w:cs="宋体"/>
          <w:kern w:val="0"/>
          <w:szCs w:val="21"/>
        </w:rPr>
      </w:pPr>
      <w:r>
        <w:rPr>
          <w:rFonts w:hint="eastAsia" w:ascii="宋体" w:hAnsi="宋体" w:cs="宋体"/>
          <w:kern w:val="0"/>
          <w:szCs w:val="21"/>
        </w:rPr>
        <w:t>地    址：重庆市渝北区锦橙路28号北岸新洲5 栋101室</w:t>
      </w:r>
    </w:p>
    <w:p>
      <w:pPr>
        <w:spacing w:line="440" w:lineRule="exact"/>
        <w:ind w:firstLine="420" w:firstLineChars="200"/>
        <w:rPr>
          <w:rFonts w:ascii="宋体" w:hAnsi="宋体" w:cs="宋体"/>
          <w:kern w:val="0"/>
          <w:szCs w:val="21"/>
        </w:rPr>
      </w:pPr>
      <w:r>
        <w:rPr>
          <w:rFonts w:hint="eastAsia" w:ascii="宋体" w:hAnsi="宋体" w:cs="宋体"/>
          <w:kern w:val="0"/>
          <w:szCs w:val="21"/>
        </w:rPr>
        <w:t>邮    编：401147</w:t>
      </w:r>
    </w:p>
    <w:p>
      <w:pPr>
        <w:spacing w:line="440" w:lineRule="exact"/>
        <w:ind w:firstLine="420" w:firstLineChars="200"/>
        <w:rPr>
          <w:rFonts w:ascii="宋体" w:hAnsi="宋体" w:cs="宋体"/>
          <w:kern w:val="0"/>
          <w:szCs w:val="21"/>
        </w:rPr>
      </w:pPr>
      <w:r>
        <w:rPr>
          <w:rFonts w:hint="eastAsia" w:ascii="宋体" w:hAnsi="宋体" w:cs="宋体"/>
          <w:kern w:val="0"/>
          <w:szCs w:val="21"/>
        </w:rPr>
        <w:t>联 系 人：杨先生  宋女士</w:t>
      </w:r>
    </w:p>
    <w:p>
      <w:pPr>
        <w:spacing w:line="440" w:lineRule="exact"/>
        <w:ind w:firstLine="420" w:firstLineChars="200"/>
        <w:rPr>
          <w:rFonts w:ascii="宋体" w:hAnsi="宋体" w:cs="宋体"/>
          <w:kern w:val="0"/>
          <w:szCs w:val="21"/>
        </w:rPr>
      </w:pPr>
      <w:r>
        <w:rPr>
          <w:rFonts w:hint="eastAsia" w:ascii="宋体" w:hAnsi="宋体" w:cs="宋体"/>
          <w:kern w:val="0"/>
          <w:szCs w:val="21"/>
        </w:rPr>
        <w:t>电    话： 023-88633018</w:t>
      </w:r>
    </w:p>
    <w:p>
      <w:pPr>
        <w:spacing w:line="440" w:lineRule="exact"/>
        <w:ind w:firstLine="420" w:firstLineChars="200"/>
        <w:rPr>
          <w:rFonts w:ascii="宋体" w:hAnsi="宋体" w:cs="宋体"/>
          <w:kern w:val="0"/>
          <w:szCs w:val="21"/>
        </w:rPr>
      </w:pPr>
      <w:r>
        <w:rPr>
          <w:rFonts w:hint="eastAsia" w:ascii="宋体" w:hAnsi="宋体" w:cs="宋体"/>
          <w:kern w:val="0"/>
          <w:szCs w:val="21"/>
        </w:rPr>
        <w:t>2022年5月</w:t>
      </w:r>
      <w:r>
        <w:rPr>
          <w:rFonts w:hint="eastAsia" w:ascii="宋体" w:hAnsi="宋体" w:cs="宋体"/>
          <w:kern w:val="0"/>
          <w:szCs w:val="21"/>
          <w:lang w:val="en-US" w:eastAsia="zh-CN"/>
        </w:rPr>
        <w:t>30</w:t>
      </w:r>
      <w:r>
        <w:rPr>
          <w:rFonts w:hint="eastAsia" w:ascii="宋体" w:hAnsi="宋体" w:cs="宋体"/>
          <w:kern w:val="0"/>
          <w:szCs w:val="21"/>
        </w:rPr>
        <w:t>日</w:t>
      </w:r>
    </w:p>
    <w:bookmarkEnd w:id="98"/>
    <w:p>
      <w:pPr>
        <w:spacing w:line="440" w:lineRule="exact"/>
        <w:rPr>
          <w:rFonts w:ascii="宋体" w:hAnsi="宋体" w:cs="宋体"/>
          <w:kern w:val="0"/>
          <w:szCs w:val="21"/>
        </w:rPr>
      </w:pPr>
    </w:p>
    <w:p>
      <w:pPr>
        <w:spacing w:line="440" w:lineRule="exact"/>
        <w:rPr>
          <w:rFonts w:ascii="宋体" w:hAnsi="宋体" w:cs="宋体"/>
          <w:kern w:val="0"/>
          <w:szCs w:val="21"/>
        </w:rPr>
      </w:pPr>
    </w:p>
    <w:p>
      <w:pPr>
        <w:spacing w:line="440" w:lineRule="exact"/>
        <w:rPr>
          <w:rFonts w:ascii="宋体" w:hAnsi="宋体" w:cs="宋体"/>
          <w:kern w:val="0"/>
          <w:szCs w:val="21"/>
        </w:rPr>
      </w:pPr>
      <w:r>
        <w:rPr>
          <w:rFonts w:hint="eastAsia" w:ascii="宋体" w:hAnsi="宋体" w:cs="宋体"/>
          <w:kern w:val="0"/>
          <w:szCs w:val="21"/>
        </w:rPr>
        <w:br w:type="page"/>
      </w:r>
    </w:p>
    <w:p>
      <w:pPr>
        <w:numPr>
          <w:ilvl w:val="0"/>
          <w:numId w:val="3"/>
        </w:numPr>
        <w:spacing w:line="440" w:lineRule="exact"/>
        <w:jc w:val="center"/>
        <w:rPr>
          <w:rFonts w:ascii="宋体" w:hAnsi="宋体" w:cs="宋体"/>
          <w:kern w:val="44"/>
          <w:sz w:val="30"/>
          <w:szCs w:val="30"/>
          <w:lang w:val="zh-CN"/>
        </w:rPr>
      </w:pPr>
      <w:bookmarkStart w:id="50" w:name="_Toc449101783"/>
      <w:bookmarkStart w:id="51" w:name="_Toc12446"/>
      <w:bookmarkStart w:id="52" w:name="_Toc20413"/>
      <w:bookmarkStart w:id="53" w:name="投标人须知前附表"/>
      <w:r>
        <w:rPr>
          <w:rFonts w:hint="eastAsia" w:ascii="宋体" w:hAnsi="宋体" w:cs="宋体"/>
          <w:kern w:val="44"/>
          <w:sz w:val="30"/>
          <w:szCs w:val="30"/>
        </w:rPr>
        <w:t>参选</w:t>
      </w:r>
      <w:r>
        <w:rPr>
          <w:rFonts w:hint="eastAsia" w:ascii="宋体" w:hAnsi="宋体" w:cs="宋体"/>
          <w:kern w:val="44"/>
          <w:sz w:val="30"/>
          <w:szCs w:val="30"/>
          <w:lang w:val="zh-CN"/>
        </w:rPr>
        <w:t>人须知</w:t>
      </w:r>
    </w:p>
    <w:p>
      <w:pPr>
        <w:spacing w:line="440" w:lineRule="exact"/>
        <w:jc w:val="center"/>
        <w:rPr>
          <w:rFonts w:ascii="仿宋" w:hAnsi="仿宋" w:eastAsia="仿宋" w:cs="仿宋"/>
          <w:kern w:val="0"/>
          <w:sz w:val="30"/>
          <w:szCs w:val="30"/>
        </w:rPr>
      </w:pPr>
      <w:r>
        <w:rPr>
          <w:rFonts w:hint="eastAsia" w:ascii="宋体" w:hAnsi="宋体" w:cs="宋体"/>
          <w:kern w:val="44"/>
          <w:sz w:val="30"/>
          <w:szCs w:val="30"/>
        </w:rPr>
        <w:t>参选</w:t>
      </w:r>
      <w:r>
        <w:rPr>
          <w:rFonts w:hint="eastAsia" w:ascii="宋体" w:hAnsi="宋体" w:cs="宋体"/>
          <w:kern w:val="44"/>
          <w:sz w:val="30"/>
          <w:szCs w:val="30"/>
          <w:lang w:val="zh-CN"/>
        </w:rPr>
        <w:t>人</w:t>
      </w:r>
      <w:r>
        <w:rPr>
          <w:rFonts w:hint="eastAsia" w:ascii="仿宋" w:hAnsi="仿宋" w:eastAsia="仿宋" w:cs="仿宋"/>
          <w:kern w:val="0"/>
          <w:sz w:val="30"/>
          <w:szCs w:val="30"/>
        </w:rPr>
        <w:t>须知前附表</w:t>
      </w:r>
      <w:bookmarkEnd w:id="50"/>
      <w:bookmarkEnd w:id="51"/>
      <w:bookmarkEnd w:id="52"/>
    </w:p>
    <w:bookmarkEnd w:id="53"/>
    <w:tbl>
      <w:tblPr>
        <w:tblStyle w:val="37"/>
        <w:tblW w:w="10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345"/>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dxa"/>
            <w:vAlign w:val="center"/>
          </w:tcPr>
          <w:p>
            <w:pPr>
              <w:spacing w:line="440" w:lineRule="exact"/>
              <w:rPr>
                <w:rFonts w:ascii="宋体" w:hAnsi="宋体" w:cs="宋体"/>
                <w:kern w:val="0"/>
                <w:szCs w:val="21"/>
              </w:rPr>
            </w:pPr>
            <w:r>
              <w:rPr>
                <w:rFonts w:hint="eastAsia" w:ascii="宋体" w:hAnsi="宋体" w:cs="宋体"/>
                <w:kern w:val="0"/>
                <w:szCs w:val="21"/>
              </w:rPr>
              <w:t>序号</w:t>
            </w:r>
          </w:p>
        </w:tc>
        <w:tc>
          <w:tcPr>
            <w:tcW w:w="2345" w:type="dxa"/>
            <w:vAlign w:val="center"/>
          </w:tcPr>
          <w:p>
            <w:pPr>
              <w:spacing w:line="440" w:lineRule="exact"/>
              <w:rPr>
                <w:rFonts w:ascii="宋体" w:hAnsi="宋体" w:cs="宋体"/>
                <w:kern w:val="0"/>
                <w:szCs w:val="21"/>
              </w:rPr>
            </w:pPr>
            <w:r>
              <w:rPr>
                <w:rFonts w:hint="eastAsia" w:ascii="宋体" w:hAnsi="宋体" w:cs="宋体"/>
                <w:kern w:val="0"/>
                <w:szCs w:val="21"/>
              </w:rPr>
              <w:t>条款名称</w:t>
            </w:r>
          </w:p>
        </w:tc>
        <w:tc>
          <w:tcPr>
            <w:tcW w:w="6926" w:type="dxa"/>
            <w:vAlign w:val="center"/>
          </w:tcPr>
          <w:p>
            <w:pPr>
              <w:spacing w:line="440" w:lineRule="exact"/>
              <w:rPr>
                <w:rFonts w:ascii="宋体" w:hAnsi="宋体" w:cs="宋体"/>
                <w:kern w:val="0"/>
                <w:szCs w:val="21"/>
              </w:rPr>
            </w:pPr>
            <w:r>
              <w:rPr>
                <w:rFonts w:hint="eastAsia" w:ascii="宋体" w:hAnsi="宋体" w:cs="宋体"/>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dxa"/>
            <w:vAlign w:val="center"/>
          </w:tcPr>
          <w:p>
            <w:pPr>
              <w:spacing w:line="440" w:lineRule="exact"/>
              <w:jc w:val="center"/>
              <w:rPr>
                <w:rFonts w:ascii="宋体" w:hAnsi="宋体" w:cs="宋体"/>
                <w:kern w:val="0"/>
                <w:szCs w:val="21"/>
              </w:rPr>
            </w:pPr>
            <w:r>
              <w:rPr>
                <w:rFonts w:hint="eastAsia" w:ascii="宋体" w:hAnsi="宋体" w:cs="宋体"/>
                <w:kern w:val="0"/>
                <w:szCs w:val="21"/>
              </w:rPr>
              <w:t>1</w:t>
            </w:r>
          </w:p>
        </w:tc>
        <w:tc>
          <w:tcPr>
            <w:tcW w:w="2345" w:type="dxa"/>
            <w:vAlign w:val="center"/>
          </w:tcPr>
          <w:p>
            <w:pPr>
              <w:spacing w:line="440" w:lineRule="exact"/>
              <w:jc w:val="center"/>
              <w:rPr>
                <w:rFonts w:ascii="宋体" w:hAnsi="宋体" w:cs="宋体"/>
                <w:kern w:val="0"/>
                <w:szCs w:val="21"/>
              </w:rPr>
            </w:pPr>
            <w:r>
              <w:rPr>
                <w:rFonts w:hint="eastAsia" w:ascii="宋体" w:hAnsi="宋体" w:cs="宋体"/>
                <w:kern w:val="0"/>
                <w:szCs w:val="21"/>
              </w:rPr>
              <w:t>比选人</w:t>
            </w:r>
          </w:p>
        </w:tc>
        <w:tc>
          <w:tcPr>
            <w:tcW w:w="6926" w:type="dxa"/>
            <w:vAlign w:val="center"/>
          </w:tcPr>
          <w:p>
            <w:pPr>
              <w:spacing w:line="440" w:lineRule="exact"/>
              <w:rPr>
                <w:rFonts w:ascii="宋体" w:hAnsi="宋体" w:cs="宋体"/>
                <w:kern w:val="0"/>
                <w:szCs w:val="21"/>
              </w:rPr>
            </w:pPr>
            <w:r>
              <w:rPr>
                <w:rFonts w:hint="eastAsia" w:ascii="宋体" w:hAnsi="宋体" w:cs="宋体"/>
                <w:kern w:val="0"/>
                <w:szCs w:val="21"/>
              </w:rPr>
              <w:t>名称：重庆渝邻高速公路有限公司</w:t>
            </w:r>
          </w:p>
          <w:p>
            <w:pPr>
              <w:spacing w:line="440" w:lineRule="exact"/>
              <w:rPr>
                <w:rFonts w:ascii="宋体" w:hAnsi="宋体" w:cs="宋体"/>
                <w:kern w:val="0"/>
                <w:szCs w:val="21"/>
              </w:rPr>
            </w:pPr>
            <w:r>
              <w:rPr>
                <w:rFonts w:hint="eastAsia" w:ascii="宋体" w:hAnsi="宋体" w:cs="宋体"/>
                <w:kern w:val="0"/>
                <w:szCs w:val="21"/>
              </w:rPr>
              <w:t>地址：重庆市渝北区锦橙路28号北岸新洲5 栋101室</w:t>
            </w:r>
          </w:p>
          <w:p>
            <w:pPr>
              <w:spacing w:line="440" w:lineRule="exact"/>
              <w:rPr>
                <w:rFonts w:ascii="宋体" w:hAnsi="宋体" w:cs="宋体"/>
                <w:kern w:val="0"/>
                <w:szCs w:val="21"/>
              </w:rPr>
            </w:pPr>
            <w:r>
              <w:rPr>
                <w:rFonts w:hint="eastAsia" w:ascii="宋体" w:hAnsi="宋体" w:cs="宋体"/>
                <w:kern w:val="0"/>
                <w:szCs w:val="21"/>
              </w:rPr>
              <w:t>联系人： 杨先生  宋女士</w:t>
            </w:r>
          </w:p>
          <w:p>
            <w:pPr>
              <w:spacing w:line="440" w:lineRule="exact"/>
              <w:rPr>
                <w:rFonts w:ascii="宋体" w:hAnsi="宋体" w:cs="宋体"/>
                <w:kern w:val="0"/>
                <w:szCs w:val="21"/>
              </w:rPr>
            </w:pPr>
            <w:r>
              <w:rPr>
                <w:rFonts w:hint="eastAsia" w:ascii="宋体" w:hAnsi="宋体" w:cs="宋体"/>
                <w:kern w:val="0"/>
                <w:szCs w:val="21"/>
              </w:rPr>
              <w:t>电  话：023-88633018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dxa"/>
            <w:vAlign w:val="center"/>
          </w:tcPr>
          <w:p>
            <w:pPr>
              <w:spacing w:line="440" w:lineRule="exact"/>
              <w:jc w:val="center"/>
              <w:rPr>
                <w:rFonts w:ascii="宋体" w:hAnsi="宋体" w:cs="宋体"/>
                <w:kern w:val="0"/>
                <w:szCs w:val="21"/>
              </w:rPr>
            </w:pPr>
            <w:r>
              <w:rPr>
                <w:rFonts w:hint="eastAsia" w:ascii="宋体" w:hAnsi="宋体" w:cs="宋体"/>
                <w:kern w:val="0"/>
                <w:szCs w:val="21"/>
              </w:rPr>
              <w:t>2</w:t>
            </w:r>
          </w:p>
        </w:tc>
        <w:tc>
          <w:tcPr>
            <w:tcW w:w="2345" w:type="dxa"/>
            <w:vAlign w:val="center"/>
          </w:tcPr>
          <w:p>
            <w:pPr>
              <w:spacing w:line="440" w:lineRule="exact"/>
              <w:jc w:val="center"/>
              <w:rPr>
                <w:rFonts w:ascii="宋体" w:hAnsi="宋体" w:cs="宋体"/>
                <w:kern w:val="0"/>
                <w:szCs w:val="21"/>
              </w:rPr>
            </w:pPr>
            <w:r>
              <w:rPr>
                <w:rFonts w:hint="eastAsia" w:ascii="宋体" w:hAnsi="宋体" w:cs="宋体"/>
                <w:kern w:val="0"/>
                <w:szCs w:val="21"/>
              </w:rPr>
              <w:t>项目名称</w:t>
            </w:r>
          </w:p>
        </w:tc>
        <w:tc>
          <w:tcPr>
            <w:tcW w:w="6926" w:type="dxa"/>
            <w:vAlign w:val="center"/>
          </w:tcPr>
          <w:p>
            <w:pPr>
              <w:spacing w:line="440" w:lineRule="exact"/>
              <w:rPr>
                <w:rFonts w:ascii="宋体" w:hAnsi="宋体" w:cs="宋体"/>
                <w:kern w:val="0"/>
                <w:szCs w:val="21"/>
              </w:rPr>
            </w:pPr>
            <w:r>
              <w:rPr>
                <w:rFonts w:hint="eastAsia" w:ascii="宋体" w:hAnsi="宋体" w:cs="宋体"/>
                <w:kern w:val="0"/>
                <w:szCs w:val="21"/>
              </w:rPr>
              <w:t>渝邻公司房屋渗漏水专项处治工程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dxa"/>
            <w:vAlign w:val="center"/>
          </w:tcPr>
          <w:p>
            <w:pPr>
              <w:spacing w:line="440" w:lineRule="exact"/>
              <w:jc w:val="center"/>
              <w:rPr>
                <w:rFonts w:ascii="宋体" w:hAnsi="宋体" w:cs="宋体"/>
                <w:kern w:val="0"/>
                <w:szCs w:val="21"/>
              </w:rPr>
            </w:pPr>
            <w:r>
              <w:rPr>
                <w:rFonts w:hint="eastAsia" w:ascii="宋体" w:hAnsi="宋体" w:cs="宋体"/>
                <w:kern w:val="0"/>
                <w:szCs w:val="21"/>
              </w:rPr>
              <w:t>3</w:t>
            </w:r>
          </w:p>
        </w:tc>
        <w:tc>
          <w:tcPr>
            <w:tcW w:w="2345" w:type="dxa"/>
            <w:vAlign w:val="center"/>
          </w:tcPr>
          <w:p>
            <w:pPr>
              <w:spacing w:line="440" w:lineRule="exact"/>
              <w:jc w:val="center"/>
              <w:rPr>
                <w:rFonts w:ascii="宋体" w:hAnsi="宋体" w:cs="宋体"/>
                <w:kern w:val="0"/>
                <w:szCs w:val="21"/>
              </w:rPr>
            </w:pPr>
            <w:r>
              <w:rPr>
                <w:rFonts w:hint="eastAsia" w:ascii="宋体" w:hAnsi="宋体" w:cs="宋体"/>
                <w:kern w:val="0"/>
                <w:szCs w:val="21"/>
              </w:rPr>
              <w:t>报价</w:t>
            </w:r>
          </w:p>
        </w:tc>
        <w:tc>
          <w:tcPr>
            <w:tcW w:w="6926" w:type="dxa"/>
            <w:vAlign w:val="center"/>
          </w:tcPr>
          <w:p>
            <w:pPr>
              <w:spacing w:line="440" w:lineRule="exact"/>
              <w:rPr>
                <w:rFonts w:ascii="宋体" w:hAnsi="宋体" w:cs="宋体"/>
                <w:kern w:val="0"/>
                <w:szCs w:val="21"/>
              </w:rPr>
            </w:pPr>
            <w:r>
              <w:rPr>
                <w:rFonts w:hint="eastAsia" w:ascii="宋体" w:hAnsi="宋体" w:cs="宋体"/>
                <w:kern w:val="0"/>
                <w:szCs w:val="21"/>
              </w:rPr>
              <w:t>参选人报价函（报价函）的大写金额与小写金额不一致时以大写金额为准；如果参选人报价函（报价函）大写金额与工程量清单中汇总金额不一致时，以废标处理。（参选人报价函不得超出比选人发布的最高限价，否则直接以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dxa"/>
            <w:vAlign w:val="center"/>
          </w:tcPr>
          <w:p>
            <w:pPr>
              <w:spacing w:line="400" w:lineRule="exact"/>
              <w:jc w:val="center"/>
              <w:rPr>
                <w:rFonts w:ascii="宋体" w:hAnsi="宋体" w:cs="宋体"/>
                <w:szCs w:val="21"/>
              </w:rPr>
            </w:pPr>
            <w:r>
              <w:rPr>
                <w:rFonts w:hint="eastAsia" w:ascii="宋体" w:hAnsi="宋体" w:cs="宋体"/>
                <w:kern w:val="0"/>
                <w:szCs w:val="21"/>
              </w:rPr>
              <w:t>4</w:t>
            </w:r>
          </w:p>
        </w:tc>
        <w:tc>
          <w:tcPr>
            <w:tcW w:w="2345" w:type="dxa"/>
            <w:vAlign w:val="center"/>
          </w:tcPr>
          <w:p>
            <w:pPr>
              <w:spacing w:line="400" w:lineRule="exact"/>
              <w:jc w:val="center"/>
              <w:rPr>
                <w:rFonts w:ascii="宋体" w:hAnsi="宋体" w:cs="宋体"/>
                <w:szCs w:val="21"/>
              </w:rPr>
            </w:pPr>
            <w:r>
              <w:rPr>
                <w:rFonts w:hint="eastAsia" w:ascii="宋体" w:hAnsi="宋体" w:cs="宋体"/>
                <w:szCs w:val="21"/>
              </w:rPr>
              <w:t>工程量清单的填写方式</w:t>
            </w:r>
          </w:p>
        </w:tc>
        <w:tc>
          <w:tcPr>
            <w:tcW w:w="6926" w:type="dxa"/>
          </w:tcPr>
          <w:p>
            <w:pPr>
              <w:spacing w:line="400" w:lineRule="exact"/>
              <w:jc w:val="left"/>
              <w:rPr>
                <w:szCs w:val="21"/>
              </w:rPr>
            </w:pPr>
            <w:r>
              <w:rPr>
                <w:rFonts w:hint="eastAsia"/>
                <w:szCs w:val="21"/>
              </w:rPr>
              <w:t>报价人按照比选人提供的工程量清单填写工程量清单</w:t>
            </w:r>
          </w:p>
          <w:p>
            <w:pPr>
              <w:spacing w:line="400" w:lineRule="exact"/>
              <w:jc w:val="left"/>
              <w:rPr>
                <w:szCs w:val="21"/>
              </w:rPr>
            </w:pPr>
            <w:r>
              <w:rPr>
                <w:rFonts w:hint="eastAsia"/>
                <w:szCs w:val="21"/>
              </w:rPr>
              <w:t>综合单价取小数点后两位，小数点后第三位四舍五入。</w:t>
            </w:r>
          </w:p>
          <w:p>
            <w:pPr>
              <w:spacing w:line="400" w:lineRule="exact"/>
              <w:jc w:val="left"/>
              <w:rPr>
                <w:rFonts w:ascii="宋体" w:hAnsi="宋体" w:cs="宋体"/>
                <w:kern w:val="0"/>
                <w:szCs w:val="21"/>
              </w:rPr>
            </w:pPr>
            <w:r>
              <w:rPr>
                <w:rFonts w:hint="eastAsia"/>
                <w:szCs w:val="21"/>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dxa"/>
            <w:vAlign w:val="center"/>
          </w:tcPr>
          <w:p>
            <w:pPr>
              <w:spacing w:line="320" w:lineRule="exact"/>
              <w:jc w:val="center"/>
              <w:rPr>
                <w:rFonts w:ascii="宋体" w:hAnsi="宋体" w:cs="宋体"/>
                <w:szCs w:val="21"/>
              </w:rPr>
            </w:pPr>
            <w:r>
              <w:rPr>
                <w:rFonts w:hint="eastAsia" w:ascii="宋体" w:hAnsi="宋体" w:cs="宋体"/>
                <w:szCs w:val="21"/>
              </w:rPr>
              <w:t>5</w:t>
            </w:r>
          </w:p>
        </w:tc>
        <w:tc>
          <w:tcPr>
            <w:tcW w:w="2345" w:type="dxa"/>
            <w:vAlign w:val="center"/>
          </w:tcPr>
          <w:p>
            <w:pPr>
              <w:spacing w:line="320" w:lineRule="exact"/>
              <w:jc w:val="center"/>
              <w:rPr>
                <w:rFonts w:ascii="宋体" w:hAnsi="宋体" w:cs="宋体"/>
                <w:szCs w:val="21"/>
              </w:rPr>
            </w:pPr>
            <w:r>
              <w:rPr>
                <w:rFonts w:hint="eastAsia" w:ascii="宋体" w:hAnsi="宋体" w:cs="宋体"/>
                <w:szCs w:val="21"/>
              </w:rPr>
              <w:t>参选申请书份数</w:t>
            </w:r>
          </w:p>
        </w:tc>
        <w:tc>
          <w:tcPr>
            <w:tcW w:w="6926" w:type="dxa"/>
            <w:vAlign w:val="center"/>
          </w:tcPr>
          <w:p>
            <w:pPr>
              <w:spacing w:line="320" w:lineRule="exact"/>
              <w:rPr>
                <w:rFonts w:ascii="宋体" w:hAnsi="宋体" w:cs="宋体"/>
                <w:szCs w:val="21"/>
              </w:rPr>
            </w:pPr>
            <w:r>
              <w:rPr>
                <w:rFonts w:hint="eastAsia" w:ascii="宋体" w:hAnsi="宋体" w:cs="宋体"/>
                <w:kern w:val="0"/>
                <w:szCs w:val="21"/>
              </w:rPr>
              <w:t>正本</w:t>
            </w:r>
            <w:r>
              <w:rPr>
                <w:rFonts w:hint="eastAsia" w:ascii="宋体" w:hAnsi="宋体" w:cs="宋体"/>
                <w:iCs/>
                <w:kern w:val="0"/>
                <w:szCs w:val="21"/>
              </w:rPr>
              <w:t>壹</w:t>
            </w:r>
            <w:r>
              <w:rPr>
                <w:rFonts w:hint="eastAsia" w:ascii="宋体" w:hAnsi="宋体" w:cs="宋体"/>
                <w:kern w:val="0"/>
                <w:szCs w:val="21"/>
              </w:rPr>
              <w:t>份副本</w:t>
            </w:r>
            <w:r>
              <w:rPr>
                <w:rFonts w:hint="eastAsia" w:ascii="宋体" w:hAnsi="宋体" w:cs="宋体"/>
                <w:iCs/>
                <w:kern w:val="0"/>
                <w:szCs w:val="21"/>
              </w:rPr>
              <w:t>壹</w:t>
            </w:r>
            <w:r>
              <w:rPr>
                <w:rFonts w:hint="eastAsia" w:ascii="宋体" w:hAnsi="宋体" w:cs="宋体"/>
                <w:kern w:val="0"/>
                <w:szCs w:val="21"/>
              </w:rPr>
              <w:t>份</w:t>
            </w:r>
            <w:r>
              <w:rPr>
                <w:rFonts w:hint="eastAsia" w:ascii="宋体" w:hAnsi="宋体" w:cs="宋体"/>
                <w:iCs/>
                <w:kern w:val="0"/>
                <w:szCs w:val="21"/>
              </w:rPr>
              <w:t>，须密封提交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dxa"/>
            <w:vAlign w:val="center"/>
          </w:tcPr>
          <w:p>
            <w:pPr>
              <w:spacing w:line="320" w:lineRule="exact"/>
              <w:jc w:val="center"/>
              <w:rPr>
                <w:rFonts w:ascii="宋体" w:hAnsi="宋体" w:cs="宋体"/>
                <w:szCs w:val="21"/>
              </w:rPr>
            </w:pPr>
            <w:r>
              <w:rPr>
                <w:rFonts w:hint="eastAsia" w:ascii="宋体" w:hAnsi="宋体" w:cs="宋体"/>
                <w:szCs w:val="21"/>
              </w:rPr>
              <w:t>6</w:t>
            </w:r>
          </w:p>
        </w:tc>
        <w:tc>
          <w:tcPr>
            <w:tcW w:w="2345"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kern w:val="0"/>
                <w:szCs w:val="21"/>
              </w:rPr>
              <w:t>装订要求</w:t>
            </w:r>
          </w:p>
        </w:tc>
        <w:tc>
          <w:tcPr>
            <w:tcW w:w="6926" w:type="dxa"/>
            <w:vAlign w:val="center"/>
          </w:tcPr>
          <w:p>
            <w:pPr>
              <w:snapToGrid w:val="0"/>
              <w:jc w:val="left"/>
              <w:outlineLvl w:val="0"/>
              <w:rPr>
                <w:rFonts w:ascii="宋体" w:hAnsi="宋体" w:cs="宋体"/>
                <w:szCs w:val="21"/>
                <w:lang w:val="zh-CN"/>
              </w:rPr>
            </w:pPr>
            <w:bookmarkStart w:id="54" w:name="_Toc23661"/>
            <w:bookmarkStart w:id="55" w:name="_Toc449101784"/>
            <w:bookmarkStart w:id="56" w:name="_Toc12759"/>
            <w:r>
              <w:rPr>
                <w:rFonts w:hint="eastAsia" w:ascii="宋体" w:hAnsi="宋体" w:cs="宋体"/>
                <w:szCs w:val="21"/>
                <w:lang w:val="zh-CN"/>
              </w:rPr>
              <w:t>1、</w:t>
            </w:r>
            <w:r>
              <w:rPr>
                <w:rFonts w:hint="eastAsia" w:ascii="宋体" w:hAnsi="宋体" w:cs="宋体"/>
                <w:szCs w:val="21"/>
              </w:rPr>
              <w:t>参选申请书</w:t>
            </w:r>
            <w:r>
              <w:rPr>
                <w:rFonts w:hint="eastAsia" w:ascii="宋体" w:hAnsi="宋体" w:cs="宋体"/>
                <w:szCs w:val="21"/>
                <w:lang w:val="zh-CN"/>
              </w:rPr>
              <w:t>按邀请</w:t>
            </w:r>
            <w:r>
              <w:rPr>
                <w:rFonts w:hint="eastAsia" w:ascii="宋体" w:hAnsi="宋体" w:cs="宋体"/>
                <w:szCs w:val="21"/>
              </w:rPr>
              <w:t>比选</w:t>
            </w:r>
            <w:r>
              <w:rPr>
                <w:rFonts w:hint="eastAsia" w:ascii="宋体" w:hAnsi="宋体" w:cs="宋体"/>
                <w:szCs w:val="21"/>
                <w:lang w:val="zh-CN"/>
              </w:rPr>
              <w:t>文件“第四章</w:t>
            </w:r>
            <w:r>
              <w:rPr>
                <w:rFonts w:hint="eastAsia" w:ascii="宋体" w:hAnsi="宋体" w:cs="宋体"/>
                <w:szCs w:val="21"/>
              </w:rPr>
              <w:t>参选申请书</w:t>
            </w:r>
            <w:r>
              <w:rPr>
                <w:rFonts w:hint="eastAsia" w:ascii="宋体" w:hAnsi="宋体" w:cs="宋体"/>
                <w:szCs w:val="21"/>
                <w:lang w:val="zh-CN"/>
              </w:rPr>
              <w:t>格式”要求装订，装订成一册或分册装订由</w:t>
            </w:r>
            <w:r>
              <w:rPr>
                <w:rFonts w:hint="eastAsia" w:ascii="宋体" w:hAnsi="宋体" w:cs="宋体"/>
                <w:szCs w:val="21"/>
              </w:rPr>
              <w:t>参选</w:t>
            </w:r>
            <w:r>
              <w:rPr>
                <w:rFonts w:hint="eastAsia" w:ascii="宋体" w:hAnsi="宋体" w:cs="宋体"/>
                <w:szCs w:val="21"/>
                <w:lang w:val="zh-CN"/>
              </w:rPr>
              <w:t>人自行决定，不作统一要求。</w:t>
            </w:r>
            <w:bookmarkEnd w:id="54"/>
            <w:bookmarkEnd w:id="55"/>
            <w:bookmarkEnd w:id="56"/>
          </w:p>
          <w:p>
            <w:pPr>
              <w:snapToGrid w:val="0"/>
              <w:jc w:val="left"/>
              <w:outlineLvl w:val="0"/>
              <w:rPr>
                <w:rFonts w:ascii="宋体" w:hAnsi="宋体" w:cs="宋体"/>
                <w:szCs w:val="21"/>
                <w:lang w:val="zh-CN"/>
              </w:rPr>
            </w:pPr>
            <w:bookmarkStart w:id="57" w:name="_Toc10007"/>
            <w:bookmarkStart w:id="58" w:name="_Toc10824"/>
            <w:bookmarkStart w:id="59" w:name="_Toc449101786"/>
            <w:r>
              <w:rPr>
                <w:rFonts w:hint="eastAsia" w:ascii="宋体" w:hAnsi="宋体" w:cs="宋体"/>
                <w:szCs w:val="21"/>
                <w:lang w:val="zh-CN"/>
              </w:rPr>
              <w:t>2、投标文件必须固定胶装，不允许使用活页夹、订书钉等可能导致投标文件散落或脱页的装订方式，否则文件失散引起的后果自负。</w:t>
            </w:r>
            <w:bookmarkEnd w:id="57"/>
            <w:bookmarkEnd w:id="58"/>
            <w:bookmarkEnd w:id="59"/>
          </w:p>
          <w:p>
            <w:pPr>
              <w:autoSpaceDE w:val="0"/>
              <w:autoSpaceDN w:val="0"/>
              <w:adjustRightInd w:val="0"/>
              <w:rPr>
                <w:rFonts w:ascii="宋体" w:hAnsi="宋体" w:cs="宋体"/>
                <w:kern w:val="0"/>
                <w:szCs w:val="21"/>
              </w:rPr>
            </w:pPr>
            <w:r>
              <w:rPr>
                <w:rFonts w:hint="eastAsia" w:ascii="宋体" w:hAnsi="宋体" w:cs="宋体"/>
                <w:szCs w:val="21"/>
                <w:lang w:val="zh-CN"/>
              </w:rPr>
              <w:t>3、提供</w:t>
            </w:r>
            <w:r>
              <w:rPr>
                <w:rFonts w:hint="eastAsia" w:ascii="宋体" w:hAnsi="宋体" w:cs="宋体"/>
                <w:szCs w:val="21"/>
              </w:rPr>
              <w:t>参选申请书</w:t>
            </w:r>
            <w:r>
              <w:rPr>
                <w:rFonts w:hint="eastAsia" w:ascii="宋体" w:hAnsi="宋体" w:cs="宋体"/>
                <w:szCs w:val="21"/>
                <w:lang w:val="zh-CN"/>
              </w:rPr>
              <w:t>电子文件一份（U盘）。电子文件应为可编辑的WORD、EXCEL、</w:t>
            </w:r>
            <w:r>
              <w:rPr>
                <w:rFonts w:hint="eastAsia" w:ascii="宋体" w:hAnsi="宋体" w:cs="宋体"/>
                <w:szCs w:val="21"/>
              </w:rPr>
              <w:t>图片</w:t>
            </w:r>
            <w:r>
              <w:rPr>
                <w:rFonts w:hint="eastAsia" w:ascii="宋体" w:hAnsi="宋体" w:cs="宋体"/>
                <w:szCs w:val="21"/>
                <w:lang w:val="zh-CN"/>
              </w:rPr>
              <w:t>格式，为全部完整投标文件。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dxa"/>
            <w:vAlign w:val="center"/>
          </w:tcPr>
          <w:p>
            <w:pPr>
              <w:spacing w:line="320" w:lineRule="exact"/>
              <w:jc w:val="center"/>
              <w:rPr>
                <w:rFonts w:ascii="宋体" w:hAnsi="宋体" w:cs="宋体"/>
                <w:szCs w:val="21"/>
              </w:rPr>
            </w:pPr>
            <w:r>
              <w:rPr>
                <w:rFonts w:hint="eastAsia" w:ascii="宋体" w:hAnsi="宋体" w:cs="宋体"/>
                <w:szCs w:val="21"/>
              </w:rPr>
              <w:t>7</w:t>
            </w:r>
          </w:p>
        </w:tc>
        <w:tc>
          <w:tcPr>
            <w:tcW w:w="2345" w:type="dxa"/>
            <w:vAlign w:val="center"/>
          </w:tcPr>
          <w:p>
            <w:pPr>
              <w:spacing w:line="320" w:lineRule="exact"/>
              <w:jc w:val="center"/>
              <w:rPr>
                <w:rFonts w:ascii="宋体" w:hAnsi="宋体" w:cs="宋体"/>
                <w:szCs w:val="21"/>
              </w:rPr>
            </w:pPr>
            <w:r>
              <w:rPr>
                <w:rFonts w:hint="eastAsia" w:ascii="宋体" w:hAnsi="宋体" w:cs="宋体"/>
                <w:kern w:val="0"/>
                <w:szCs w:val="21"/>
              </w:rPr>
              <w:t>密封要求</w:t>
            </w:r>
          </w:p>
        </w:tc>
        <w:tc>
          <w:tcPr>
            <w:tcW w:w="6926" w:type="dxa"/>
            <w:vAlign w:val="center"/>
          </w:tcPr>
          <w:p>
            <w:pPr>
              <w:autoSpaceDE w:val="0"/>
              <w:autoSpaceDN w:val="0"/>
              <w:adjustRightInd w:val="0"/>
              <w:jc w:val="left"/>
              <w:rPr>
                <w:rFonts w:ascii="宋体" w:hAnsi="宋体" w:cs="宋体"/>
                <w:kern w:val="0"/>
                <w:szCs w:val="21"/>
              </w:rPr>
            </w:pPr>
            <w:r>
              <w:rPr>
                <w:rFonts w:hint="eastAsia" w:ascii="宋体" w:hAnsi="宋体" w:cs="宋体"/>
                <w:szCs w:val="21"/>
              </w:rPr>
              <w:t>参选申请书</w:t>
            </w:r>
            <w:r>
              <w:rPr>
                <w:rFonts w:hint="eastAsia" w:ascii="宋体" w:hAnsi="宋体" w:cs="宋体"/>
                <w:szCs w:val="21"/>
                <w:lang w:val="zh-CN"/>
              </w:rPr>
              <w:t>应全部密封递交。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dxa"/>
            <w:vAlign w:val="center"/>
          </w:tcPr>
          <w:p>
            <w:pPr>
              <w:spacing w:line="400" w:lineRule="exact"/>
              <w:jc w:val="center"/>
              <w:rPr>
                <w:rFonts w:ascii="宋体" w:hAnsi="宋体" w:cs="宋体"/>
                <w:szCs w:val="21"/>
              </w:rPr>
            </w:pPr>
            <w:r>
              <w:rPr>
                <w:rFonts w:hint="eastAsia" w:ascii="宋体" w:hAnsi="宋体" w:cs="宋体"/>
                <w:kern w:val="0"/>
                <w:szCs w:val="21"/>
              </w:rPr>
              <w:t>8</w:t>
            </w:r>
          </w:p>
        </w:tc>
        <w:tc>
          <w:tcPr>
            <w:tcW w:w="2345" w:type="dxa"/>
            <w:vAlign w:val="center"/>
          </w:tcPr>
          <w:p>
            <w:pPr>
              <w:spacing w:line="400" w:lineRule="exact"/>
              <w:jc w:val="center"/>
              <w:rPr>
                <w:rFonts w:ascii="宋体" w:hAnsi="宋体" w:cs="宋体"/>
                <w:szCs w:val="21"/>
              </w:rPr>
            </w:pPr>
            <w:r>
              <w:rPr>
                <w:rFonts w:hint="eastAsia" w:ascii="宋体" w:hAnsi="宋体" w:cs="宋体"/>
                <w:kern w:val="0"/>
                <w:szCs w:val="21"/>
              </w:rPr>
              <w:t>质量要求</w:t>
            </w:r>
          </w:p>
        </w:tc>
        <w:tc>
          <w:tcPr>
            <w:tcW w:w="6926" w:type="dxa"/>
          </w:tcPr>
          <w:p>
            <w:pPr>
              <w:spacing w:line="400" w:lineRule="exact"/>
              <w:ind w:firstLine="420" w:firstLineChars="200"/>
              <w:rPr>
                <w:rFonts w:ascii="宋体" w:hAnsi="宋体" w:cs="宋体"/>
                <w:szCs w:val="21"/>
              </w:rPr>
            </w:pPr>
            <w:r>
              <w:rPr>
                <w:rFonts w:hint="eastAsia" w:ascii="宋体" w:hAnsi="宋体" w:cs="宋体"/>
                <w:szCs w:val="21"/>
              </w:rPr>
              <w:t>达到国家和地方现行有关质量标准并且一次性验收合格，缺陷责任期为</w:t>
            </w:r>
            <w:r>
              <w:rPr>
                <w:rFonts w:hint="eastAsia" w:ascii="宋体" w:hAnsi="宋体" w:cs="宋体"/>
                <w:szCs w:val="21"/>
                <w:lang w:val="en-US" w:eastAsia="zh-CN"/>
              </w:rPr>
              <w:t>5年</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dxa"/>
            <w:vAlign w:val="center"/>
          </w:tcPr>
          <w:p>
            <w:pPr>
              <w:spacing w:line="400" w:lineRule="exact"/>
              <w:jc w:val="center"/>
              <w:rPr>
                <w:rFonts w:ascii="宋体" w:hAnsi="宋体" w:cs="宋体"/>
                <w:szCs w:val="21"/>
              </w:rPr>
            </w:pPr>
            <w:r>
              <w:rPr>
                <w:rFonts w:hint="eastAsia" w:ascii="宋体" w:hAnsi="宋体" w:cs="宋体"/>
                <w:kern w:val="0"/>
                <w:szCs w:val="21"/>
              </w:rPr>
              <w:t>9</w:t>
            </w:r>
          </w:p>
        </w:tc>
        <w:tc>
          <w:tcPr>
            <w:tcW w:w="2345" w:type="dxa"/>
            <w:vAlign w:val="center"/>
          </w:tcPr>
          <w:p>
            <w:pPr>
              <w:spacing w:line="400" w:lineRule="exact"/>
              <w:jc w:val="center"/>
              <w:rPr>
                <w:rFonts w:ascii="宋体" w:hAnsi="宋体" w:cs="宋体"/>
                <w:szCs w:val="21"/>
              </w:rPr>
            </w:pPr>
            <w:r>
              <w:rPr>
                <w:rFonts w:hint="eastAsia" w:ascii="宋体" w:hAnsi="宋体" w:cs="宋体"/>
                <w:kern w:val="0"/>
                <w:szCs w:val="21"/>
              </w:rPr>
              <w:t>安全目标</w:t>
            </w:r>
          </w:p>
        </w:tc>
        <w:tc>
          <w:tcPr>
            <w:tcW w:w="6926" w:type="dxa"/>
          </w:tcPr>
          <w:p>
            <w:pPr>
              <w:spacing w:line="400" w:lineRule="exact"/>
              <w:ind w:firstLine="420" w:firstLineChars="200"/>
              <w:rPr>
                <w:rFonts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dxa"/>
            <w:vAlign w:val="center"/>
          </w:tcPr>
          <w:p>
            <w:pPr>
              <w:spacing w:line="320" w:lineRule="exact"/>
              <w:jc w:val="center"/>
              <w:rPr>
                <w:rFonts w:ascii="宋体" w:hAnsi="宋体" w:cs="宋体"/>
                <w:szCs w:val="21"/>
              </w:rPr>
            </w:pPr>
            <w:r>
              <w:rPr>
                <w:rFonts w:hint="eastAsia" w:ascii="宋体" w:hAnsi="宋体" w:cs="宋体"/>
                <w:szCs w:val="21"/>
              </w:rPr>
              <w:t>10</w:t>
            </w:r>
          </w:p>
        </w:tc>
        <w:tc>
          <w:tcPr>
            <w:tcW w:w="2345" w:type="dxa"/>
            <w:vAlign w:val="center"/>
          </w:tcPr>
          <w:p>
            <w:pPr>
              <w:spacing w:line="320" w:lineRule="exact"/>
              <w:jc w:val="center"/>
              <w:rPr>
                <w:rFonts w:ascii="宋体" w:hAnsi="宋体" w:cs="宋体"/>
                <w:kern w:val="0"/>
                <w:szCs w:val="21"/>
              </w:rPr>
            </w:pPr>
            <w:r>
              <w:rPr>
                <w:rFonts w:hint="eastAsia" w:ascii="宋体" w:hAnsi="宋体" w:cs="宋体"/>
                <w:szCs w:val="21"/>
              </w:rPr>
              <w:t>参选申请书</w:t>
            </w:r>
            <w:r>
              <w:rPr>
                <w:rFonts w:hint="eastAsia" w:ascii="宋体" w:hAnsi="宋体" w:cs="宋体"/>
                <w:kern w:val="0"/>
                <w:szCs w:val="21"/>
              </w:rPr>
              <w:t>递交时间和地点</w:t>
            </w:r>
          </w:p>
        </w:tc>
        <w:tc>
          <w:tcPr>
            <w:tcW w:w="6926" w:type="dxa"/>
            <w:vAlign w:val="center"/>
          </w:tcPr>
          <w:p>
            <w:pPr>
              <w:autoSpaceDE w:val="0"/>
              <w:autoSpaceDN w:val="0"/>
              <w:adjustRightInd w:val="0"/>
              <w:ind w:left="840" w:hanging="840" w:hangingChars="400"/>
              <w:jc w:val="left"/>
              <w:rPr>
                <w:rFonts w:ascii="宋体" w:hAnsi="宋体" w:cs="宋体"/>
                <w:szCs w:val="21"/>
                <w:lang w:val="zh-CN"/>
              </w:rPr>
            </w:pPr>
            <w:r>
              <w:rPr>
                <w:rFonts w:hint="eastAsia" w:ascii="宋体" w:hAnsi="宋体" w:cs="宋体"/>
                <w:szCs w:val="21"/>
              </w:rPr>
              <w:t>参选申请书</w:t>
            </w:r>
            <w:r>
              <w:rPr>
                <w:rFonts w:hint="eastAsia" w:ascii="宋体" w:hAnsi="宋体" w:cs="宋体"/>
                <w:szCs w:val="21"/>
                <w:lang w:val="zh-CN"/>
              </w:rPr>
              <w:t>递交的截止时间为</w:t>
            </w:r>
            <w:r>
              <w:rPr>
                <w:rFonts w:hint="eastAsia" w:ascii="宋体" w:hAnsi="宋体" w:cs="宋体"/>
                <w:szCs w:val="21"/>
                <w:u w:val="single"/>
                <w:lang w:val="zh-CN"/>
              </w:rPr>
              <w:t>20</w:t>
            </w:r>
            <w:r>
              <w:rPr>
                <w:rFonts w:hint="eastAsia" w:ascii="宋体" w:hAnsi="宋体" w:cs="宋体"/>
                <w:szCs w:val="21"/>
                <w:u w:val="single"/>
              </w:rPr>
              <w:t>22</w:t>
            </w:r>
            <w:r>
              <w:rPr>
                <w:rFonts w:hint="eastAsia" w:ascii="宋体" w:hAnsi="宋体" w:cs="宋体"/>
                <w:szCs w:val="21"/>
                <w:lang w:val="zh-CN"/>
              </w:rPr>
              <w:t>年</w:t>
            </w:r>
            <w:r>
              <w:rPr>
                <w:rFonts w:hint="eastAsia" w:ascii="宋体" w:hAnsi="宋体" w:cs="宋体"/>
                <w:szCs w:val="21"/>
                <w:u w:val="single"/>
              </w:rPr>
              <w:t xml:space="preserve"> 6 </w:t>
            </w:r>
            <w:r>
              <w:rPr>
                <w:rFonts w:hint="eastAsia" w:ascii="宋体" w:hAnsi="宋体" w:cs="宋体"/>
                <w:szCs w:val="21"/>
                <w:lang w:val="zh-CN"/>
              </w:rPr>
              <w:t>月</w:t>
            </w:r>
            <w:r>
              <w:rPr>
                <w:rFonts w:hint="eastAsia" w:ascii="宋体" w:hAnsi="宋体" w:cs="宋体"/>
                <w:szCs w:val="21"/>
                <w:u w:val="single"/>
              </w:rPr>
              <w:t xml:space="preserve"> </w:t>
            </w:r>
            <w:r>
              <w:rPr>
                <w:rFonts w:hint="eastAsia" w:ascii="宋体" w:hAnsi="宋体" w:cs="宋体"/>
                <w:szCs w:val="21"/>
                <w:u w:val="single"/>
                <w:lang w:val="en-US" w:eastAsia="zh-CN"/>
              </w:rPr>
              <w:t>8</w:t>
            </w:r>
            <w:r>
              <w:rPr>
                <w:rFonts w:hint="eastAsia" w:ascii="宋体" w:hAnsi="宋体" w:cs="宋体"/>
                <w:szCs w:val="21"/>
                <w:u w:val="single"/>
              </w:rPr>
              <w:t xml:space="preserve"> </w:t>
            </w:r>
            <w:r>
              <w:rPr>
                <w:rFonts w:hint="eastAsia" w:ascii="宋体" w:hAnsi="宋体" w:cs="宋体"/>
                <w:szCs w:val="21"/>
                <w:lang w:val="zh-CN"/>
              </w:rPr>
              <w:t>日</w:t>
            </w:r>
            <w:r>
              <w:rPr>
                <w:rFonts w:hint="eastAsia" w:ascii="宋体" w:hAnsi="宋体" w:cs="宋体"/>
                <w:szCs w:val="21"/>
                <w:u w:val="single"/>
              </w:rPr>
              <w:t xml:space="preserve"> 10</w:t>
            </w:r>
            <w:r>
              <w:rPr>
                <w:rFonts w:hint="eastAsia" w:ascii="宋体" w:hAnsi="宋体" w:cs="宋体"/>
                <w:szCs w:val="21"/>
                <w:lang w:val="zh-CN"/>
              </w:rPr>
              <w:t>时</w:t>
            </w:r>
            <w:r>
              <w:rPr>
                <w:rFonts w:hint="eastAsia" w:ascii="宋体" w:hAnsi="宋体" w:cs="宋体"/>
                <w:szCs w:val="21"/>
              </w:rPr>
              <w:t>00分</w:t>
            </w:r>
            <w:r>
              <w:rPr>
                <w:rFonts w:hint="eastAsia" w:ascii="宋体" w:hAnsi="宋体" w:cs="宋体"/>
                <w:szCs w:val="21"/>
                <w:lang w:val="zh-CN"/>
              </w:rPr>
              <w:t>；</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zh-CN"/>
              </w:rPr>
              <w:t>地点为：</w:t>
            </w:r>
            <w:r>
              <w:rPr>
                <w:rFonts w:hint="eastAsia" w:ascii="宋体" w:hAnsi="宋体" w:cs="宋体"/>
                <w:szCs w:val="21"/>
              </w:rPr>
              <w:t>渝邻公司养护技术部101室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dxa"/>
            <w:vAlign w:val="center"/>
          </w:tcPr>
          <w:p>
            <w:pPr>
              <w:spacing w:line="320" w:lineRule="exact"/>
              <w:jc w:val="center"/>
              <w:rPr>
                <w:rFonts w:ascii="宋体" w:hAnsi="宋体" w:cs="宋体"/>
                <w:szCs w:val="21"/>
              </w:rPr>
            </w:pPr>
            <w:r>
              <w:rPr>
                <w:rFonts w:hint="eastAsia" w:ascii="宋体" w:hAnsi="宋体" w:cs="宋体"/>
                <w:szCs w:val="21"/>
              </w:rPr>
              <w:t>11</w:t>
            </w:r>
          </w:p>
        </w:tc>
        <w:tc>
          <w:tcPr>
            <w:tcW w:w="2345" w:type="dxa"/>
            <w:vAlign w:val="center"/>
          </w:tcPr>
          <w:p>
            <w:pPr>
              <w:spacing w:line="320" w:lineRule="exact"/>
              <w:jc w:val="center"/>
              <w:rPr>
                <w:rFonts w:ascii="宋体" w:hAnsi="宋体" w:cs="宋体"/>
                <w:szCs w:val="21"/>
              </w:rPr>
            </w:pPr>
            <w:r>
              <w:rPr>
                <w:rFonts w:hint="eastAsia" w:ascii="宋体" w:hAnsi="宋体" w:cs="宋体"/>
                <w:szCs w:val="21"/>
              </w:rPr>
              <w:t>开标时间和地点</w:t>
            </w:r>
          </w:p>
        </w:tc>
        <w:tc>
          <w:tcPr>
            <w:tcW w:w="6926" w:type="dxa"/>
            <w:vAlign w:val="center"/>
          </w:tcPr>
          <w:p>
            <w:pPr>
              <w:autoSpaceDE w:val="0"/>
              <w:autoSpaceDN w:val="0"/>
              <w:adjustRightInd w:val="0"/>
              <w:snapToGrid w:val="0"/>
              <w:spacing w:line="240" w:lineRule="atLeast"/>
              <w:jc w:val="left"/>
              <w:rPr>
                <w:rFonts w:ascii="宋体" w:hAnsi="宋体" w:cs="宋体"/>
                <w:szCs w:val="21"/>
              </w:rPr>
            </w:pPr>
            <w:r>
              <w:rPr>
                <w:rFonts w:hint="eastAsia" w:ascii="宋体" w:hAnsi="宋体" w:cs="宋体"/>
                <w:szCs w:val="21"/>
              </w:rPr>
              <w:t>开标时间：同投标截止时间</w:t>
            </w:r>
          </w:p>
          <w:p>
            <w:pPr>
              <w:autoSpaceDE w:val="0"/>
              <w:autoSpaceDN w:val="0"/>
              <w:adjustRightInd w:val="0"/>
              <w:snapToGrid w:val="0"/>
              <w:spacing w:line="240" w:lineRule="atLeast"/>
              <w:jc w:val="left"/>
              <w:rPr>
                <w:rFonts w:ascii="宋体" w:hAnsi="宋体" w:cs="宋体"/>
                <w:szCs w:val="21"/>
              </w:rPr>
            </w:pPr>
            <w:r>
              <w:rPr>
                <w:rFonts w:hint="eastAsia" w:ascii="宋体" w:hAnsi="宋体" w:cs="宋体"/>
                <w:szCs w:val="21"/>
              </w:rPr>
              <w:t>开标地点：重庆渝邻高速公路有限公司二楼会议室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dxa"/>
            <w:vAlign w:val="center"/>
          </w:tcPr>
          <w:p>
            <w:pPr>
              <w:spacing w:line="320" w:lineRule="exact"/>
              <w:jc w:val="center"/>
              <w:rPr>
                <w:rFonts w:ascii="宋体" w:hAnsi="宋体" w:cs="宋体"/>
                <w:szCs w:val="21"/>
              </w:rPr>
            </w:pPr>
            <w:r>
              <w:rPr>
                <w:rFonts w:hint="eastAsia" w:ascii="宋体" w:hAnsi="宋体" w:cs="宋体"/>
                <w:szCs w:val="21"/>
              </w:rPr>
              <w:t>12</w:t>
            </w:r>
          </w:p>
        </w:tc>
        <w:tc>
          <w:tcPr>
            <w:tcW w:w="2345" w:type="dxa"/>
            <w:vAlign w:val="center"/>
          </w:tcPr>
          <w:p>
            <w:pPr>
              <w:spacing w:line="320" w:lineRule="exact"/>
              <w:jc w:val="center"/>
              <w:rPr>
                <w:rFonts w:ascii="宋体" w:hAnsi="宋体" w:cs="宋体"/>
                <w:szCs w:val="21"/>
                <w:lang w:val="zh-CN"/>
              </w:rPr>
            </w:pPr>
            <w:r>
              <w:rPr>
                <w:rFonts w:hint="eastAsia" w:ascii="宋体" w:hAnsi="宋体" w:cs="宋体"/>
                <w:szCs w:val="21"/>
              </w:rPr>
              <w:t>开标</w:t>
            </w:r>
          </w:p>
        </w:tc>
        <w:tc>
          <w:tcPr>
            <w:tcW w:w="6926" w:type="dxa"/>
            <w:vAlign w:val="center"/>
          </w:tcPr>
          <w:p>
            <w:pPr>
              <w:autoSpaceDE w:val="0"/>
              <w:autoSpaceDN w:val="0"/>
              <w:adjustRightInd w:val="0"/>
              <w:snapToGrid w:val="0"/>
              <w:spacing w:line="240" w:lineRule="atLeast"/>
              <w:jc w:val="left"/>
              <w:rPr>
                <w:rFonts w:ascii="宋体" w:hAnsi="宋体" w:cs="宋体"/>
                <w:szCs w:val="21"/>
              </w:rPr>
            </w:pPr>
            <w:r>
              <w:rPr>
                <w:rFonts w:hint="eastAsia" w:ascii="宋体" w:hAnsi="宋体" w:cs="宋体"/>
                <w:szCs w:val="21"/>
              </w:rPr>
              <w:t>参选人的法定代表人或委托代理人（携带身份证原件）和相关人员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dxa"/>
            <w:vAlign w:val="center"/>
          </w:tcPr>
          <w:p>
            <w:pPr>
              <w:spacing w:line="320" w:lineRule="exact"/>
              <w:jc w:val="center"/>
              <w:rPr>
                <w:rFonts w:ascii="宋体" w:hAnsi="宋体" w:cs="宋体"/>
                <w:szCs w:val="21"/>
              </w:rPr>
            </w:pPr>
            <w:r>
              <w:rPr>
                <w:rFonts w:hint="eastAsia" w:ascii="宋体" w:hAnsi="宋体" w:cs="宋体"/>
                <w:szCs w:val="21"/>
              </w:rPr>
              <w:t>13</w:t>
            </w:r>
          </w:p>
        </w:tc>
        <w:tc>
          <w:tcPr>
            <w:tcW w:w="2345" w:type="dxa"/>
            <w:vAlign w:val="center"/>
          </w:tcPr>
          <w:p>
            <w:pPr>
              <w:spacing w:line="320" w:lineRule="exact"/>
              <w:jc w:val="center"/>
              <w:rPr>
                <w:rFonts w:ascii="宋体" w:hAnsi="宋体" w:cs="宋体"/>
                <w:szCs w:val="21"/>
              </w:rPr>
            </w:pPr>
            <w:r>
              <w:rPr>
                <w:rFonts w:hint="eastAsia" w:ascii="宋体" w:hAnsi="宋体" w:cs="宋体"/>
                <w:szCs w:val="21"/>
              </w:rPr>
              <w:t>比选控制价</w:t>
            </w:r>
          </w:p>
        </w:tc>
        <w:tc>
          <w:tcPr>
            <w:tcW w:w="6926" w:type="dxa"/>
            <w:vAlign w:val="center"/>
          </w:tcPr>
          <w:p>
            <w:pPr>
              <w:spacing w:line="400" w:lineRule="exact"/>
              <w:ind w:firstLine="420" w:firstLineChars="200"/>
              <w:rPr>
                <w:rFonts w:ascii="宋体" w:hAnsi="宋体"/>
                <w:szCs w:val="21"/>
              </w:rPr>
            </w:pPr>
            <w:r>
              <w:rPr>
                <w:rFonts w:hint="eastAsia" w:ascii="宋体" w:hAnsi="宋体"/>
                <w:szCs w:val="21"/>
              </w:rPr>
              <w:t>本项目最高限价</w:t>
            </w:r>
            <w:r>
              <w:rPr>
                <w:rFonts w:hint="eastAsia" w:ascii="宋体" w:hAnsi="宋体"/>
                <w:szCs w:val="21"/>
                <w:u w:val="single"/>
              </w:rPr>
              <w:t xml:space="preserve">  </w:t>
            </w:r>
            <w:r>
              <w:rPr>
                <w:rFonts w:hint="eastAsia" w:ascii="宋体" w:hAnsi="宋体"/>
                <w:szCs w:val="21"/>
                <w:u w:val="single"/>
                <w:lang w:val="en-US" w:eastAsia="zh-CN"/>
              </w:rPr>
              <w:t>646934</w:t>
            </w:r>
            <w:r>
              <w:rPr>
                <w:rFonts w:hint="eastAsia" w:ascii="宋体" w:hAnsi="宋体"/>
                <w:szCs w:val="21"/>
                <w:u w:val="single"/>
              </w:rPr>
              <w:t xml:space="preserve">  </w:t>
            </w:r>
            <w:r>
              <w:rPr>
                <w:rFonts w:hint="eastAsia" w:ascii="宋体" w:hAnsi="宋体"/>
                <w:szCs w:val="21"/>
              </w:rPr>
              <w:t>元。</w:t>
            </w:r>
          </w:p>
          <w:p>
            <w:pPr>
              <w:spacing w:line="320" w:lineRule="exact"/>
              <w:jc w:val="left"/>
              <w:rPr>
                <w:rFonts w:ascii="宋体" w:hAnsi="宋体" w:cs="宋体"/>
                <w:szCs w:val="21"/>
              </w:rPr>
            </w:pPr>
            <w:r>
              <w:rPr>
                <w:rFonts w:hint="eastAsia" w:ascii="宋体" w:hAnsi="宋体" w:cs="宋体"/>
                <w:szCs w:val="21"/>
              </w:rPr>
              <w:t>参选人总价及单价均不得高于比选人发布的最高限价和单价，否则其竞争性比选响应文件视为重大偏差，竞争性比选响应文件将按否决报价处理</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dxa"/>
            <w:vAlign w:val="center"/>
          </w:tcPr>
          <w:p>
            <w:pPr>
              <w:spacing w:line="320" w:lineRule="exact"/>
              <w:jc w:val="center"/>
              <w:rPr>
                <w:rFonts w:ascii="宋体" w:hAnsi="宋体" w:cs="宋体"/>
                <w:szCs w:val="21"/>
              </w:rPr>
            </w:pPr>
            <w:r>
              <w:rPr>
                <w:rFonts w:hint="eastAsia" w:ascii="宋体" w:hAnsi="宋体" w:cs="宋体"/>
                <w:szCs w:val="21"/>
              </w:rPr>
              <w:t>14</w:t>
            </w:r>
          </w:p>
        </w:tc>
        <w:tc>
          <w:tcPr>
            <w:tcW w:w="2345" w:type="dxa"/>
            <w:vAlign w:val="center"/>
          </w:tcPr>
          <w:p>
            <w:pPr>
              <w:spacing w:line="320" w:lineRule="exact"/>
              <w:jc w:val="center"/>
              <w:rPr>
                <w:rFonts w:ascii="宋体" w:hAnsi="宋体" w:cs="宋体"/>
                <w:szCs w:val="21"/>
              </w:rPr>
            </w:pPr>
            <w:r>
              <w:rPr>
                <w:rFonts w:hint="eastAsia" w:ascii="宋体" w:hAnsi="宋体" w:cs="宋体"/>
                <w:szCs w:val="21"/>
              </w:rPr>
              <w:t>评标办法</w:t>
            </w:r>
          </w:p>
        </w:tc>
        <w:tc>
          <w:tcPr>
            <w:tcW w:w="6926" w:type="dxa"/>
            <w:vAlign w:val="center"/>
          </w:tcPr>
          <w:p>
            <w:pPr>
              <w:spacing w:line="320" w:lineRule="exact"/>
              <w:rPr>
                <w:rFonts w:ascii="宋体" w:hAnsi="宋体" w:cs="宋体"/>
                <w:szCs w:val="21"/>
              </w:rPr>
            </w:pPr>
            <w:r>
              <w:rPr>
                <w:rFonts w:hint="eastAsia" w:ascii="宋体" w:hAnsi="宋体" w:cs="宋体"/>
                <w:szCs w:val="21"/>
              </w:rPr>
              <w:t>经评审的最低投标价法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25"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345"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6926" w:type="dxa"/>
            <w:tcBorders>
              <w:bottom w:val="single" w:color="auto" w:sz="4" w:space="0"/>
            </w:tcBorders>
          </w:tcPr>
          <w:p>
            <w:pPr>
              <w:spacing w:line="400" w:lineRule="exact"/>
              <w:ind w:firstLine="420" w:firstLineChars="200"/>
              <w:rPr>
                <w:rFonts w:ascii="宋体" w:hAnsi="宋体" w:cs="宋体"/>
                <w:szCs w:val="21"/>
              </w:rPr>
            </w:pPr>
            <w:r>
              <w:rPr>
                <w:rFonts w:hint="eastAsia" w:ascii="宋体" w:hAnsi="宋体" w:cs="宋体"/>
                <w:szCs w:val="21"/>
              </w:rPr>
              <w:t>工程施工完成后并通过业主单位组织的验收合格后支付到工程款的97%，缺陷责任期</w:t>
            </w:r>
            <w:r>
              <w:rPr>
                <w:rFonts w:hint="eastAsia" w:ascii="宋体" w:hAnsi="宋体" w:cs="宋体"/>
                <w:szCs w:val="21"/>
                <w:lang w:val="en-US" w:eastAsia="zh-CN"/>
              </w:rPr>
              <w:t>五</w:t>
            </w:r>
            <w:r>
              <w:rPr>
                <w:rFonts w:hint="eastAsia" w:ascii="宋体" w:hAnsi="宋体" w:cs="宋体"/>
                <w:szCs w:val="21"/>
              </w:rPr>
              <w:t>年满后支付到工程款的100%。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25" w:type="dxa"/>
            <w:vAlign w:val="center"/>
          </w:tcPr>
          <w:p>
            <w:pPr>
              <w:pStyle w:val="2"/>
              <w:spacing w:line="400" w:lineRule="exact"/>
              <w:jc w:val="center"/>
              <w:rPr>
                <w:rFonts w:hAnsi="宋体"/>
                <w:color w:val="auto"/>
                <w:sz w:val="21"/>
                <w:szCs w:val="21"/>
              </w:rPr>
            </w:pPr>
            <w:r>
              <w:rPr>
                <w:rFonts w:hint="eastAsia" w:hAnsi="宋体"/>
                <w:color w:val="auto"/>
                <w:kern w:val="2"/>
                <w:sz w:val="21"/>
                <w:szCs w:val="21"/>
              </w:rPr>
              <w:t>16</w:t>
            </w:r>
          </w:p>
        </w:tc>
        <w:tc>
          <w:tcPr>
            <w:tcW w:w="2345" w:type="dxa"/>
            <w:vAlign w:val="center"/>
          </w:tcPr>
          <w:p>
            <w:pPr>
              <w:spacing w:line="400" w:lineRule="exact"/>
              <w:jc w:val="center"/>
              <w:rPr>
                <w:rFonts w:ascii="宋体" w:hAnsi="宋体" w:cs="宋体"/>
                <w:kern w:val="0"/>
                <w:szCs w:val="21"/>
              </w:rPr>
            </w:pPr>
            <w:r>
              <w:rPr>
                <w:rFonts w:hint="eastAsia" w:ascii="宋体" w:hAnsi="宋体" w:cs="宋体"/>
                <w:kern w:val="0"/>
                <w:szCs w:val="21"/>
              </w:rPr>
              <w:t>监督部门</w:t>
            </w:r>
          </w:p>
        </w:tc>
        <w:tc>
          <w:tcPr>
            <w:tcW w:w="6926" w:type="dxa"/>
            <w:vAlign w:val="center"/>
          </w:tcPr>
          <w:p>
            <w:pPr>
              <w:spacing w:line="400" w:lineRule="exact"/>
              <w:jc w:val="left"/>
              <w:rPr>
                <w:rFonts w:ascii="宋体" w:hAnsi="宋体" w:cs="宋体"/>
                <w:kern w:val="0"/>
                <w:szCs w:val="21"/>
              </w:rPr>
            </w:pPr>
            <w:r>
              <w:rPr>
                <w:rFonts w:hint="eastAsia" w:ascii="宋体" w:hAnsi="宋体" w:cs="宋体"/>
                <w:kern w:val="0"/>
                <w:szCs w:val="21"/>
              </w:rPr>
              <w:t>监督部门：重庆渝邻高速公路有限公司党群人力部</w:t>
            </w:r>
          </w:p>
          <w:p>
            <w:pPr>
              <w:spacing w:line="400" w:lineRule="exact"/>
              <w:jc w:val="left"/>
              <w:rPr>
                <w:rFonts w:ascii="宋体" w:hAnsi="宋体" w:cs="宋体"/>
                <w:kern w:val="0"/>
                <w:szCs w:val="21"/>
              </w:rPr>
            </w:pPr>
            <w:r>
              <w:rPr>
                <w:rFonts w:hint="eastAsia" w:ascii="宋体" w:hAnsi="宋体" w:cs="宋体"/>
                <w:kern w:val="0"/>
                <w:szCs w:val="21"/>
              </w:rPr>
              <w:t>地    址：重庆市渝北区锦橙路28号北岸新州203室</w:t>
            </w:r>
          </w:p>
          <w:p>
            <w:pPr>
              <w:spacing w:line="400" w:lineRule="exact"/>
              <w:jc w:val="left"/>
              <w:rPr>
                <w:rFonts w:ascii="宋体" w:hAnsi="宋体" w:cs="宋体"/>
                <w:kern w:val="0"/>
                <w:szCs w:val="21"/>
              </w:rPr>
            </w:pPr>
            <w:r>
              <w:rPr>
                <w:rFonts w:hint="eastAsia" w:ascii="宋体" w:hAnsi="宋体" w:cs="宋体"/>
                <w:kern w:val="0"/>
                <w:szCs w:val="21"/>
              </w:rPr>
              <w:t>电    话：023-88633003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dxa"/>
            <w:vAlign w:val="center"/>
          </w:tcPr>
          <w:p>
            <w:pPr>
              <w:spacing w:line="320" w:lineRule="exact"/>
              <w:jc w:val="center"/>
              <w:rPr>
                <w:rFonts w:ascii="宋体" w:hAnsi="宋体" w:cs="宋体"/>
                <w:szCs w:val="21"/>
              </w:rPr>
            </w:pPr>
            <w:r>
              <w:rPr>
                <w:rFonts w:hint="eastAsia" w:ascii="宋体" w:hAnsi="宋体" w:cs="宋体"/>
                <w:szCs w:val="21"/>
              </w:rPr>
              <w:t>17</w:t>
            </w:r>
          </w:p>
        </w:tc>
        <w:tc>
          <w:tcPr>
            <w:tcW w:w="9271" w:type="dxa"/>
            <w:gridSpan w:val="2"/>
            <w:vAlign w:val="center"/>
          </w:tcPr>
          <w:p>
            <w:pPr>
              <w:autoSpaceDE w:val="0"/>
              <w:autoSpaceDN w:val="0"/>
              <w:adjustRightInd w:val="0"/>
              <w:spacing w:line="240" w:lineRule="atLeast"/>
              <w:jc w:val="left"/>
              <w:rPr>
                <w:rFonts w:ascii="宋体" w:hAnsi="宋体" w:cs="宋体"/>
                <w:szCs w:val="21"/>
              </w:rPr>
            </w:pPr>
            <w:r>
              <w:rPr>
                <w:rFonts w:hint="eastAsia" w:hAnsi="宋体"/>
                <w:szCs w:val="21"/>
              </w:rPr>
              <w:t>截止竞争性比选响应文件递交时间，递交竞争性比选响应文件不足3家的不得开启竞争性比选文件。</w:t>
            </w:r>
          </w:p>
        </w:tc>
      </w:tr>
    </w:tbl>
    <w:p>
      <w:pPr>
        <w:autoSpaceDE w:val="0"/>
        <w:autoSpaceDN w:val="0"/>
        <w:adjustRightInd w:val="0"/>
        <w:spacing w:line="360" w:lineRule="auto"/>
        <w:ind w:firstLine="482"/>
        <w:jc w:val="center"/>
        <w:rPr>
          <w:rFonts w:ascii="仿宋" w:hAnsi="仿宋" w:eastAsia="仿宋" w:cs="仿宋"/>
          <w:kern w:val="0"/>
          <w:sz w:val="24"/>
        </w:rPr>
      </w:pPr>
      <w:r>
        <w:rPr>
          <w:rFonts w:hint="eastAsia" w:ascii="仿宋" w:hAnsi="仿宋" w:eastAsia="仿宋" w:cs="仿宋"/>
          <w:b/>
          <w:bCs/>
          <w:kern w:val="0"/>
          <w:sz w:val="24"/>
          <w:szCs w:val="28"/>
          <w:lang w:val="zh-CN"/>
        </w:rPr>
        <w:br w:type="page"/>
      </w:r>
      <w:bookmarkStart w:id="60" w:name="第四章"/>
      <w:bookmarkEnd w:id="60"/>
      <w:bookmarkStart w:id="61" w:name="_Toc426320042"/>
      <w:bookmarkStart w:id="62" w:name="_Toc457323164"/>
    </w:p>
    <w:p>
      <w:pPr>
        <w:keepNext/>
        <w:keepLines/>
        <w:spacing w:line="400" w:lineRule="exact"/>
        <w:outlineLvl w:val="1"/>
        <w:rPr>
          <w:rFonts w:ascii="宋体" w:hAnsi="宋体" w:cs="宋体"/>
          <w:b/>
          <w:bCs/>
          <w:kern w:val="0"/>
          <w:szCs w:val="21"/>
          <w:lang w:val="zh-CN"/>
        </w:rPr>
      </w:pPr>
      <w:r>
        <w:rPr>
          <w:rFonts w:hint="eastAsia" w:ascii="宋体" w:hAnsi="宋体" w:cs="宋体"/>
          <w:b/>
          <w:bCs/>
          <w:kern w:val="0"/>
          <w:szCs w:val="21"/>
          <w:lang w:val="zh-CN"/>
        </w:rPr>
        <w:t>1</w:t>
      </w:r>
      <w:r>
        <w:rPr>
          <w:rFonts w:hint="eastAsia" w:ascii="宋体" w:hAnsi="宋体" w:cs="宋体"/>
          <w:b/>
          <w:bCs/>
          <w:kern w:val="0"/>
          <w:szCs w:val="21"/>
        </w:rPr>
        <w:t>.</w:t>
      </w:r>
      <w:r>
        <w:rPr>
          <w:rFonts w:hint="eastAsia" w:ascii="宋体" w:hAnsi="宋体" w:cs="宋体"/>
          <w:b/>
          <w:bCs/>
          <w:kern w:val="0"/>
          <w:szCs w:val="21"/>
          <w:lang w:val="zh-CN"/>
        </w:rPr>
        <w:t>踏勘现场</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 xml:space="preserve">参选人参与本次报价、现场踏勘过程中的一切费用均由参选人自理。 </w:t>
      </w:r>
    </w:p>
    <w:p>
      <w:pPr>
        <w:keepNext/>
        <w:keepLines/>
        <w:spacing w:line="400" w:lineRule="exact"/>
        <w:outlineLvl w:val="1"/>
        <w:rPr>
          <w:rFonts w:ascii="宋体" w:hAnsi="宋体" w:cs="宋体"/>
          <w:b/>
          <w:bCs/>
          <w:kern w:val="0"/>
          <w:szCs w:val="21"/>
          <w:lang w:val="zh-CN"/>
        </w:rPr>
      </w:pPr>
      <w:r>
        <w:rPr>
          <w:rFonts w:hint="eastAsia" w:ascii="宋体" w:hAnsi="宋体" w:cs="宋体"/>
          <w:b/>
          <w:bCs/>
          <w:kern w:val="0"/>
          <w:szCs w:val="21"/>
          <w:lang w:val="zh-CN"/>
        </w:rPr>
        <w:t>2</w:t>
      </w:r>
      <w:r>
        <w:rPr>
          <w:rFonts w:hint="eastAsia" w:ascii="宋体" w:hAnsi="宋体" w:cs="宋体"/>
          <w:b/>
          <w:bCs/>
          <w:kern w:val="0"/>
          <w:szCs w:val="21"/>
        </w:rPr>
        <w:t>.比选</w:t>
      </w:r>
      <w:r>
        <w:rPr>
          <w:rFonts w:hint="eastAsia" w:ascii="宋体" w:hAnsi="宋体" w:cs="宋体"/>
          <w:b/>
          <w:bCs/>
          <w:kern w:val="0"/>
          <w:szCs w:val="21"/>
          <w:lang w:val="zh-CN"/>
        </w:rPr>
        <w:t xml:space="preserve">文件 </w:t>
      </w:r>
    </w:p>
    <w:p>
      <w:pPr>
        <w:keepNext/>
        <w:keepLines/>
        <w:spacing w:line="400" w:lineRule="exact"/>
        <w:outlineLvl w:val="2"/>
        <w:rPr>
          <w:rFonts w:ascii="宋体" w:hAnsi="宋体" w:cs="宋体"/>
          <w:b/>
          <w:kern w:val="0"/>
          <w:szCs w:val="21"/>
          <w:lang w:val="zh-CN"/>
        </w:rPr>
      </w:pPr>
      <w:r>
        <w:rPr>
          <w:rFonts w:hint="eastAsia" w:ascii="宋体" w:hAnsi="宋体" w:cs="宋体"/>
          <w:b/>
          <w:kern w:val="0"/>
          <w:szCs w:val="21"/>
          <w:lang w:val="zh-CN"/>
        </w:rPr>
        <w:t xml:space="preserve">2.1  </w:t>
      </w:r>
      <w:r>
        <w:rPr>
          <w:rFonts w:hint="eastAsia" w:ascii="宋体" w:hAnsi="宋体" w:cs="宋体"/>
          <w:b/>
          <w:bCs/>
          <w:kern w:val="0"/>
          <w:szCs w:val="21"/>
        </w:rPr>
        <w:t>比选</w:t>
      </w:r>
      <w:r>
        <w:rPr>
          <w:rFonts w:hint="eastAsia" w:ascii="宋体" w:hAnsi="宋体" w:cs="宋体"/>
          <w:b/>
          <w:kern w:val="0"/>
          <w:szCs w:val="21"/>
          <w:lang w:val="zh-CN"/>
        </w:rPr>
        <w:t>文件</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本比选文件包括：</w:t>
      </w:r>
    </w:p>
    <w:p>
      <w:pPr>
        <w:numPr>
          <w:ilvl w:val="0"/>
          <w:numId w:val="4"/>
        </w:numPr>
        <w:autoSpaceDE w:val="0"/>
        <w:autoSpaceDN w:val="0"/>
        <w:adjustRightInd w:val="0"/>
        <w:spacing w:line="400" w:lineRule="exact"/>
        <w:ind w:firstLine="482"/>
        <w:rPr>
          <w:rFonts w:ascii="宋体" w:hAnsi="宋体" w:cs="宋体"/>
          <w:kern w:val="0"/>
          <w:szCs w:val="21"/>
        </w:rPr>
      </w:pPr>
      <w:r>
        <w:rPr>
          <w:rFonts w:hint="eastAsia" w:ascii="宋体" w:hAnsi="宋体" w:cs="宋体"/>
          <w:kern w:val="44"/>
          <w:szCs w:val="21"/>
          <w:lang w:val="zh-CN"/>
        </w:rPr>
        <w:t>竞争性比选</w:t>
      </w:r>
      <w:r>
        <w:rPr>
          <w:rFonts w:hint="eastAsia" w:ascii="宋体" w:hAnsi="宋体" w:cs="宋体"/>
          <w:kern w:val="44"/>
          <w:szCs w:val="21"/>
        </w:rPr>
        <w:t>公告</w:t>
      </w:r>
      <w:r>
        <w:rPr>
          <w:rFonts w:hint="eastAsia" w:ascii="宋体" w:hAnsi="宋体" w:cs="宋体"/>
          <w:kern w:val="0"/>
          <w:szCs w:val="21"/>
        </w:rPr>
        <w:t>；</w:t>
      </w:r>
    </w:p>
    <w:p>
      <w:pPr>
        <w:numPr>
          <w:ilvl w:val="0"/>
          <w:numId w:val="4"/>
        </w:num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参选人须知；</w:t>
      </w:r>
    </w:p>
    <w:p>
      <w:pPr>
        <w:numPr>
          <w:ilvl w:val="0"/>
          <w:numId w:val="4"/>
        </w:num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合同条款及格式；</w:t>
      </w:r>
    </w:p>
    <w:p>
      <w:pPr>
        <w:numPr>
          <w:ilvl w:val="0"/>
          <w:numId w:val="4"/>
        </w:numPr>
        <w:autoSpaceDE w:val="0"/>
        <w:autoSpaceDN w:val="0"/>
        <w:adjustRightInd w:val="0"/>
        <w:spacing w:line="400" w:lineRule="exact"/>
        <w:ind w:firstLine="482"/>
        <w:rPr>
          <w:rFonts w:ascii="宋体" w:hAnsi="宋体" w:cs="宋体"/>
          <w:kern w:val="0"/>
          <w:szCs w:val="21"/>
        </w:rPr>
      </w:pPr>
      <w:r>
        <w:rPr>
          <w:rFonts w:hint="eastAsia" w:ascii="宋体" w:hAnsi="宋体" w:cs="宋体"/>
          <w:szCs w:val="21"/>
        </w:rPr>
        <w:t>参选申请书</w:t>
      </w:r>
      <w:r>
        <w:rPr>
          <w:rFonts w:hint="eastAsia" w:ascii="宋体" w:hAnsi="宋体" w:cs="宋体"/>
          <w:kern w:val="0"/>
          <w:szCs w:val="21"/>
        </w:rPr>
        <w:t>格式。</w:t>
      </w:r>
    </w:p>
    <w:p>
      <w:pPr>
        <w:keepNext/>
        <w:keepLines/>
        <w:spacing w:line="400" w:lineRule="exact"/>
        <w:outlineLvl w:val="2"/>
        <w:rPr>
          <w:rFonts w:ascii="宋体" w:hAnsi="宋体" w:cs="宋体"/>
          <w:b/>
          <w:kern w:val="0"/>
          <w:szCs w:val="21"/>
          <w:lang w:val="zh-CN"/>
        </w:rPr>
      </w:pPr>
      <w:r>
        <w:rPr>
          <w:rFonts w:hint="eastAsia" w:ascii="宋体" w:hAnsi="宋体" w:cs="宋体"/>
          <w:b/>
          <w:kern w:val="0"/>
          <w:szCs w:val="21"/>
          <w:lang w:val="zh-CN"/>
        </w:rPr>
        <w:t xml:space="preserve">2.2  </w:t>
      </w:r>
      <w:r>
        <w:rPr>
          <w:rFonts w:hint="eastAsia" w:ascii="宋体" w:hAnsi="宋体" w:cs="宋体"/>
          <w:b/>
          <w:bCs/>
          <w:kern w:val="0"/>
          <w:szCs w:val="21"/>
        </w:rPr>
        <w:t>比选</w:t>
      </w:r>
      <w:r>
        <w:rPr>
          <w:rFonts w:hint="eastAsia" w:ascii="宋体" w:hAnsi="宋体" w:cs="宋体"/>
          <w:b/>
          <w:kern w:val="0"/>
          <w:szCs w:val="21"/>
          <w:lang w:val="zh-CN"/>
        </w:rPr>
        <w:t xml:space="preserve">文件的澄清 </w:t>
      </w:r>
    </w:p>
    <w:p>
      <w:pPr>
        <w:autoSpaceDE w:val="0"/>
        <w:autoSpaceDN w:val="0"/>
        <w:adjustRightInd w:val="0"/>
        <w:spacing w:line="400" w:lineRule="exact"/>
        <w:ind w:firstLine="482"/>
        <w:rPr>
          <w:rFonts w:ascii="宋体" w:hAnsi="宋体" w:cs="宋体"/>
          <w:szCs w:val="21"/>
        </w:rPr>
      </w:pPr>
      <w:r>
        <w:rPr>
          <w:rFonts w:hint="eastAsia" w:ascii="宋体" w:hAnsi="宋体" w:cs="宋体"/>
          <w:kern w:val="0"/>
          <w:szCs w:val="21"/>
        </w:rPr>
        <w:t>参选人在收到比选文件后，应仔细检查比选文件的所有内容，如有残缺或文字表述不清，存在错、碰、漏、缺、概念模糊和有可能出现歧义或理解上的偏差内容等</w:t>
      </w:r>
      <w:r>
        <w:rPr>
          <w:rFonts w:hint="eastAsia" w:ascii="宋体" w:hAnsi="宋体" w:cs="宋体"/>
          <w:szCs w:val="21"/>
        </w:rPr>
        <w:t>应在截止报价前向比选人以书面形式提出。</w:t>
      </w:r>
    </w:p>
    <w:p>
      <w:pPr>
        <w:keepNext/>
        <w:keepLines/>
        <w:spacing w:line="400" w:lineRule="exact"/>
        <w:outlineLvl w:val="2"/>
        <w:rPr>
          <w:rFonts w:ascii="宋体" w:hAnsi="宋体" w:cs="宋体"/>
          <w:b/>
          <w:kern w:val="0"/>
          <w:szCs w:val="21"/>
          <w:lang w:val="zh-CN"/>
        </w:rPr>
      </w:pPr>
      <w:r>
        <w:rPr>
          <w:rFonts w:hint="eastAsia" w:ascii="宋体" w:hAnsi="宋体" w:cs="宋体"/>
          <w:b/>
          <w:kern w:val="0"/>
          <w:szCs w:val="21"/>
          <w:lang w:val="zh-CN"/>
        </w:rPr>
        <w:t xml:space="preserve">2.3  </w:t>
      </w:r>
      <w:r>
        <w:rPr>
          <w:rFonts w:hint="eastAsia" w:ascii="宋体" w:hAnsi="宋体" w:cs="宋体"/>
          <w:b/>
          <w:bCs/>
          <w:kern w:val="0"/>
          <w:szCs w:val="21"/>
        </w:rPr>
        <w:t>比选</w:t>
      </w:r>
      <w:r>
        <w:rPr>
          <w:rFonts w:hint="eastAsia" w:ascii="宋体" w:hAnsi="宋体" w:cs="宋体"/>
          <w:b/>
          <w:kern w:val="0"/>
          <w:szCs w:val="21"/>
          <w:lang w:val="zh-CN"/>
        </w:rPr>
        <w:t xml:space="preserve">文件的修改 </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在</w:t>
      </w:r>
      <w:r>
        <w:rPr>
          <w:rFonts w:hint="eastAsia" w:ascii="宋体" w:hAnsi="宋体" w:cs="宋体"/>
          <w:szCs w:val="21"/>
        </w:rPr>
        <w:t>参选人</w:t>
      </w:r>
      <w:r>
        <w:rPr>
          <w:rFonts w:hint="eastAsia" w:ascii="宋体" w:hAnsi="宋体" w:cs="宋体"/>
          <w:kern w:val="0"/>
          <w:szCs w:val="21"/>
        </w:rPr>
        <w:t>须知前附表规定的时间前，</w:t>
      </w:r>
      <w:r>
        <w:rPr>
          <w:rFonts w:hint="eastAsia" w:ascii="宋体" w:hAnsi="宋体" w:cs="宋体"/>
          <w:szCs w:val="21"/>
        </w:rPr>
        <w:t>比选人可以对已发出的比选文件进行修改。</w:t>
      </w:r>
    </w:p>
    <w:p>
      <w:pPr>
        <w:keepNext/>
        <w:keepLines/>
        <w:spacing w:line="400" w:lineRule="exact"/>
        <w:outlineLvl w:val="1"/>
        <w:rPr>
          <w:rFonts w:ascii="宋体" w:hAnsi="宋体" w:cs="宋体"/>
          <w:b/>
          <w:bCs/>
          <w:kern w:val="0"/>
          <w:szCs w:val="21"/>
          <w:lang w:val="zh-CN"/>
        </w:rPr>
      </w:pPr>
      <w:r>
        <w:rPr>
          <w:rFonts w:hint="eastAsia" w:ascii="宋体" w:hAnsi="宋体" w:cs="宋体"/>
          <w:b/>
          <w:bCs/>
          <w:kern w:val="0"/>
          <w:szCs w:val="21"/>
          <w:lang w:val="zh-CN"/>
        </w:rPr>
        <w:t>3</w:t>
      </w:r>
      <w:r>
        <w:rPr>
          <w:rFonts w:hint="eastAsia" w:ascii="宋体" w:hAnsi="宋体" w:cs="宋体"/>
          <w:b/>
          <w:bCs/>
          <w:kern w:val="0"/>
          <w:szCs w:val="21"/>
        </w:rPr>
        <w:t>.参选申请书</w:t>
      </w:r>
      <w:r>
        <w:rPr>
          <w:rFonts w:hint="eastAsia" w:ascii="宋体" w:hAnsi="宋体" w:cs="宋体"/>
          <w:b/>
          <w:bCs/>
          <w:kern w:val="0"/>
          <w:szCs w:val="21"/>
          <w:lang w:val="zh-CN"/>
        </w:rPr>
        <w:t>的编制</w:t>
      </w:r>
    </w:p>
    <w:p>
      <w:pPr>
        <w:keepNext/>
        <w:keepLines/>
        <w:spacing w:line="400" w:lineRule="exact"/>
        <w:outlineLvl w:val="2"/>
        <w:rPr>
          <w:rFonts w:ascii="宋体" w:hAnsi="宋体" w:cs="宋体"/>
          <w:b/>
          <w:kern w:val="0"/>
          <w:szCs w:val="21"/>
          <w:lang w:val="zh-CN"/>
        </w:rPr>
      </w:pPr>
      <w:r>
        <w:rPr>
          <w:rFonts w:hint="eastAsia" w:ascii="宋体" w:hAnsi="宋体" w:cs="宋体"/>
          <w:b/>
          <w:kern w:val="0"/>
          <w:szCs w:val="21"/>
          <w:lang w:val="zh-CN"/>
        </w:rPr>
        <w:t xml:space="preserve">3.1  </w:t>
      </w:r>
      <w:r>
        <w:rPr>
          <w:rFonts w:hint="eastAsia" w:ascii="宋体" w:hAnsi="宋体" w:cs="宋体"/>
          <w:b/>
          <w:kern w:val="0"/>
          <w:szCs w:val="21"/>
        </w:rPr>
        <w:t>参选申请书</w:t>
      </w:r>
      <w:r>
        <w:rPr>
          <w:rFonts w:hint="eastAsia" w:ascii="宋体" w:hAnsi="宋体" w:cs="宋体"/>
          <w:b/>
          <w:kern w:val="0"/>
          <w:szCs w:val="21"/>
          <w:lang w:val="zh-CN"/>
        </w:rPr>
        <w:t>的构成</w:t>
      </w:r>
    </w:p>
    <w:p>
      <w:pPr>
        <w:tabs>
          <w:tab w:val="left" w:pos="0"/>
          <w:tab w:val="left" w:pos="993"/>
        </w:tabs>
        <w:autoSpaceDE w:val="0"/>
        <w:autoSpaceDN w:val="0"/>
        <w:adjustRightInd w:val="0"/>
        <w:spacing w:line="400" w:lineRule="exact"/>
        <w:ind w:left="484"/>
        <w:rPr>
          <w:rFonts w:ascii="宋体" w:hAnsi="宋体" w:cs="宋体"/>
          <w:kern w:val="0"/>
          <w:szCs w:val="21"/>
        </w:rPr>
      </w:pPr>
      <w:r>
        <w:rPr>
          <w:rFonts w:hint="eastAsia" w:ascii="宋体" w:hAnsi="宋体" w:cs="宋体"/>
          <w:szCs w:val="21"/>
        </w:rPr>
        <w:t>参选申请书</w:t>
      </w:r>
      <w:r>
        <w:rPr>
          <w:rFonts w:hint="eastAsia" w:ascii="宋体" w:hAnsi="宋体" w:cs="宋体"/>
          <w:kern w:val="0"/>
          <w:szCs w:val="21"/>
        </w:rPr>
        <w:t>应包括下列内容：</w:t>
      </w:r>
    </w:p>
    <w:p>
      <w:pPr>
        <w:tabs>
          <w:tab w:val="left" w:pos="0"/>
          <w:tab w:val="left" w:pos="993"/>
        </w:tabs>
        <w:autoSpaceDE w:val="0"/>
        <w:autoSpaceDN w:val="0"/>
        <w:adjustRightInd w:val="0"/>
        <w:spacing w:line="400" w:lineRule="exact"/>
        <w:ind w:left="484"/>
        <w:rPr>
          <w:rFonts w:ascii="宋体" w:hAnsi="宋体" w:cs="宋体"/>
          <w:kern w:val="0"/>
          <w:szCs w:val="21"/>
        </w:rPr>
      </w:pPr>
      <w:r>
        <w:rPr>
          <w:rFonts w:hint="eastAsia" w:ascii="宋体" w:hAnsi="宋体" w:cs="宋体"/>
          <w:kern w:val="0"/>
          <w:szCs w:val="21"/>
        </w:rPr>
        <w:t>（1）参选人报价函；</w:t>
      </w:r>
    </w:p>
    <w:p>
      <w:pPr>
        <w:tabs>
          <w:tab w:val="left" w:pos="0"/>
          <w:tab w:val="left" w:pos="993"/>
        </w:tabs>
        <w:autoSpaceDE w:val="0"/>
        <w:autoSpaceDN w:val="0"/>
        <w:adjustRightInd w:val="0"/>
        <w:spacing w:line="400" w:lineRule="exact"/>
        <w:ind w:left="484"/>
        <w:rPr>
          <w:rFonts w:ascii="宋体" w:hAnsi="宋体" w:cs="宋体"/>
          <w:kern w:val="0"/>
          <w:szCs w:val="21"/>
        </w:rPr>
      </w:pPr>
      <w:r>
        <w:rPr>
          <w:rFonts w:hint="eastAsia" w:ascii="宋体" w:hAnsi="宋体" w:cs="宋体"/>
          <w:kern w:val="0"/>
          <w:szCs w:val="21"/>
        </w:rPr>
        <w:t>（2）法定代表人授权委托书；</w:t>
      </w:r>
    </w:p>
    <w:p>
      <w:pPr>
        <w:tabs>
          <w:tab w:val="left" w:pos="0"/>
          <w:tab w:val="left" w:pos="993"/>
        </w:tabs>
        <w:autoSpaceDE w:val="0"/>
        <w:autoSpaceDN w:val="0"/>
        <w:adjustRightInd w:val="0"/>
        <w:spacing w:line="400" w:lineRule="exact"/>
        <w:ind w:left="484"/>
        <w:rPr>
          <w:rFonts w:ascii="宋体" w:hAnsi="宋体" w:cs="宋体"/>
          <w:kern w:val="0"/>
          <w:szCs w:val="21"/>
        </w:rPr>
      </w:pPr>
      <w:r>
        <w:rPr>
          <w:rFonts w:hint="eastAsia" w:ascii="宋体" w:hAnsi="宋体" w:cs="宋体"/>
          <w:kern w:val="0"/>
          <w:szCs w:val="21"/>
        </w:rPr>
        <w:t>（3）工程量清单；</w:t>
      </w:r>
    </w:p>
    <w:p>
      <w:pPr>
        <w:tabs>
          <w:tab w:val="left" w:pos="0"/>
          <w:tab w:val="left" w:pos="993"/>
        </w:tabs>
        <w:autoSpaceDE w:val="0"/>
        <w:autoSpaceDN w:val="0"/>
        <w:adjustRightInd w:val="0"/>
        <w:spacing w:line="400" w:lineRule="exact"/>
        <w:ind w:left="484"/>
        <w:rPr>
          <w:rFonts w:ascii="宋体" w:hAnsi="宋体" w:cs="宋体"/>
          <w:kern w:val="0"/>
          <w:szCs w:val="21"/>
        </w:rPr>
      </w:pPr>
      <w:r>
        <w:rPr>
          <w:rFonts w:hint="eastAsia" w:ascii="宋体" w:hAnsi="宋体" w:cs="宋体"/>
          <w:kern w:val="0"/>
          <w:szCs w:val="21"/>
        </w:rPr>
        <w:t>（4）参选人基本信息表；</w:t>
      </w:r>
    </w:p>
    <w:p>
      <w:pPr>
        <w:tabs>
          <w:tab w:val="left" w:pos="0"/>
          <w:tab w:val="left" w:pos="993"/>
        </w:tabs>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（5）</w:t>
      </w:r>
      <w:r>
        <w:rPr>
          <w:rFonts w:hint="eastAsia" w:ascii="宋体" w:hAnsi="宋体" w:cs="宋体"/>
          <w:szCs w:val="21"/>
          <w:lang w:val="zh-CN"/>
        </w:rPr>
        <w:t>拟投入的主要人员要求</w:t>
      </w:r>
      <w:r>
        <w:rPr>
          <w:rFonts w:hint="eastAsia" w:ascii="宋体" w:hAnsi="宋体" w:cs="宋体"/>
          <w:kern w:val="0"/>
          <w:szCs w:val="21"/>
        </w:rPr>
        <w:t>；</w:t>
      </w:r>
    </w:p>
    <w:p>
      <w:pPr>
        <w:tabs>
          <w:tab w:val="left" w:pos="0"/>
          <w:tab w:val="left" w:pos="993"/>
        </w:tabs>
        <w:autoSpaceDE w:val="0"/>
        <w:autoSpaceDN w:val="0"/>
        <w:adjustRightInd w:val="0"/>
        <w:spacing w:line="400" w:lineRule="exact"/>
        <w:ind w:left="484"/>
        <w:rPr>
          <w:rFonts w:ascii="宋体" w:hAnsi="宋体" w:cs="宋体"/>
          <w:szCs w:val="21"/>
        </w:rPr>
      </w:pPr>
      <w:r>
        <w:rPr>
          <w:rFonts w:hint="eastAsia" w:ascii="宋体" w:hAnsi="宋体" w:cs="宋体"/>
          <w:kern w:val="0"/>
          <w:szCs w:val="21"/>
        </w:rPr>
        <w:t>（6）</w:t>
      </w:r>
      <w:r>
        <w:rPr>
          <w:rFonts w:hint="eastAsia" w:ascii="宋体" w:hAnsi="宋体" w:cs="宋体"/>
          <w:szCs w:val="21"/>
        </w:rPr>
        <w:t>最近三年类似业绩资料</w:t>
      </w:r>
      <w:r>
        <w:rPr>
          <w:rFonts w:hint="eastAsia" w:ascii="宋体" w:hAnsi="宋体" w:cs="宋体"/>
          <w:kern w:val="0"/>
          <w:szCs w:val="21"/>
        </w:rPr>
        <w:t>；</w:t>
      </w:r>
    </w:p>
    <w:p>
      <w:pPr>
        <w:tabs>
          <w:tab w:val="left" w:pos="0"/>
          <w:tab w:val="left" w:pos="993"/>
        </w:tabs>
        <w:autoSpaceDE w:val="0"/>
        <w:autoSpaceDN w:val="0"/>
        <w:adjustRightInd w:val="0"/>
        <w:spacing w:line="400" w:lineRule="exact"/>
        <w:ind w:left="484"/>
        <w:rPr>
          <w:rFonts w:ascii="宋体" w:hAnsi="宋体" w:cs="宋体"/>
          <w:kern w:val="0"/>
          <w:szCs w:val="21"/>
        </w:rPr>
      </w:pPr>
      <w:r>
        <w:rPr>
          <w:rFonts w:hint="eastAsia" w:ascii="宋体" w:hAnsi="宋体" w:cs="宋体"/>
          <w:kern w:val="0"/>
          <w:szCs w:val="21"/>
        </w:rPr>
        <w:t>（7）参选人认为应补充的其他资料。</w:t>
      </w:r>
    </w:p>
    <w:p>
      <w:pPr>
        <w:keepNext/>
        <w:keepLines/>
        <w:spacing w:line="400" w:lineRule="exact"/>
        <w:outlineLvl w:val="2"/>
        <w:rPr>
          <w:rFonts w:ascii="宋体" w:hAnsi="宋体" w:cs="宋体"/>
          <w:b/>
          <w:kern w:val="0"/>
          <w:szCs w:val="21"/>
          <w:lang w:val="zh-CN"/>
        </w:rPr>
      </w:pPr>
      <w:r>
        <w:rPr>
          <w:rFonts w:hint="eastAsia" w:ascii="宋体" w:hAnsi="宋体" w:cs="宋体"/>
          <w:b/>
          <w:kern w:val="0"/>
          <w:szCs w:val="21"/>
          <w:lang w:val="zh-CN"/>
        </w:rPr>
        <w:t>3.2  资格审查资料</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 xml:space="preserve">（1）“参选人信息”应附比选文件所列资格文件复印件。 </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（2）参选人认为有必要提供的其他证明文件。</w:t>
      </w:r>
    </w:p>
    <w:p>
      <w:pPr>
        <w:keepNext/>
        <w:keepLines/>
        <w:spacing w:line="400" w:lineRule="exact"/>
        <w:outlineLvl w:val="2"/>
        <w:rPr>
          <w:rFonts w:ascii="宋体" w:hAnsi="宋体" w:cs="宋体"/>
          <w:b/>
          <w:kern w:val="0"/>
          <w:szCs w:val="21"/>
          <w:lang w:val="zh-CN"/>
        </w:rPr>
      </w:pPr>
      <w:r>
        <w:rPr>
          <w:rFonts w:hint="eastAsia" w:ascii="宋体" w:hAnsi="宋体" w:cs="宋体"/>
          <w:b/>
          <w:kern w:val="0"/>
          <w:szCs w:val="21"/>
          <w:lang w:val="zh-CN"/>
        </w:rPr>
        <w:t xml:space="preserve">3.3  </w:t>
      </w:r>
      <w:r>
        <w:rPr>
          <w:rFonts w:hint="eastAsia" w:ascii="宋体" w:hAnsi="宋体" w:cs="宋体"/>
          <w:b/>
          <w:bCs/>
          <w:kern w:val="0"/>
          <w:szCs w:val="21"/>
        </w:rPr>
        <w:t>参选人</w:t>
      </w:r>
      <w:r>
        <w:rPr>
          <w:rFonts w:hint="eastAsia" w:ascii="宋体" w:hAnsi="宋体" w:cs="宋体"/>
          <w:b/>
          <w:kern w:val="0"/>
          <w:szCs w:val="21"/>
          <w:lang w:val="zh-CN"/>
        </w:rPr>
        <w:t>报价</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（1）报价是指参选人在准确认真研究本项目后，对该项目涉及的成本以及利润的预算值。</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（2）参选人必须按附件的报价表填写。</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（3）报价货币人民币。</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（4）不接受任何选择报价。</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（5）对于参选人为完成本项目所必需却未在本次报价中考虑部分，比选人均视为已考虑包含在参选人报价中。</w:t>
      </w:r>
    </w:p>
    <w:p>
      <w:pPr>
        <w:keepNext/>
        <w:keepLines/>
        <w:spacing w:line="400" w:lineRule="exact"/>
        <w:outlineLvl w:val="2"/>
        <w:rPr>
          <w:rFonts w:ascii="宋体" w:hAnsi="宋体" w:cs="宋体"/>
          <w:b/>
          <w:kern w:val="0"/>
          <w:szCs w:val="21"/>
          <w:lang w:val="zh-CN"/>
        </w:rPr>
      </w:pPr>
      <w:r>
        <w:rPr>
          <w:rFonts w:hint="eastAsia" w:ascii="宋体" w:hAnsi="宋体" w:cs="宋体"/>
          <w:b/>
          <w:kern w:val="0"/>
          <w:szCs w:val="21"/>
          <w:lang w:val="zh-CN"/>
        </w:rPr>
        <w:t xml:space="preserve">3.4  </w:t>
      </w:r>
      <w:r>
        <w:rPr>
          <w:rFonts w:hint="eastAsia" w:ascii="宋体" w:hAnsi="宋体" w:cs="宋体"/>
          <w:b/>
          <w:kern w:val="0"/>
          <w:szCs w:val="21"/>
        </w:rPr>
        <w:t>参选申请书</w:t>
      </w:r>
      <w:r>
        <w:rPr>
          <w:rFonts w:hint="eastAsia" w:ascii="宋体" w:hAnsi="宋体" w:cs="宋体"/>
          <w:b/>
          <w:kern w:val="0"/>
          <w:szCs w:val="21"/>
          <w:lang w:val="zh-CN"/>
        </w:rPr>
        <w:t>说明书及技术资料</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 xml:space="preserve">参选人应提交证明其有资格参加投标和中标后有能力履行合同的文件，并作为其参选人报价文件的一部分。 </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 xml:space="preserve">（1）参选人应提交的符合性证明文件应满足比选文件要求。 </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（2）对照比选文件要求，逐条说明所提供服务已对参选人的要求做了实质性的投标，或申明与技术规格条文的偏差和例外。</w:t>
      </w:r>
    </w:p>
    <w:p>
      <w:pPr>
        <w:keepNext/>
        <w:keepLines/>
        <w:spacing w:line="400" w:lineRule="exact"/>
        <w:outlineLvl w:val="2"/>
        <w:rPr>
          <w:rFonts w:ascii="宋体" w:hAnsi="宋体" w:cs="宋体"/>
          <w:b/>
          <w:kern w:val="0"/>
          <w:szCs w:val="21"/>
          <w:lang w:val="zh-CN"/>
        </w:rPr>
      </w:pPr>
      <w:r>
        <w:rPr>
          <w:rFonts w:hint="eastAsia" w:ascii="宋体" w:hAnsi="宋体" w:cs="宋体"/>
          <w:b/>
          <w:kern w:val="0"/>
          <w:szCs w:val="21"/>
          <w:lang w:val="zh-CN"/>
        </w:rPr>
        <w:t xml:space="preserve">3.5  </w:t>
      </w:r>
      <w:r>
        <w:rPr>
          <w:rFonts w:hint="eastAsia" w:ascii="宋体" w:hAnsi="宋体" w:cs="宋体"/>
          <w:b/>
          <w:kern w:val="0"/>
          <w:szCs w:val="21"/>
        </w:rPr>
        <w:t>参选申请书</w:t>
      </w:r>
      <w:r>
        <w:rPr>
          <w:rFonts w:hint="eastAsia" w:ascii="宋体" w:hAnsi="宋体" w:cs="宋体"/>
          <w:b/>
          <w:kern w:val="0"/>
          <w:szCs w:val="21"/>
          <w:lang w:val="zh-CN"/>
        </w:rPr>
        <w:t>的编制、装订、密封</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（1）参选申请书应严格按第四章要求的格式进行编写。</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（2）参选申请书正本一份，副本一份，数量见投标人须知前附表，并明确标明“正本”和“副本”。对正本和副本不一致处，以正本为准。</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（3）参选申请书应由参选人的法定代表人或其授权代表签名，并应按规定加盖参选人的单位公章。</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（4）填写参选申请书时，如有修改，则应由参选人的法人代表或其授权代表在修改处签名或盖章。</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（5）装订要求详见须知前附表。</w:t>
      </w:r>
    </w:p>
    <w:p>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（6）密封要求详见须知前附表。</w:t>
      </w:r>
    </w:p>
    <w:p>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参选申请书应包装在密封套里，未密封的参选申请书将不予签收。密封套表面应注明以下信息：</w:t>
      </w:r>
    </w:p>
    <w:tbl>
      <w:tblPr>
        <w:tblStyle w:val="37"/>
        <w:tblW w:w="9030" w:type="dxa"/>
        <w:tblInd w:w="449" w:type="dxa"/>
        <w:tblLayout w:type="fixed"/>
        <w:tblCellMar>
          <w:top w:w="0" w:type="dxa"/>
          <w:left w:w="108" w:type="dxa"/>
          <w:bottom w:w="0" w:type="dxa"/>
          <w:right w:w="108" w:type="dxa"/>
        </w:tblCellMar>
      </w:tblPr>
      <w:tblGrid>
        <w:gridCol w:w="9030"/>
      </w:tblGrid>
      <w:tr>
        <w:tblPrEx>
          <w:tblCellMar>
            <w:top w:w="0" w:type="dxa"/>
            <w:left w:w="108" w:type="dxa"/>
            <w:bottom w:w="0" w:type="dxa"/>
            <w:right w:w="108" w:type="dxa"/>
          </w:tblCellMar>
        </w:tblPrEx>
        <w:trPr>
          <w:trHeight w:val="776" w:hRule="atLeast"/>
        </w:trPr>
        <w:tc>
          <w:tcPr>
            <w:tcW w:w="9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left="2310" w:leftChars="200" w:hanging="1890" w:hangingChars="900"/>
              <w:jc w:val="left"/>
              <w:rPr>
                <w:rFonts w:ascii="宋体" w:hAnsi="宋体" w:cs="宋体"/>
                <w:kern w:val="0"/>
                <w:szCs w:val="21"/>
              </w:rPr>
            </w:pPr>
            <w:r>
              <w:rPr>
                <w:rFonts w:hint="eastAsia" w:ascii="宋体" w:hAnsi="宋体" w:cs="宋体"/>
                <w:kern w:val="0"/>
                <w:szCs w:val="21"/>
              </w:rPr>
              <w:t xml:space="preserve">收件人（比选人）的全称和详细地址： </w:t>
            </w:r>
          </w:p>
          <w:p>
            <w:pPr>
              <w:autoSpaceDE w:val="0"/>
              <w:autoSpaceDN w:val="0"/>
              <w:adjustRightInd w:val="0"/>
              <w:spacing w:line="400" w:lineRule="exact"/>
              <w:jc w:val="left"/>
              <w:rPr>
                <w:rFonts w:ascii="宋体" w:hAnsi="宋体" w:cs="宋体"/>
                <w:kern w:val="0"/>
                <w:szCs w:val="21"/>
              </w:rPr>
            </w:pPr>
            <w:r>
              <w:rPr>
                <w:rFonts w:hint="eastAsia" w:ascii="宋体" w:hAnsi="宋体" w:cs="宋体"/>
                <w:kern w:val="0"/>
                <w:szCs w:val="21"/>
              </w:rPr>
              <w:t xml:space="preserve">全称：重庆渝邻高速公路有限公司 </w:t>
            </w:r>
            <w:r>
              <w:rPr>
                <w:rFonts w:hint="eastAsia" w:ascii="宋体" w:hAnsi="宋体" w:cs="宋体"/>
                <w:kern w:val="0"/>
                <w:szCs w:val="21"/>
                <w:lang w:val="en-US" w:eastAsia="zh-CN"/>
              </w:rPr>
              <w:t xml:space="preserve">      </w:t>
            </w:r>
            <w:r>
              <w:rPr>
                <w:rFonts w:hint="eastAsia" w:ascii="宋体" w:hAnsi="宋体" w:cs="宋体"/>
                <w:kern w:val="0"/>
                <w:szCs w:val="21"/>
              </w:rPr>
              <w:t xml:space="preserve">地址：渝北区锦橙路28号北岸新州101室              </w:t>
            </w:r>
          </w:p>
        </w:tc>
      </w:tr>
      <w:tr>
        <w:tblPrEx>
          <w:tblCellMar>
            <w:top w:w="0" w:type="dxa"/>
            <w:left w:w="108" w:type="dxa"/>
            <w:bottom w:w="0" w:type="dxa"/>
            <w:right w:w="108" w:type="dxa"/>
          </w:tblCellMar>
        </w:tblPrEx>
        <w:trPr>
          <w:trHeight w:val="567" w:hRule="atLeast"/>
        </w:trPr>
        <w:tc>
          <w:tcPr>
            <w:tcW w:w="9030" w:type="dxa"/>
            <w:tcBorders>
              <w:top w:val="nil"/>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邮政编码：401147</w:t>
            </w:r>
          </w:p>
        </w:tc>
      </w:tr>
      <w:tr>
        <w:tblPrEx>
          <w:tblCellMar>
            <w:top w:w="0" w:type="dxa"/>
            <w:left w:w="108" w:type="dxa"/>
            <w:bottom w:w="0" w:type="dxa"/>
            <w:right w:w="108" w:type="dxa"/>
          </w:tblCellMar>
        </w:tblPrEx>
        <w:trPr>
          <w:trHeight w:val="567" w:hRule="atLeast"/>
        </w:trPr>
        <w:tc>
          <w:tcPr>
            <w:tcW w:w="9030" w:type="dxa"/>
            <w:tcBorders>
              <w:top w:val="nil"/>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文件类别：渝邻公司房屋渗漏水专项处治工程</w:t>
            </w:r>
          </w:p>
        </w:tc>
      </w:tr>
      <w:tr>
        <w:tblPrEx>
          <w:tblCellMar>
            <w:top w:w="0" w:type="dxa"/>
            <w:left w:w="108" w:type="dxa"/>
            <w:bottom w:w="0" w:type="dxa"/>
            <w:right w:w="108" w:type="dxa"/>
          </w:tblCellMar>
        </w:tblPrEx>
        <w:trPr>
          <w:trHeight w:val="567" w:hRule="atLeast"/>
        </w:trPr>
        <w:tc>
          <w:tcPr>
            <w:tcW w:w="9030" w:type="dxa"/>
            <w:tcBorders>
              <w:top w:val="nil"/>
              <w:left w:val="single" w:color="auto" w:sz="4" w:space="0"/>
              <w:bottom w:val="nil"/>
              <w:right w:val="single" w:color="auto" w:sz="4" w:space="0"/>
            </w:tcBorders>
            <w:vAlign w:val="center"/>
          </w:tcPr>
          <w:p>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在2022年6月</w:t>
            </w:r>
            <w:r>
              <w:rPr>
                <w:rFonts w:hint="eastAsia" w:ascii="宋体" w:hAnsi="宋体" w:cs="宋体"/>
                <w:kern w:val="0"/>
                <w:szCs w:val="21"/>
                <w:lang w:val="en-US" w:eastAsia="zh-CN"/>
              </w:rPr>
              <w:t>8</w:t>
            </w:r>
            <w:r>
              <w:rPr>
                <w:rFonts w:hint="eastAsia" w:ascii="宋体" w:hAnsi="宋体" w:cs="宋体"/>
                <w:kern w:val="0"/>
                <w:szCs w:val="21"/>
              </w:rPr>
              <w:t>日（北京时间）上午10时00分前不得开封</w:t>
            </w:r>
          </w:p>
        </w:tc>
      </w:tr>
    </w:tbl>
    <w:p>
      <w:pPr>
        <w:keepNext/>
        <w:keepLines/>
        <w:spacing w:line="400" w:lineRule="exact"/>
        <w:outlineLvl w:val="2"/>
        <w:rPr>
          <w:rFonts w:ascii="宋体" w:hAnsi="宋体" w:cs="宋体"/>
          <w:b/>
          <w:kern w:val="0"/>
          <w:szCs w:val="21"/>
          <w:lang w:val="zh-CN"/>
        </w:rPr>
      </w:pPr>
      <w:r>
        <w:rPr>
          <w:rFonts w:hint="eastAsia" w:ascii="宋体" w:hAnsi="宋体" w:cs="宋体"/>
          <w:b/>
          <w:kern w:val="0"/>
          <w:szCs w:val="21"/>
          <w:lang w:val="zh-CN"/>
        </w:rPr>
        <w:t xml:space="preserve">3.6  </w:t>
      </w:r>
      <w:r>
        <w:rPr>
          <w:rFonts w:hint="eastAsia" w:ascii="宋体" w:hAnsi="宋体" w:cs="宋体"/>
          <w:b/>
          <w:kern w:val="0"/>
          <w:szCs w:val="21"/>
        </w:rPr>
        <w:t>参选申请书</w:t>
      </w:r>
      <w:r>
        <w:rPr>
          <w:rFonts w:hint="eastAsia" w:ascii="宋体" w:hAnsi="宋体" w:cs="宋体"/>
          <w:b/>
          <w:kern w:val="0"/>
          <w:szCs w:val="21"/>
          <w:lang w:val="zh-CN"/>
        </w:rPr>
        <w:t>的递交</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（1）参选人应在须知前附表规定的时间和地点递交参选申请书。</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（2）参选人递交的申请书不予退还。</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（3）逾期送达的或者未送达指定地点的参选申请书以及未按规定密封和标记的报价文件，比选人不予受理。</w:t>
      </w:r>
    </w:p>
    <w:p>
      <w:pPr>
        <w:keepNext/>
        <w:keepLines/>
        <w:spacing w:line="400" w:lineRule="exact"/>
        <w:outlineLvl w:val="1"/>
        <w:rPr>
          <w:rFonts w:ascii="宋体" w:hAnsi="宋体" w:cs="宋体"/>
          <w:b/>
          <w:bCs/>
          <w:kern w:val="0"/>
          <w:szCs w:val="21"/>
          <w:lang w:val="zh-CN"/>
        </w:rPr>
      </w:pPr>
      <w:r>
        <w:rPr>
          <w:rFonts w:hint="eastAsia" w:ascii="宋体" w:hAnsi="宋体" w:cs="宋体"/>
          <w:b/>
          <w:bCs/>
          <w:kern w:val="0"/>
          <w:szCs w:val="21"/>
          <w:lang w:val="zh-CN"/>
        </w:rPr>
        <w:t>4</w:t>
      </w:r>
      <w:r>
        <w:rPr>
          <w:rFonts w:hint="eastAsia" w:ascii="宋体" w:hAnsi="宋体" w:cs="宋体"/>
          <w:b/>
          <w:bCs/>
          <w:kern w:val="0"/>
          <w:szCs w:val="21"/>
        </w:rPr>
        <w:t>.</w:t>
      </w:r>
      <w:r>
        <w:rPr>
          <w:rFonts w:hint="eastAsia" w:ascii="宋体" w:hAnsi="宋体" w:cs="宋体"/>
          <w:b/>
          <w:bCs/>
          <w:kern w:val="0"/>
          <w:szCs w:val="21"/>
          <w:lang w:val="zh-CN"/>
        </w:rPr>
        <w:t>开标</w:t>
      </w:r>
    </w:p>
    <w:p>
      <w:pPr>
        <w:keepNext/>
        <w:keepLines/>
        <w:spacing w:line="400" w:lineRule="exact"/>
        <w:outlineLvl w:val="2"/>
        <w:rPr>
          <w:rFonts w:ascii="宋体" w:hAnsi="宋体" w:cs="宋体"/>
          <w:b/>
          <w:kern w:val="0"/>
          <w:szCs w:val="21"/>
          <w:lang w:val="zh-CN"/>
        </w:rPr>
      </w:pPr>
      <w:r>
        <w:rPr>
          <w:rFonts w:hint="eastAsia" w:ascii="宋体" w:hAnsi="宋体" w:cs="宋体"/>
          <w:b/>
          <w:kern w:val="0"/>
          <w:szCs w:val="21"/>
          <w:lang w:val="zh-CN"/>
        </w:rPr>
        <w:t>4.1  开标时间和地点</w:t>
      </w:r>
    </w:p>
    <w:p>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比选人在参选人须知前附表规定的时间地点开标，并邀请所有参选人的法定代表人或其委托代理人准时参加。比选人若未派法定代表人或委托代理人出席开标活动，视为该投标人默认开标结果。</w:t>
      </w:r>
    </w:p>
    <w:p>
      <w:pPr>
        <w:keepNext/>
        <w:keepLines/>
        <w:spacing w:line="400" w:lineRule="exact"/>
        <w:outlineLvl w:val="2"/>
        <w:rPr>
          <w:rFonts w:ascii="宋体" w:hAnsi="宋体" w:cs="宋体"/>
          <w:b/>
          <w:kern w:val="0"/>
          <w:szCs w:val="21"/>
          <w:lang w:val="zh-CN"/>
        </w:rPr>
      </w:pPr>
      <w:r>
        <w:rPr>
          <w:rFonts w:hint="eastAsia" w:ascii="宋体" w:hAnsi="宋体" w:cs="宋体"/>
          <w:b/>
          <w:kern w:val="0"/>
          <w:szCs w:val="21"/>
          <w:lang w:val="zh-CN"/>
        </w:rPr>
        <w:t>4.2  开标程序</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4.2.1  主持人按下列程序进行开标：</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（1）宣布开标纪律；</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（2）公布在投标截止时间前递交参选申请书的参选人名称，并点名确认参选人是否派人到场；</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（3）宣布开标人、唱标人、记录人、监标人等有关人员到场情况；</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（4）按照投标人须知前附表规定检查参选申请书的密封情况；</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（5）设有标底的，公布标底；</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（6）按照宣布的开标顺序当众开标，公布参选人名称、参选人报价并记录在案；</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（7）参选人代表、比选人代表、监标人、记录人等有关人员在开标记录上签字确认；</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（8）开标会议结束。</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4.2.2  开标过程中，若比选人发现参选申请书出现以下任一情况，经监标人确认后当场宣布为废标：</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（1）未在参选人报价函上填写投标总价；</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（2）参选人报价或调整函中的报价超出比选人公布的比选控制价上限（如有）。</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4.2.3  若比选人宣读的内容与参选申请书不符时，参选人有权在开标现场提出异议，经监标人当场核查确认之后，可重新宣读其参选申请书。若参选人现场未提出异议，则认为参选人已确认比选人宣读的内容。</w:t>
      </w:r>
    </w:p>
    <w:p>
      <w:pPr>
        <w:keepNext/>
        <w:keepLines/>
        <w:spacing w:line="400" w:lineRule="exact"/>
        <w:outlineLvl w:val="2"/>
        <w:rPr>
          <w:rFonts w:ascii="宋体" w:hAnsi="宋体" w:cs="宋体"/>
          <w:b/>
          <w:kern w:val="0"/>
          <w:szCs w:val="21"/>
          <w:lang w:val="zh-CN"/>
        </w:rPr>
      </w:pPr>
      <w:r>
        <w:rPr>
          <w:rFonts w:hint="eastAsia" w:ascii="宋体" w:hAnsi="宋体" w:cs="宋体"/>
          <w:b/>
          <w:kern w:val="0"/>
          <w:szCs w:val="21"/>
          <w:lang w:val="zh-CN"/>
        </w:rPr>
        <w:t>4.3  评标</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4.3.1  评标由比选人依法组建的评标委员会负责。</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4.3.2  评标委员会成员有下列情形之一的，应当回避：</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（1）比选人或参选人的主要负责人的近亲属；</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（2）项目主管部门或者行政监督部门的人员；</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（3）与参选人有经济利益关系，可能影响对投标公正评审的；</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（4）曾因在招标、评标以及其他与招标投标有关活动中从事违法行为而受过行政处罚或刑事处罚的。</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4.3.3  评标原则</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评标活动遵循公平、公正、科学和择优的原则。</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4.3.4  评标办法</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经评审的最低价中标法。</w:t>
      </w:r>
    </w:p>
    <w:p>
      <w:pPr>
        <w:spacing w:line="400" w:lineRule="exact"/>
        <w:ind w:firstLine="630" w:firstLineChars="300"/>
        <w:rPr>
          <w:rFonts w:ascii="宋体" w:hAnsi="宋体" w:cs="宋体"/>
          <w:bCs/>
          <w:kern w:val="0"/>
          <w:szCs w:val="21"/>
        </w:rPr>
      </w:pPr>
      <w:r>
        <w:rPr>
          <w:rFonts w:hint="eastAsia" w:ascii="宋体" w:hAnsi="宋体" w:cs="宋体"/>
          <w:bCs/>
          <w:kern w:val="0"/>
          <w:szCs w:val="21"/>
        </w:rPr>
        <w:t>(1) 参选人资格审查满足要求。</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（2）评标委员会按照经评审的投标价由低至高的顺序推荐3名中标候选人。</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（3）若经评审的投标价相等时，以202</w:t>
      </w:r>
      <w:r>
        <w:rPr>
          <w:rFonts w:hint="eastAsia" w:ascii="宋体" w:hAnsi="宋体" w:cs="宋体"/>
          <w:bCs/>
          <w:kern w:val="0"/>
          <w:szCs w:val="21"/>
          <w:lang w:val="en-US" w:eastAsia="zh-CN"/>
        </w:rPr>
        <w:t>1</w:t>
      </w:r>
      <w:r>
        <w:rPr>
          <w:rFonts w:hint="eastAsia" w:ascii="宋体" w:hAnsi="宋体" w:cs="宋体"/>
          <w:bCs/>
          <w:kern w:val="0"/>
          <w:szCs w:val="21"/>
        </w:rPr>
        <w:t>年度财务状况利润表中显示的公司利润总额高者优先。</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（4）高于比选控制价的，作否决投标处理。</w:t>
      </w:r>
    </w:p>
    <w:p>
      <w:pPr>
        <w:pStyle w:val="3"/>
        <w:keepLines w:val="0"/>
        <w:tabs>
          <w:tab w:val="left" w:pos="1530"/>
          <w:tab w:val="left" w:pos="3360"/>
          <w:tab w:val="left" w:pos="4082"/>
        </w:tabs>
        <w:snapToGrid w:val="0"/>
        <w:spacing w:before="0" w:after="0"/>
        <w:ind w:firstLine="542" w:firstLineChars="150"/>
        <w:rPr>
          <w:rFonts w:ascii="宋体" w:hAnsi="宋体"/>
          <w:shd w:val="clear" w:color="auto" w:fill="FFFFFF"/>
        </w:rPr>
      </w:pPr>
    </w:p>
    <w:p>
      <w:pPr>
        <w:pStyle w:val="3"/>
        <w:keepLines w:val="0"/>
        <w:tabs>
          <w:tab w:val="left" w:pos="1530"/>
          <w:tab w:val="left" w:pos="3360"/>
          <w:tab w:val="left" w:pos="4082"/>
        </w:tabs>
        <w:snapToGrid w:val="0"/>
        <w:spacing w:before="0" w:after="0"/>
        <w:jc w:val="both"/>
        <w:rPr>
          <w:rFonts w:ascii="宋体" w:hAnsi="宋体"/>
          <w:shd w:val="clear" w:color="auto" w:fill="FFFFFF"/>
        </w:rPr>
      </w:pPr>
    </w:p>
    <w:p>
      <w:pPr>
        <w:rPr>
          <w:rFonts w:ascii="宋体" w:hAnsi="宋体"/>
          <w:shd w:val="clear" w:color="auto" w:fill="FFFFFF"/>
        </w:rPr>
      </w:pPr>
    </w:p>
    <w:p>
      <w:pPr>
        <w:pStyle w:val="2"/>
        <w:rPr>
          <w:rFonts w:ascii="宋体" w:hAnsi="宋体"/>
          <w:shd w:val="clear" w:color="auto" w:fill="FFFFFF"/>
        </w:rPr>
      </w:pPr>
    </w:p>
    <w:p>
      <w:pPr>
        <w:pStyle w:val="2"/>
        <w:rPr>
          <w:rFonts w:ascii="宋体" w:hAnsi="宋体"/>
          <w:shd w:val="clear" w:color="auto" w:fill="FFFFFF"/>
        </w:rPr>
      </w:pPr>
    </w:p>
    <w:p>
      <w:pPr>
        <w:pStyle w:val="3"/>
        <w:keepLines w:val="0"/>
        <w:tabs>
          <w:tab w:val="left" w:pos="1530"/>
          <w:tab w:val="left" w:pos="3360"/>
          <w:tab w:val="left" w:pos="4082"/>
        </w:tabs>
        <w:snapToGrid w:val="0"/>
        <w:spacing w:before="0" w:after="0"/>
        <w:ind w:firstLine="542" w:firstLineChars="150"/>
        <w:rPr>
          <w:rFonts w:ascii="宋体" w:hAnsi="宋体" w:eastAsia="宋体"/>
          <w:shd w:val="clear" w:color="auto" w:fill="FFFFFF"/>
          <w:lang w:val="en-US"/>
        </w:rPr>
      </w:pPr>
      <w:r>
        <w:rPr>
          <w:rFonts w:hint="eastAsia" w:ascii="宋体" w:hAnsi="宋体"/>
          <w:shd w:val="clear" w:color="auto" w:fill="FFFFFF"/>
        </w:rPr>
        <w:t xml:space="preserve"> 比选方法（</w:t>
      </w:r>
      <w:r>
        <w:rPr>
          <w:rFonts w:hint="eastAsia" w:ascii="宋体" w:hAnsi="宋体"/>
          <w:shd w:val="clear" w:color="auto" w:fill="FFFFFF"/>
          <w:lang w:val="en-US"/>
        </w:rPr>
        <w:t>经评审的最低价法）</w:t>
      </w:r>
    </w:p>
    <w:tbl>
      <w:tblPr>
        <w:tblStyle w:val="37"/>
        <w:tblpPr w:leftFromText="180" w:rightFromText="180" w:vertAnchor="text" w:horzAnchor="page" w:tblpX="824" w:tblpY="127"/>
        <w:tblOverlap w:val="never"/>
        <w:tblW w:w="109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5"/>
        <w:gridCol w:w="1344"/>
        <w:gridCol w:w="2044"/>
        <w:gridCol w:w="63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2569" w:type="dxa"/>
            <w:gridSpan w:val="2"/>
            <w:tcBorders>
              <w:top w:val="single" w:color="auto" w:sz="4" w:space="0"/>
              <w:bottom w:val="single" w:color="auto" w:sz="4" w:space="0"/>
              <w:right w:val="single" w:color="auto" w:sz="4" w:space="0"/>
            </w:tcBorders>
            <w:vAlign w:val="center"/>
          </w:tcPr>
          <w:p>
            <w:pPr>
              <w:spacing w:line="34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条款号</w:t>
            </w:r>
          </w:p>
        </w:tc>
        <w:tc>
          <w:tcPr>
            <w:tcW w:w="2044" w:type="dxa"/>
            <w:tcBorders>
              <w:top w:val="single" w:color="auto" w:sz="4" w:space="0"/>
              <w:left w:val="single" w:color="auto" w:sz="4" w:space="0"/>
              <w:bottom w:val="single" w:color="auto" w:sz="4" w:space="0"/>
              <w:right w:val="single" w:color="auto" w:sz="4" w:space="0"/>
            </w:tcBorders>
            <w:vAlign w:val="center"/>
          </w:tcPr>
          <w:p>
            <w:pPr>
              <w:spacing w:line="34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评审因素</w:t>
            </w:r>
          </w:p>
        </w:tc>
        <w:tc>
          <w:tcPr>
            <w:tcW w:w="6318"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r>
              <w:rPr>
                <w:rFonts w:hint="eastAsia" w:ascii="宋体" w:hAnsi="宋体" w:cs="宋体"/>
                <w:szCs w:val="21"/>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225" w:type="dxa"/>
            <w:vMerge w:val="restart"/>
            <w:tcBorders>
              <w:top w:val="single" w:color="auto" w:sz="4" w:space="0"/>
              <w:right w:val="single" w:color="auto" w:sz="4" w:space="0"/>
            </w:tcBorders>
            <w:vAlign w:val="center"/>
          </w:tcPr>
          <w:p>
            <w:pPr>
              <w:spacing w:line="340" w:lineRule="exact"/>
              <w:ind w:firstLine="29" w:firstLineChars="14"/>
              <w:rPr>
                <w:rFonts w:ascii="宋体" w:hAnsi="宋体" w:cs="宋体"/>
                <w:szCs w:val="21"/>
                <w:shd w:val="clear" w:color="auto" w:fill="FFFFFF"/>
              </w:rPr>
            </w:pPr>
            <w:r>
              <w:rPr>
                <w:rFonts w:hint="eastAsia" w:ascii="宋体" w:hAnsi="宋体" w:cs="宋体"/>
                <w:szCs w:val="21"/>
                <w:shd w:val="clear" w:color="auto" w:fill="FFFFFF"/>
              </w:rPr>
              <w:t>1.1.1</w:t>
            </w:r>
          </w:p>
        </w:tc>
        <w:tc>
          <w:tcPr>
            <w:tcW w:w="1344" w:type="dxa"/>
            <w:vMerge w:val="restart"/>
            <w:tcBorders>
              <w:top w:val="single" w:color="auto" w:sz="4" w:space="0"/>
              <w:right w:val="single" w:color="auto" w:sz="4" w:space="0"/>
            </w:tcBorders>
            <w:vAlign w:val="center"/>
          </w:tcPr>
          <w:p>
            <w:pPr>
              <w:spacing w:line="340" w:lineRule="exact"/>
              <w:jc w:val="center"/>
              <w:rPr>
                <w:rFonts w:ascii="宋体" w:hAnsi="宋体" w:cs="宋体"/>
                <w:szCs w:val="21"/>
                <w:shd w:val="clear" w:color="auto" w:fill="FFFFFF"/>
              </w:rPr>
            </w:pPr>
            <w:r>
              <w:rPr>
                <w:rFonts w:hint="eastAsia" w:ascii="宋体" w:hAnsi="宋体" w:cs="宋体"/>
                <w:szCs w:val="21"/>
                <w:shd w:val="clear" w:color="auto" w:fill="FFFFFF"/>
              </w:rPr>
              <w:t>形式评审与响应性评审标准</w:t>
            </w:r>
          </w:p>
        </w:tc>
        <w:tc>
          <w:tcPr>
            <w:tcW w:w="2044"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shd w:val="clear" w:color="auto" w:fill="FFFFFF"/>
              </w:rPr>
            </w:pPr>
            <w:r>
              <w:rPr>
                <w:rFonts w:hint="eastAsia" w:ascii="宋体" w:hAnsi="宋体" w:cs="宋体"/>
                <w:szCs w:val="21"/>
                <w:shd w:val="clear" w:color="auto" w:fill="FFFFFF"/>
              </w:rPr>
              <w:t>比选人名称</w:t>
            </w:r>
          </w:p>
        </w:tc>
        <w:tc>
          <w:tcPr>
            <w:tcW w:w="6318"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r>
              <w:rPr>
                <w:rFonts w:hint="eastAsia" w:ascii="宋体" w:hAnsi="宋体" w:cs="宋体"/>
                <w:szCs w:val="21"/>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225" w:type="dxa"/>
            <w:vMerge w:val="continue"/>
            <w:tcBorders>
              <w:right w:val="single" w:color="auto" w:sz="4" w:space="0"/>
            </w:tcBorders>
            <w:vAlign w:val="center"/>
          </w:tcPr>
          <w:p>
            <w:pPr>
              <w:spacing w:line="340" w:lineRule="exact"/>
              <w:ind w:firstLine="29" w:firstLineChars="14"/>
              <w:rPr>
                <w:rFonts w:ascii="宋体" w:hAnsi="宋体" w:cs="宋体"/>
                <w:szCs w:val="21"/>
                <w:shd w:val="clear" w:color="auto" w:fill="FFFFFF"/>
              </w:rPr>
            </w:pPr>
          </w:p>
        </w:tc>
        <w:tc>
          <w:tcPr>
            <w:tcW w:w="1344" w:type="dxa"/>
            <w:vMerge w:val="continue"/>
            <w:tcBorders>
              <w:right w:val="single" w:color="auto" w:sz="4" w:space="0"/>
            </w:tcBorders>
            <w:vAlign w:val="center"/>
          </w:tcPr>
          <w:p>
            <w:pPr>
              <w:spacing w:line="340" w:lineRule="exact"/>
              <w:rPr>
                <w:rFonts w:ascii="宋体" w:hAnsi="宋体" w:cs="宋体"/>
                <w:szCs w:val="21"/>
                <w:shd w:val="clear" w:color="auto" w:fill="FFFFFF"/>
              </w:rPr>
            </w:pPr>
          </w:p>
        </w:tc>
        <w:tc>
          <w:tcPr>
            <w:tcW w:w="2044"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shd w:val="clear" w:color="auto" w:fill="FFFFFF"/>
              </w:rPr>
            </w:pPr>
            <w:r>
              <w:rPr>
                <w:rFonts w:hint="eastAsia" w:ascii="宋体" w:hAnsi="宋体" w:cs="宋体"/>
                <w:szCs w:val="21"/>
                <w:shd w:val="clear" w:color="auto" w:fill="FFFFFF"/>
              </w:rPr>
              <w:t>授权委托书</w:t>
            </w:r>
          </w:p>
        </w:tc>
        <w:tc>
          <w:tcPr>
            <w:tcW w:w="6318"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r>
              <w:rPr>
                <w:rFonts w:hint="eastAsia" w:ascii="宋体" w:hAnsi="宋体" w:cs="宋体"/>
                <w:szCs w:val="21"/>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225" w:type="dxa"/>
            <w:vMerge w:val="continue"/>
            <w:tcBorders>
              <w:right w:val="single" w:color="auto" w:sz="4" w:space="0"/>
            </w:tcBorders>
            <w:vAlign w:val="center"/>
          </w:tcPr>
          <w:p>
            <w:pPr>
              <w:spacing w:line="340" w:lineRule="exact"/>
              <w:ind w:firstLine="29" w:firstLineChars="14"/>
              <w:rPr>
                <w:rFonts w:ascii="宋体" w:hAnsi="宋体" w:cs="宋体"/>
                <w:szCs w:val="21"/>
                <w:shd w:val="clear" w:color="auto" w:fill="FFFFFF"/>
              </w:rPr>
            </w:pPr>
          </w:p>
        </w:tc>
        <w:tc>
          <w:tcPr>
            <w:tcW w:w="1344" w:type="dxa"/>
            <w:vMerge w:val="continue"/>
            <w:tcBorders>
              <w:right w:val="single" w:color="auto" w:sz="4" w:space="0"/>
            </w:tcBorders>
            <w:vAlign w:val="center"/>
          </w:tcPr>
          <w:p>
            <w:pPr>
              <w:spacing w:line="340" w:lineRule="exact"/>
              <w:rPr>
                <w:rFonts w:ascii="宋体" w:hAnsi="宋体" w:cs="宋体"/>
                <w:szCs w:val="21"/>
                <w:shd w:val="clear" w:color="auto" w:fill="FFFFFF"/>
              </w:rPr>
            </w:pPr>
          </w:p>
        </w:tc>
        <w:tc>
          <w:tcPr>
            <w:tcW w:w="2044"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shd w:val="clear" w:color="auto" w:fill="FFFFFF"/>
              </w:rPr>
            </w:pPr>
            <w:r>
              <w:rPr>
                <w:rFonts w:hint="eastAsia" w:ascii="宋体" w:hAnsi="宋体" w:cs="宋体"/>
                <w:szCs w:val="21"/>
                <w:shd w:val="clear" w:color="auto" w:fill="FFFFFF"/>
              </w:rPr>
              <w:t>投标函签字盖章</w:t>
            </w:r>
          </w:p>
        </w:tc>
        <w:tc>
          <w:tcPr>
            <w:tcW w:w="6318"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r>
              <w:rPr>
                <w:rFonts w:hint="eastAsia" w:ascii="宋体" w:hAnsi="宋体" w:cs="宋体"/>
                <w:szCs w:val="21"/>
                <w:shd w:val="clear" w:color="auto" w:fill="FFFFFF"/>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7" w:hRule="atLeast"/>
        </w:trPr>
        <w:tc>
          <w:tcPr>
            <w:tcW w:w="1225" w:type="dxa"/>
            <w:vMerge w:val="continue"/>
            <w:tcBorders>
              <w:right w:val="single" w:color="auto" w:sz="4" w:space="0"/>
            </w:tcBorders>
            <w:vAlign w:val="center"/>
          </w:tcPr>
          <w:p>
            <w:pPr>
              <w:spacing w:line="340" w:lineRule="exact"/>
              <w:ind w:firstLine="29" w:firstLineChars="14"/>
              <w:rPr>
                <w:rFonts w:ascii="宋体" w:hAnsi="宋体" w:cs="宋体"/>
                <w:szCs w:val="21"/>
                <w:shd w:val="clear" w:color="auto" w:fill="FFFFFF"/>
              </w:rPr>
            </w:pPr>
          </w:p>
        </w:tc>
        <w:tc>
          <w:tcPr>
            <w:tcW w:w="1344" w:type="dxa"/>
            <w:vMerge w:val="continue"/>
            <w:tcBorders>
              <w:right w:val="single" w:color="auto" w:sz="4" w:space="0"/>
            </w:tcBorders>
            <w:vAlign w:val="center"/>
          </w:tcPr>
          <w:p>
            <w:pPr>
              <w:spacing w:line="340" w:lineRule="exact"/>
              <w:rPr>
                <w:rFonts w:ascii="宋体" w:hAnsi="宋体" w:cs="宋体"/>
                <w:szCs w:val="21"/>
                <w:shd w:val="clear" w:color="auto" w:fill="FFFFFF"/>
              </w:rPr>
            </w:pPr>
          </w:p>
        </w:tc>
        <w:tc>
          <w:tcPr>
            <w:tcW w:w="2044"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shd w:val="clear" w:color="auto" w:fill="FFFFFF"/>
              </w:rPr>
            </w:pPr>
            <w:r>
              <w:rPr>
                <w:rFonts w:hint="eastAsia" w:ascii="宋体" w:hAnsi="宋体" w:cs="宋体"/>
                <w:szCs w:val="21"/>
                <w:shd w:val="clear" w:color="auto" w:fill="FFFFFF"/>
              </w:rPr>
              <w:t>参选文件格式</w:t>
            </w:r>
          </w:p>
        </w:tc>
        <w:tc>
          <w:tcPr>
            <w:tcW w:w="6318"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r>
              <w:rPr>
                <w:rFonts w:hint="eastAsia" w:ascii="宋体" w:hAnsi="宋体" w:cs="宋体"/>
                <w:szCs w:val="21"/>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225" w:type="dxa"/>
            <w:vMerge w:val="continue"/>
            <w:tcBorders>
              <w:right w:val="single" w:color="auto" w:sz="4" w:space="0"/>
            </w:tcBorders>
            <w:vAlign w:val="center"/>
          </w:tcPr>
          <w:p>
            <w:pPr>
              <w:spacing w:line="340" w:lineRule="exact"/>
              <w:ind w:firstLine="29" w:firstLineChars="14"/>
              <w:rPr>
                <w:rFonts w:ascii="宋体" w:hAnsi="宋体" w:cs="宋体"/>
                <w:szCs w:val="21"/>
                <w:shd w:val="clear" w:color="auto" w:fill="FFFFFF"/>
              </w:rPr>
            </w:pPr>
          </w:p>
        </w:tc>
        <w:tc>
          <w:tcPr>
            <w:tcW w:w="1344" w:type="dxa"/>
            <w:vMerge w:val="continue"/>
            <w:tcBorders>
              <w:right w:val="single" w:color="auto" w:sz="4" w:space="0"/>
            </w:tcBorders>
            <w:vAlign w:val="center"/>
          </w:tcPr>
          <w:p>
            <w:pPr>
              <w:spacing w:line="340" w:lineRule="exact"/>
              <w:rPr>
                <w:rFonts w:ascii="宋体" w:hAnsi="宋体" w:cs="宋体"/>
                <w:szCs w:val="21"/>
                <w:shd w:val="clear" w:color="auto" w:fill="FFFFFF"/>
              </w:rPr>
            </w:pPr>
          </w:p>
        </w:tc>
        <w:tc>
          <w:tcPr>
            <w:tcW w:w="2044"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shd w:val="clear" w:color="auto" w:fill="FFFFFF"/>
              </w:rPr>
            </w:pPr>
            <w:r>
              <w:rPr>
                <w:rFonts w:hint="eastAsia" w:ascii="宋体" w:hAnsi="宋体" w:cs="宋体"/>
                <w:szCs w:val="21"/>
                <w:shd w:val="clear" w:color="auto" w:fill="FFFFFF"/>
              </w:rPr>
              <w:t>比选报价</w:t>
            </w:r>
          </w:p>
        </w:tc>
        <w:tc>
          <w:tcPr>
            <w:tcW w:w="6318"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r>
              <w:rPr>
                <w:rFonts w:hint="eastAsia" w:ascii="宋体" w:hAnsi="宋体" w:cs="宋体"/>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trPr>
        <w:tc>
          <w:tcPr>
            <w:tcW w:w="1225" w:type="dxa"/>
            <w:vMerge w:val="continue"/>
            <w:tcBorders>
              <w:right w:val="single" w:color="auto" w:sz="4" w:space="0"/>
            </w:tcBorders>
            <w:vAlign w:val="center"/>
          </w:tcPr>
          <w:p>
            <w:pPr>
              <w:spacing w:line="340" w:lineRule="exact"/>
              <w:ind w:firstLine="29" w:firstLineChars="14"/>
              <w:rPr>
                <w:rFonts w:ascii="宋体" w:hAnsi="宋体" w:cs="宋体"/>
                <w:szCs w:val="21"/>
                <w:shd w:val="clear" w:color="auto" w:fill="FFFFFF"/>
              </w:rPr>
            </w:pPr>
          </w:p>
        </w:tc>
        <w:tc>
          <w:tcPr>
            <w:tcW w:w="1344" w:type="dxa"/>
            <w:vMerge w:val="continue"/>
            <w:tcBorders>
              <w:right w:val="single" w:color="auto" w:sz="4" w:space="0"/>
            </w:tcBorders>
            <w:vAlign w:val="center"/>
          </w:tcPr>
          <w:p>
            <w:pPr>
              <w:spacing w:line="340" w:lineRule="exact"/>
              <w:rPr>
                <w:rFonts w:ascii="宋体" w:hAnsi="宋体" w:cs="宋体"/>
                <w:szCs w:val="21"/>
                <w:shd w:val="clear" w:color="auto" w:fill="FFFFFF"/>
              </w:rPr>
            </w:pPr>
          </w:p>
        </w:tc>
        <w:tc>
          <w:tcPr>
            <w:tcW w:w="2044"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shd w:val="clear" w:color="auto" w:fill="FFFFFF"/>
              </w:rPr>
            </w:pPr>
            <w:r>
              <w:rPr>
                <w:rFonts w:hint="eastAsia" w:ascii="宋体" w:hAnsi="宋体" w:cs="宋体"/>
                <w:szCs w:val="21"/>
                <w:shd w:val="clear" w:color="auto" w:fill="FFFFFF"/>
              </w:rPr>
              <w:t>文件份数</w:t>
            </w:r>
          </w:p>
        </w:tc>
        <w:tc>
          <w:tcPr>
            <w:tcW w:w="6318"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5" w:hRule="atLeast"/>
        </w:trPr>
        <w:tc>
          <w:tcPr>
            <w:tcW w:w="1225" w:type="dxa"/>
            <w:vMerge w:val="continue"/>
            <w:tcBorders>
              <w:bottom w:val="single" w:color="auto" w:sz="4" w:space="0"/>
              <w:right w:val="single" w:color="auto" w:sz="4" w:space="0"/>
            </w:tcBorders>
            <w:vAlign w:val="center"/>
          </w:tcPr>
          <w:p>
            <w:pPr>
              <w:spacing w:line="340" w:lineRule="exact"/>
              <w:ind w:firstLine="29" w:firstLineChars="14"/>
              <w:rPr>
                <w:rFonts w:ascii="宋体" w:hAnsi="宋体" w:cs="宋体"/>
                <w:szCs w:val="21"/>
                <w:shd w:val="clear" w:color="auto" w:fill="FFFFFF"/>
              </w:rPr>
            </w:pPr>
          </w:p>
        </w:tc>
        <w:tc>
          <w:tcPr>
            <w:tcW w:w="1344" w:type="dxa"/>
            <w:vMerge w:val="continue"/>
            <w:tcBorders>
              <w:bottom w:val="single" w:color="auto" w:sz="4" w:space="0"/>
              <w:right w:val="single" w:color="auto" w:sz="4" w:space="0"/>
            </w:tcBorders>
            <w:vAlign w:val="center"/>
          </w:tcPr>
          <w:p>
            <w:pPr>
              <w:spacing w:line="340" w:lineRule="exact"/>
              <w:jc w:val="center"/>
              <w:rPr>
                <w:rFonts w:ascii="宋体" w:hAnsi="宋体" w:cs="宋体"/>
                <w:szCs w:val="21"/>
                <w:shd w:val="clear" w:color="auto" w:fill="FFFFFF"/>
              </w:rPr>
            </w:pPr>
          </w:p>
        </w:tc>
        <w:tc>
          <w:tcPr>
            <w:tcW w:w="2044"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shd w:val="clear" w:color="auto" w:fill="FFFFFF"/>
              </w:rPr>
            </w:pPr>
            <w:r>
              <w:rPr>
                <w:rFonts w:hint="eastAsia" w:ascii="宋体" w:hAnsi="宋体" w:cs="宋体"/>
                <w:szCs w:val="21"/>
                <w:shd w:val="clear" w:color="auto" w:fill="FFFFFF"/>
              </w:rPr>
              <w:t>比选有效期</w:t>
            </w:r>
          </w:p>
        </w:tc>
        <w:tc>
          <w:tcPr>
            <w:tcW w:w="631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225" w:type="dxa"/>
            <w:vMerge w:val="restart"/>
            <w:tcBorders>
              <w:top w:val="single" w:color="auto" w:sz="4" w:space="0"/>
              <w:bottom w:val="single" w:color="auto" w:sz="4" w:space="0"/>
              <w:right w:val="single" w:color="auto" w:sz="4" w:space="0"/>
            </w:tcBorders>
            <w:vAlign w:val="center"/>
          </w:tcPr>
          <w:p>
            <w:pPr>
              <w:spacing w:line="340" w:lineRule="exact"/>
              <w:ind w:firstLine="29" w:firstLineChars="14"/>
              <w:rPr>
                <w:rFonts w:ascii="宋体" w:hAnsi="宋体" w:cs="宋体"/>
                <w:szCs w:val="21"/>
                <w:shd w:val="clear" w:color="auto" w:fill="FFFFFF"/>
              </w:rPr>
            </w:pPr>
            <w:r>
              <w:rPr>
                <w:rFonts w:hint="eastAsia" w:ascii="宋体" w:hAnsi="宋体" w:cs="宋体"/>
                <w:szCs w:val="21"/>
                <w:shd w:val="clear" w:color="auto" w:fill="FFFFFF"/>
              </w:rPr>
              <w:t>1.1.2</w:t>
            </w:r>
          </w:p>
        </w:tc>
        <w:tc>
          <w:tcPr>
            <w:tcW w:w="1344" w:type="dxa"/>
            <w:vMerge w:val="restart"/>
            <w:tcBorders>
              <w:top w:val="single" w:color="auto" w:sz="4" w:space="0"/>
              <w:bottom w:val="single" w:color="auto" w:sz="4" w:space="0"/>
              <w:right w:val="single" w:color="auto" w:sz="4" w:space="0"/>
            </w:tcBorders>
            <w:vAlign w:val="center"/>
          </w:tcPr>
          <w:p>
            <w:pPr>
              <w:spacing w:line="340" w:lineRule="exact"/>
              <w:jc w:val="center"/>
              <w:rPr>
                <w:rFonts w:ascii="宋体" w:hAnsi="宋体" w:cs="宋体"/>
                <w:szCs w:val="21"/>
                <w:shd w:val="clear" w:color="auto" w:fill="FFFFFF"/>
              </w:rPr>
            </w:pPr>
            <w:r>
              <w:rPr>
                <w:rFonts w:hint="eastAsia" w:ascii="宋体" w:hAnsi="宋体" w:cs="宋体"/>
                <w:szCs w:val="21"/>
                <w:shd w:val="clear" w:color="auto" w:fill="FFFFFF"/>
              </w:rPr>
              <w:t>资格评审标准</w:t>
            </w:r>
          </w:p>
        </w:tc>
        <w:tc>
          <w:tcPr>
            <w:tcW w:w="2044"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shd w:val="clear" w:color="auto" w:fill="FFFFFF"/>
              </w:rPr>
            </w:pPr>
            <w:r>
              <w:rPr>
                <w:rFonts w:hint="eastAsia" w:ascii="宋体" w:hAnsi="宋体" w:cs="宋体"/>
                <w:szCs w:val="21"/>
                <w:shd w:val="clear" w:color="auto" w:fill="FFFFFF"/>
              </w:rPr>
              <w:t>营业执照</w:t>
            </w:r>
          </w:p>
        </w:tc>
        <w:tc>
          <w:tcPr>
            <w:tcW w:w="6318"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r>
              <w:rPr>
                <w:rFonts w:hint="eastAsia" w:ascii="宋体" w:hAnsi="宋体" w:cs="宋体"/>
                <w:szCs w:val="21"/>
                <w:shd w:val="clear" w:color="auto" w:fill="FFFFFF"/>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225" w:type="dxa"/>
            <w:vMerge w:val="continue"/>
            <w:tcBorders>
              <w:top w:val="single" w:color="auto" w:sz="4" w:space="0"/>
              <w:bottom w:val="single" w:color="auto" w:sz="4" w:space="0"/>
              <w:right w:val="single" w:color="auto" w:sz="4" w:space="0"/>
            </w:tcBorders>
            <w:vAlign w:val="center"/>
          </w:tcPr>
          <w:p>
            <w:pPr>
              <w:spacing w:line="340" w:lineRule="exact"/>
              <w:ind w:firstLine="29" w:firstLineChars="14"/>
              <w:rPr>
                <w:rFonts w:ascii="宋体" w:hAnsi="宋体" w:cs="宋体"/>
                <w:szCs w:val="21"/>
                <w:shd w:val="clear" w:color="auto" w:fill="FFFFFF"/>
              </w:rPr>
            </w:pPr>
          </w:p>
        </w:tc>
        <w:tc>
          <w:tcPr>
            <w:tcW w:w="1344" w:type="dxa"/>
            <w:vMerge w:val="continue"/>
            <w:tcBorders>
              <w:top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p>
        </w:tc>
        <w:tc>
          <w:tcPr>
            <w:tcW w:w="2044"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shd w:val="clear" w:color="auto" w:fill="FFFFFF"/>
              </w:rPr>
            </w:pPr>
            <w:r>
              <w:rPr>
                <w:rFonts w:hint="eastAsia" w:ascii="宋体" w:hAnsi="宋体" w:cs="宋体"/>
                <w:szCs w:val="21"/>
                <w:shd w:val="clear" w:color="auto" w:fill="FFFFFF"/>
              </w:rPr>
              <w:t>资质等级</w:t>
            </w:r>
          </w:p>
        </w:tc>
        <w:tc>
          <w:tcPr>
            <w:tcW w:w="6318"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225" w:type="dxa"/>
            <w:vMerge w:val="continue"/>
            <w:tcBorders>
              <w:top w:val="nil"/>
              <w:bottom w:val="single" w:color="auto" w:sz="4" w:space="0"/>
              <w:right w:val="single" w:color="auto" w:sz="4" w:space="0"/>
            </w:tcBorders>
            <w:vAlign w:val="center"/>
          </w:tcPr>
          <w:p>
            <w:pPr>
              <w:spacing w:line="340" w:lineRule="exact"/>
              <w:ind w:firstLine="29" w:firstLineChars="14"/>
              <w:rPr>
                <w:rFonts w:ascii="宋体" w:hAnsi="宋体" w:cs="宋体"/>
                <w:szCs w:val="21"/>
                <w:shd w:val="clear" w:color="auto" w:fill="FFFFFF"/>
              </w:rPr>
            </w:pPr>
          </w:p>
        </w:tc>
        <w:tc>
          <w:tcPr>
            <w:tcW w:w="1344" w:type="dxa"/>
            <w:vMerge w:val="continue"/>
            <w:tcBorders>
              <w:top w:val="nil"/>
              <w:bottom w:val="single" w:color="auto" w:sz="4" w:space="0"/>
              <w:right w:val="single" w:color="auto" w:sz="4" w:space="0"/>
            </w:tcBorders>
            <w:vAlign w:val="center"/>
          </w:tcPr>
          <w:p>
            <w:pPr>
              <w:spacing w:line="340" w:lineRule="exact"/>
              <w:rPr>
                <w:rFonts w:ascii="宋体" w:hAnsi="宋体" w:cs="宋体"/>
                <w:szCs w:val="21"/>
                <w:shd w:val="clear" w:color="auto" w:fill="FFFFFF"/>
              </w:rPr>
            </w:pPr>
          </w:p>
        </w:tc>
        <w:tc>
          <w:tcPr>
            <w:tcW w:w="2044"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shd w:val="clear" w:color="auto" w:fill="FFFFFF"/>
              </w:rPr>
            </w:pPr>
            <w:r>
              <w:rPr>
                <w:rFonts w:hint="eastAsia" w:ascii="宋体" w:hAnsi="宋体" w:cs="宋体"/>
                <w:szCs w:val="21"/>
                <w:shd w:val="clear" w:color="auto" w:fill="FFFFFF"/>
              </w:rPr>
              <w:t>业绩要求</w:t>
            </w:r>
          </w:p>
        </w:tc>
        <w:tc>
          <w:tcPr>
            <w:tcW w:w="6318"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225" w:type="dxa"/>
            <w:vMerge w:val="continue"/>
            <w:tcBorders>
              <w:top w:val="nil"/>
              <w:bottom w:val="single" w:color="auto" w:sz="4" w:space="0"/>
              <w:right w:val="single" w:color="auto" w:sz="4" w:space="0"/>
            </w:tcBorders>
            <w:vAlign w:val="center"/>
          </w:tcPr>
          <w:p>
            <w:pPr>
              <w:spacing w:line="340" w:lineRule="exact"/>
              <w:ind w:firstLine="29" w:firstLineChars="14"/>
              <w:rPr>
                <w:rFonts w:ascii="宋体" w:hAnsi="宋体" w:cs="宋体"/>
                <w:szCs w:val="21"/>
                <w:shd w:val="clear" w:color="auto" w:fill="FFFFFF"/>
              </w:rPr>
            </w:pPr>
          </w:p>
        </w:tc>
        <w:tc>
          <w:tcPr>
            <w:tcW w:w="1344" w:type="dxa"/>
            <w:vMerge w:val="continue"/>
            <w:tcBorders>
              <w:top w:val="nil"/>
              <w:bottom w:val="single" w:color="auto" w:sz="4" w:space="0"/>
              <w:right w:val="single" w:color="auto" w:sz="4" w:space="0"/>
            </w:tcBorders>
            <w:vAlign w:val="center"/>
          </w:tcPr>
          <w:p>
            <w:pPr>
              <w:spacing w:line="340" w:lineRule="exact"/>
              <w:rPr>
                <w:rFonts w:ascii="宋体" w:hAnsi="宋体" w:cs="宋体"/>
                <w:szCs w:val="21"/>
                <w:shd w:val="clear" w:color="auto" w:fill="FFFFFF"/>
              </w:rPr>
            </w:pPr>
          </w:p>
        </w:tc>
        <w:tc>
          <w:tcPr>
            <w:tcW w:w="2044"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shd w:val="clear" w:color="auto" w:fill="FFFFFF"/>
              </w:rPr>
            </w:pPr>
            <w:r>
              <w:rPr>
                <w:rFonts w:hint="eastAsia" w:ascii="宋体" w:hAnsi="宋体" w:cs="宋体"/>
                <w:szCs w:val="21"/>
                <w:shd w:val="clear" w:color="auto" w:fill="FFFFFF"/>
              </w:rPr>
              <w:t>项目成员</w:t>
            </w:r>
          </w:p>
        </w:tc>
        <w:tc>
          <w:tcPr>
            <w:tcW w:w="6318"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225" w:type="dxa"/>
            <w:vMerge w:val="continue"/>
            <w:tcBorders>
              <w:top w:val="nil"/>
              <w:bottom w:val="single" w:color="auto" w:sz="4" w:space="0"/>
              <w:right w:val="single" w:color="auto" w:sz="4" w:space="0"/>
            </w:tcBorders>
            <w:vAlign w:val="center"/>
          </w:tcPr>
          <w:p>
            <w:pPr>
              <w:spacing w:line="340" w:lineRule="exact"/>
              <w:ind w:firstLine="29" w:firstLineChars="14"/>
              <w:rPr>
                <w:rFonts w:ascii="宋体" w:hAnsi="宋体" w:cs="宋体"/>
                <w:szCs w:val="21"/>
                <w:shd w:val="clear" w:color="auto" w:fill="FFFFFF"/>
              </w:rPr>
            </w:pPr>
          </w:p>
        </w:tc>
        <w:tc>
          <w:tcPr>
            <w:tcW w:w="1344" w:type="dxa"/>
            <w:vMerge w:val="continue"/>
            <w:tcBorders>
              <w:top w:val="nil"/>
              <w:bottom w:val="single" w:color="auto" w:sz="4" w:space="0"/>
              <w:right w:val="single" w:color="auto" w:sz="4" w:space="0"/>
            </w:tcBorders>
            <w:vAlign w:val="center"/>
          </w:tcPr>
          <w:p>
            <w:pPr>
              <w:spacing w:line="340" w:lineRule="exact"/>
              <w:rPr>
                <w:rFonts w:ascii="宋体" w:hAnsi="宋体" w:cs="宋体"/>
                <w:szCs w:val="21"/>
                <w:shd w:val="clear" w:color="auto" w:fill="FFFFFF"/>
              </w:rPr>
            </w:pPr>
          </w:p>
        </w:tc>
        <w:tc>
          <w:tcPr>
            <w:tcW w:w="2044"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shd w:val="clear" w:color="auto" w:fill="FFFFFF"/>
              </w:rPr>
            </w:pPr>
            <w:r>
              <w:rPr>
                <w:rFonts w:hint="eastAsia" w:ascii="宋体" w:hAnsi="宋体" w:cs="宋体"/>
                <w:szCs w:val="21"/>
                <w:shd w:val="clear" w:color="auto" w:fill="FFFFFF"/>
              </w:rPr>
              <w:t>比选报价</w:t>
            </w:r>
          </w:p>
        </w:tc>
        <w:tc>
          <w:tcPr>
            <w:tcW w:w="6318"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225" w:type="dxa"/>
            <w:vMerge w:val="continue"/>
            <w:tcBorders>
              <w:top w:val="nil"/>
              <w:bottom w:val="single" w:color="auto" w:sz="4" w:space="0"/>
              <w:right w:val="single" w:color="auto" w:sz="4" w:space="0"/>
            </w:tcBorders>
            <w:vAlign w:val="center"/>
          </w:tcPr>
          <w:p>
            <w:pPr>
              <w:spacing w:line="340" w:lineRule="exact"/>
              <w:ind w:firstLine="29" w:firstLineChars="14"/>
              <w:rPr>
                <w:rFonts w:ascii="宋体" w:hAnsi="宋体" w:cs="宋体"/>
                <w:szCs w:val="21"/>
                <w:shd w:val="clear" w:color="auto" w:fill="FFFFFF"/>
              </w:rPr>
            </w:pPr>
          </w:p>
        </w:tc>
        <w:tc>
          <w:tcPr>
            <w:tcW w:w="1344" w:type="dxa"/>
            <w:vMerge w:val="continue"/>
            <w:tcBorders>
              <w:top w:val="nil"/>
              <w:bottom w:val="single" w:color="auto" w:sz="4" w:space="0"/>
              <w:right w:val="single" w:color="auto" w:sz="4" w:space="0"/>
            </w:tcBorders>
            <w:vAlign w:val="center"/>
          </w:tcPr>
          <w:p>
            <w:pPr>
              <w:spacing w:line="340" w:lineRule="exact"/>
              <w:rPr>
                <w:rFonts w:ascii="宋体" w:hAnsi="宋体" w:cs="宋体"/>
                <w:szCs w:val="21"/>
                <w:shd w:val="clear" w:color="auto" w:fill="FFFFFF"/>
              </w:rPr>
            </w:pPr>
          </w:p>
        </w:tc>
        <w:tc>
          <w:tcPr>
            <w:tcW w:w="2044"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color w:val="0000FF"/>
                <w:szCs w:val="21"/>
                <w:shd w:val="clear" w:color="auto" w:fill="FFFFFF"/>
              </w:rPr>
            </w:pPr>
            <w:r>
              <w:rPr>
                <w:rFonts w:hint="eastAsia" w:ascii="宋体" w:hAnsi="宋体" w:cs="宋体"/>
                <w:szCs w:val="21"/>
                <w:shd w:val="clear" w:color="auto" w:fill="FFFFFF"/>
              </w:rPr>
              <w:t>信誉要求</w:t>
            </w:r>
          </w:p>
        </w:tc>
        <w:tc>
          <w:tcPr>
            <w:tcW w:w="6318"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color w:val="0000FF"/>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3" w:hRule="atLeast"/>
        </w:trPr>
        <w:tc>
          <w:tcPr>
            <w:tcW w:w="1225" w:type="dxa"/>
            <w:vMerge w:val="continue"/>
            <w:tcBorders>
              <w:top w:val="nil"/>
              <w:bottom w:val="single" w:color="auto" w:sz="4" w:space="0"/>
              <w:right w:val="single" w:color="auto" w:sz="4" w:space="0"/>
            </w:tcBorders>
            <w:vAlign w:val="center"/>
          </w:tcPr>
          <w:p>
            <w:pPr>
              <w:spacing w:line="340" w:lineRule="exact"/>
              <w:ind w:firstLine="29" w:firstLineChars="14"/>
              <w:rPr>
                <w:rFonts w:ascii="宋体" w:hAnsi="宋体" w:cs="宋体"/>
                <w:szCs w:val="21"/>
                <w:shd w:val="clear" w:color="auto" w:fill="FFFFFF"/>
              </w:rPr>
            </w:pPr>
          </w:p>
        </w:tc>
        <w:tc>
          <w:tcPr>
            <w:tcW w:w="1344" w:type="dxa"/>
            <w:vMerge w:val="continue"/>
            <w:tcBorders>
              <w:top w:val="nil"/>
              <w:bottom w:val="single" w:color="auto" w:sz="4" w:space="0"/>
              <w:right w:val="single" w:color="auto" w:sz="4" w:space="0"/>
            </w:tcBorders>
            <w:vAlign w:val="center"/>
          </w:tcPr>
          <w:p>
            <w:pPr>
              <w:spacing w:line="340" w:lineRule="exact"/>
              <w:rPr>
                <w:rFonts w:ascii="宋体" w:hAnsi="宋体" w:cs="宋体"/>
                <w:szCs w:val="21"/>
                <w:shd w:val="clear" w:color="auto" w:fill="FFFFFF"/>
              </w:rPr>
            </w:pPr>
          </w:p>
        </w:tc>
        <w:tc>
          <w:tcPr>
            <w:tcW w:w="2044"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shd w:val="clear" w:color="auto" w:fill="FFFFFF"/>
              </w:rPr>
            </w:pPr>
            <w:r>
              <w:rPr>
                <w:rFonts w:hint="eastAsia" w:ascii="宋体" w:hAnsi="宋体" w:cs="宋体"/>
                <w:szCs w:val="21"/>
                <w:shd w:val="clear" w:color="auto" w:fill="FFFFFF"/>
              </w:rPr>
              <w:t>比选内容</w:t>
            </w:r>
          </w:p>
        </w:tc>
        <w:tc>
          <w:tcPr>
            <w:tcW w:w="631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0931" w:type="dxa"/>
            <w:gridSpan w:val="4"/>
            <w:tcBorders>
              <w:top w:val="single" w:color="auto" w:sz="4" w:space="0"/>
              <w:bottom w:val="single" w:color="auto" w:sz="4" w:space="0"/>
              <w:right w:val="single" w:color="auto" w:sz="4" w:space="0"/>
            </w:tcBorders>
            <w:vAlign w:val="center"/>
          </w:tcPr>
          <w:p>
            <w:pPr>
              <w:spacing w:line="340" w:lineRule="exact"/>
              <w:rPr>
                <w:rFonts w:ascii="宋体" w:hAnsi="宋体" w:cs="宋体"/>
                <w:szCs w:val="21"/>
                <w:shd w:val="clear" w:color="auto" w:fill="FFFFFF"/>
              </w:rPr>
            </w:pPr>
            <w:r>
              <w:rPr>
                <w:rFonts w:hint="eastAsia" w:ascii="宋体" w:hAnsi="宋体" w:cs="宋体"/>
                <w:szCs w:val="21"/>
                <w:shd w:val="clear" w:color="auto" w:fill="FFFFFF"/>
              </w:rPr>
              <w:t>注：条款1.1.1、1.1.2均为强制性要求，比选人如不满足，按否决投标处理。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2569" w:type="dxa"/>
            <w:gridSpan w:val="2"/>
            <w:tcBorders>
              <w:top w:val="single" w:color="auto" w:sz="4" w:space="0"/>
              <w:bottom w:val="single" w:color="auto" w:sz="4" w:space="0"/>
              <w:right w:val="single" w:color="auto" w:sz="4" w:space="0"/>
            </w:tcBorders>
            <w:vAlign w:val="center"/>
          </w:tcPr>
          <w:p>
            <w:pPr>
              <w:spacing w:line="340" w:lineRule="exact"/>
              <w:jc w:val="left"/>
              <w:rPr>
                <w:rFonts w:ascii="宋体" w:hAnsi="宋体" w:cs="宋体"/>
                <w:szCs w:val="21"/>
                <w:shd w:val="clear" w:color="auto" w:fill="FFFFFF"/>
              </w:rPr>
            </w:pPr>
            <w:r>
              <w:rPr>
                <w:rFonts w:hint="eastAsia" w:ascii="宋体" w:hAnsi="宋体" w:cs="宋体"/>
                <w:szCs w:val="21"/>
                <w:shd w:val="clear" w:color="auto" w:fill="FFFFFF"/>
              </w:rPr>
              <w:t>2.1</w:t>
            </w:r>
          </w:p>
        </w:tc>
        <w:tc>
          <w:tcPr>
            <w:tcW w:w="2044"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宋体" w:hAnsi="宋体" w:cs="宋体"/>
                <w:szCs w:val="21"/>
                <w:shd w:val="clear" w:color="auto" w:fill="FFFFFF"/>
              </w:rPr>
            </w:pPr>
            <w:r>
              <w:rPr>
                <w:rFonts w:hint="eastAsia" w:ascii="宋体" w:hAnsi="宋体" w:cs="宋体"/>
                <w:szCs w:val="21"/>
                <w:shd w:val="clear" w:color="auto" w:fill="FFFFFF"/>
              </w:rPr>
              <w:t>评标</w:t>
            </w:r>
            <w:r>
              <w:rPr>
                <w:rFonts w:hint="eastAsia" w:ascii="宋体" w:hAnsi="宋体" w:cs="宋体"/>
                <w:color w:val="auto"/>
                <w:szCs w:val="21"/>
                <w:shd w:val="clear" w:color="auto" w:fill="FFFFFF"/>
              </w:rPr>
              <w:t>结果</w:t>
            </w:r>
          </w:p>
        </w:tc>
        <w:tc>
          <w:tcPr>
            <w:tcW w:w="6318" w:type="dxa"/>
            <w:tcBorders>
              <w:top w:val="single" w:color="auto" w:sz="4" w:space="0"/>
              <w:left w:val="single" w:color="auto" w:sz="4" w:space="0"/>
              <w:bottom w:val="single" w:color="auto" w:sz="4" w:space="0"/>
              <w:right w:val="single" w:color="auto" w:sz="4" w:space="0"/>
            </w:tcBorders>
          </w:tcPr>
          <w:p>
            <w:pPr>
              <w:spacing w:line="340" w:lineRule="exact"/>
              <w:jc w:val="left"/>
            </w:pPr>
            <w:r>
              <w:rPr>
                <w:rFonts w:hint="eastAsia"/>
              </w:rPr>
              <w:t>评标基准价的计算：</w:t>
            </w:r>
          </w:p>
          <w:p>
            <w:pPr>
              <w:keepNext w:val="0"/>
              <w:keepLines w:val="0"/>
              <w:pageBreakBefore w:val="0"/>
              <w:widowControl w:val="0"/>
              <w:numPr>
                <w:ilvl w:val="0"/>
                <w:numId w:val="0"/>
              </w:numPr>
              <w:kinsoku/>
              <w:wordWrap/>
              <w:overflowPunct/>
              <w:topLinePunct w:val="0"/>
              <w:autoSpaceDE/>
              <w:autoSpaceDN/>
              <w:bidi w:val="0"/>
              <w:adjustRightInd/>
              <w:spacing w:line="400" w:lineRule="exact"/>
              <w:ind w:right="0" w:firstLine="420" w:firstLineChars="200"/>
              <w:rPr>
                <w:rFonts w:hint="eastAsia" w:ascii="宋体" w:hAnsi="宋体" w:cs="宋体"/>
                <w:bCs/>
                <w:kern w:val="0"/>
                <w:szCs w:val="21"/>
              </w:rPr>
            </w:pPr>
            <w:r>
              <w:rPr>
                <w:rFonts w:hint="eastAsia" w:ascii="宋体" w:hAnsi="宋体" w:cs="宋体"/>
                <w:bCs/>
                <w:kern w:val="0"/>
                <w:szCs w:val="21"/>
              </w:rPr>
              <w:t>评标委员会按照经评审的</w:t>
            </w:r>
            <w:r>
              <w:rPr>
                <w:rFonts w:hint="eastAsia"/>
              </w:rPr>
              <w:t>评标价</w:t>
            </w:r>
            <w:r>
              <w:rPr>
                <w:rFonts w:hint="eastAsia" w:ascii="宋体" w:hAnsi="宋体" w:cs="宋体"/>
                <w:bCs/>
                <w:kern w:val="0"/>
                <w:szCs w:val="21"/>
              </w:rPr>
              <w:t>由低至高的顺序推荐3名中标候选人。</w:t>
            </w:r>
          </w:p>
          <w:p>
            <w:pPr>
              <w:keepNext w:val="0"/>
              <w:keepLines w:val="0"/>
              <w:pageBreakBefore w:val="0"/>
              <w:widowControl w:val="0"/>
              <w:numPr>
                <w:ilvl w:val="0"/>
                <w:numId w:val="0"/>
              </w:numPr>
              <w:kinsoku/>
              <w:wordWrap/>
              <w:overflowPunct/>
              <w:topLinePunct w:val="0"/>
              <w:autoSpaceDE/>
              <w:autoSpaceDN/>
              <w:bidi w:val="0"/>
              <w:adjustRightInd/>
              <w:spacing w:line="400" w:lineRule="exact"/>
              <w:ind w:right="0" w:firstLine="420" w:firstLineChars="200"/>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特殊情况处理如下：</w:t>
            </w:r>
          </w:p>
          <w:p>
            <w:pPr>
              <w:pStyle w:val="2"/>
            </w:pPr>
            <w:r>
              <w:rPr>
                <w:rFonts w:hint="eastAsia" w:ascii="Times New Roman" w:hAnsi="Times New Roman" w:eastAsia="宋体" w:cs="Times New Roman"/>
                <w:b w:val="0"/>
                <w:bCs w:val="0"/>
                <w:color w:val="auto"/>
                <w:sz w:val="21"/>
                <w:szCs w:val="21"/>
                <w:highlight w:val="none"/>
                <w:lang w:val="en-US" w:eastAsia="zh-CN"/>
              </w:rPr>
              <w:t>（1）</w:t>
            </w:r>
            <w:r>
              <w:rPr>
                <w:rFonts w:hint="eastAsia" w:ascii="Times New Roman" w:hAnsi="Times New Roman" w:eastAsia="宋体" w:cs="Times New Roman"/>
                <w:color w:val="auto"/>
                <w:kern w:val="2"/>
                <w:sz w:val="21"/>
                <w:szCs w:val="21"/>
                <w:highlight w:val="none"/>
                <w:lang w:val="en-US" w:eastAsia="zh-CN" w:bidi="ar-SA"/>
              </w:rPr>
              <w:t>若经评审的投标价相等时，以2021年度财务状况利润表中显示的公司利润总额高者优先。</w:t>
            </w:r>
          </w:p>
        </w:tc>
      </w:tr>
    </w:tbl>
    <w:p>
      <w:pPr>
        <w:spacing w:line="400" w:lineRule="exact"/>
        <w:rPr>
          <w:rFonts w:ascii="宋体" w:hAnsi="宋体" w:cs="宋体"/>
          <w:bCs/>
          <w:kern w:val="0"/>
          <w:szCs w:val="21"/>
        </w:rPr>
      </w:pPr>
      <w:r>
        <w:rPr>
          <w:rFonts w:hint="eastAsia" w:ascii="宋体" w:hAnsi="宋体" w:cs="宋体"/>
          <w:bCs/>
          <w:kern w:val="0"/>
          <w:szCs w:val="21"/>
        </w:rPr>
        <w:t>4.3.5  评标报告</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评标委员会根据参选人的报价情况，对参选申请书进行评审，编写评标报告，推荐3名</w:t>
      </w:r>
      <w:r>
        <w:rPr>
          <w:rFonts w:hint="eastAsia" w:ascii="宋体" w:hAnsi="宋体" w:cs="宋体"/>
          <w:szCs w:val="21"/>
        </w:rPr>
        <w:t>中标候选人</w:t>
      </w:r>
      <w:r>
        <w:rPr>
          <w:rFonts w:hint="eastAsia" w:ascii="宋体" w:hAnsi="宋体" w:cs="宋体"/>
          <w:bCs/>
          <w:kern w:val="0"/>
          <w:szCs w:val="21"/>
        </w:rPr>
        <w:t>。</w:t>
      </w:r>
    </w:p>
    <w:p>
      <w:pPr>
        <w:keepNext/>
        <w:keepLines/>
        <w:spacing w:line="400" w:lineRule="exact"/>
        <w:outlineLvl w:val="1"/>
        <w:rPr>
          <w:rFonts w:ascii="宋体" w:hAnsi="宋体" w:cs="宋体"/>
          <w:b/>
          <w:bCs/>
          <w:kern w:val="0"/>
          <w:szCs w:val="21"/>
          <w:lang w:val="zh-CN"/>
        </w:rPr>
      </w:pPr>
      <w:r>
        <w:rPr>
          <w:rFonts w:hint="eastAsia" w:ascii="宋体" w:hAnsi="宋体" w:cs="宋体"/>
          <w:b/>
          <w:bCs/>
          <w:kern w:val="0"/>
          <w:szCs w:val="21"/>
          <w:lang w:val="zh-CN"/>
        </w:rPr>
        <w:t>5</w:t>
      </w:r>
      <w:r>
        <w:rPr>
          <w:rFonts w:hint="eastAsia" w:ascii="宋体" w:hAnsi="宋体" w:cs="宋体"/>
          <w:b/>
          <w:bCs/>
          <w:kern w:val="0"/>
          <w:szCs w:val="21"/>
        </w:rPr>
        <w:t>.</w:t>
      </w:r>
      <w:r>
        <w:rPr>
          <w:rFonts w:hint="eastAsia" w:ascii="宋体" w:hAnsi="宋体" w:cs="宋体"/>
          <w:b/>
          <w:bCs/>
          <w:kern w:val="0"/>
          <w:szCs w:val="21"/>
          <w:lang w:val="zh-CN"/>
        </w:rPr>
        <w:t>合同授予</w:t>
      </w:r>
    </w:p>
    <w:p>
      <w:pPr>
        <w:keepNext/>
        <w:keepLines/>
        <w:spacing w:line="400" w:lineRule="exact"/>
        <w:outlineLvl w:val="2"/>
        <w:rPr>
          <w:rFonts w:ascii="宋体" w:hAnsi="宋体" w:cs="宋体"/>
          <w:b/>
          <w:kern w:val="0"/>
          <w:szCs w:val="21"/>
          <w:lang w:val="zh-CN"/>
        </w:rPr>
      </w:pPr>
      <w:r>
        <w:rPr>
          <w:rFonts w:hint="eastAsia" w:ascii="宋体" w:hAnsi="宋体" w:cs="宋体"/>
          <w:b/>
          <w:kern w:val="0"/>
          <w:szCs w:val="21"/>
          <w:lang w:val="zh-CN"/>
        </w:rPr>
        <w:t>5.1  定标方式</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除参选人须知前附表规定评标委员会直接确定中标人外，比选人依据评标委员会推荐的中标候选人确定中标人。</w:t>
      </w:r>
    </w:p>
    <w:p>
      <w:pPr>
        <w:keepNext/>
        <w:keepLines/>
        <w:spacing w:line="400" w:lineRule="exact"/>
        <w:outlineLvl w:val="2"/>
        <w:rPr>
          <w:rFonts w:ascii="宋体" w:hAnsi="宋体" w:cs="宋体"/>
          <w:b/>
          <w:kern w:val="0"/>
          <w:szCs w:val="21"/>
          <w:lang w:val="zh-CN"/>
        </w:rPr>
      </w:pPr>
      <w:r>
        <w:rPr>
          <w:rFonts w:hint="eastAsia" w:ascii="宋体" w:hAnsi="宋体" w:cs="宋体"/>
          <w:b/>
          <w:kern w:val="0"/>
          <w:szCs w:val="21"/>
          <w:lang w:val="zh-CN"/>
        </w:rPr>
        <w:t>5.2  中标通知书</w:t>
      </w:r>
    </w:p>
    <w:p>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比选人以书面形式向中标人发出中标通知书，同时将中标结果通知未中标的投标人。</w:t>
      </w:r>
    </w:p>
    <w:p>
      <w:pPr>
        <w:keepNext/>
        <w:keepLines/>
        <w:spacing w:line="400" w:lineRule="exact"/>
        <w:outlineLvl w:val="2"/>
        <w:rPr>
          <w:rFonts w:ascii="宋体" w:hAnsi="宋体" w:cs="宋体"/>
          <w:b/>
          <w:kern w:val="0"/>
          <w:szCs w:val="21"/>
          <w:lang w:val="zh-CN"/>
        </w:rPr>
      </w:pPr>
      <w:r>
        <w:rPr>
          <w:rFonts w:hint="eastAsia" w:ascii="宋体" w:hAnsi="宋体" w:cs="宋体"/>
          <w:b/>
          <w:kern w:val="0"/>
          <w:szCs w:val="21"/>
          <w:lang w:val="zh-CN"/>
        </w:rPr>
        <w:t>5.3  合同的签订</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比选人与中标人协商签订书面合同。</w:t>
      </w:r>
    </w:p>
    <w:p>
      <w:pPr>
        <w:keepNext/>
        <w:keepLines/>
        <w:spacing w:line="400" w:lineRule="exact"/>
        <w:outlineLvl w:val="1"/>
        <w:rPr>
          <w:rFonts w:ascii="宋体" w:hAnsi="宋体" w:cs="宋体"/>
          <w:b/>
          <w:bCs/>
          <w:kern w:val="0"/>
          <w:szCs w:val="21"/>
          <w:lang w:val="zh-CN"/>
        </w:rPr>
      </w:pPr>
      <w:r>
        <w:rPr>
          <w:rFonts w:hint="eastAsia" w:ascii="宋体" w:hAnsi="宋体" w:cs="宋体"/>
          <w:b/>
          <w:bCs/>
          <w:kern w:val="0"/>
          <w:szCs w:val="21"/>
          <w:lang w:val="zh-CN"/>
        </w:rPr>
        <w:t>6</w:t>
      </w:r>
      <w:r>
        <w:rPr>
          <w:rFonts w:hint="eastAsia" w:ascii="宋体" w:hAnsi="宋体" w:cs="宋体"/>
          <w:b/>
          <w:bCs/>
          <w:kern w:val="0"/>
          <w:szCs w:val="21"/>
        </w:rPr>
        <w:t>.</w:t>
      </w:r>
      <w:r>
        <w:rPr>
          <w:rFonts w:hint="eastAsia" w:ascii="宋体" w:hAnsi="宋体" w:cs="宋体"/>
          <w:b/>
          <w:bCs/>
          <w:kern w:val="0"/>
          <w:szCs w:val="21"/>
          <w:lang w:val="zh-CN"/>
        </w:rPr>
        <w:t>纪律和监督</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（1）比选人不得泄漏招标活动中应当保密的情况和资料，不得与参选人串通损害国家利益、社会公共利益或者他人合法权益。</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（2）参选人不得相互串通投标或者与比选人串通头投标，不得向比选人或者评标委员会成员行贿谋取中标，不得以他人名义参选或者以其他方式弄虚作假骗取中标；参选人不得以任何方式干扰、影响评审工作。</w:t>
      </w:r>
    </w:p>
    <w:p>
      <w:pPr>
        <w:autoSpaceDE w:val="0"/>
        <w:autoSpaceDN w:val="0"/>
        <w:adjustRightInd w:val="0"/>
        <w:spacing w:line="400" w:lineRule="exact"/>
        <w:ind w:firstLine="482"/>
        <w:jc w:val="center"/>
        <w:rPr>
          <w:rFonts w:ascii="宋体" w:hAnsi="宋体" w:cs="宋体"/>
          <w:kern w:val="0"/>
          <w:szCs w:val="21"/>
        </w:rPr>
      </w:pPr>
      <w:r>
        <w:rPr>
          <w:rFonts w:hint="eastAsia" w:ascii="宋体" w:hAnsi="宋体" w:cs="宋体"/>
          <w:kern w:val="0"/>
          <w:szCs w:val="21"/>
        </w:rPr>
        <w:t>（3）评标委员会成员不得收受他人的财物或者其他好处，不得向他人透漏对</w:t>
      </w:r>
      <w:r>
        <w:rPr>
          <w:rFonts w:hint="eastAsia" w:ascii="宋体" w:hAnsi="宋体" w:cs="宋体"/>
          <w:bCs/>
          <w:kern w:val="0"/>
          <w:szCs w:val="21"/>
        </w:rPr>
        <w:t>参选申请书</w:t>
      </w:r>
      <w:r>
        <w:rPr>
          <w:rFonts w:hint="eastAsia" w:ascii="宋体" w:hAnsi="宋体" w:cs="宋体"/>
          <w:kern w:val="0"/>
          <w:szCs w:val="21"/>
        </w:rPr>
        <w:t>的评审和比较、中标候选人的推荐情况以及评审有关的其他情况。</w:t>
      </w:r>
    </w:p>
    <w:p>
      <w:pPr>
        <w:keepNext/>
        <w:keepLines/>
        <w:spacing w:before="120" w:after="120" w:line="360" w:lineRule="auto"/>
        <w:jc w:val="center"/>
        <w:outlineLvl w:val="0"/>
        <w:rPr>
          <w:rFonts w:ascii="仿宋" w:hAnsi="仿宋" w:eastAsia="仿宋" w:cs="仿宋"/>
          <w:b/>
          <w:bCs/>
          <w:kern w:val="44"/>
          <w:sz w:val="36"/>
          <w:szCs w:val="36"/>
          <w:lang w:val="zh-CN"/>
        </w:rPr>
      </w:pPr>
      <w:r>
        <w:rPr>
          <w:rFonts w:hint="eastAsia" w:ascii="仿宋" w:hAnsi="仿宋" w:eastAsia="仿宋" w:cs="仿宋"/>
          <w:b/>
          <w:bCs/>
          <w:kern w:val="44"/>
          <w:sz w:val="36"/>
          <w:szCs w:val="36"/>
          <w:lang w:val="zh-CN"/>
        </w:rPr>
        <w:br w:type="page"/>
      </w:r>
      <w:bookmarkEnd w:id="61"/>
      <w:bookmarkEnd w:id="62"/>
      <w:bookmarkStart w:id="63" w:name="第六章"/>
      <w:bookmarkStart w:id="64" w:name="货物主要技术指标和性能详细说明"/>
      <w:bookmarkStart w:id="65" w:name="_Toc23781"/>
      <w:bookmarkStart w:id="66" w:name="_Toc31319"/>
      <w:bookmarkStart w:id="67" w:name="_Toc449101817"/>
      <w:r>
        <w:rPr>
          <w:rFonts w:hint="eastAsia" w:ascii="仿宋" w:hAnsi="仿宋" w:eastAsia="仿宋" w:cs="仿宋"/>
          <w:b/>
          <w:bCs/>
          <w:kern w:val="44"/>
          <w:sz w:val="36"/>
          <w:szCs w:val="36"/>
          <w:lang w:val="zh-CN"/>
        </w:rPr>
        <w:t>第三章</w:t>
      </w:r>
      <w:bookmarkEnd w:id="63"/>
      <w:bookmarkEnd w:id="64"/>
      <w:r>
        <w:rPr>
          <w:rFonts w:hint="eastAsia" w:ascii="仿宋" w:hAnsi="仿宋" w:eastAsia="仿宋" w:cs="仿宋"/>
          <w:b/>
          <w:bCs/>
          <w:kern w:val="44"/>
          <w:sz w:val="36"/>
          <w:szCs w:val="36"/>
          <w:lang w:val="zh-CN"/>
        </w:rPr>
        <w:t xml:space="preserve">  合同条款及格式</w:t>
      </w:r>
      <w:bookmarkEnd w:id="65"/>
    </w:p>
    <w:p>
      <w:pPr>
        <w:pStyle w:val="13"/>
        <w:jc w:val="center"/>
        <w:rPr>
          <w:rFonts w:ascii="仿宋" w:hAnsi="仿宋" w:eastAsia="仿宋" w:cs="仿宋"/>
          <w:b/>
          <w:bCs/>
          <w:kern w:val="44"/>
          <w:sz w:val="36"/>
          <w:szCs w:val="36"/>
        </w:rPr>
      </w:pPr>
      <w:r>
        <w:rPr>
          <w:rFonts w:hint="eastAsia" w:ascii="仿宋" w:hAnsi="仿宋" w:eastAsia="仿宋" w:cs="仿宋"/>
          <w:b/>
          <w:bCs/>
          <w:kern w:val="44"/>
          <w:sz w:val="36"/>
          <w:szCs w:val="36"/>
          <w:lang w:val="en-US"/>
        </w:rPr>
        <w:t>渝邻公司房屋渗漏水专项处治工程</w:t>
      </w:r>
    </w:p>
    <w:p>
      <w:pPr>
        <w:jc w:val="center"/>
        <w:rPr>
          <w:rFonts w:ascii="仿宋" w:hAnsi="仿宋" w:eastAsia="仿宋" w:cs="仿宋"/>
          <w:b/>
          <w:sz w:val="52"/>
          <w:szCs w:val="52"/>
        </w:rPr>
      </w:pPr>
    </w:p>
    <w:p>
      <w:pPr>
        <w:jc w:val="center"/>
        <w:rPr>
          <w:rFonts w:ascii="仿宋" w:hAnsi="仿宋" w:eastAsia="仿宋" w:cs="仿宋"/>
          <w:b/>
          <w:sz w:val="52"/>
          <w:szCs w:val="52"/>
        </w:rPr>
      </w:pPr>
      <w:r>
        <w:rPr>
          <w:rFonts w:hint="eastAsia" w:ascii="仿宋" w:hAnsi="仿宋" w:eastAsia="仿宋" w:cs="仿宋"/>
          <w:b/>
          <w:sz w:val="52"/>
          <w:szCs w:val="52"/>
          <w:lang w:val="zh-CN"/>
        </w:rPr>
        <w:t>施</w:t>
      </w:r>
    </w:p>
    <w:p>
      <w:pPr>
        <w:jc w:val="center"/>
        <w:rPr>
          <w:rFonts w:ascii="仿宋" w:hAnsi="仿宋" w:eastAsia="仿宋" w:cs="仿宋"/>
          <w:b/>
          <w:sz w:val="52"/>
          <w:szCs w:val="52"/>
        </w:rPr>
      </w:pPr>
    </w:p>
    <w:p>
      <w:pPr>
        <w:jc w:val="center"/>
        <w:rPr>
          <w:rFonts w:ascii="仿宋" w:hAnsi="仿宋" w:eastAsia="仿宋" w:cs="仿宋"/>
          <w:b/>
          <w:sz w:val="52"/>
          <w:szCs w:val="52"/>
        </w:rPr>
      </w:pPr>
      <w:r>
        <w:rPr>
          <w:rFonts w:hint="eastAsia" w:ascii="仿宋" w:hAnsi="仿宋" w:eastAsia="仿宋" w:cs="仿宋"/>
          <w:b/>
          <w:sz w:val="52"/>
          <w:szCs w:val="52"/>
        </w:rPr>
        <w:t>工</w:t>
      </w:r>
    </w:p>
    <w:p>
      <w:pPr>
        <w:jc w:val="center"/>
        <w:rPr>
          <w:rFonts w:ascii="仿宋" w:hAnsi="仿宋" w:eastAsia="仿宋" w:cs="仿宋"/>
          <w:b/>
          <w:sz w:val="52"/>
          <w:szCs w:val="52"/>
        </w:rPr>
      </w:pPr>
    </w:p>
    <w:p>
      <w:pPr>
        <w:jc w:val="center"/>
        <w:rPr>
          <w:rFonts w:ascii="仿宋" w:hAnsi="仿宋" w:eastAsia="仿宋" w:cs="仿宋"/>
          <w:b/>
          <w:sz w:val="52"/>
          <w:szCs w:val="52"/>
        </w:rPr>
      </w:pPr>
      <w:r>
        <w:rPr>
          <w:rFonts w:hint="eastAsia" w:ascii="仿宋" w:hAnsi="仿宋" w:eastAsia="仿宋" w:cs="仿宋"/>
          <w:b/>
          <w:sz w:val="52"/>
          <w:szCs w:val="52"/>
        </w:rPr>
        <w:t>合</w:t>
      </w:r>
    </w:p>
    <w:p>
      <w:pPr>
        <w:jc w:val="center"/>
        <w:rPr>
          <w:rFonts w:ascii="仿宋" w:hAnsi="仿宋" w:eastAsia="仿宋" w:cs="仿宋"/>
          <w:b/>
          <w:sz w:val="52"/>
          <w:szCs w:val="52"/>
        </w:rPr>
      </w:pPr>
    </w:p>
    <w:p>
      <w:pPr>
        <w:jc w:val="center"/>
        <w:rPr>
          <w:rFonts w:ascii="仿宋" w:hAnsi="仿宋" w:eastAsia="仿宋" w:cs="仿宋"/>
          <w:b/>
          <w:sz w:val="52"/>
          <w:szCs w:val="52"/>
        </w:rPr>
      </w:pPr>
      <w:r>
        <w:rPr>
          <w:rFonts w:hint="eastAsia" w:ascii="仿宋" w:hAnsi="仿宋" w:eastAsia="仿宋" w:cs="仿宋"/>
          <w:b/>
          <w:sz w:val="52"/>
          <w:szCs w:val="52"/>
        </w:rPr>
        <w:t>同</w:t>
      </w:r>
    </w:p>
    <w:p>
      <w:pPr>
        <w:jc w:val="center"/>
        <w:rPr>
          <w:rFonts w:ascii="仿宋" w:hAnsi="仿宋" w:eastAsia="仿宋" w:cs="仿宋"/>
          <w:b/>
          <w:sz w:val="84"/>
          <w:szCs w:val="84"/>
        </w:rPr>
      </w:pPr>
    </w:p>
    <w:p>
      <w:pPr>
        <w:pStyle w:val="2"/>
      </w:pPr>
    </w:p>
    <w:p>
      <w:pPr>
        <w:spacing w:line="700" w:lineRule="exact"/>
        <w:ind w:left="210" w:leftChars="100" w:firstLine="452" w:firstLineChars="150"/>
        <w:rPr>
          <w:rFonts w:ascii="仿宋" w:hAnsi="仿宋" w:eastAsia="仿宋" w:cs="仿宋"/>
          <w:bCs/>
          <w:sz w:val="30"/>
          <w:szCs w:val="30"/>
        </w:rPr>
      </w:pPr>
      <w:r>
        <w:rPr>
          <w:rFonts w:hint="eastAsia" w:ascii="仿宋" w:hAnsi="仿宋" w:eastAsia="仿宋" w:cs="仿宋"/>
          <w:b/>
          <w:sz w:val="30"/>
          <w:szCs w:val="30"/>
        </w:rPr>
        <w:t>签约地点：</w:t>
      </w:r>
      <w:r>
        <w:rPr>
          <w:rFonts w:hint="eastAsia" w:ascii="仿宋" w:hAnsi="仿宋" w:eastAsia="仿宋" w:cs="仿宋"/>
          <w:sz w:val="28"/>
          <w:szCs w:val="28"/>
        </w:rPr>
        <w:t>重庆渝邻高速公路有限公司</w:t>
      </w:r>
    </w:p>
    <w:p>
      <w:pPr>
        <w:jc w:val="center"/>
        <w:rPr>
          <w:rFonts w:ascii="仿宋" w:hAnsi="仿宋" w:eastAsia="仿宋" w:cs="仿宋"/>
          <w:b/>
          <w:bCs/>
          <w:kern w:val="0"/>
          <w:sz w:val="32"/>
          <w:szCs w:val="32"/>
        </w:rPr>
      </w:pPr>
      <w:r>
        <w:rPr>
          <w:rFonts w:hint="eastAsia" w:ascii="仿宋" w:hAnsi="仿宋" w:eastAsia="仿宋" w:cs="仿宋"/>
          <w:b/>
          <w:bCs/>
          <w:kern w:val="0"/>
          <w:sz w:val="32"/>
          <w:szCs w:val="32"/>
        </w:rPr>
        <w:br w:type="page"/>
      </w:r>
    </w:p>
    <w:p>
      <w:pPr>
        <w:pStyle w:val="13"/>
        <w:jc w:val="center"/>
        <w:rPr>
          <w:rFonts w:ascii="仿宋" w:hAnsi="仿宋" w:eastAsia="仿宋" w:cs="仿宋"/>
          <w:b/>
          <w:bCs/>
          <w:kern w:val="44"/>
          <w:sz w:val="36"/>
          <w:szCs w:val="36"/>
        </w:rPr>
      </w:pPr>
      <w:r>
        <w:rPr>
          <w:rFonts w:hint="eastAsia" w:ascii="仿宋" w:hAnsi="仿宋" w:eastAsia="仿宋" w:cs="仿宋"/>
          <w:b/>
          <w:bCs/>
          <w:kern w:val="44"/>
          <w:sz w:val="36"/>
          <w:szCs w:val="36"/>
          <w:lang w:val="en-US"/>
        </w:rPr>
        <w:t>渝邻公司房屋渗漏水专项处治工程</w:t>
      </w:r>
    </w:p>
    <w:p>
      <w:pPr>
        <w:spacing w:line="700" w:lineRule="exact"/>
        <w:jc w:val="center"/>
        <w:rPr>
          <w:rFonts w:ascii="仿宋" w:hAnsi="仿宋" w:eastAsia="仿宋" w:cs="仿宋"/>
          <w:b/>
          <w:bCs/>
          <w:kern w:val="44"/>
          <w:sz w:val="36"/>
          <w:szCs w:val="36"/>
        </w:rPr>
      </w:pPr>
      <w:r>
        <w:rPr>
          <w:rFonts w:hint="eastAsia" w:ascii="仿宋" w:hAnsi="仿宋" w:eastAsia="仿宋" w:cs="仿宋"/>
          <w:b/>
          <w:bCs/>
          <w:kern w:val="44"/>
          <w:sz w:val="36"/>
          <w:szCs w:val="36"/>
        </w:rPr>
        <w:t>施工合同</w:t>
      </w:r>
    </w:p>
    <w:p>
      <w:pPr>
        <w:pStyle w:val="32"/>
        <w:spacing w:before="0" w:beforeAutospacing="0" w:after="0" w:afterAutospacing="0" w:line="520" w:lineRule="exact"/>
        <w:jc w:val="both"/>
      </w:pPr>
    </w:p>
    <w:p>
      <w:pPr>
        <w:pStyle w:val="32"/>
        <w:adjustRightInd w:val="0"/>
        <w:snapToGrid w:val="0"/>
        <w:spacing w:before="0" w:beforeAutospacing="0" w:after="0" w:afterAutospacing="0" w:line="520" w:lineRule="exact"/>
        <w:rPr>
          <w:sz w:val="21"/>
          <w:szCs w:val="21"/>
        </w:rPr>
      </w:pPr>
      <w:r>
        <w:rPr>
          <w:rFonts w:hint="eastAsia"/>
          <w:sz w:val="21"/>
          <w:szCs w:val="21"/>
        </w:rPr>
        <w:t>甲 方（委托方）：重庆渝邻高速公路有限公司</w:t>
      </w:r>
    </w:p>
    <w:p>
      <w:pPr>
        <w:pStyle w:val="32"/>
        <w:adjustRightInd w:val="0"/>
        <w:snapToGrid w:val="0"/>
        <w:spacing w:before="0" w:beforeAutospacing="0" w:after="0" w:afterAutospacing="0" w:line="520" w:lineRule="exact"/>
        <w:rPr>
          <w:sz w:val="21"/>
          <w:szCs w:val="21"/>
        </w:rPr>
      </w:pPr>
      <w:r>
        <w:rPr>
          <w:rFonts w:hint="eastAsia"/>
          <w:sz w:val="21"/>
          <w:szCs w:val="21"/>
        </w:rPr>
        <w:t xml:space="preserve">乙 方（承包方）： </w:t>
      </w:r>
    </w:p>
    <w:p>
      <w:pPr>
        <w:tabs>
          <w:tab w:val="left" w:pos="1062"/>
        </w:tabs>
        <w:spacing w:line="400" w:lineRule="exact"/>
        <w:ind w:firstLine="420" w:firstLineChars="200"/>
        <w:jc w:val="left"/>
        <w:rPr>
          <w:rFonts w:ascii="宋体" w:hAnsi="宋体" w:cs="宋体"/>
          <w:kern w:val="0"/>
          <w:szCs w:val="21"/>
        </w:rPr>
      </w:pPr>
      <w:r>
        <w:rPr>
          <w:rFonts w:hint="eastAsia" w:ascii="宋体" w:hAnsi="宋体" w:cs="宋体"/>
          <w:kern w:val="0"/>
          <w:szCs w:val="21"/>
        </w:rPr>
        <w:t>甲方因工作需要，将渝邻公司房屋渗漏水专项处治工程承包给乙方实施；为了明确工程内容及双方责任，依照《中华人民共和国民典法》、《中华人民共和国建筑法》及其他有关法律、行政法规、双方在遵循平等、自愿、公平和诚实守信的原则基础上，经共同协商，达成一致意见，订立本合同。</w:t>
      </w:r>
    </w:p>
    <w:p>
      <w:pPr>
        <w:tabs>
          <w:tab w:val="left" w:pos="1062"/>
        </w:tabs>
        <w:spacing w:line="400" w:lineRule="exact"/>
        <w:ind w:firstLine="422" w:firstLineChars="200"/>
        <w:jc w:val="left"/>
        <w:rPr>
          <w:rFonts w:ascii="宋体" w:hAnsi="宋体" w:cs="宋体"/>
          <w:b/>
          <w:bCs/>
          <w:kern w:val="0"/>
          <w:szCs w:val="21"/>
        </w:rPr>
      </w:pPr>
      <w:r>
        <w:rPr>
          <w:rFonts w:hint="eastAsia" w:ascii="宋体" w:hAnsi="宋体" w:cs="宋体"/>
          <w:b/>
          <w:bCs/>
          <w:kern w:val="0"/>
          <w:szCs w:val="21"/>
        </w:rPr>
        <w:t>第1条 项目概况</w:t>
      </w:r>
    </w:p>
    <w:p>
      <w:pPr>
        <w:tabs>
          <w:tab w:val="left" w:pos="1062"/>
        </w:tabs>
        <w:spacing w:line="400" w:lineRule="exact"/>
        <w:ind w:firstLine="420" w:firstLineChars="200"/>
        <w:jc w:val="left"/>
        <w:rPr>
          <w:rFonts w:ascii="宋体" w:hAnsi="宋体" w:cs="宋体"/>
          <w:kern w:val="0"/>
          <w:szCs w:val="21"/>
        </w:rPr>
      </w:pPr>
      <w:r>
        <w:rPr>
          <w:rFonts w:hint="eastAsia" w:ascii="宋体" w:hAnsi="宋体" w:cs="宋体"/>
          <w:kern w:val="0"/>
          <w:szCs w:val="21"/>
        </w:rPr>
        <w:t>①工程名称：渝邻高速公路房屋渗漏水专项处治工程</w:t>
      </w:r>
    </w:p>
    <w:p>
      <w:pPr>
        <w:tabs>
          <w:tab w:val="left" w:pos="1062"/>
        </w:tabs>
        <w:spacing w:line="400" w:lineRule="exact"/>
        <w:ind w:left="1890" w:leftChars="200" w:hanging="1470" w:hangingChars="700"/>
        <w:jc w:val="left"/>
        <w:rPr>
          <w:rFonts w:hint="default" w:ascii="宋体" w:hAnsi="宋体" w:eastAsia="宋体" w:cs="宋体"/>
          <w:kern w:val="0"/>
          <w:szCs w:val="21"/>
          <w:lang w:val="en-US" w:eastAsia="zh-CN"/>
        </w:rPr>
      </w:pPr>
      <w:r>
        <w:rPr>
          <w:rFonts w:hint="eastAsia" w:ascii="宋体" w:hAnsi="宋体" w:cs="宋体"/>
          <w:kern w:val="0"/>
          <w:szCs w:val="21"/>
        </w:rPr>
        <w:t xml:space="preserve">②工程位置：公司办公楼、草坪收费站、高嘴收费站、草场坝收费站 、王家收费站、         </w:t>
      </w:r>
      <w:r>
        <w:rPr>
          <w:rFonts w:hint="eastAsia" w:ascii="宋体" w:hAnsi="宋体" w:cs="宋体"/>
          <w:kern w:val="0"/>
          <w:szCs w:val="21"/>
          <w:lang w:val="en-US" w:eastAsia="zh-CN"/>
        </w:rPr>
        <w:t xml:space="preserve">         </w:t>
      </w:r>
      <w:r>
        <w:rPr>
          <w:rFonts w:hint="eastAsia" w:ascii="宋体" w:hAnsi="宋体" w:cs="宋体"/>
          <w:kern w:val="0"/>
          <w:szCs w:val="21"/>
        </w:rPr>
        <w:t>渝北收费站、</w:t>
      </w:r>
      <w:r>
        <w:rPr>
          <w:rFonts w:hint="eastAsia" w:ascii="宋体" w:hAnsi="宋体" w:cs="宋体"/>
          <w:kern w:val="0"/>
          <w:szCs w:val="21"/>
          <w:lang w:val="en-US" w:eastAsia="zh-CN"/>
        </w:rPr>
        <w:t>运行综合楼</w:t>
      </w:r>
    </w:p>
    <w:p>
      <w:pPr>
        <w:tabs>
          <w:tab w:val="left" w:pos="1062"/>
        </w:tabs>
        <w:spacing w:line="400" w:lineRule="exact"/>
        <w:ind w:firstLine="420" w:firstLineChars="200"/>
        <w:jc w:val="left"/>
        <w:rPr>
          <w:rFonts w:ascii="宋体" w:hAnsi="宋体" w:cs="宋体"/>
          <w:kern w:val="0"/>
          <w:szCs w:val="21"/>
        </w:rPr>
      </w:pPr>
      <w:r>
        <w:rPr>
          <w:rFonts w:hint="eastAsia" w:ascii="宋体" w:hAnsi="宋体" w:cs="宋体"/>
          <w:kern w:val="0"/>
          <w:szCs w:val="21"/>
        </w:rPr>
        <w:t>③工程内容：</w:t>
      </w:r>
      <w:r>
        <w:rPr>
          <w:rFonts w:hint="eastAsia" w:ascii="宋体" w:hAnsi="宋体" w:cs="宋体"/>
          <w:kern w:val="0"/>
          <w:szCs w:val="21"/>
          <w:lang w:val="zh-CN"/>
        </w:rPr>
        <w:t>室内外漏水整治、乳胶漆修复等专业工程</w:t>
      </w:r>
    </w:p>
    <w:p>
      <w:pPr>
        <w:tabs>
          <w:tab w:val="left" w:pos="1062"/>
        </w:tabs>
        <w:spacing w:line="400" w:lineRule="exact"/>
        <w:ind w:firstLine="420" w:firstLineChars="200"/>
        <w:jc w:val="left"/>
        <w:rPr>
          <w:rFonts w:ascii="宋体" w:hAnsi="宋体" w:cs="宋体"/>
          <w:kern w:val="0"/>
          <w:szCs w:val="21"/>
        </w:rPr>
      </w:pPr>
      <w:r>
        <w:rPr>
          <w:rFonts w:hint="eastAsia" w:ascii="宋体" w:hAnsi="宋体" w:cs="宋体"/>
          <w:kern w:val="0"/>
          <w:szCs w:val="21"/>
        </w:rPr>
        <w:t>④承包方式：包工包料。</w:t>
      </w:r>
    </w:p>
    <w:p>
      <w:pPr>
        <w:tabs>
          <w:tab w:val="left" w:pos="1062"/>
        </w:tabs>
        <w:spacing w:line="400" w:lineRule="exact"/>
        <w:ind w:firstLine="420" w:firstLineChars="200"/>
        <w:jc w:val="left"/>
        <w:rPr>
          <w:rFonts w:ascii="宋体" w:hAnsi="宋体" w:cs="宋体"/>
          <w:kern w:val="0"/>
          <w:szCs w:val="21"/>
        </w:rPr>
      </w:pPr>
      <w:r>
        <w:rPr>
          <w:rFonts w:hint="eastAsia" w:ascii="宋体" w:hAnsi="宋体" w:cs="宋体"/>
          <w:kern w:val="0"/>
          <w:szCs w:val="21"/>
        </w:rPr>
        <w:t xml:space="preserve">⑤施工工期：合同签订之日起 60 天，自2022年 </w:t>
      </w:r>
      <w:r>
        <w:rPr>
          <w:rFonts w:hint="eastAsia" w:ascii="宋体" w:hAnsi="宋体" w:cs="宋体"/>
          <w:kern w:val="0"/>
          <w:szCs w:val="21"/>
          <w:lang w:val="en-US" w:eastAsia="zh-CN"/>
        </w:rPr>
        <w:t>6</w:t>
      </w:r>
      <w:r>
        <w:rPr>
          <w:rFonts w:hint="eastAsia" w:ascii="宋体" w:hAnsi="宋体" w:cs="宋体"/>
          <w:kern w:val="0"/>
          <w:szCs w:val="21"/>
        </w:rPr>
        <w:t xml:space="preserve">  月   日至2022  年  </w:t>
      </w:r>
      <w:r>
        <w:rPr>
          <w:rFonts w:hint="eastAsia" w:ascii="宋体" w:hAnsi="宋体" w:cs="宋体"/>
          <w:kern w:val="0"/>
          <w:szCs w:val="21"/>
          <w:lang w:val="en-US" w:eastAsia="zh-CN"/>
        </w:rPr>
        <w:t>8</w:t>
      </w:r>
      <w:r>
        <w:rPr>
          <w:rFonts w:hint="eastAsia" w:ascii="宋体" w:hAnsi="宋体" w:cs="宋体"/>
          <w:kern w:val="0"/>
          <w:szCs w:val="21"/>
        </w:rPr>
        <w:t xml:space="preserve"> 月   日完工。</w:t>
      </w:r>
    </w:p>
    <w:p>
      <w:pPr>
        <w:tabs>
          <w:tab w:val="left" w:pos="1062"/>
        </w:tabs>
        <w:spacing w:line="400" w:lineRule="exact"/>
        <w:ind w:firstLine="422" w:firstLineChars="200"/>
        <w:jc w:val="left"/>
        <w:rPr>
          <w:rFonts w:ascii="宋体" w:hAnsi="宋体" w:cs="宋体"/>
          <w:b/>
          <w:bCs/>
          <w:kern w:val="0"/>
          <w:szCs w:val="21"/>
        </w:rPr>
      </w:pPr>
      <w:r>
        <w:rPr>
          <w:rFonts w:hint="eastAsia" w:ascii="宋体" w:hAnsi="宋体" w:cs="宋体"/>
          <w:b/>
          <w:bCs/>
          <w:kern w:val="0"/>
          <w:szCs w:val="21"/>
        </w:rPr>
        <w:t>第2条 工程要求</w:t>
      </w:r>
    </w:p>
    <w:p>
      <w:pPr>
        <w:tabs>
          <w:tab w:val="left" w:pos="1062"/>
        </w:tabs>
        <w:spacing w:line="400" w:lineRule="exact"/>
        <w:ind w:firstLine="420" w:firstLineChars="200"/>
        <w:jc w:val="left"/>
        <w:rPr>
          <w:rFonts w:ascii="宋体" w:hAnsi="宋体" w:cs="宋体"/>
          <w:kern w:val="0"/>
          <w:szCs w:val="21"/>
        </w:rPr>
      </w:pPr>
      <w:r>
        <w:rPr>
          <w:rFonts w:hint="eastAsia" w:ascii="宋体" w:hAnsi="宋体" w:cs="宋体"/>
          <w:kern w:val="0"/>
          <w:szCs w:val="21"/>
        </w:rPr>
        <w:t>①乙方维修动工前须实地勘察，并提出满足要求的维修方案。 </w:t>
      </w:r>
    </w:p>
    <w:p>
      <w:pPr>
        <w:tabs>
          <w:tab w:val="left" w:pos="1062"/>
        </w:tabs>
        <w:spacing w:line="400" w:lineRule="exact"/>
        <w:ind w:firstLine="420" w:firstLineChars="200"/>
        <w:jc w:val="left"/>
        <w:rPr>
          <w:rFonts w:ascii="宋体" w:hAnsi="宋体" w:cs="宋体"/>
          <w:kern w:val="0"/>
          <w:szCs w:val="21"/>
        </w:rPr>
      </w:pPr>
      <w:r>
        <w:rPr>
          <w:rFonts w:hint="eastAsia" w:ascii="宋体" w:hAnsi="宋体" w:cs="宋体"/>
          <w:kern w:val="0"/>
          <w:szCs w:val="21"/>
        </w:rPr>
        <w:t>②维修要求：乙方对清单所列场所漏水点进行破开查处根源，先维修堵漏，然后对涉及所有屋面裂口统一做防水修复，工作内容包括但不限于破层找漏点、堵漏点、防水裂口修复、屋面垃圾清运等，并安装适量的排气口（视保温层需要），保证日后不渗不漏。</w:t>
      </w:r>
    </w:p>
    <w:p>
      <w:pPr>
        <w:tabs>
          <w:tab w:val="left" w:pos="1062"/>
        </w:tabs>
        <w:spacing w:line="400" w:lineRule="exact"/>
        <w:ind w:firstLine="420" w:firstLineChars="200"/>
        <w:jc w:val="left"/>
        <w:rPr>
          <w:rFonts w:ascii="宋体" w:hAnsi="宋体" w:cs="宋体"/>
          <w:kern w:val="0"/>
          <w:szCs w:val="21"/>
        </w:rPr>
      </w:pPr>
      <w:r>
        <w:rPr>
          <w:rFonts w:hint="eastAsia" w:ascii="宋体" w:hAnsi="宋体" w:cs="宋体"/>
          <w:kern w:val="0"/>
          <w:szCs w:val="21"/>
        </w:rPr>
        <w:t>③材料（工器具）要求：合同履行期间，乙方应提供合格的防水材料（包括但不限于）及工器具。</w:t>
      </w:r>
    </w:p>
    <w:p>
      <w:pPr>
        <w:tabs>
          <w:tab w:val="left" w:pos="1062"/>
        </w:tabs>
        <w:spacing w:line="400" w:lineRule="exact"/>
        <w:ind w:firstLine="420" w:firstLineChars="200"/>
        <w:jc w:val="left"/>
        <w:rPr>
          <w:rFonts w:ascii="宋体" w:hAnsi="宋体" w:cs="宋体"/>
          <w:kern w:val="0"/>
          <w:szCs w:val="21"/>
        </w:rPr>
      </w:pPr>
      <w:r>
        <w:rPr>
          <w:rFonts w:hint="eastAsia" w:ascii="宋体" w:hAnsi="宋体" w:cs="宋体"/>
          <w:kern w:val="0"/>
          <w:szCs w:val="21"/>
        </w:rPr>
        <w:t>④资质要求：涉及高空作业的，施工前乙方应提供完整公司资质及人员作业资质，以及相关责任保险证明。</w:t>
      </w:r>
    </w:p>
    <w:p>
      <w:pPr>
        <w:tabs>
          <w:tab w:val="left" w:pos="1062"/>
        </w:tabs>
        <w:spacing w:line="400" w:lineRule="exact"/>
        <w:ind w:firstLine="420" w:firstLineChars="200"/>
        <w:jc w:val="left"/>
        <w:rPr>
          <w:rFonts w:ascii="宋体" w:hAnsi="宋体" w:cs="宋体"/>
          <w:kern w:val="0"/>
          <w:szCs w:val="21"/>
        </w:rPr>
      </w:pPr>
      <w:r>
        <w:rPr>
          <w:rFonts w:hint="eastAsia" w:ascii="宋体" w:hAnsi="宋体" w:cs="宋体"/>
          <w:kern w:val="0"/>
          <w:szCs w:val="21"/>
        </w:rPr>
        <w:t>⑤在施工过程中乙方不得损坏其他做未修复的部分，如有损坏负责修复或赔偿。</w:t>
      </w:r>
    </w:p>
    <w:p>
      <w:pPr>
        <w:spacing w:line="420" w:lineRule="exact"/>
        <w:ind w:firstLine="211" w:firstLineChars="100"/>
        <w:rPr>
          <w:rFonts w:ascii="宋体" w:hAnsi="宋体" w:cs="宋体"/>
          <w:b/>
          <w:szCs w:val="21"/>
        </w:rPr>
      </w:pPr>
      <w:r>
        <w:rPr>
          <w:rFonts w:hint="eastAsia" w:ascii="宋体" w:hAnsi="宋体" w:cs="宋体"/>
          <w:b/>
          <w:szCs w:val="21"/>
        </w:rPr>
        <w:t>第3条  验收标准及质量要求</w:t>
      </w:r>
    </w:p>
    <w:p>
      <w:pPr>
        <w:pStyle w:val="28"/>
        <w:spacing w:line="420" w:lineRule="exact"/>
        <w:ind w:left="0" w:leftChars="0" w:firstLine="420" w:firstLineChars="200"/>
        <w:rPr>
          <w:rFonts w:ascii="宋体" w:hAnsi="宋体" w:cs="宋体"/>
          <w:sz w:val="21"/>
          <w:szCs w:val="21"/>
          <w:lang w:val="en-US"/>
        </w:rPr>
      </w:pPr>
      <w:r>
        <w:rPr>
          <w:rFonts w:hint="eastAsia" w:ascii="宋体" w:hAnsi="宋体" w:cs="宋体"/>
          <w:sz w:val="21"/>
          <w:szCs w:val="21"/>
          <w:lang w:val="en-US"/>
        </w:rPr>
        <w:t>3.1 验收标准及工程质量要求：严格按照行业规范、设计文件、本合同约定及甲方的合理要求进行施工，各项指标应达到规范所规定的标准和要求，并确保达到合格标准以上。</w:t>
      </w:r>
    </w:p>
    <w:p>
      <w:pPr>
        <w:pStyle w:val="28"/>
        <w:spacing w:line="420" w:lineRule="exact"/>
        <w:ind w:left="0" w:leftChars="0" w:firstLine="420" w:firstLineChars="200"/>
        <w:rPr>
          <w:rFonts w:ascii="宋体" w:hAnsi="宋体" w:cs="宋体"/>
          <w:sz w:val="21"/>
          <w:szCs w:val="21"/>
          <w:lang w:val="en-US"/>
        </w:rPr>
      </w:pPr>
      <w:r>
        <w:rPr>
          <w:rFonts w:hint="eastAsia" w:ascii="宋体" w:hAnsi="宋体" w:cs="宋体"/>
          <w:sz w:val="21"/>
          <w:szCs w:val="21"/>
          <w:lang w:val="en-US"/>
        </w:rPr>
        <w:t>3.2 乙方只对所承担的工作内容负责，凡因乙方原因造成的施工质量不合格的工程，乙方应在甲方规定的时间内无偿返工，达到工程质量验收标准。</w:t>
      </w:r>
    </w:p>
    <w:p>
      <w:pPr>
        <w:spacing w:line="420" w:lineRule="exact"/>
        <w:ind w:firstLine="420" w:firstLineChars="200"/>
        <w:rPr>
          <w:rFonts w:ascii="宋体" w:hAnsi="宋体" w:cs="宋体"/>
          <w:szCs w:val="21"/>
        </w:rPr>
      </w:pPr>
      <w:r>
        <w:rPr>
          <w:rFonts w:hint="eastAsia" w:ascii="宋体" w:hAnsi="宋体" w:cs="宋体"/>
          <w:szCs w:val="21"/>
        </w:rPr>
        <w:t>3.3 双方对工程质量若有争议，由双方同意的工程质量检测机构鉴定，所需费用及因此造成的损失，由责任方承担。</w:t>
      </w:r>
    </w:p>
    <w:p>
      <w:pPr>
        <w:pStyle w:val="2"/>
      </w:pPr>
    </w:p>
    <w:p>
      <w:pPr>
        <w:spacing w:line="420" w:lineRule="exact"/>
        <w:ind w:firstLine="422" w:firstLineChars="200"/>
        <w:rPr>
          <w:rFonts w:ascii="宋体" w:hAnsi="宋体" w:cs="宋体"/>
          <w:szCs w:val="21"/>
        </w:rPr>
      </w:pPr>
      <w:r>
        <w:rPr>
          <w:rFonts w:hint="eastAsia" w:ascii="宋体" w:hAnsi="宋体" w:cs="宋体"/>
          <w:b/>
          <w:szCs w:val="21"/>
        </w:rPr>
        <w:t>第4条 双方的责任和义务</w:t>
      </w:r>
    </w:p>
    <w:p>
      <w:pPr>
        <w:spacing w:line="420" w:lineRule="exact"/>
        <w:ind w:firstLine="420"/>
        <w:rPr>
          <w:rFonts w:ascii="宋体" w:hAnsi="宋体" w:cs="宋体"/>
          <w:szCs w:val="21"/>
        </w:rPr>
      </w:pPr>
      <w:r>
        <w:rPr>
          <w:rFonts w:hint="eastAsia" w:ascii="宋体" w:hAnsi="宋体" w:cs="宋体"/>
          <w:szCs w:val="21"/>
        </w:rPr>
        <w:t>4.1  甲方的责任和义务</w:t>
      </w:r>
    </w:p>
    <w:p>
      <w:pPr>
        <w:spacing w:line="420" w:lineRule="exact"/>
        <w:ind w:firstLine="420"/>
        <w:rPr>
          <w:rFonts w:ascii="宋体" w:hAnsi="宋体" w:cs="宋体"/>
          <w:szCs w:val="21"/>
        </w:rPr>
      </w:pPr>
      <w:r>
        <w:rPr>
          <w:rFonts w:hint="eastAsia" w:ascii="宋体" w:hAnsi="宋体" w:cs="宋体"/>
          <w:szCs w:val="21"/>
        </w:rPr>
        <w:t>4.1.1  甲方指派作为项目代表，由项目代表负责协调各方关系，协助办理相关的工程签证等手续；为乙方施工提供便利。但涉及工程量增加或减少，工期、索赔、进度款审批、竣工验收、竣工结算等事项的确认，须甲方的另行书面授权或盖章确认。</w:t>
      </w:r>
    </w:p>
    <w:p>
      <w:pPr>
        <w:spacing w:line="420" w:lineRule="exact"/>
        <w:ind w:firstLine="420"/>
        <w:rPr>
          <w:rFonts w:ascii="宋体" w:hAnsi="宋体" w:cs="宋体"/>
          <w:szCs w:val="21"/>
        </w:rPr>
      </w:pPr>
      <w:r>
        <w:rPr>
          <w:rFonts w:hint="eastAsia" w:ascii="宋体" w:hAnsi="宋体" w:cs="宋体"/>
          <w:szCs w:val="21"/>
        </w:rPr>
        <w:t>4.1.2  履行甲方职责，负责工地现场的工程质量、安全生产、工程进度的监督与管理。</w:t>
      </w:r>
    </w:p>
    <w:p>
      <w:pPr>
        <w:spacing w:line="420" w:lineRule="exact"/>
        <w:ind w:firstLine="420"/>
        <w:rPr>
          <w:rFonts w:ascii="宋体" w:hAnsi="宋体" w:cs="宋体"/>
          <w:szCs w:val="21"/>
        </w:rPr>
      </w:pPr>
      <w:r>
        <w:rPr>
          <w:rFonts w:hint="eastAsia" w:ascii="宋体" w:hAnsi="宋体" w:cs="宋体"/>
          <w:szCs w:val="21"/>
        </w:rPr>
        <w:t>4.1.3  负责与设计、监理等单位及部门进行工作联系并完善有关文件资料。</w:t>
      </w:r>
    </w:p>
    <w:p>
      <w:pPr>
        <w:spacing w:line="420" w:lineRule="exact"/>
        <w:ind w:firstLine="420"/>
        <w:rPr>
          <w:rFonts w:ascii="宋体" w:hAnsi="宋体" w:cs="宋体"/>
          <w:szCs w:val="21"/>
        </w:rPr>
      </w:pPr>
      <w:r>
        <w:rPr>
          <w:rFonts w:hint="eastAsia" w:ascii="宋体" w:hAnsi="宋体" w:cs="宋体"/>
          <w:szCs w:val="21"/>
        </w:rPr>
        <w:t>4.1.4  向乙方提供施工图等有关设计文件，并组织设计单位向乙方进行施工图技术交底。</w:t>
      </w:r>
    </w:p>
    <w:p>
      <w:pPr>
        <w:spacing w:line="420" w:lineRule="exact"/>
        <w:ind w:firstLine="420"/>
        <w:rPr>
          <w:rFonts w:ascii="宋体" w:hAnsi="宋体" w:cs="宋体"/>
          <w:szCs w:val="21"/>
        </w:rPr>
      </w:pPr>
      <w:r>
        <w:rPr>
          <w:rFonts w:hint="eastAsia" w:ascii="宋体" w:hAnsi="宋体" w:cs="宋体"/>
          <w:szCs w:val="21"/>
        </w:rPr>
        <w:t>4.1.5  按有关规定组织和参加交（竣）工验收及交接工作。</w:t>
      </w:r>
    </w:p>
    <w:p>
      <w:pPr>
        <w:spacing w:line="420" w:lineRule="exact"/>
        <w:ind w:firstLine="420"/>
        <w:textAlignment w:val="baseline"/>
        <w:rPr>
          <w:rFonts w:ascii="宋体" w:hAnsi="宋体" w:cs="宋体"/>
          <w:szCs w:val="21"/>
        </w:rPr>
      </w:pPr>
      <w:r>
        <w:rPr>
          <w:rFonts w:hint="eastAsia" w:ascii="宋体" w:hAnsi="宋体" w:cs="宋体"/>
          <w:szCs w:val="21"/>
        </w:rPr>
        <w:t>4.1.6  在工程完工验收合格后，审核完成工程量，按实际完成的工程量办理结算。</w:t>
      </w:r>
    </w:p>
    <w:p>
      <w:pPr>
        <w:spacing w:line="420" w:lineRule="exact"/>
        <w:ind w:firstLine="420"/>
        <w:rPr>
          <w:rFonts w:ascii="宋体" w:hAnsi="宋体" w:cs="宋体"/>
          <w:szCs w:val="21"/>
        </w:rPr>
      </w:pPr>
      <w:r>
        <w:rPr>
          <w:rFonts w:hint="eastAsia" w:ascii="宋体" w:hAnsi="宋体" w:cs="宋体"/>
          <w:szCs w:val="21"/>
        </w:rPr>
        <w:t xml:space="preserve">4.1.7  </w:t>
      </w:r>
      <w:r>
        <w:rPr>
          <w:rFonts w:hint="eastAsia" w:ascii="宋体" w:hAnsi="宋体" w:cs="宋体"/>
          <w:bCs/>
          <w:szCs w:val="21"/>
        </w:rPr>
        <w:t>向乙方承诺按照合同约定的期限和方式支付合同价款及其他应当支付的款项。</w:t>
      </w:r>
    </w:p>
    <w:p>
      <w:pPr>
        <w:spacing w:line="420" w:lineRule="exact"/>
        <w:ind w:firstLine="420"/>
        <w:rPr>
          <w:rFonts w:ascii="宋体" w:hAnsi="宋体" w:cs="宋体"/>
          <w:szCs w:val="21"/>
        </w:rPr>
      </w:pPr>
      <w:r>
        <w:rPr>
          <w:rFonts w:hint="eastAsia" w:ascii="宋体" w:hAnsi="宋体" w:cs="宋体"/>
          <w:szCs w:val="21"/>
        </w:rPr>
        <w:t>4.2  乙方的责任和义务</w:t>
      </w:r>
    </w:p>
    <w:p>
      <w:pPr>
        <w:spacing w:line="420" w:lineRule="exact"/>
        <w:ind w:firstLine="420"/>
        <w:rPr>
          <w:rFonts w:ascii="宋体" w:hAnsi="宋体" w:cs="宋体"/>
          <w:szCs w:val="21"/>
        </w:rPr>
      </w:pPr>
      <w:r>
        <w:rPr>
          <w:rFonts w:hint="eastAsia" w:ascii="宋体" w:hAnsi="宋体" w:cs="宋体"/>
          <w:szCs w:val="21"/>
        </w:rPr>
        <w:t>4.2.1  乙方指派为本工程的项目负责人，配合甲方处理好各种关系，并对本项目实施管理工作；负责安排施工、生产、人员调配、技术安全、签收甲方文件等工作。</w:t>
      </w:r>
    </w:p>
    <w:p>
      <w:pPr>
        <w:spacing w:line="420" w:lineRule="exact"/>
        <w:ind w:firstLine="420"/>
        <w:rPr>
          <w:rFonts w:ascii="宋体" w:hAnsi="宋体" w:cs="宋体"/>
          <w:szCs w:val="21"/>
        </w:rPr>
      </w:pPr>
      <w:r>
        <w:rPr>
          <w:rFonts w:hint="eastAsia" w:ascii="宋体" w:hAnsi="宋体" w:cs="宋体"/>
          <w:szCs w:val="21"/>
        </w:rPr>
        <w:t>4.2.2  严格按照行业规范、设计文件、本合同约定及甲方的合理要求进行施工，必须接受甲方和监理工程师对程序及质量的监督，对工程质量全面负责；并按合同约定工期完工和交付使用。</w:t>
      </w:r>
    </w:p>
    <w:p>
      <w:pPr>
        <w:spacing w:line="420" w:lineRule="exact"/>
        <w:ind w:firstLine="420"/>
        <w:rPr>
          <w:rFonts w:ascii="宋体" w:hAnsi="宋体" w:cs="宋体"/>
          <w:szCs w:val="21"/>
        </w:rPr>
      </w:pPr>
      <w:r>
        <w:rPr>
          <w:rFonts w:hint="eastAsia" w:ascii="宋体" w:hAnsi="宋体" w:cs="宋体"/>
          <w:szCs w:val="21"/>
        </w:rPr>
        <w:t>4.2.3 乙方对承包项目范围内工作实行自行运行、全权管理、责任自负。接受甲方的监督管理及质量检查评定。如因质量问题造成返工，其返工损失由乙方负责。</w:t>
      </w:r>
    </w:p>
    <w:p>
      <w:pPr>
        <w:spacing w:line="420" w:lineRule="exact"/>
        <w:ind w:firstLine="420"/>
        <w:rPr>
          <w:rFonts w:ascii="宋体" w:hAnsi="宋体" w:cs="宋体"/>
          <w:szCs w:val="21"/>
        </w:rPr>
      </w:pPr>
      <w:r>
        <w:rPr>
          <w:rFonts w:hint="eastAsia" w:ascii="宋体" w:hAnsi="宋体" w:cs="宋体"/>
          <w:szCs w:val="21"/>
        </w:rPr>
        <w:t>4.2.4  遵守国家及地方有关法律、法规，遵守高速集团制定的各项规章制度，在实施中维护甲方的信誉。</w:t>
      </w:r>
    </w:p>
    <w:p>
      <w:pPr>
        <w:spacing w:line="420" w:lineRule="exact"/>
        <w:ind w:left="105" w:leftChars="50" w:firstLine="319" w:firstLineChars="152"/>
        <w:rPr>
          <w:rFonts w:ascii="宋体" w:hAnsi="宋体" w:cs="宋体"/>
          <w:szCs w:val="21"/>
        </w:rPr>
      </w:pPr>
      <w:r>
        <w:rPr>
          <w:rFonts w:hint="eastAsia" w:ascii="宋体" w:hAnsi="宋体" w:cs="宋体"/>
          <w:szCs w:val="21"/>
        </w:rPr>
        <w:t>4.2.5  做好施工组织管理，器材堆放整齐，及时清理建筑垃圾，保持现场清洁，做到安全文明施工。</w:t>
      </w:r>
    </w:p>
    <w:p>
      <w:pPr>
        <w:spacing w:line="420" w:lineRule="exact"/>
        <w:ind w:left="105" w:leftChars="50" w:firstLine="319" w:firstLineChars="152"/>
        <w:rPr>
          <w:rFonts w:ascii="宋体" w:hAnsi="宋体" w:cs="宋体"/>
          <w:szCs w:val="21"/>
        </w:rPr>
      </w:pPr>
      <w:r>
        <w:rPr>
          <w:rFonts w:hint="eastAsia" w:ascii="宋体" w:hAnsi="宋体" w:cs="宋体"/>
          <w:szCs w:val="21"/>
        </w:rPr>
        <w:t>4.2.6  负责提供施工过程中的自检资料，项目完工后完善所有交（竣）工资料。</w:t>
      </w:r>
    </w:p>
    <w:p>
      <w:pPr>
        <w:spacing w:line="420" w:lineRule="exact"/>
        <w:ind w:firstLine="420"/>
        <w:rPr>
          <w:rFonts w:ascii="宋体" w:hAnsi="宋体" w:cs="宋体"/>
          <w:szCs w:val="21"/>
        </w:rPr>
      </w:pPr>
      <w:r>
        <w:rPr>
          <w:rFonts w:hint="eastAsia" w:ascii="宋体" w:hAnsi="宋体" w:cs="宋体"/>
          <w:szCs w:val="21"/>
        </w:rPr>
        <w:t xml:space="preserve">4.2.7  </w:t>
      </w:r>
      <w:r>
        <w:rPr>
          <w:rFonts w:hint="eastAsia" w:ascii="宋体" w:hAnsi="宋体" w:cs="宋体"/>
          <w:bCs/>
          <w:szCs w:val="21"/>
        </w:rPr>
        <w:t>向甲方承诺按照合同约定进行施工、竣工并在质量保修期内承担工程质量保修责任。</w:t>
      </w:r>
    </w:p>
    <w:p>
      <w:pPr>
        <w:spacing w:line="420" w:lineRule="exact"/>
        <w:ind w:firstLine="420"/>
        <w:rPr>
          <w:rFonts w:ascii="宋体" w:hAnsi="宋体" w:cs="宋体"/>
          <w:szCs w:val="21"/>
        </w:rPr>
      </w:pPr>
      <w:r>
        <w:rPr>
          <w:rFonts w:hint="eastAsia" w:ascii="宋体" w:hAnsi="宋体" w:cs="宋体"/>
          <w:b/>
          <w:szCs w:val="21"/>
        </w:rPr>
        <w:t>第5条  隐蔽工程验收</w:t>
      </w:r>
    </w:p>
    <w:p>
      <w:pPr>
        <w:spacing w:line="420" w:lineRule="exact"/>
        <w:ind w:firstLine="420"/>
        <w:rPr>
          <w:rFonts w:ascii="宋体" w:hAnsi="宋体" w:cs="宋体"/>
          <w:b/>
          <w:szCs w:val="21"/>
        </w:rPr>
      </w:pPr>
      <w:r>
        <w:rPr>
          <w:rFonts w:hint="eastAsia" w:ascii="宋体" w:hAnsi="宋体" w:cs="宋体"/>
          <w:szCs w:val="21"/>
        </w:rPr>
        <w:t>工程具备覆盖、掩盖条件的验收部位，乙方进行自检，并在进行隐蔽验收48小时前通知甲方，通知内容包括乙方自检记录、隐蔽内容、验收时间和地点，乙方准备验收记录。验收合格，甲方在验收记录上签字后，方可进行隐蔽和继续施工；工程质量应符合规范要求。验收不合格，乙方应在甲方限定的时间内修改后重新验收。</w:t>
      </w:r>
    </w:p>
    <w:p>
      <w:pPr>
        <w:spacing w:line="410" w:lineRule="exact"/>
        <w:ind w:firstLine="420"/>
        <w:rPr>
          <w:rFonts w:ascii="宋体" w:hAnsi="宋体" w:cs="宋体"/>
          <w:b/>
          <w:szCs w:val="21"/>
        </w:rPr>
      </w:pPr>
      <w:r>
        <w:rPr>
          <w:rFonts w:hint="eastAsia" w:ascii="宋体" w:hAnsi="宋体" w:cs="宋体"/>
          <w:b/>
          <w:szCs w:val="21"/>
        </w:rPr>
        <w:t>第6条  暂停施工</w:t>
      </w:r>
    </w:p>
    <w:p>
      <w:pPr>
        <w:spacing w:line="410" w:lineRule="exact"/>
        <w:ind w:firstLine="420"/>
        <w:rPr>
          <w:rFonts w:ascii="宋体" w:hAnsi="宋体" w:cs="宋体"/>
          <w:szCs w:val="21"/>
        </w:rPr>
      </w:pPr>
      <w:r>
        <w:rPr>
          <w:rFonts w:hint="eastAsia" w:ascii="宋体" w:hAnsi="宋体" w:cs="宋体"/>
          <w:szCs w:val="21"/>
        </w:rPr>
        <w:t>6.1  甲方认为在确有必要时，可书面要求乙方暂停施工，并在提出要求后7日内提出书面处理意见。</w:t>
      </w:r>
    </w:p>
    <w:p>
      <w:pPr>
        <w:spacing w:line="410" w:lineRule="exact"/>
        <w:ind w:firstLine="420"/>
        <w:rPr>
          <w:rFonts w:ascii="宋体" w:hAnsi="宋体" w:cs="宋体"/>
          <w:szCs w:val="21"/>
        </w:rPr>
      </w:pPr>
      <w:r>
        <w:rPr>
          <w:rFonts w:hint="eastAsia" w:ascii="宋体" w:hAnsi="宋体" w:cs="宋体"/>
          <w:szCs w:val="21"/>
        </w:rPr>
        <w:t>6.2  乙方按甲方要求停止施工，应妥善保护已完工程。</w:t>
      </w:r>
    </w:p>
    <w:p>
      <w:pPr>
        <w:spacing w:line="410" w:lineRule="exact"/>
        <w:ind w:firstLine="420"/>
        <w:rPr>
          <w:rFonts w:ascii="宋体" w:hAnsi="宋体" w:cs="宋体"/>
          <w:szCs w:val="21"/>
        </w:rPr>
      </w:pPr>
      <w:r>
        <w:rPr>
          <w:rFonts w:hint="eastAsia" w:ascii="宋体" w:hAnsi="宋体" w:cs="宋体"/>
          <w:szCs w:val="21"/>
        </w:rPr>
        <w:t>6.3  乙方在接到甲方要求复工的书面通知后，应在甲方要求的时间内及时复工。</w:t>
      </w:r>
    </w:p>
    <w:p>
      <w:pPr>
        <w:spacing w:line="410" w:lineRule="exact"/>
        <w:ind w:firstLine="420"/>
        <w:rPr>
          <w:rFonts w:ascii="宋体" w:hAnsi="宋体" w:cs="宋体"/>
          <w:szCs w:val="21"/>
        </w:rPr>
      </w:pPr>
      <w:r>
        <w:rPr>
          <w:rFonts w:hint="eastAsia" w:ascii="宋体" w:hAnsi="宋体" w:cs="宋体"/>
          <w:szCs w:val="21"/>
        </w:rPr>
        <w:t>6.4  因甲方原因引起的停工，必要时经甲方书面同意，可相应顺延工期，但乙方同意不向甲方主张任何损失索赔。</w:t>
      </w:r>
    </w:p>
    <w:p>
      <w:pPr>
        <w:spacing w:line="410" w:lineRule="exact"/>
        <w:ind w:firstLine="424" w:firstLineChars="202"/>
        <w:rPr>
          <w:rFonts w:ascii="宋体" w:hAnsi="宋体" w:cs="宋体"/>
          <w:szCs w:val="21"/>
        </w:rPr>
      </w:pPr>
      <w:r>
        <w:rPr>
          <w:rFonts w:hint="eastAsia" w:ascii="宋体" w:hAnsi="宋体" w:cs="宋体"/>
          <w:szCs w:val="21"/>
        </w:rPr>
        <w:t>6.5  非甲方原因导致的停工，由乙方承担所发生的费用，工期不予顺延。</w:t>
      </w:r>
    </w:p>
    <w:p>
      <w:pPr>
        <w:spacing w:line="410" w:lineRule="exact"/>
        <w:ind w:firstLine="420"/>
        <w:rPr>
          <w:rFonts w:ascii="宋体" w:hAnsi="宋体" w:cs="宋体"/>
          <w:b/>
          <w:szCs w:val="21"/>
        </w:rPr>
      </w:pPr>
      <w:r>
        <w:rPr>
          <w:rFonts w:hint="eastAsia" w:ascii="宋体" w:hAnsi="宋体" w:cs="宋体"/>
          <w:b/>
          <w:szCs w:val="21"/>
        </w:rPr>
        <w:t>第7条  工期延误</w:t>
      </w:r>
    </w:p>
    <w:p>
      <w:pPr>
        <w:spacing w:line="410" w:lineRule="exact"/>
        <w:ind w:firstLine="420"/>
        <w:rPr>
          <w:rFonts w:ascii="宋体" w:hAnsi="宋体" w:cs="宋体"/>
          <w:szCs w:val="21"/>
        </w:rPr>
      </w:pPr>
      <w:r>
        <w:rPr>
          <w:rFonts w:hint="eastAsia" w:ascii="宋体" w:hAnsi="宋体" w:cs="宋体"/>
          <w:szCs w:val="21"/>
        </w:rPr>
        <w:t>7.1  对以下造成完工日期推迟的延误，经甲方代表书面确认，工期相应顺延，乙方同意不向甲方主张任何索赔。乙方在工期延长事由发生之日起十四日内未向甲方书面提出工期延长的，工期不顺延：</w:t>
      </w:r>
    </w:p>
    <w:p>
      <w:pPr>
        <w:spacing w:line="410" w:lineRule="exact"/>
        <w:ind w:firstLine="420"/>
        <w:rPr>
          <w:rFonts w:ascii="宋体" w:hAnsi="宋体" w:cs="宋体"/>
          <w:szCs w:val="21"/>
        </w:rPr>
      </w:pPr>
      <w:r>
        <w:rPr>
          <w:rFonts w:hint="eastAsia" w:ascii="宋体" w:hAnsi="宋体" w:cs="宋体"/>
          <w:szCs w:val="21"/>
        </w:rPr>
        <w:t>7.1.1  因甲方原因造成的工程量增加和设计变更；</w:t>
      </w:r>
    </w:p>
    <w:p>
      <w:pPr>
        <w:spacing w:line="410" w:lineRule="exact"/>
        <w:ind w:firstLine="420"/>
        <w:rPr>
          <w:rFonts w:ascii="宋体" w:hAnsi="宋体" w:cs="宋体"/>
          <w:szCs w:val="21"/>
        </w:rPr>
      </w:pPr>
      <w:r>
        <w:rPr>
          <w:rFonts w:hint="eastAsia" w:ascii="宋体" w:hAnsi="宋体" w:cs="宋体"/>
          <w:szCs w:val="21"/>
        </w:rPr>
        <w:t>7.1.2  不可抗力；</w:t>
      </w:r>
    </w:p>
    <w:p>
      <w:pPr>
        <w:spacing w:line="410" w:lineRule="exact"/>
        <w:ind w:firstLine="420"/>
        <w:rPr>
          <w:rFonts w:ascii="宋体" w:hAnsi="宋体" w:cs="宋体"/>
          <w:szCs w:val="21"/>
        </w:rPr>
      </w:pPr>
      <w:r>
        <w:rPr>
          <w:rFonts w:hint="eastAsia" w:ascii="宋体" w:hAnsi="宋体" w:cs="宋体"/>
          <w:szCs w:val="21"/>
        </w:rPr>
        <w:t>7.1.3  其他因甲方原因造成的工期延误；</w:t>
      </w:r>
    </w:p>
    <w:p>
      <w:pPr>
        <w:spacing w:line="410" w:lineRule="exact"/>
        <w:ind w:firstLine="420"/>
        <w:rPr>
          <w:rFonts w:ascii="宋体" w:hAnsi="宋体" w:cs="宋体"/>
          <w:szCs w:val="21"/>
        </w:rPr>
      </w:pPr>
      <w:r>
        <w:rPr>
          <w:rFonts w:hint="eastAsia" w:ascii="宋体" w:hAnsi="宋体" w:cs="宋体"/>
          <w:szCs w:val="21"/>
        </w:rPr>
        <w:t>7.1.4  国家法定节假日；</w:t>
      </w:r>
    </w:p>
    <w:p>
      <w:pPr>
        <w:spacing w:line="410" w:lineRule="exact"/>
        <w:ind w:firstLine="420"/>
        <w:rPr>
          <w:rFonts w:ascii="宋体" w:hAnsi="宋体" w:cs="宋体"/>
          <w:szCs w:val="21"/>
        </w:rPr>
      </w:pPr>
      <w:r>
        <w:rPr>
          <w:rFonts w:hint="eastAsia" w:ascii="宋体" w:hAnsi="宋体" w:cs="宋体"/>
          <w:szCs w:val="21"/>
        </w:rPr>
        <w:t>7.1.5  甲方同意工期相应顺延的其它情况。</w:t>
      </w:r>
    </w:p>
    <w:p>
      <w:pPr>
        <w:spacing w:line="410" w:lineRule="exact"/>
        <w:ind w:firstLine="420"/>
        <w:rPr>
          <w:rFonts w:ascii="宋体" w:hAnsi="宋体" w:cs="宋体"/>
          <w:b/>
          <w:szCs w:val="21"/>
        </w:rPr>
      </w:pPr>
      <w:r>
        <w:rPr>
          <w:rFonts w:hint="eastAsia" w:ascii="宋体" w:hAnsi="宋体" w:cs="宋体"/>
          <w:b/>
          <w:szCs w:val="21"/>
        </w:rPr>
        <w:t>第8条  质量缺陷保修</w:t>
      </w:r>
    </w:p>
    <w:p>
      <w:pPr>
        <w:pStyle w:val="104"/>
        <w:spacing w:line="410" w:lineRule="exact"/>
        <w:ind w:left="0" w:right="0" w:firstLine="424" w:firstLineChars="202"/>
        <w:jc w:val="both"/>
        <w:rPr>
          <w:rFonts w:ascii="宋体" w:hAnsi="宋体" w:cs="宋体"/>
          <w:bCs/>
          <w:sz w:val="21"/>
          <w:szCs w:val="21"/>
        </w:rPr>
      </w:pPr>
      <w:r>
        <w:rPr>
          <w:rFonts w:hint="eastAsia" w:ascii="宋体" w:hAnsi="宋体" w:cs="宋体"/>
          <w:sz w:val="21"/>
          <w:szCs w:val="21"/>
        </w:rPr>
        <w:t>8.1 质量缺陷</w:t>
      </w:r>
      <w:r>
        <w:rPr>
          <w:rFonts w:hint="eastAsia" w:ascii="宋体" w:hAnsi="宋体" w:cs="宋体"/>
          <w:bCs/>
          <w:sz w:val="21"/>
          <w:szCs w:val="21"/>
        </w:rPr>
        <w:t>保修内容：全部承包范围。</w:t>
      </w:r>
    </w:p>
    <w:p>
      <w:pPr>
        <w:pStyle w:val="104"/>
        <w:spacing w:line="410" w:lineRule="exact"/>
        <w:ind w:right="0"/>
        <w:jc w:val="both"/>
        <w:rPr>
          <w:rFonts w:ascii="宋体" w:hAnsi="宋体" w:cs="宋体"/>
          <w:sz w:val="21"/>
          <w:szCs w:val="21"/>
        </w:rPr>
      </w:pPr>
      <w:r>
        <w:rPr>
          <w:rFonts w:hint="eastAsia" w:ascii="宋体" w:hAnsi="宋体" w:cs="宋体"/>
          <w:sz w:val="21"/>
          <w:szCs w:val="21"/>
        </w:rPr>
        <w:t xml:space="preserve"> 8.2.1乙方承诺质保期 五 年，自甲方签字验收合格之日起计算，施工质量要求及验收标准：《屋面工程质量验收规范》（GB5 7-2021）。</w:t>
      </w:r>
    </w:p>
    <w:p>
      <w:pPr>
        <w:pStyle w:val="104"/>
        <w:spacing w:line="410" w:lineRule="exact"/>
        <w:ind w:left="0" w:right="0" w:firstLine="424" w:firstLineChars="202"/>
        <w:jc w:val="both"/>
        <w:rPr>
          <w:rFonts w:ascii="宋体" w:hAnsi="宋体" w:cs="宋体"/>
          <w:sz w:val="21"/>
          <w:szCs w:val="21"/>
        </w:rPr>
      </w:pPr>
      <w:r>
        <w:rPr>
          <w:rFonts w:hint="eastAsia" w:ascii="宋体" w:hAnsi="宋体" w:cs="宋体"/>
          <w:sz w:val="21"/>
          <w:szCs w:val="21"/>
        </w:rPr>
        <w:t>8.2.2乙方对合同所列渗漏水点、屋面防水层裂缝进行维修及防水处理后，保证五年内屋顶不渗漏水。质保期内如有渗水发生，经甲方通知后，乙方24小时内须到现场维修，相关费用由乙方承担。未按时完成修复、或修复后原点位仍渗漏水累计达到2次的，视为质保不合格。</w:t>
      </w:r>
    </w:p>
    <w:p>
      <w:pPr>
        <w:pStyle w:val="104"/>
        <w:spacing w:line="410" w:lineRule="exact"/>
        <w:ind w:left="0" w:right="0" w:firstLine="424" w:firstLineChars="202"/>
        <w:jc w:val="both"/>
        <w:rPr>
          <w:rFonts w:hint="eastAsia" w:ascii="宋体" w:hAnsi="宋体" w:cs="宋体"/>
          <w:sz w:val="21"/>
          <w:szCs w:val="21"/>
        </w:rPr>
      </w:pPr>
      <w:r>
        <w:rPr>
          <w:rFonts w:hint="eastAsia" w:ascii="宋体" w:hAnsi="宋体" w:cs="宋体"/>
          <w:sz w:val="21"/>
          <w:szCs w:val="21"/>
        </w:rPr>
        <w:t>8.2.3维修保质期五年，在五年内如果甲方发现维修点面出问题，维修作业时，责任保证按第三条规定严格执行。</w:t>
      </w:r>
    </w:p>
    <w:p>
      <w:pPr>
        <w:spacing w:line="410" w:lineRule="exact"/>
        <w:ind w:firstLine="422" w:firstLineChars="200"/>
        <w:rPr>
          <w:rFonts w:ascii="宋体" w:hAnsi="宋体" w:cs="宋体"/>
          <w:b/>
          <w:szCs w:val="21"/>
        </w:rPr>
      </w:pPr>
      <w:r>
        <w:rPr>
          <w:rFonts w:hint="eastAsia" w:ascii="宋体" w:hAnsi="宋体" w:cs="宋体"/>
          <w:b/>
          <w:szCs w:val="21"/>
        </w:rPr>
        <w:t>第9条 合同费用</w:t>
      </w:r>
    </w:p>
    <w:p>
      <w:pPr>
        <w:pStyle w:val="104"/>
        <w:spacing w:line="410" w:lineRule="exact"/>
        <w:ind w:left="0" w:right="0" w:firstLine="422" w:firstLineChars="201"/>
        <w:jc w:val="both"/>
        <w:rPr>
          <w:rFonts w:ascii="宋体" w:hAnsi="宋体" w:cs="宋体"/>
          <w:sz w:val="21"/>
          <w:szCs w:val="21"/>
        </w:rPr>
      </w:pPr>
      <w:r>
        <w:rPr>
          <w:rFonts w:hint="eastAsia" w:ascii="宋体" w:hAnsi="宋体" w:cs="宋体"/>
          <w:kern w:val="2"/>
          <w:sz w:val="21"/>
          <w:szCs w:val="21"/>
        </w:rPr>
        <w:t>9.1  本合同为</w:t>
      </w:r>
      <w:r>
        <w:rPr>
          <w:rFonts w:hint="eastAsia" w:ascii="宋体" w:hAnsi="宋体" w:cs="宋体"/>
          <w:b/>
          <w:kern w:val="2"/>
          <w:sz w:val="21"/>
          <w:szCs w:val="21"/>
          <w:u w:val="single"/>
        </w:rPr>
        <w:t xml:space="preserve">固定单价 </w:t>
      </w:r>
      <w:r>
        <w:rPr>
          <w:rFonts w:hint="eastAsia" w:ascii="宋体" w:hAnsi="宋体" w:cs="宋体"/>
          <w:kern w:val="2"/>
          <w:sz w:val="21"/>
          <w:szCs w:val="21"/>
        </w:rPr>
        <w:t>合同。单价详见后附工程量清单，</w:t>
      </w:r>
      <w:r>
        <w:rPr>
          <w:rFonts w:hint="eastAsia" w:ascii="宋体" w:hAnsi="宋体" w:cs="宋体"/>
          <w:sz w:val="21"/>
          <w:szCs w:val="21"/>
        </w:rPr>
        <w:t>合同单价已经甲方审定且为双方接受，在合同签订后，任何一方不得擅自改变。合同（暂定）总金额：</w:t>
      </w:r>
      <w:r>
        <w:rPr>
          <w:rFonts w:hint="eastAsia" w:ascii="宋体" w:hAnsi="宋体" w:cs="宋体"/>
          <w:sz w:val="21"/>
          <w:szCs w:val="21"/>
          <w:lang w:val="en-US" w:eastAsia="zh-CN"/>
        </w:rPr>
        <w:t xml:space="preserve">      </w:t>
      </w:r>
      <w:r>
        <w:rPr>
          <w:rFonts w:hint="eastAsia" w:ascii="宋体" w:hAnsi="宋体" w:cs="宋体"/>
          <w:sz w:val="21"/>
          <w:szCs w:val="21"/>
        </w:rPr>
        <w:t>元（大写：</w:t>
      </w:r>
      <w:r>
        <w:rPr>
          <w:rFonts w:hint="eastAsia" w:ascii="宋体" w:hAnsi="宋体" w:cs="宋体"/>
          <w:sz w:val="21"/>
          <w:szCs w:val="21"/>
          <w:lang w:val="en-US" w:eastAsia="zh-CN"/>
        </w:rPr>
        <w:t xml:space="preserve">        </w:t>
      </w:r>
      <w:r>
        <w:rPr>
          <w:rFonts w:hint="eastAsia" w:ascii="宋体" w:hAnsi="宋体" w:cs="宋体"/>
          <w:sz w:val="21"/>
          <w:szCs w:val="21"/>
        </w:rPr>
        <w:t xml:space="preserve">）；工程完工后按实际完成工程量结算。                  </w:t>
      </w:r>
    </w:p>
    <w:p>
      <w:pPr>
        <w:spacing w:line="410" w:lineRule="exact"/>
        <w:ind w:firstLine="424" w:firstLineChars="202"/>
        <w:textAlignment w:val="baseline"/>
        <w:rPr>
          <w:rFonts w:ascii="宋体" w:hAnsi="宋体" w:cs="宋体"/>
          <w:szCs w:val="21"/>
        </w:rPr>
      </w:pPr>
      <w:r>
        <w:rPr>
          <w:rFonts w:hint="eastAsia" w:ascii="宋体" w:hAnsi="宋体" w:cs="宋体"/>
          <w:szCs w:val="21"/>
        </w:rPr>
        <w:t xml:space="preserve">9.2 合同费用组成： </w:t>
      </w:r>
    </w:p>
    <w:p>
      <w:pPr>
        <w:spacing w:line="410" w:lineRule="exact"/>
        <w:ind w:firstLine="424" w:firstLineChars="202"/>
        <w:textAlignment w:val="baseline"/>
        <w:rPr>
          <w:rFonts w:ascii="宋体" w:hAnsi="宋体" w:cs="宋体"/>
          <w:szCs w:val="21"/>
        </w:rPr>
      </w:pPr>
      <w:r>
        <w:rPr>
          <w:rFonts w:hint="eastAsia" w:ascii="宋体" w:hAnsi="宋体" w:cs="宋体"/>
          <w:szCs w:val="21"/>
        </w:rPr>
        <w:t xml:space="preserve">9.2.1 合同价均已包括了为实施和完成合同工程所需的劳务、材料、机械、运输、质检（自检）、安装及调试、运输费、竣工资料费、缺陷修复、管理、保险、临理设施、税费、合理利润、交通生产费、施工车辆设备通行等全部费用，以及合同明示或暗示的所有责任、义务和一般风险。 </w:t>
      </w:r>
    </w:p>
    <w:p>
      <w:pPr>
        <w:spacing w:line="410" w:lineRule="exact"/>
        <w:ind w:firstLine="424" w:firstLineChars="202"/>
        <w:textAlignment w:val="baseline"/>
        <w:rPr>
          <w:bCs/>
          <w:szCs w:val="21"/>
        </w:rPr>
      </w:pPr>
      <w:r>
        <w:rPr>
          <w:rFonts w:hint="eastAsia" w:ascii="宋体" w:hAnsi="宋体" w:cs="宋体"/>
          <w:szCs w:val="21"/>
        </w:rPr>
        <w:t>9.2.2工程量清单中安全生产费用是指施工企业按照规定标准提取在成本中列支，专门用于完善和改进企业或项目安全生产条件的资金等。按照《公路养护工程预算编制办法》的通知（渝交管养[2018]101号）在工程量清单中按本项目最高限价的2%计取以暂定形式单列，支付时再按实际工程费用结算价的2%并结</w:t>
      </w:r>
      <w:r>
        <w:rPr>
          <w:bCs/>
          <w:szCs w:val="21"/>
        </w:rPr>
        <w:t>合发包人安全检查情况进行支付。</w:t>
      </w:r>
    </w:p>
    <w:p>
      <w:pPr>
        <w:spacing w:line="410" w:lineRule="exact"/>
        <w:ind w:firstLine="424" w:firstLineChars="202"/>
        <w:textAlignment w:val="baseline"/>
        <w:rPr>
          <w:rFonts w:ascii="宋体" w:hAnsi="宋体" w:cs="宋体"/>
          <w:szCs w:val="21"/>
        </w:rPr>
      </w:pPr>
      <w:r>
        <w:rPr>
          <w:rFonts w:hint="eastAsia" w:ascii="宋体" w:hAnsi="宋体" w:cs="宋体"/>
          <w:szCs w:val="21"/>
        </w:rPr>
        <w:t>第10条  工程款的支付方式</w:t>
      </w:r>
    </w:p>
    <w:p>
      <w:pPr>
        <w:spacing w:line="410" w:lineRule="exact"/>
        <w:ind w:firstLine="424" w:firstLineChars="202"/>
        <w:textAlignment w:val="baseline"/>
        <w:rPr>
          <w:rFonts w:ascii="宋体" w:hAnsi="宋体" w:cs="宋体"/>
          <w:szCs w:val="21"/>
        </w:rPr>
      </w:pPr>
      <w:r>
        <w:rPr>
          <w:rFonts w:hint="eastAsia" w:ascii="宋体" w:hAnsi="宋体" w:cs="宋体"/>
          <w:szCs w:val="21"/>
        </w:rPr>
        <w:t>10.1施工完成经交工验收合格且交付甲方使用，提交经评审合格的竣工资料，支付至结算金额95%的工程款，剩余5%作为工程质量缺陷责任期质保金和农民工工资保证金，工程质量缺陷责任期质保金为工程结算金额的3%，农民工工资保证金为工程结算金额的2%，待乙方提供书面证明本工程项目农民工工资已全部支付(开工前提供农民工人员名单），甲方支付乙方2%农民工工资保证金；工程质量缺陷责任期质量保证金，待缺陷责任期（</w:t>
      </w:r>
      <w:r>
        <w:rPr>
          <w:rFonts w:hint="eastAsia" w:ascii="宋体" w:hAnsi="宋体" w:cs="宋体"/>
          <w:szCs w:val="21"/>
          <w:lang w:val="en-US" w:eastAsia="zh-CN"/>
        </w:rPr>
        <w:t>60</w:t>
      </w:r>
      <w:r>
        <w:rPr>
          <w:rFonts w:hint="eastAsia" w:ascii="宋体" w:hAnsi="宋体" w:cs="宋体"/>
          <w:szCs w:val="21"/>
        </w:rPr>
        <w:t>个月）满后，无质量缺陷再予以支付。所有保证金不计息。</w:t>
      </w:r>
    </w:p>
    <w:p>
      <w:pPr>
        <w:spacing w:line="410" w:lineRule="exact"/>
        <w:ind w:firstLine="424" w:firstLineChars="202"/>
        <w:textAlignment w:val="baseline"/>
        <w:rPr>
          <w:rFonts w:ascii="宋体" w:hAnsi="宋体" w:cs="宋体"/>
          <w:szCs w:val="21"/>
        </w:rPr>
      </w:pPr>
      <w:r>
        <w:rPr>
          <w:rFonts w:hint="eastAsia" w:ascii="宋体" w:hAnsi="宋体" w:cs="宋体"/>
          <w:szCs w:val="21"/>
        </w:rPr>
        <w:t>10.2支付方式为乙方提拱足额、合法、正规的发票后甲方转帐支付，若乙方未按要求提供发票，则甲方有权拒绝支付。</w:t>
      </w:r>
    </w:p>
    <w:p>
      <w:pPr>
        <w:spacing w:line="410" w:lineRule="exact"/>
        <w:ind w:left="422" w:leftChars="201" w:firstLine="2"/>
        <w:rPr>
          <w:rFonts w:ascii="宋体" w:hAnsi="宋体" w:cs="宋体"/>
          <w:b/>
          <w:szCs w:val="21"/>
        </w:rPr>
      </w:pPr>
      <w:r>
        <w:rPr>
          <w:rFonts w:hint="eastAsia" w:ascii="宋体" w:hAnsi="宋体" w:cs="宋体"/>
          <w:b/>
          <w:szCs w:val="21"/>
        </w:rPr>
        <w:t>第11条  工程变更</w:t>
      </w:r>
    </w:p>
    <w:p>
      <w:pPr>
        <w:pStyle w:val="104"/>
        <w:snapToGrid w:val="0"/>
        <w:spacing w:line="420" w:lineRule="exact"/>
        <w:ind w:left="0" w:right="0" w:firstLine="420" w:firstLineChars="200"/>
        <w:jc w:val="both"/>
        <w:rPr>
          <w:rFonts w:ascii="宋体" w:hAnsi="宋体" w:cs="宋体"/>
          <w:sz w:val="21"/>
          <w:szCs w:val="21"/>
        </w:rPr>
      </w:pPr>
      <w:r>
        <w:rPr>
          <w:rFonts w:hint="eastAsia" w:ascii="宋体" w:hAnsi="宋体" w:cs="宋体"/>
          <w:sz w:val="21"/>
          <w:szCs w:val="21"/>
        </w:rPr>
        <w:t xml:space="preserve">本单价合同签订后，工程量在设计文件规定的工程量以内时，单价以工程量清单的单价为准；工程量若有变更或新增，变更合同价款按下列方法进行： </w:t>
      </w:r>
    </w:p>
    <w:p>
      <w:pPr>
        <w:pStyle w:val="104"/>
        <w:snapToGrid w:val="0"/>
        <w:spacing w:line="420" w:lineRule="exact"/>
        <w:ind w:left="0" w:right="0" w:firstLine="420" w:firstLineChars="200"/>
        <w:jc w:val="both"/>
        <w:rPr>
          <w:rFonts w:ascii="宋体" w:hAnsi="宋体" w:cs="宋体"/>
          <w:sz w:val="21"/>
          <w:szCs w:val="21"/>
        </w:rPr>
      </w:pPr>
      <w:r>
        <w:rPr>
          <w:rFonts w:hint="eastAsia" w:ascii="宋体" w:hAnsi="宋体" w:cs="宋体"/>
          <w:sz w:val="21"/>
          <w:szCs w:val="21"/>
        </w:rPr>
        <w:t xml:space="preserve">11.1合同中已有适用于变更工程的价格，按合同已有的价格变更合同价款； </w:t>
      </w:r>
    </w:p>
    <w:p>
      <w:pPr>
        <w:pStyle w:val="104"/>
        <w:snapToGrid w:val="0"/>
        <w:spacing w:line="420" w:lineRule="exact"/>
        <w:ind w:left="0" w:right="0" w:firstLine="420" w:firstLineChars="200"/>
        <w:jc w:val="both"/>
        <w:rPr>
          <w:rFonts w:ascii="宋体" w:hAnsi="宋体" w:cs="宋体"/>
          <w:sz w:val="21"/>
          <w:szCs w:val="21"/>
        </w:rPr>
      </w:pPr>
      <w:r>
        <w:rPr>
          <w:rFonts w:hint="eastAsia" w:ascii="宋体" w:hAnsi="宋体" w:cs="宋体"/>
          <w:sz w:val="21"/>
          <w:szCs w:val="21"/>
        </w:rPr>
        <w:t>11.2合同中只有类似于变更工程的价格，可以参照类似价格变更合同价款；</w:t>
      </w:r>
    </w:p>
    <w:p>
      <w:pPr>
        <w:spacing w:line="420" w:lineRule="exact"/>
        <w:ind w:firstLine="420" w:firstLineChars="200"/>
        <w:rPr>
          <w:rFonts w:ascii="宋体" w:hAnsi="宋体" w:cs="宋体"/>
          <w:b/>
          <w:szCs w:val="21"/>
        </w:rPr>
      </w:pPr>
      <w:r>
        <w:rPr>
          <w:rFonts w:hint="eastAsia" w:ascii="宋体" w:hAnsi="宋体" w:cs="宋体"/>
          <w:szCs w:val="21"/>
        </w:rPr>
        <w:t>11.</w:t>
      </w:r>
      <w:r>
        <w:rPr>
          <w:rFonts w:hint="eastAsia" w:ascii="宋体" w:hAnsi="宋体" w:cs="宋体"/>
          <w:szCs w:val="21"/>
          <w:lang w:val="en-US" w:eastAsia="zh-CN"/>
        </w:rPr>
        <w:t>3</w:t>
      </w:r>
      <w:r>
        <w:rPr>
          <w:rFonts w:hint="eastAsia" w:ascii="宋体" w:hAnsi="宋体" w:cs="宋体"/>
          <w:szCs w:val="21"/>
        </w:rPr>
        <w:t>合同中没有适用或类似于变更工程的价格，</w:t>
      </w:r>
      <w:r>
        <w:rPr>
          <w:rFonts w:hint="eastAsia" w:ascii="宋体" w:hAnsi="宋体" w:cs="宋体"/>
          <w:kern w:val="0"/>
          <w:szCs w:val="21"/>
        </w:rPr>
        <w:t>由甲方</w:t>
      </w:r>
      <w:r>
        <w:rPr>
          <w:rFonts w:hint="eastAsia" w:ascii="宋体" w:hAnsi="宋体" w:cs="宋体"/>
          <w:szCs w:val="21"/>
        </w:rPr>
        <w:t>根据实际工效调整定额消耗、并结合同期材料和人工市场价格按国家相关规定</w:t>
      </w:r>
      <w:r>
        <w:rPr>
          <w:rFonts w:hint="eastAsia" w:ascii="宋体" w:hAnsi="宋体" w:cs="宋体"/>
          <w:kern w:val="0"/>
          <w:szCs w:val="21"/>
        </w:rPr>
        <w:t>重新报价审核。</w:t>
      </w:r>
    </w:p>
    <w:p>
      <w:pPr>
        <w:pStyle w:val="104"/>
        <w:spacing w:line="420" w:lineRule="exact"/>
        <w:ind w:left="0" w:right="0" w:firstLine="422" w:firstLineChars="200"/>
        <w:jc w:val="both"/>
        <w:rPr>
          <w:rFonts w:ascii="宋体" w:hAnsi="宋体" w:cs="宋体"/>
          <w:sz w:val="21"/>
          <w:szCs w:val="21"/>
        </w:rPr>
      </w:pPr>
      <w:r>
        <w:rPr>
          <w:rFonts w:hint="eastAsia" w:ascii="宋体" w:hAnsi="宋体" w:cs="宋体"/>
          <w:b/>
          <w:sz w:val="21"/>
          <w:szCs w:val="21"/>
        </w:rPr>
        <w:t xml:space="preserve">第12条  </w:t>
      </w:r>
      <w:r>
        <w:rPr>
          <w:rFonts w:hint="eastAsia" w:ascii="宋体" w:hAnsi="宋体" w:cs="宋体"/>
          <w:b/>
          <w:bCs/>
          <w:spacing w:val="6"/>
          <w:sz w:val="21"/>
          <w:szCs w:val="21"/>
        </w:rPr>
        <w:t>违约、索赔和争议</w:t>
      </w:r>
    </w:p>
    <w:p>
      <w:pPr>
        <w:pStyle w:val="104"/>
        <w:tabs>
          <w:tab w:val="left" w:pos="567"/>
        </w:tabs>
        <w:spacing w:line="420" w:lineRule="exact"/>
        <w:ind w:left="0" w:right="0" w:firstLine="426"/>
        <w:jc w:val="both"/>
        <w:rPr>
          <w:rFonts w:ascii="宋体" w:hAnsi="宋体" w:cs="宋体"/>
          <w:sz w:val="21"/>
          <w:szCs w:val="21"/>
        </w:rPr>
      </w:pPr>
      <w:r>
        <w:rPr>
          <w:rFonts w:hint="eastAsia" w:ascii="宋体" w:hAnsi="宋体" w:cs="宋体"/>
          <w:bCs/>
          <w:spacing w:val="6"/>
          <w:sz w:val="21"/>
          <w:szCs w:val="21"/>
        </w:rPr>
        <w:t xml:space="preserve">12.1 违约 </w:t>
      </w:r>
    </w:p>
    <w:p>
      <w:pPr>
        <w:pStyle w:val="104"/>
        <w:spacing w:line="420" w:lineRule="exact"/>
        <w:ind w:left="0" w:right="0" w:firstLine="426"/>
        <w:jc w:val="both"/>
        <w:rPr>
          <w:rFonts w:ascii="宋体" w:hAnsi="宋体" w:cs="宋体"/>
          <w:sz w:val="21"/>
          <w:szCs w:val="21"/>
        </w:rPr>
      </w:pPr>
      <w:r>
        <w:rPr>
          <w:rFonts w:hint="eastAsia" w:ascii="宋体" w:hAnsi="宋体" w:cs="宋体"/>
          <w:sz w:val="21"/>
          <w:szCs w:val="21"/>
        </w:rPr>
        <w:t>12.1.1 甲方违约。</w:t>
      </w:r>
    </w:p>
    <w:p>
      <w:pPr>
        <w:pStyle w:val="104"/>
        <w:spacing w:line="420" w:lineRule="exact"/>
        <w:ind w:left="0" w:right="0" w:firstLine="426"/>
        <w:jc w:val="both"/>
        <w:rPr>
          <w:rFonts w:ascii="宋体" w:hAnsi="宋体" w:cs="宋体"/>
          <w:sz w:val="21"/>
          <w:szCs w:val="21"/>
        </w:rPr>
      </w:pPr>
      <w:r>
        <w:rPr>
          <w:rFonts w:hint="eastAsia" w:ascii="宋体" w:hAnsi="宋体" w:cs="宋体"/>
          <w:sz w:val="21"/>
          <w:szCs w:val="21"/>
        </w:rPr>
        <w:t>若甲方无正当理由未按合同约定支付工程价款，超过六十日的，应自六十日届满的次日起以应付未付金额为基数，按中国人民银行同期贷款利率向乙方支付滞纳金。</w:t>
      </w:r>
    </w:p>
    <w:p>
      <w:pPr>
        <w:pStyle w:val="104"/>
        <w:spacing w:line="420" w:lineRule="exact"/>
        <w:ind w:left="0" w:right="0" w:firstLine="426"/>
        <w:jc w:val="both"/>
        <w:rPr>
          <w:rFonts w:ascii="宋体" w:hAnsi="宋体" w:cs="宋体"/>
          <w:sz w:val="21"/>
          <w:szCs w:val="21"/>
        </w:rPr>
      </w:pPr>
      <w:r>
        <w:rPr>
          <w:rFonts w:hint="eastAsia" w:ascii="宋体" w:hAnsi="宋体" w:cs="宋体"/>
          <w:sz w:val="21"/>
          <w:szCs w:val="21"/>
        </w:rPr>
        <w:t>12.1.2 乙方违约。</w:t>
      </w:r>
    </w:p>
    <w:p>
      <w:pPr>
        <w:pStyle w:val="104"/>
        <w:spacing w:line="420" w:lineRule="exact"/>
        <w:ind w:left="0" w:right="0" w:firstLine="426"/>
        <w:jc w:val="both"/>
        <w:rPr>
          <w:rFonts w:ascii="宋体" w:hAnsi="宋体" w:cs="宋体"/>
          <w:sz w:val="21"/>
          <w:szCs w:val="21"/>
        </w:rPr>
      </w:pPr>
      <w:r>
        <w:rPr>
          <w:rFonts w:hint="eastAsia" w:ascii="宋体" w:hAnsi="宋体" w:cs="宋体"/>
          <w:sz w:val="21"/>
          <w:szCs w:val="21"/>
        </w:rPr>
        <w:t>12.1.2.1 除本合同或双方当事人另有约定外，乙方对本合同任何义务的违反均构成违约，应按合同暂定总价的5%向甲方支付违约金。</w:t>
      </w:r>
    </w:p>
    <w:p>
      <w:pPr>
        <w:pStyle w:val="104"/>
        <w:spacing w:line="420" w:lineRule="exact"/>
        <w:ind w:left="0" w:right="0" w:firstLine="426"/>
        <w:jc w:val="both"/>
        <w:rPr>
          <w:rFonts w:ascii="宋体" w:hAnsi="宋体" w:cs="宋体"/>
          <w:sz w:val="21"/>
          <w:szCs w:val="21"/>
        </w:rPr>
      </w:pPr>
      <w:r>
        <w:rPr>
          <w:rFonts w:hint="eastAsia" w:ascii="宋体" w:hAnsi="宋体" w:cs="宋体"/>
          <w:sz w:val="21"/>
          <w:szCs w:val="21"/>
        </w:rPr>
        <w:t>12.1.2.2 因乙方原因导致工期延误的，乙方应自延误之日起按合同暂定总价的千分之三/天支付违约金。延误超过六十日的，甲方有权解除合同。</w:t>
      </w:r>
    </w:p>
    <w:p>
      <w:pPr>
        <w:pStyle w:val="104"/>
        <w:spacing w:line="420" w:lineRule="exact"/>
        <w:ind w:left="0" w:right="0" w:firstLine="424" w:firstLineChars="202"/>
        <w:jc w:val="both"/>
        <w:rPr>
          <w:rFonts w:ascii="宋体" w:hAnsi="宋体" w:cs="宋体"/>
          <w:sz w:val="21"/>
          <w:szCs w:val="21"/>
        </w:rPr>
      </w:pPr>
      <w:r>
        <w:rPr>
          <w:rFonts w:hint="eastAsia" w:ascii="宋体" w:hAnsi="宋体" w:cs="宋体"/>
          <w:sz w:val="21"/>
          <w:szCs w:val="21"/>
        </w:rPr>
        <w:t>12.1.2.3非甲方原因，工程质量达不到合同约定的质量标准的，乙方应按合同总价5%支付违约金，并在甲方指定的时间内完成整改。若乙方整改后仍无法达到合同约定的质量标准，甲方有权解除合同，并要求乙方按合同总价的20%支付违约金。</w:t>
      </w:r>
    </w:p>
    <w:p>
      <w:pPr>
        <w:pStyle w:val="104"/>
        <w:spacing w:line="420" w:lineRule="exact"/>
        <w:ind w:left="0" w:right="0" w:firstLine="424" w:firstLineChars="202"/>
        <w:jc w:val="both"/>
        <w:rPr>
          <w:rFonts w:ascii="宋体" w:hAnsi="宋体" w:cs="宋体"/>
          <w:sz w:val="21"/>
          <w:szCs w:val="21"/>
        </w:rPr>
      </w:pPr>
      <w:r>
        <w:rPr>
          <w:rFonts w:hint="eastAsia" w:ascii="宋体" w:hAnsi="宋体" w:cs="宋体"/>
          <w:sz w:val="21"/>
          <w:szCs w:val="21"/>
        </w:rPr>
        <w:t>12.1.2.4 因乙方违约给甲方造成损失的，前述违约金不足以赔偿甲方损失的，甲方有权向乙方继续追偿，且甲方为实现自身合法权益所支出的全部费用（包括但不限于诉讼费、保全费、律师费、担保费、鉴定费等）均由乙方承担。</w:t>
      </w:r>
    </w:p>
    <w:p>
      <w:pPr>
        <w:pStyle w:val="104"/>
        <w:spacing w:line="420" w:lineRule="exact"/>
        <w:ind w:left="0" w:right="0" w:firstLine="424" w:firstLineChars="202"/>
        <w:jc w:val="both"/>
        <w:rPr>
          <w:rFonts w:ascii="宋体" w:hAnsi="宋体" w:cs="宋体"/>
          <w:sz w:val="21"/>
          <w:szCs w:val="21"/>
        </w:rPr>
      </w:pPr>
      <w:r>
        <w:rPr>
          <w:rFonts w:hint="eastAsia" w:ascii="宋体" w:hAnsi="宋体" w:cs="宋体"/>
          <w:sz w:val="21"/>
          <w:szCs w:val="21"/>
        </w:rPr>
        <w:t xml:space="preserve">12.1.3 一方违约后，另一方要求违约方继续履行合同时，违约方承担上述违约责任后仍应继续履行合同。 </w:t>
      </w:r>
    </w:p>
    <w:p>
      <w:pPr>
        <w:pStyle w:val="104"/>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 xml:space="preserve">12.2 索赔 </w:t>
      </w:r>
    </w:p>
    <w:p>
      <w:pPr>
        <w:pStyle w:val="104"/>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 xml:space="preserve">12.2.1 当一方向另一方提出索赔时，要有正当索赔理由，且有索赔事件发生时的有效证据。 </w:t>
      </w:r>
    </w:p>
    <w:p>
      <w:pPr>
        <w:pStyle w:val="104"/>
        <w:spacing w:line="420" w:lineRule="exact"/>
        <w:ind w:left="0" w:right="0" w:firstLine="424" w:firstLineChars="202"/>
        <w:jc w:val="both"/>
        <w:rPr>
          <w:rFonts w:ascii="宋体" w:hAnsi="宋体" w:cs="宋体"/>
          <w:sz w:val="21"/>
          <w:szCs w:val="21"/>
        </w:rPr>
      </w:pPr>
      <w:r>
        <w:rPr>
          <w:rFonts w:hint="eastAsia" w:ascii="宋体" w:hAnsi="宋体" w:cs="宋体"/>
          <w:sz w:val="21"/>
          <w:szCs w:val="21"/>
        </w:rPr>
        <w:t>12.2.2 乙方未能按合同约定履行自己的各项义务或发生错误，给甲方造成经济损失，甲方可向乙方提出索赔。</w:t>
      </w:r>
    </w:p>
    <w:p>
      <w:pPr>
        <w:pStyle w:val="104"/>
        <w:spacing w:line="420" w:lineRule="exact"/>
        <w:ind w:left="0" w:right="0" w:firstLine="424" w:firstLineChars="191"/>
        <w:jc w:val="both"/>
        <w:rPr>
          <w:rFonts w:ascii="宋体" w:hAnsi="宋体" w:cs="宋体"/>
          <w:sz w:val="21"/>
          <w:szCs w:val="21"/>
        </w:rPr>
      </w:pPr>
      <w:r>
        <w:rPr>
          <w:rFonts w:hint="eastAsia" w:ascii="宋体" w:hAnsi="宋体" w:cs="宋体"/>
          <w:bCs/>
          <w:spacing w:val="6"/>
          <w:sz w:val="21"/>
          <w:szCs w:val="21"/>
        </w:rPr>
        <w:t xml:space="preserve">12.3 争议 </w:t>
      </w:r>
    </w:p>
    <w:p>
      <w:pPr>
        <w:pStyle w:val="104"/>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 xml:space="preserve">12.3.1 甲、乙双方在履行合同时发生争议，可以和解或者要求有关主管部门调解。当事人不愿和解、调解或者和解、调解不成的，向项目所在地人民法院提起诉讼； </w:t>
      </w:r>
    </w:p>
    <w:p>
      <w:pPr>
        <w:pStyle w:val="104"/>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 xml:space="preserve">12.3.2 发生争议后，除非出现下列情况的，双方都应继续履行合同，保持施工连续，保护好已完工程： </w:t>
      </w:r>
    </w:p>
    <w:p>
      <w:pPr>
        <w:pStyle w:val="104"/>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 xml:space="preserve">12.3.2.1 单方违约导致合同确已无法履行，双方协议停止施工； </w:t>
      </w:r>
    </w:p>
    <w:p>
      <w:pPr>
        <w:pStyle w:val="104"/>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 xml:space="preserve">12.3.2.2 调解要求停止施工，且为双方接受； </w:t>
      </w:r>
    </w:p>
    <w:p>
      <w:pPr>
        <w:pStyle w:val="104"/>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12.3.2.3 法院要求停止施工。</w:t>
      </w:r>
    </w:p>
    <w:p>
      <w:pPr>
        <w:pStyle w:val="104"/>
        <w:spacing w:line="420" w:lineRule="exact"/>
        <w:ind w:left="0" w:right="0" w:firstLine="403" w:firstLineChars="191"/>
        <w:jc w:val="both"/>
        <w:rPr>
          <w:rFonts w:ascii="宋体" w:hAnsi="宋体" w:cs="宋体"/>
          <w:b/>
          <w:sz w:val="21"/>
          <w:szCs w:val="21"/>
        </w:rPr>
      </w:pPr>
      <w:r>
        <w:rPr>
          <w:rFonts w:hint="eastAsia" w:ascii="宋体" w:hAnsi="宋体" w:cs="宋体"/>
          <w:b/>
          <w:sz w:val="21"/>
          <w:szCs w:val="21"/>
        </w:rPr>
        <w:t>第13条  其他约定或补充条款</w:t>
      </w:r>
    </w:p>
    <w:p>
      <w:pPr>
        <w:pStyle w:val="104"/>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13.1 本合同其它未尽事宜双方可协商补充，并签订书面补充协议。</w:t>
      </w:r>
    </w:p>
    <w:p>
      <w:pPr>
        <w:pStyle w:val="104"/>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13.2 双方有关工程的洽商、变更等书面协议或文件视为本合同的组成部分。</w:t>
      </w:r>
    </w:p>
    <w:p>
      <w:pPr>
        <w:pStyle w:val="104"/>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13.3 本合同的附件（工程量清单）作为本合同的组成部分，与合同正文具备同等法律效力。</w:t>
      </w:r>
    </w:p>
    <w:p>
      <w:pPr>
        <w:pStyle w:val="104"/>
        <w:spacing w:line="420" w:lineRule="exact"/>
        <w:ind w:left="0" w:right="0" w:firstLine="433" w:firstLineChars="191"/>
        <w:jc w:val="both"/>
        <w:rPr>
          <w:rFonts w:ascii="宋体" w:hAnsi="宋体" w:cs="宋体"/>
          <w:b/>
          <w:bCs/>
          <w:spacing w:val="8"/>
          <w:sz w:val="21"/>
          <w:szCs w:val="21"/>
        </w:rPr>
      </w:pPr>
      <w:r>
        <w:rPr>
          <w:rFonts w:hint="eastAsia" w:ascii="宋体" w:hAnsi="宋体" w:cs="宋体"/>
          <w:b/>
          <w:bCs/>
          <w:spacing w:val="8"/>
          <w:sz w:val="21"/>
          <w:szCs w:val="21"/>
        </w:rPr>
        <w:t>第14条 合同订立地点、份数及时效</w:t>
      </w:r>
    </w:p>
    <w:p>
      <w:pPr>
        <w:pStyle w:val="104"/>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14.1 合同订立地点：重庆渝邻高速公路有限公司</w:t>
      </w:r>
    </w:p>
    <w:p>
      <w:pPr>
        <w:spacing w:line="420" w:lineRule="exact"/>
        <w:ind w:firstLine="401" w:firstLineChars="191"/>
        <w:rPr>
          <w:rFonts w:ascii="宋体" w:hAnsi="宋体" w:cs="宋体"/>
          <w:szCs w:val="21"/>
        </w:rPr>
      </w:pPr>
      <w:r>
        <w:rPr>
          <w:rFonts w:hint="eastAsia" w:ascii="宋体" w:hAnsi="宋体" w:cs="宋体"/>
          <w:szCs w:val="21"/>
        </w:rPr>
        <w:t>14.2本合同一式</w:t>
      </w:r>
      <w:r>
        <w:rPr>
          <w:rFonts w:hint="eastAsia" w:ascii="宋体" w:hAnsi="宋体" w:cs="宋体"/>
          <w:b/>
          <w:szCs w:val="21"/>
          <w:u w:val="single"/>
        </w:rPr>
        <w:t>陆</w:t>
      </w:r>
      <w:r>
        <w:rPr>
          <w:rFonts w:hint="eastAsia" w:ascii="宋体" w:hAnsi="宋体" w:cs="宋体"/>
          <w:szCs w:val="21"/>
        </w:rPr>
        <w:t>份，甲方</w:t>
      </w:r>
      <w:r>
        <w:rPr>
          <w:rFonts w:hint="eastAsia" w:ascii="宋体" w:hAnsi="宋体" w:cs="宋体"/>
          <w:szCs w:val="21"/>
          <w:u w:val="single"/>
        </w:rPr>
        <w:t>肆</w:t>
      </w:r>
      <w:r>
        <w:rPr>
          <w:rFonts w:hint="eastAsia" w:ascii="宋体" w:hAnsi="宋体" w:cs="宋体"/>
          <w:szCs w:val="21"/>
        </w:rPr>
        <w:t>份，乙方</w:t>
      </w:r>
      <w:r>
        <w:rPr>
          <w:rFonts w:hint="eastAsia" w:ascii="宋体" w:hAnsi="宋体" w:cs="宋体"/>
          <w:b/>
          <w:szCs w:val="21"/>
          <w:u w:val="single"/>
        </w:rPr>
        <w:t>贰</w:t>
      </w:r>
      <w:r>
        <w:rPr>
          <w:rFonts w:hint="eastAsia" w:ascii="宋体" w:hAnsi="宋体" w:cs="宋体"/>
          <w:szCs w:val="21"/>
        </w:rPr>
        <w:t>份；各文本均具有同等法律效力。由双方法定代表人或其授权代理人签署与加盖公章后生效，甲乙双方履行完合同全部义务、结算价款支付完毕后本合同即告终止。</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甲方：                                                    乙方：</w:t>
      </w:r>
    </w:p>
    <w:p>
      <w:pPr>
        <w:spacing w:line="360" w:lineRule="auto"/>
        <w:rPr>
          <w:rFonts w:ascii="宋体" w:hAnsi="宋体" w:cs="宋体"/>
          <w:szCs w:val="21"/>
        </w:rPr>
      </w:pPr>
      <w:r>
        <w:rPr>
          <w:rFonts w:hint="eastAsia" w:ascii="宋体" w:hAnsi="宋体" w:cs="宋体"/>
          <w:szCs w:val="21"/>
        </w:rPr>
        <w:t xml:space="preserve">重庆渝邻高速公路有限公司                                                                     </w:t>
      </w:r>
    </w:p>
    <w:p>
      <w:pPr>
        <w:pStyle w:val="17"/>
        <w:adjustRightInd w:val="0"/>
        <w:snapToGrid w:val="0"/>
        <w:spacing w:line="320" w:lineRule="exact"/>
        <w:rPr>
          <w:rFonts w:hAnsi="宋体" w:cs="宋体"/>
          <w:sz w:val="21"/>
        </w:rPr>
      </w:pPr>
      <w:r>
        <w:rPr>
          <w:rFonts w:hint="eastAsia" w:hAnsi="宋体" w:cs="宋体"/>
          <w:sz w:val="21"/>
        </w:rPr>
        <w:t>法定代表人                                            法定代表人</w:t>
      </w:r>
    </w:p>
    <w:p>
      <w:pPr>
        <w:pStyle w:val="17"/>
        <w:adjustRightInd w:val="0"/>
        <w:snapToGrid w:val="0"/>
        <w:spacing w:line="320" w:lineRule="exact"/>
        <w:rPr>
          <w:rFonts w:hAnsi="宋体" w:cs="宋体"/>
          <w:sz w:val="21"/>
        </w:rPr>
      </w:pPr>
      <w:r>
        <w:rPr>
          <w:rFonts w:hint="eastAsia" w:hAnsi="宋体" w:cs="宋体"/>
          <w:sz w:val="21"/>
        </w:rPr>
        <w:t>或授权代理人：                                        或授权代理人：</w:t>
      </w:r>
    </w:p>
    <w:p>
      <w:pPr>
        <w:pStyle w:val="17"/>
        <w:tabs>
          <w:tab w:val="left" w:pos="5220"/>
        </w:tabs>
        <w:spacing w:line="360" w:lineRule="auto"/>
        <w:rPr>
          <w:rFonts w:hAnsi="宋体" w:cs="宋体"/>
          <w:sz w:val="21"/>
        </w:rPr>
      </w:pPr>
    </w:p>
    <w:p>
      <w:pPr>
        <w:pStyle w:val="17"/>
        <w:tabs>
          <w:tab w:val="left" w:pos="5220"/>
        </w:tabs>
        <w:spacing w:line="360" w:lineRule="auto"/>
        <w:rPr>
          <w:rFonts w:hAnsi="宋体" w:cs="宋体"/>
          <w:sz w:val="21"/>
        </w:rPr>
      </w:pPr>
      <w:r>
        <w:rPr>
          <w:rFonts w:hint="eastAsia" w:hAnsi="宋体" w:cs="宋体"/>
          <w:sz w:val="21"/>
        </w:rPr>
        <w:t>部门负责人：                                          部门负责人：</w:t>
      </w:r>
    </w:p>
    <w:p>
      <w:pPr>
        <w:pStyle w:val="17"/>
        <w:tabs>
          <w:tab w:val="left" w:pos="5220"/>
        </w:tabs>
        <w:spacing w:line="360" w:lineRule="auto"/>
        <w:rPr>
          <w:rFonts w:hAnsi="宋体" w:cs="宋体"/>
          <w:sz w:val="21"/>
        </w:rPr>
      </w:pPr>
      <w:r>
        <w:rPr>
          <w:rFonts w:hint="eastAsia" w:hAnsi="宋体" w:cs="宋体"/>
          <w:sz w:val="21"/>
        </w:rPr>
        <w:t>经办人：                                              经办人：</w:t>
      </w:r>
    </w:p>
    <w:p>
      <w:pPr>
        <w:pStyle w:val="17"/>
        <w:spacing w:line="360" w:lineRule="auto"/>
        <w:ind w:firstLine="525" w:firstLineChars="250"/>
        <w:rPr>
          <w:rFonts w:hAnsi="宋体" w:cs="宋体"/>
          <w:sz w:val="21"/>
        </w:rPr>
      </w:pPr>
    </w:p>
    <w:p>
      <w:pPr>
        <w:rPr>
          <w:rFonts w:ascii="宋体" w:hAnsi="宋体" w:cs="宋体"/>
          <w:szCs w:val="21"/>
        </w:rPr>
      </w:pPr>
      <w:r>
        <w:rPr>
          <w:rFonts w:hint="eastAsia" w:ascii="宋体" w:hAnsi="宋体" w:cs="宋体"/>
          <w:szCs w:val="21"/>
        </w:rPr>
        <w:t>日 期:                                                日 期：</w:t>
      </w:r>
    </w:p>
    <w:p>
      <w:pPr>
        <w:pStyle w:val="2"/>
        <w:rPr>
          <w:rFonts w:ascii="宋体" w:hAnsi="宋体" w:eastAsia="宋体" w:cs="宋体"/>
        </w:rPr>
      </w:pPr>
    </w:p>
    <w:p>
      <w:pPr>
        <w:rPr>
          <w:rFonts w:ascii="宋体" w:hAnsi="宋体" w:cs="宋体"/>
          <w:b/>
          <w:kern w:val="0"/>
          <w:sz w:val="30"/>
          <w:szCs w:val="30"/>
        </w:rPr>
      </w:pPr>
    </w:p>
    <w:p>
      <w:pPr>
        <w:jc w:val="center"/>
        <w:rPr>
          <w:rFonts w:ascii="宋体" w:hAnsi="宋体" w:cs="宋体"/>
          <w:b/>
          <w:kern w:val="0"/>
          <w:sz w:val="30"/>
          <w:szCs w:val="30"/>
        </w:rPr>
      </w:pPr>
    </w:p>
    <w:p>
      <w:pPr>
        <w:jc w:val="center"/>
        <w:rPr>
          <w:rFonts w:ascii="宋体" w:hAnsi="宋体" w:cs="宋体"/>
          <w:b/>
          <w:kern w:val="0"/>
          <w:sz w:val="30"/>
          <w:szCs w:val="30"/>
        </w:rPr>
      </w:pPr>
    </w:p>
    <w:p>
      <w:pPr>
        <w:pStyle w:val="108"/>
        <w:keepNext/>
        <w:keepLines/>
        <w:widowControl w:val="0"/>
        <w:shd w:val="clear" w:color="auto" w:fill="auto"/>
        <w:bidi w:val="0"/>
        <w:spacing w:before="320" w:after="300" w:line="417" w:lineRule="exact"/>
        <w:ind w:left="0" w:right="0" w:firstLine="0"/>
        <w:jc w:val="center"/>
        <w:rPr>
          <w:b/>
          <w:bCs/>
          <w:sz w:val="32"/>
          <w:szCs w:val="32"/>
        </w:rPr>
      </w:pPr>
      <w:r>
        <w:rPr>
          <w:b/>
          <w:bCs/>
          <w:color w:val="000000"/>
          <w:spacing w:val="0"/>
          <w:w w:val="100"/>
          <w:position w:val="0"/>
          <w:sz w:val="32"/>
          <w:szCs w:val="32"/>
        </w:rPr>
        <w:t>安全生产</w:t>
      </w:r>
      <w:r>
        <w:rPr>
          <w:rFonts w:hint="eastAsia"/>
          <w:b/>
          <w:bCs/>
          <w:color w:val="000000"/>
          <w:spacing w:val="0"/>
          <w:w w:val="100"/>
          <w:position w:val="0"/>
          <w:sz w:val="32"/>
          <w:szCs w:val="32"/>
          <w:lang w:val="en-US" w:eastAsia="zh-CN"/>
        </w:rPr>
        <w:t>责任</w:t>
      </w:r>
      <w:r>
        <w:rPr>
          <w:b/>
          <w:bCs/>
          <w:color w:val="000000"/>
          <w:spacing w:val="0"/>
          <w:w w:val="100"/>
          <w:position w:val="0"/>
          <w:sz w:val="32"/>
          <w:szCs w:val="32"/>
        </w:rPr>
        <w:t>合同</w:t>
      </w:r>
    </w:p>
    <w:p>
      <w:pPr>
        <w:pStyle w:val="104"/>
        <w:spacing w:line="420" w:lineRule="exact"/>
        <w:ind w:left="0" w:right="0" w:firstLine="401" w:firstLineChars="191"/>
        <w:jc w:val="both"/>
        <w:rPr>
          <w:rFonts w:hint="eastAsia" w:ascii="宋体" w:hAnsi="宋体" w:cs="宋体"/>
          <w:sz w:val="21"/>
          <w:szCs w:val="21"/>
          <w:lang w:eastAsia="zh-CN"/>
        </w:rPr>
      </w:pPr>
      <w:r>
        <w:rPr>
          <w:rFonts w:hint="eastAsia" w:ascii="宋体" w:hAnsi="宋体" w:cs="宋体"/>
          <w:sz w:val="21"/>
          <w:szCs w:val="21"/>
        </w:rPr>
        <w:t>甲方：</w:t>
      </w:r>
      <w:r>
        <w:rPr>
          <w:rFonts w:hint="eastAsia" w:ascii="宋体" w:hAnsi="宋体" w:cs="宋体"/>
          <w:sz w:val="21"/>
          <w:szCs w:val="21"/>
          <w:lang w:eastAsia="zh-CN"/>
        </w:rPr>
        <w:t>重庆渝邻高速公路有限公司</w:t>
      </w:r>
    </w:p>
    <w:p>
      <w:pPr>
        <w:pStyle w:val="104"/>
        <w:spacing w:line="420" w:lineRule="exact"/>
        <w:ind w:left="0" w:right="0" w:firstLine="401" w:firstLineChars="191"/>
        <w:jc w:val="both"/>
        <w:rPr>
          <w:rFonts w:hint="eastAsia" w:ascii="宋体" w:hAnsi="宋体" w:cs="宋体"/>
          <w:sz w:val="21"/>
          <w:szCs w:val="21"/>
        </w:rPr>
      </w:pPr>
      <w:r>
        <w:rPr>
          <w:rFonts w:hint="eastAsia" w:ascii="宋体" w:hAnsi="宋体" w:cs="宋体"/>
          <w:sz w:val="21"/>
          <w:szCs w:val="21"/>
        </w:rPr>
        <w:t>乙方：</w:t>
      </w:r>
    </w:p>
    <w:p>
      <w:pPr>
        <w:pStyle w:val="104"/>
        <w:spacing w:line="420" w:lineRule="exact"/>
        <w:ind w:left="0" w:right="0" w:firstLine="401" w:firstLineChars="191"/>
        <w:jc w:val="both"/>
        <w:rPr>
          <w:rFonts w:hint="eastAsia" w:ascii="宋体" w:hAnsi="宋体" w:cs="宋体"/>
          <w:sz w:val="21"/>
          <w:szCs w:val="21"/>
        </w:rPr>
      </w:pPr>
      <w:r>
        <w:rPr>
          <w:rFonts w:hint="eastAsia" w:ascii="宋体" w:hAnsi="宋体" w:cs="宋体"/>
          <w:sz w:val="21"/>
          <w:szCs w:val="21"/>
        </w:rPr>
        <w:t>为了贯彻落实“生命至上，安全第一，预防为主，协调发展”的安全方针，</w:t>
      </w:r>
      <w:r>
        <w:rPr>
          <w:rFonts w:hint="eastAsia" w:ascii="宋体" w:hAnsi="宋体" w:cs="宋体"/>
          <w:sz w:val="21"/>
          <w:szCs w:val="21"/>
          <w:lang w:val="en-US" w:eastAsia="zh-CN"/>
        </w:rPr>
        <w:t>为</w:t>
      </w:r>
      <w:r>
        <w:rPr>
          <w:rFonts w:hint="eastAsia" w:ascii="宋体" w:hAnsi="宋体" w:cs="宋体"/>
          <w:sz w:val="21"/>
          <w:szCs w:val="21"/>
        </w:rPr>
        <w:t>明确双方安全生产责任</w:t>
      </w:r>
      <w:r>
        <w:rPr>
          <w:rFonts w:hint="eastAsia" w:ascii="宋体" w:hAnsi="宋体" w:cs="宋体"/>
          <w:sz w:val="21"/>
          <w:szCs w:val="21"/>
          <w:lang w:eastAsia="zh-CN"/>
        </w:rPr>
        <w:t>，</w:t>
      </w:r>
      <w:r>
        <w:rPr>
          <w:rFonts w:hint="eastAsia" w:ascii="宋体" w:hAnsi="宋体" w:cs="宋体"/>
          <w:sz w:val="21"/>
          <w:szCs w:val="21"/>
          <w:lang w:val="en-US" w:eastAsia="zh-CN"/>
        </w:rPr>
        <w:t>依据《民法典》《安全生产法》等相关规定，</w:t>
      </w:r>
      <w:r>
        <w:rPr>
          <w:rFonts w:hint="eastAsia" w:ascii="宋体" w:hAnsi="宋体" w:cs="宋体"/>
          <w:sz w:val="21"/>
          <w:szCs w:val="21"/>
        </w:rPr>
        <w:t>在遵循平等、自愿、公平和诚实守信的原则下，双方自愿</w:t>
      </w:r>
      <w:r>
        <w:rPr>
          <w:rFonts w:hint="eastAsia" w:ascii="宋体" w:hAnsi="宋体" w:cs="宋体"/>
          <w:sz w:val="21"/>
          <w:szCs w:val="21"/>
          <w:lang w:val="en-US" w:eastAsia="zh-CN"/>
        </w:rPr>
        <w:t>签订本</w:t>
      </w:r>
      <w:r>
        <w:rPr>
          <w:rFonts w:hint="eastAsia" w:ascii="宋体" w:hAnsi="宋体" w:cs="宋体"/>
          <w:sz w:val="21"/>
          <w:szCs w:val="21"/>
          <w:lang w:eastAsia="zh-CN"/>
        </w:rPr>
        <w:t>合同</w:t>
      </w:r>
      <w:r>
        <w:rPr>
          <w:rFonts w:hint="eastAsia" w:ascii="宋体" w:hAnsi="宋体" w:cs="宋体"/>
          <w:sz w:val="21"/>
          <w:szCs w:val="21"/>
        </w:rPr>
        <w:t>如下：</w:t>
      </w:r>
    </w:p>
    <w:p>
      <w:pPr>
        <w:pStyle w:val="104"/>
        <w:spacing w:line="420" w:lineRule="exact"/>
        <w:ind w:left="0" w:right="0" w:firstLine="401" w:firstLineChars="191"/>
        <w:jc w:val="both"/>
        <w:rPr>
          <w:rFonts w:hint="eastAsia" w:ascii="宋体" w:hAnsi="宋体" w:cs="宋体"/>
          <w:sz w:val="21"/>
          <w:szCs w:val="21"/>
        </w:rPr>
      </w:pPr>
      <w:bookmarkStart w:id="68" w:name="bookmark48"/>
      <w:r>
        <w:rPr>
          <w:rFonts w:hint="eastAsia" w:ascii="宋体" w:hAnsi="宋体" w:cs="宋体"/>
          <w:sz w:val="21"/>
          <w:szCs w:val="21"/>
        </w:rPr>
        <w:t>一</w:t>
      </w:r>
      <w:bookmarkEnd w:id="68"/>
      <w:r>
        <w:rPr>
          <w:rFonts w:hint="eastAsia" w:ascii="宋体" w:hAnsi="宋体" w:cs="宋体"/>
          <w:sz w:val="21"/>
          <w:szCs w:val="21"/>
        </w:rPr>
        <w:t>、</w:t>
      </w:r>
      <w:r>
        <w:rPr>
          <w:rFonts w:hint="eastAsia" w:ascii="宋体" w:hAnsi="宋体" w:cs="宋体"/>
          <w:sz w:val="21"/>
          <w:szCs w:val="21"/>
        </w:rPr>
        <w:tab/>
      </w:r>
      <w:r>
        <w:rPr>
          <w:rFonts w:hint="eastAsia" w:ascii="宋体" w:hAnsi="宋体" w:cs="宋体"/>
          <w:sz w:val="21"/>
          <w:szCs w:val="21"/>
        </w:rPr>
        <w:t>甲方职责</w:t>
      </w:r>
    </w:p>
    <w:p>
      <w:pPr>
        <w:pStyle w:val="104"/>
        <w:spacing w:line="420" w:lineRule="exact"/>
        <w:ind w:left="0" w:right="0" w:firstLine="401" w:firstLineChars="191"/>
        <w:jc w:val="both"/>
        <w:rPr>
          <w:rFonts w:hint="eastAsia" w:ascii="宋体" w:hAnsi="宋体" w:cs="宋体"/>
          <w:sz w:val="21"/>
          <w:szCs w:val="21"/>
        </w:rPr>
      </w:pPr>
      <w:bookmarkStart w:id="69" w:name="bookmark49"/>
      <w:r>
        <w:rPr>
          <w:rFonts w:hint="eastAsia" w:ascii="宋体" w:hAnsi="宋体" w:cs="宋体"/>
          <w:sz w:val="21"/>
          <w:szCs w:val="21"/>
        </w:rPr>
        <w:t>1</w:t>
      </w:r>
      <w:bookmarkEnd w:id="69"/>
      <w:r>
        <w:rPr>
          <w:rFonts w:hint="eastAsia" w:ascii="宋体" w:hAnsi="宋体" w:cs="宋体"/>
          <w:sz w:val="21"/>
          <w:szCs w:val="21"/>
        </w:rPr>
        <w:t>、严格遵守国家</w:t>
      </w:r>
      <w:r>
        <w:rPr>
          <w:rFonts w:hint="eastAsia" w:ascii="宋体" w:hAnsi="宋体" w:cs="宋体"/>
          <w:sz w:val="21"/>
          <w:szCs w:val="21"/>
          <w:lang w:val="en-US" w:eastAsia="zh-CN"/>
        </w:rPr>
        <w:t>有</w:t>
      </w:r>
      <w:r>
        <w:rPr>
          <w:rFonts w:hint="eastAsia" w:ascii="宋体" w:hAnsi="宋体" w:cs="宋体"/>
          <w:sz w:val="21"/>
          <w:szCs w:val="21"/>
        </w:rPr>
        <w:t>关安全生产的法律法规，认真执行</w:t>
      </w:r>
      <w:r>
        <w:rPr>
          <w:rFonts w:hint="eastAsia" w:ascii="宋体" w:hAnsi="宋体" w:cs="宋体"/>
          <w:sz w:val="21"/>
          <w:szCs w:val="21"/>
          <w:lang w:val="en-US" w:eastAsia="zh-CN"/>
        </w:rPr>
        <w:t>本</w:t>
      </w:r>
      <w:r>
        <w:rPr>
          <w:rFonts w:hint="eastAsia" w:ascii="宋体" w:hAnsi="宋体" w:cs="宋体"/>
          <w:sz w:val="21"/>
          <w:szCs w:val="21"/>
        </w:rPr>
        <w:t>合同中的</w:t>
      </w:r>
      <w:r>
        <w:rPr>
          <w:rFonts w:hint="eastAsia" w:ascii="宋体" w:hAnsi="宋体" w:cs="宋体"/>
          <w:sz w:val="21"/>
          <w:szCs w:val="21"/>
          <w:lang w:val="en-US" w:eastAsia="zh-CN"/>
        </w:rPr>
        <w:t>相</w:t>
      </w:r>
      <w:r>
        <w:rPr>
          <w:rFonts w:hint="eastAsia" w:ascii="宋体" w:hAnsi="宋体" w:cs="宋体"/>
          <w:sz w:val="21"/>
          <w:szCs w:val="21"/>
        </w:rPr>
        <w:t>关安全要求。</w:t>
      </w:r>
    </w:p>
    <w:p>
      <w:pPr>
        <w:pStyle w:val="104"/>
        <w:spacing w:line="420" w:lineRule="exact"/>
        <w:ind w:left="0" w:right="0" w:firstLine="401" w:firstLineChars="191"/>
        <w:jc w:val="both"/>
        <w:rPr>
          <w:rFonts w:hint="default" w:ascii="宋体" w:hAnsi="宋体" w:cs="宋体"/>
          <w:sz w:val="21"/>
          <w:szCs w:val="21"/>
          <w:lang w:val="en-US" w:eastAsia="zh-CN"/>
        </w:rPr>
      </w:pPr>
      <w:bookmarkStart w:id="70" w:name="bookmark50"/>
      <w:r>
        <w:rPr>
          <w:rFonts w:hint="eastAsia" w:ascii="宋体" w:hAnsi="宋体" w:cs="宋体"/>
          <w:sz w:val="21"/>
          <w:szCs w:val="21"/>
        </w:rPr>
        <w:t>2</w:t>
      </w:r>
      <w:bookmarkEnd w:id="70"/>
      <w:r>
        <w:rPr>
          <w:rFonts w:hint="eastAsia" w:ascii="宋体" w:hAnsi="宋体" w:cs="宋体"/>
          <w:sz w:val="21"/>
          <w:szCs w:val="21"/>
        </w:rPr>
        <w:t>、按照“管生产必须管安全</w:t>
      </w:r>
      <w:r>
        <w:rPr>
          <w:rFonts w:hint="eastAsia" w:ascii="宋体" w:hAnsi="宋体" w:cs="宋体"/>
          <w:sz w:val="21"/>
          <w:szCs w:val="21"/>
          <w:lang w:eastAsia="zh-CN"/>
        </w:rPr>
        <w:t>、</w:t>
      </w:r>
      <w:r>
        <w:rPr>
          <w:rFonts w:hint="eastAsia" w:ascii="宋体" w:hAnsi="宋体" w:cs="宋体"/>
          <w:sz w:val="21"/>
          <w:szCs w:val="21"/>
        </w:rPr>
        <w:t>管</w:t>
      </w:r>
      <w:r>
        <w:rPr>
          <w:rFonts w:hint="eastAsia" w:ascii="宋体" w:hAnsi="宋体" w:cs="宋体"/>
          <w:sz w:val="21"/>
          <w:szCs w:val="21"/>
          <w:lang w:val="en-US" w:eastAsia="zh-CN"/>
        </w:rPr>
        <w:t>业务</w:t>
      </w:r>
      <w:r>
        <w:rPr>
          <w:rFonts w:hint="eastAsia" w:ascii="宋体" w:hAnsi="宋体" w:cs="宋体"/>
          <w:sz w:val="21"/>
          <w:szCs w:val="21"/>
        </w:rPr>
        <w:t>必须管安全”的原则，</w:t>
      </w:r>
      <w:r>
        <w:rPr>
          <w:rFonts w:hint="eastAsia" w:ascii="宋体" w:hAnsi="宋体" w:cs="宋体"/>
          <w:sz w:val="21"/>
          <w:szCs w:val="21"/>
          <w:lang w:val="en-US" w:eastAsia="zh-CN"/>
        </w:rPr>
        <w:t>业务</w:t>
      </w:r>
      <w:r>
        <w:rPr>
          <w:rFonts w:hint="eastAsia" w:ascii="宋体" w:hAnsi="宋体" w:cs="宋体"/>
          <w:sz w:val="21"/>
          <w:szCs w:val="21"/>
        </w:rPr>
        <w:t>管理部门</w:t>
      </w:r>
      <w:r>
        <w:rPr>
          <w:rFonts w:hint="eastAsia" w:ascii="宋体" w:hAnsi="宋体" w:cs="宋体"/>
          <w:sz w:val="21"/>
          <w:szCs w:val="21"/>
          <w:lang w:val="en-US" w:eastAsia="zh-CN"/>
        </w:rPr>
        <w:t>督促</w:t>
      </w:r>
      <w:r>
        <w:rPr>
          <w:rFonts w:hint="eastAsia" w:ascii="宋体" w:hAnsi="宋体" w:cs="宋体"/>
          <w:sz w:val="21"/>
          <w:szCs w:val="21"/>
        </w:rPr>
        <w:t>乙方</w:t>
      </w:r>
      <w:r>
        <w:rPr>
          <w:rFonts w:hint="eastAsia" w:ascii="宋体" w:hAnsi="宋体" w:cs="宋体"/>
          <w:sz w:val="21"/>
          <w:szCs w:val="21"/>
          <w:lang w:val="en-US" w:eastAsia="zh-CN"/>
        </w:rPr>
        <w:t>按照</w:t>
      </w:r>
      <w:r>
        <w:rPr>
          <w:rFonts w:hint="eastAsia" w:ascii="宋体" w:hAnsi="宋体" w:cs="宋体"/>
          <w:sz w:val="21"/>
          <w:szCs w:val="21"/>
        </w:rPr>
        <w:t>国家及地方有关安全生产</w:t>
      </w:r>
      <w:r>
        <w:rPr>
          <w:rFonts w:hint="eastAsia" w:ascii="宋体" w:hAnsi="宋体" w:cs="宋体"/>
          <w:sz w:val="21"/>
          <w:szCs w:val="21"/>
          <w:lang w:val="en-US" w:eastAsia="zh-CN"/>
        </w:rPr>
        <w:t>要求</w:t>
      </w:r>
      <w:r>
        <w:rPr>
          <w:rFonts w:hint="eastAsia" w:ascii="宋体" w:hAnsi="宋体" w:cs="宋体"/>
          <w:sz w:val="21"/>
          <w:szCs w:val="21"/>
        </w:rPr>
        <w:t>、上级单位和公司有关安全生产的制度</w:t>
      </w:r>
      <w:r>
        <w:rPr>
          <w:rFonts w:hint="eastAsia" w:ascii="宋体" w:hAnsi="宋体" w:cs="宋体"/>
          <w:sz w:val="21"/>
          <w:szCs w:val="21"/>
          <w:lang w:val="en-US" w:eastAsia="zh-CN"/>
        </w:rPr>
        <w:t>执行</w:t>
      </w:r>
      <w:r>
        <w:rPr>
          <w:rFonts w:hint="eastAsia" w:ascii="宋体" w:hAnsi="宋体" w:cs="宋体"/>
          <w:sz w:val="21"/>
          <w:szCs w:val="21"/>
        </w:rPr>
        <w:t>。</w:t>
      </w:r>
    </w:p>
    <w:p>
      <w:pPr>
        <w:pStyle w:val="104"/>
        <w:spacing w:line="420" w:lineRule="exact"/>
        <w:ind w:left="0" w:right="0" w:firstLine="401" w:firstLineChars="191"/>
        <w:jc w:val="both"/>
        <w:rPr>
          <w:rFonts w:hint="eastAsia" w:ascii="宋体" w:hAnsi="宋体" w:cs="宋体"/>
          <w:sz w:val="21"/>
          <w:szCs w:val="21"/>
          <w:lang w:val="en-US" w:eastAsia="zh-CN"/>
        </w:rPr>
      </w:pPr>
      <w:bookmarkStart w:id="71" w:name="bookmark51"/>
      <w:r>
        <w:rPr>
          <w:rFonts w:hint="eastAsia" w:ascii="宋体" w:hAnsi="宋体" w:cs="宋体"/>
          <w:sz w:val="21"/>
          <w:szCs w:val="21"/>
        </w:rPr>
        <w:t>3</w:t>
      </w:r>
      <w:bookmarkEnd w:id="71"/>
      <w:r>
        <w:rPr>
          <w:rFonts w:hint="eastAsia" w:ascii="宋体" w:hAnsi="宋体" w:cs="宋体"/>
          <w:sz w:val="21"/>
          <w:szCs w:val="21"/>
        </w:rPr>
        <w:t>、甲方有权检查乙方</w:t>
      </w:r>
      <w:r>
        <w:rPr>
          <w:rFonts w:hint="eastAsia" w:ascii="宋体" w:hAnsi="宋体" w:cs="宋体"/>
          <w:sz w:val="21"/>
          <w:szCs w:val="21"/>
          <w:lang w:val="en-US" w:eastAsia="zh-CN"/>
        </w:rPr>
        <w:t>涉路</w:t>
      </w:r>
      <w:r>
        <w:rPr>
          <w:rFonts w:hint="eastAsia" w:ascii="宋体" w:hAnsi="宋体" w:cs="宋体"/>
          <w:sz w:val="21"/>
          <w:szCs w:val="21"/>
        </w:rPr>
        <w:t>作业人员</w:t>
      </w:r>
      <w:r>
        <w:rPr>
          <w:rFonts w:hint="eastAsia" w:ascii="宋体" w:hAnsi="宋体" w:cs="宋体"/>
          <w:sz w:val="21"/>
          <w:szCs w:val="21"/>
          <w:lang w:val="en-US" w:eastAsia="zh-CN"/>
        </w:rPr>
        <w:t>佩戴的</w:t>
      </w:r>
      <w:r>
        <w:rPr>
          <w:rFonts w:hint="eastAsia" w:ascii="宋体" w:hAnsi="宋体" w:cs="宋体"/>
          <w:sz w:val="21"/>
          <w:szCs w:val="21"/>
          <w:lang w:eastAsia="zh-CN"/>
        </w:rPr>
        <w:t>防护用品、</w:t>
      </w:r>
      <w:r>
        <w:rPr>
          <w:rFonts w:hint="eastAsia" w:ascii="宋体" w:hAnsi="宋体" w:cs="宋体"/>
          <w:sz w:val="21"/>
          <w:szCs w:val="21"/>
          <w:lang w:val="en-US" w:eastAsia="zh-CN"/>
        </w:rPr>
        <w:t>在</w:t>
      </w:r>
      <w:r>
        <w:rPr>
          <w:rFonts w:hint="eastAsia" w:ascii="宋体" w:hAnsi="宋体" w:cs="宋体"/>
          <w:sz w:val="21"/>
          <w:szCs w:val="21"/>
        </w:rPr>
        <w:t>高速公路作业</w:t>
      </w:r>
      <w:r>
        <w:rPr>
          <w:rFonts w:hint="eastAsia" w:ascii="宋体" w:hAnsi="宋体" w:cs="宋体"/>
          <w:sz w:val="21"/>
          <w:szCs w:val="21"/>
          <w:lang w:val="en-US" w:eastAsia="zh-CN"/>
        </w:rPr>
        <w:t>时设置</w:t>
      </w:r>
      <w:r>
        <w:rPr>
          <w:rFonts w:hint="eastAsia" w:ascii="宋体" w:hAnsi="宋体" w:cs="宋体"/>
          <w:sz w:val="21"/>
          <w:szCs w:val="21"/>
          <w:lang w:eastAsia="zh-CN"/>
        </w:rPr>
        <w:t>现场安全设施</w:t>
      </w:r>
      <w:r>
        <w:rPr>
          <w:rFonts w:hint="eastAsia" w:ascii="宋体" w:hAnsi="宋体" w:cs="宋体"/>
          <w:sz w:val="21"/>
          <w:szCs w:val="21"/>
          <w:lang w:val="en-US" w:eastAsia="zh-CN"/>
        </w:rPr>
        <w:t>和</w:t>
      </w:r>
      <w:r>
        <w:rPr>
          <w:rFonts w:hint="eastAsia" w:ascii="宋体" w:hAnsi="宋体" w:cs="宋体"/>
          <w:sz w:val="21"/>
          <w:szCs w:val="21"/>
        </w:rPr>
        <w:t>安全知识教育培训情况</w:t>
      </w:r>
      <w:r>
        <w:rPr>
          <w:rFonts w:hint="eastAsia" w:ascii="宋体" w:hAnsi="宋体" w:cs="宋体"/>
          <w:sz w:val="21"/>
          <w:szCs w:val="21"/>
          <w:lang w:val="en-US" w:eastAsia="zh-CN"/>
        </w:rPr>
        <w:t>。</w:t>
      </w:r>
    </w:p>
    <w:p>
      <w:pPr>
        <w:pStyle w:val="104"/>
        <w:spacing w:line="420" w:lineRule="exact"/>
        <w:ind w:left="0" w:right="0" w:firstLine="401" w:firstLineChars="191"/>
        <w:jc w:val="both"/>
        <w:rPr>
          <w:rFonts w:hint="eastAsia" w:ascii="宋体" w:hAnsi="宋体" w:cs="宋体"/>
          <w:sz w:val="21"/>
          <w:szCs w:val="21"/>
        </w:rPr>
      </w:pPr>
      <w:bookmarkStart w:id="72" w:name="bookmark52"/>
      <w:r>
        <w:rPr>
          <w:rFonts w:hint="eastAsia" w:ascii="宋体" w:hAnsi="宋体" w:cs="宋体"/>
          <w:sz w:val="21"/>
          <w:szCs w:val="21"/>
        </w:rPr>
        <w:t>4</w:t>
      </w:r>
      <w:bookmarkEnd w:id="72"/>
      <w:r>
        <w:rPr>
          <w:rFonts w:hint="eastAsia" w:ascii="宋体" w:hAnsi="宋体" w:cs="宋体"/>
          <w:sz w:val="21"/>
          <w:szCs w:val="21"/>
        </w:rPr>
        <w:t>、不定期组织对乙方现场安全生产检查监督乙方是否及时</w:t>
      </w:r>
      <w:r>
        <w:rPr>
          <w:rFonts w:hint="eastAsia" w:ascii="宋体" w:hAnsi="宋体" w:cs="宋体"/>
          <w:sz w:val="21"/>
          <w:szCs w:val="21"/>
          <w:lang w:val="en-US" w:eastAsia="zh-CN"/>
        </w:rPr>
        <w:t>落实</w:t>
      </w:r>
      <w:r>
        <w:rPr>
          <w:rFonts w:hint="eastAsia" w:ascii="宋体" w:hAnsi="宋体" w:cs="宋体"/>
          <w:sz w:val="21"/>
          <w:szCs w:val="21"/>
        </w:rPr>
        <w:t>整改</w:t>
      </w:r>
      <w:r>
        <w:rPr>
          <w:rFonts w:hint="eastAsia" w:ascii="宋体" w:hAnsi="宋体" w:cs="宋体"/>
          <w:sz w:val="21"/>
          <w:szCs w:val="21"/>
          <w:lang w:val="en-US" w:eastAsia="zh-CN"/>
        </w:rPr>
        <w:t>治</w:t>
      </w:r>
      <w:r>
        <w:rPr>
          <w:rFonts w:hint="eastAsia" w:ascii="宋体" w:hAnsi="宋体" w:cs="宋体"/>
          <w:sz w:val="21"/>
          <w:szCs w:val="21"/>
        </w:rPr>
        <w:t>理安全隐患。</w:t>
      </w:r>
    </w:p>
    <w:p>
      <w:pPr>
        <w:pStyle w:val="104"/>
        <w:spacing w:line="420" w:lineRule="exact"/>
        <w:ind w:left="0" w:right="0" w:firstLine="401" w:firstLineChars="191"/>
        <w:jc w:val="both"/>
        <w:rPr>
          <w:rFonts w:hint="eastAsia" w:ascii="宋体" w:hAnsi="宋体" w:cs="宋体"/>
          <w:sz w:val="21"/>
          <w:szCs w:val="21"/>
          <w:lang w:eastAsia="zh-CN"/>
        </w:rPr>
      </w:pPr>
      <w:r>
        <w:rPr>
          <w:rFonts w:hint="eastAsia" w:ascii="宋体" w:hAnsi="宋体" w:cs="宋体"/>
          <w:sz w:val="21"/>
          <w:szCs w:val="21"/>
          <w:lang w:val="en-US" w:eastAsia="zh-CN"/>
        </w:rPr>
        <w:t>5、</w:t>
      </w:r>
      <w:r>
        <w:rPr>
          <w:rFonts w:hint="eastAsia" w:ascii="宋体" w:hAnsi="宋体" w:cs="宋体"/>
          <w:sz w:val="21"/>
          <w:szCs w:val="21"/>
        </w:rPr>
        <w:t>甲方有权</w:t>
      </w:r>
      <w:r>
        <w:rPr>
          <w:rFonts w:hint="eastAsia" w:ascii="宋体" w:hAnsi="宋体" w:cs="宋体"/>
          <w:sz w:val="21"/>
          <w:szCs w:val="21"/>
          <w:lang w:eastAsia="zh-CN"/>
        </w:rPr>
        <w:t>督促</w:t>
      </w:r>
      <w:r>
        <w:rPr>
          <w:rFonts w:hint="eastAsia" w:ascii="宋体" w:hAnsi="宋体" w:cs="宋体"/>
          <w:sz w:val="21"/>
          <w:szCs w:val="21"/>
          <w:lang w:val="en-US" w:eastAsia="zh-CN"/>
        </w:rPr>
        <w:t>乙方</w:t>
      </w:r>
      <w:r>
        <w:rPr>
          <w:rFonts w:hint="eastAsia" w:ascii="宋体" w:hAnsi="宋体" w:cs="宋体"/>
          <w:sz w:val="21"/>
          <w:szCs w:val="21"/>
          <w:lang w:eastAsia="zh-CN"/>
        </w:rPr>
        <w:t>进行整改，情节严重的给予停</w:t>
      </w:r>
      <w:r>
        <w:rPr>
          <w:rFonts w:hint="eastAsia" w:ascii="宋体" w:hAnsi="宋体" w:cs="宋体"/>
          <w:sz w:val="21"/>
          <w:szCs w:val="21"/>
          <w:lang w:val="en-US" w:eastAsia="zh-CN"/>
        </w:rPr>
        <w:t>业</w:t>
      </w:r>
      <w:r>
        <w:rPr>
          <w:rFonts w:hint="eastAsia" w:ascii="宋体" w:hAnsi="宋体" w:cs="宋体"/>
          <w:sz w:val="21"/>
          <w:szCs w:val="21"/>
          <w:lang w:eastAsia="zh-CN"/>
        </w:rPr>
        <w:t>整改。</w:t>
      </w:r>
      <w:r>
        <w:rPr>
          <w:rFonts w:hint="eastAsia" w:ascii="宋体" w:hAnsi="宋体" w:cs="宋体"/>
          <w:sz w:val="21"/>
          <w:szCs w:val="21"/>
        </w:rPr>
        <w:t>有权制止乙方人员违</w:t>
      </w:r>
      <w:r>
        <w:rPr>
          <w:rFonts w:hint="eastAsia" w:ascii="宋体" w:hAnsi="宋体" w:cs="宋体"/>
          <w:sz w:val="21"/>
          <w:szCs w:val="21"/>
          <w:lang w:val="en-US" w:eastAsia="zh-CN"/>
        </w:rPr>
        <w:t>章</w:t>
      </w:r>
      <w:r>
        <w:rPr>
          <w:rFonts w:hint="eastAsia" w:ascii="宋体" w:hAnsi="宋体" w:cs="宋体"/>
          <w:sz w:val="21"/>
          <w:szCs w:val="21"/>
        </w:rPr>
        <w:t>作业，有权对安全意识差、不听指挥的人员责令退</w:t>
      </w:r>
      <w:r>
        <w:rPr>
          <w:rFonts w:hint="eastAsia" w:ascii="宋体" w:hAnsi="宋体" w:cs="宋体"/>
          <w:sz w:val="21"/>
          <w:szCs w:val="21"/>
          <w:lang w:val="en-US" w:eastAsia="zh-CN"/>
        </w:rPr>
        <w:t>出现</w:t>
      </w:r>
      <w:r>
        <w:rPr>
          <w:rFonts w:hint="eastAsia" w:ascii="宋体" w:hAnsi="宋体" w:cs="宋体"/>
          <w:sz w:val="21"/>
          <w:szCs w:val="21"/>
        </w:rPr>
        <w:t>场</w:t>
      </w:r>
      <w:r>
        <w:rPr>
          <w:rFonts w:hint="eastAsia" w:ascii="宋体" w:hAnsi="宋体" w:cs="宋体"/>
          <w:sz w:val="21"/>
          <w:szCs w:val="21"/>
          <w:lang w:eastAsia="zh-CN"/>
        </w:rPr>
        <w:t>。</w:t>
      </w:r>
    </w:p>
    <w:p>
      <w:pPr>
        <w:pStyle w:val="104"/>
        <w:spacing w:line="420" w:lineRule="exact"/>
        <w:ind w:left="0" w:right="0" w:firstLine="401" w:firstLineChars="191"/>
        <w:jc w:val="both"/>
        <w:rPr>
          <w:rFonts w:hint="eastAsia" w:ascii="宋体" w:hAnsi="宋体" w:cs="宋体"/>
          <w:sz w:val="21"/>
          <w:szCs w:val="21"/>
          <w:lang w:val="en-US" w:eastAsia="zh-CN"/>
        </w:rPr>
      </w:pPr>
      <w:r>
        <w:rPr>
          <w:rFonts w:hint="eastAsia" w:ascii="宋体" w:hAnsi="宋体" w:cs="宋体"/>
          <w:sz w:val="21"/>
          <w:szCs w:val="21"/>
          <w:lang w:val="en-US" w:eastAsia="zh-CN"/>
        </w:rPr>
        <w:t>6、若甲方发现乙方存在安全隐患、安全防护措施未按规范或交通组织方案落实、未立即整改、未消除安全隐患，则有权要求乙方按照约定支付违约金。</w:t>
      </w:r>
    </w:p>
    <w:p>
      <w:pPr>
        <w:pStyle w:val="104"/>
        <w:spacing w:line="420" w:lineRule="exact"/>
        <w:ind w:left="0" w:right="0" w:firstLine="401" w:firstLineChars="191"/>
        <w:jc w:val="both"/>
        <w:rPr>
          <w:rFonts w:hint="default" w:ascii="宋体" w:hAnsi="宋体" w:cs="宋体"/>
          <w:sz w:val="21"/>
          <w:szCs w:val="21"/>
          <w:lang w:val="en-US" w:eastAsia="zh-CN"/>
        </w:rPr>
      </w:pPr>
      <w:r>
        <w:rPr>
          <w:rFonts w:hint="eastAsia" w:ascii="宋体" w:hAnsi="宋体" w:cs="宋体"/>
          <w:sz w:val="21"/>
          <w:szCs w:val="21"/>
          <w:lang w:val="en-US" w:eastAsia="zh-CN"/>
        </w:rPr>
        <w:t>7、甲方上述职责不代表免除或减轻乙方的安全义务与责任，甲方对乙方的履约行为不做任何明示或暗示的保证、承诺，乙方仍应自行严格按照相关规定及本合同约定尽到各项义务，否则，由此产生的一切后果责任由乙方自行承担。</w:t>
      </w:r>
    </w:p>
    <w:p>
      <w:pPr>
        <w:pStyle w:val="104"/>
        <w:spacing w:line="420" w:lineRule="exact"/>
        <w:ind w:left="0" w:right="0" w:firstLine="401" w:firstLineChars="191"/>
        <w:jc w:val="both"/>
        <w:rPr>
          <w:rFonts w:hint="eastAsia" w:ascii="宋体" w:hAnsi="宋体" w:cs="宋体"/>
          <w:sz w:val="21"/>
          <w:szCs w:val="21"/>
        </w:rPr>
      </w:pPr>
      <w:bookmarkStart w:id="73" w:name="bookmark53"/>
      <w:r>
        <w:rPr>
          <w:rFonts w:hint="eastAsia" w:ascii="宋体" w:hAnsi="宋体" w:cs="宋体"/>
          <w:sz w:val="21"/>
          <w:szCs w:val="21"/>
        </w:rPr>
        <w:t>二</w:t>
      </w:r>
      <w:bookmarkEnd w:id="73"/>
      <w:r>
        <w:rPr>
          <w:rFonts w:hint="eastAsia" w:ascii="宋体" w:hAnsi="宋体" w:cs="宋体"/>
          <w:sz w:val="21"/>
          <w:szCs w:val="21"/>
        </w:rPr>
        <w:t>、</w:t>
      </w:r>
      <w:r>
        <w:rPr>
          <w:rFonts w:hint="eastAsia" w:ascii="宋体" w:hAnsi="宋体" w:cs="宋体"/>
          <w:sz w:val="21"/>
          <w:szCs w:val="21"/>
        </w:rPr>
        <w:tab/>
      </w:r>
      <w:r>
        <w:rPr>
          <w:rFonts w:hint="eastAsia" w:ascii="宋体" w:hAnsi="宋体" w:cs="宋体"/>
          <w:sz w:val="21"/>
          <w:szCs w:val="21"/>
        </w:rPr>
        <w:t>乙方职责</w:t>
      </w:r>
    </w:p>
    <w:p>
      <w:pPr>
        <w:pStyle w:val="104"/>
        <w:spacing w:line="420" w:lineRule="exact"/>
        <w:ind w:left="0" w:right="0" w:firstLine="401" w:firstLineChars="191"/>
        <w:jc w:val="both"/>
        <w:rPr>
          <w:rFonts w:hint="eastAsia" w:ascii="宋体" w:hAnsi="宋体" w:cs="宋体"/>
          <w:sz w:val="21"/>
          <w:szCs w:val="21"/>
        </w:rPr>
      </w:pPr>
      <w:bookmarkStart w:id="74" w:name="bookmark54"/>
      <w:r>
        <w:rPr>
          <w:rFonts w:hint="eastAsia" w:ascii="宋体" w:hAnsi="宋体" w:cs="宋体"/>
          <w:sz w:val="21"/>
          <w:szCs w:val="21"/>
        </w:rPr>
        <w:t>1</w:t>
      </w:r>
      <w:bookmarkEnd w:id="74"/>
      <w:r>
        <w:rPr>
          <w:rFonts w:hint="eastAsia" w:ascii="宋体" w:hAnsi="宋体" w:cs="宋体"/>
          <w:sz w:val="21"/>
          <w:szCs w:val="21"/>
        </w:rPr>
        <w:t>、</w:t>
      </w:r>
      <w:r>
        <w:rPr>
          <w:rFonts w:hint="eastAsia" w:ascii="宋体" w:hAnsi="宋体" w:cs="宋体"/>
          <w:sz w:val="21"/>
          <w:szCs w:val="21"/>
        </w:rPr>
        <w:tab/>
      </w:r>
      <w:r>
        <w:rPr>
          <w:rFonts w:hint="eastAsia" w:ascii="宋体" w:hAnsi="宋体" w:cs="宋体"/>
          <w:sz w:val="21"/>
          <w:szCs w:val="21"/>
        </w:rPr>
        <w:t>严格遵守国家有关安全生产的法律法规和甲方根据国家相关规定制定的劳动安全管理</w:t>
      </w:r>
      <w:r>
        <w:rPr>
          <w:rFonts w:hint="eastAsia" w:ascii="宋体" w:hAnsi="宋体" w:cs="宋体"/>
          <w:sz w:val="21"/>
          <w:szCs w:val="21"/>
          <w:lang w:val="en-US" w:eastAsia="zh-CN"/>
        </w:rPr>
        <w:t>制度</w:t>
      </w:r>
      <w:r>
        <w:rPr>
          <w:rFonts w:hint="eastAsia" w:ascii="宋体" w:hAnsi="宋体" w:cs="宋体"/>
          <w:sz w:val="21"/>
          <w:szCs w:val="21"/>
        </w:rPr>
        <w:t>有关安全生产规定，严格执行合同中的有关安全要求。</w:t>
      </w:r>
    </w:p>
    <w:p>
      <w:pPr>
        <w:pStyle w:val="104"/>
        <w:spacing w:line="420" w:lineRule="exact"/>
        <w:ind w:left="0" w:right="0" w:firstLine="401" w:firstLineChars="191"/>
        <w:jc w:val="both"/>
        <w:rPr>
          <w:rFonts w:hint="eastAsia" w:ascii="宋体" w:hAnsi="宋体" w:cs="宋体"/>
          <w:sz w:val="21"/>
          <w:szCs w:val="21"/>
        </w:rPr>
      </w:pPr>
      <w:bookmarkStart w:id="75" w:name="bookmark55"/>
      <w:r>
        <w:rPr>
          <w:rFonts w:hint="eastAsia" w:ascii="宋体" w:hAnsi="宋体" w:cs="宋体"/>
          <w:sz w:val="21"/>
          <w:szCs w:val="21"/>
        </w:rPr>
        <w:t>2</w:t>
      </w:r>
      <w:bookmarkEnd w:id="75"/>
      <w:r>
        <w:rPr>
          <w:rFonts w:hint="eastAsia" w:ascii="宋体" w:hAnsi="宋体" w:cs="宋体"/>
          <w:sz w:val="21"/>
          <w:szCs w:val="21"/>
        </w:rPr>
        <w:t>、</w:t>
      </w:r>
      <w:r>
        <w:rPr>
          <w:rFonts w:hint="eastAsia" w:ascii="宋体" w:hAnsi="宋体" w:cs="宋体"/>
          <w:sz w:val="21"/>
          <w:szCs w:val="21"/>
        </w:rPr>
        <w:tab/>
      </w:r>
      <w:r>
        <w:rPr>
          <w:rFonts w:hint="eastAsia" w:ascii="宋体" w:hAnsi="宋体" w:cs="宋体"/>
          <w:sz w:val="21"/>
          <w:szCs w:val="21"/>
        </w:rPr>
        <w:t>坚持“安全第一，预防为主”和“管生产必须管安全</w:t>
      </w:r>
      <w:r>
        <w:rPr>
          <w:rFonts w:hint="eastAsia" w:ascii="宋体" w:hAnsi="宋体" w:cs="宋体"/>
          <w:sz w:val="21"/>
          <w:szCs w:val="21"/>
          <w:lang w:eastAsia="zh-CN"/>
        </w:rPr>
        <w:t>、</w:t>
      </w:r>
      <w:r>
        <w:rPr>
          <w:rFonts w:hint="eastAsia" w:ascii="宋体" w:hAnsi="宋体" w:cs="宋体"/>
          <w:sz w:val="21"/>
          <w:szCs w:val="21"/>
        </w:rPr>
        <w:t>管</w:t>
      </w:r>
      <w:r>
        <w:rPr>
          <w:rFonts w:hint="eastAsia" w:ascii="宋体" w:hAnsi="宋体" w:cs="宋体"/>
          <w:sz w:val="21"/>
          <w:szCs w:val="21"/>
          <w:lang w:val="en-US" w:eastAsia="zh-CN"/>
        </w:rPr>
        <w:t>业务</w:t>
      </w:r>
      <w:r>
        <w:rPr>
          <w:rFonts w:hint="eastAsia" w:ascii="宋体" w:hAnsi="宋体" w:cs="宋体"/>
          <w:sz w:val="21"/>
          <w:szCs w:val="21"/>
        </w:rPr>
        <w:t>必须管安全”的原则。加强</w:t>
      </w:r>
      <w:r>
        <w:rPr>
          <w:rFonts w:hint="eastAsia" w:ascii="宋体" w:hAnsi="宋体" w:cs="宋体"/>
          <w:sz w:val="21"/>
          <w:szCs w:val="21"/>
          <w:lang w:val="en-US" w:eastAsia="zh-CN"/>
        </w:rPr>
        <w:t>涉路作业人</w:t>
      </w:r>
      <w:r>
        <w:rPr>
          <w:rFonts w:hint="eastAsia" w:ascii="宋体" w:hAnsi="宋体" w:cs="宋体"/>
          <w:sz w:val="21"/>
          <w:szCs w:val="21"/>
        </w:rPr>
        <w:t>员</w:t>
      </w:r>
      <w:r>
        <w:rPr>
          <w:rFonts w:hint="eastAsia" w:ascii="宋体" w:hAnsi="宋体" w:cs="宋体"/>
          <w:sz w:val="21"/>
          <w:szCs w:val="21"/>
          <w:lang w:val="en-US" w:eastAsia="zh-CN"/>
        </w:rPr>
        <w:t>岗前</w:t>
      </w:r>
      <w:r>
        <w:rPr>
          <w:rFonts w:hint="eastAsia" w:ascii="宋体" w:hAnsi="宋体" w:cs="宋体"/>
          <w:sz w:val="21"/>
          <w:szCs w:val="21"/>
        </w:rPr>
        <w:t>安全生产宣传教育，增强</w:t>
      </w:r>
      <w:r>
        <w:rPr>
          <w:rFonts w:hint="eastAsia" w:ascii="宋体" w:hAnsi="宋体" w:cs="宋体"/>
          <w:sz w:val="21"/>
          <w:szCs w:val="21"/>
          <w:lang w:val="en-US" w:eastAsia="zh-CN"/>
        </w:rPr>
        <w:t>涉路作业人</w:t>
      </w:r>
      <w:r>
        <w:rPr>
          <w:rFonts w:hint="eastAsia" w:ascii="宋体" w:hAnsi="宋体" w:cs="宋体"/>
          <w:sz w:val="21"/>
          <w:szCs w:val="21"/>
        </w:rPr>
        <w:t>员安全生产意识，</w:t>
      </w:r>
      <w:r>
        <w:rPr>
          <w:rFonts w:hint="eastAsia" w:ascii="宋体" w:hAnsi="宋体" w:cs="宋体"/>
          <w:sz w:val="21"/>
          <w:szCs w:val="21"/>
          <w:lang w:val="en-US" w:eastAsia="zh-CN"/>
        </w:rPr>
        <w:t>按照</w:t>
      </w:r>
      <w:r>
        <w:rPr>
          <w:rFonts w:hint="eastAsia" w:ascii="宋体" w:hAnsi="宋体" w:cs="宋体"/>
          <w:sz w:val="21"/>
          <w:szCs w:val="21"/>
        </w:rPr>
        <w:t>安全生产制度，配备专职及兼职安全检查人员，有组织有领导地开展安全生产活动。各级参与人（技术人员、生产管理人员和操作人员等）必须熟悉和遵守本条款的各项规定等。</w:t>
      </w:r>
    </w:p>
    <w:p>
      <w:pPr>
        <w:pStyle w:val="104"/>
        <w:spacing w:line="420" w:lineRule="exact"/>
        <w:ind w:left="0" w:right="0" w:firstLine="401" w:firstLineChars="191"/>
        <w:jc w:val="both"/>
        <w:rPr>
          <w:rFonts w:hint="eastAsia" w:ascii="宋体" w:hAnsi="宋体" w:cs="宋体"/>
          <w:sz w:val="21"/>
          <w:szCs w:val="21"/>
        </w:rPr>
      </w:pPr>
      <w:bookmarkStart w:id="76" w:name="bookmark56"/>
      <w:r>
        <w:rPr>
          <w:rFonts w:hint="eastAsia" w:ascii="宋体" w:hAnsi="宋体" w:cs="宋体"/>
          <w:sz w:val="21"/>
          <w:szCs w:val="21"/>
        </w:rPr>
        <w:t>3</w:t>
      </w:r>
      <w:bookmarkEnd w:id="76"/>
      <w:r>
        <w:rPr>
          <w:rFonts w:hint="eastAsia" w:ascii="宋体" w:hAnsi="宋体" w:cs="宋体"/>
          <w:sz w:val="21"/>
          <w:szCs w:val="21"/>
        </w:rPr>
        <w:t>、</w:t>
      </w:r>
      <w:r>
        <w:rPr>
          <w:rFonts w:hint="eastAsia" w:ascii="宋体" w:hAnsi="宋体" w:cs="宋体"/>
          <w:sz w:val="21"/>
          <w:szCs w:val="21"/>
          <w:lang w:val="en-US" w:eastAsia="zh-CN"/>
        </w:rPr>
        <w:t>按照</w:t>
      </w:r>
      <w:r>
        <w:rPr>
          <w:rFonts w:hint="eastAsia" w:ascii="宋体" w:hAnsi="宋体" w:cs="宋体"/>
          <w:sz w:val="21"/>
          <w:szCs w:val="21"/>
        </w:rPr>
        <w:t>安全生产责任制</w:t>
      </w:r>
      <w:r>
        <w:rPr>
          <w:rFonts w:hint="eastAsia" w:ascii="宋体" w:hAnsi="宋体" w:cs="宋体"/>
          <w:sz w:val="21"/>
          <w:szCs w:val="21"/>
          <w:lang w:eastAsia="zh-CN"/>
        </w:rPr>
        <w:t>，</w:t>
      </w:r>
      <w:r>
        <w:rPr>
          <w:rFonts w:hint="eastAsia" w:ascii="宋体" w:hAnsi="宋体" w:cs="宋体"/>
          <w:sz w:val="21"/>
          <w:szCs w:val="21"/>
        </w:rPr>
        <w:t>乙方法定代表人是安全生产的第一责任人。从生产管理人员到作业人员（包括临时雇用的作业人员）的安全生产管理。</w:t>
      </w:r>
    </w:p>
    <w:p>
      <w:pPr>
        <w:pStyle w:val="104"/>
        <w:spacing w:line="420" w:lineRule="exact"/>
        <w:ind w:left="0" w:right="0" w:firstLine="401" w:firstLineChars="191"/>
        <w:jc w:val="both"/>
        <w:rPr>
          <w:rFonts w:hint="eastAsia" w:ascii="宋体" w:hAnsi="宋体" w:cs="宋体"/>
          <w:sz w:val="21"/>
          <w:szCs w:val="21"/>
        </w:rPr>
      </w:pPr>
      <w:bookmarkStart w:id="77" w:name="bookmark57"/>
      <w:r>
        <w:rPr>
          <w:rFonts w:hint="eastAsia" w:ascii="宋体" w:hAnsi="宋体" w:cs="宋体"/>
          <w:sz w:val="21"/>
          <w:szCs w:val="21"/>
        </w:rPr>
        <w:t>4</w:t>
      </w:r>
      <w:bookmarkEnd w:id="77"/>
      <w:r>
        <w:rPr>
          <w:rFonts w:hint="eastAsia" w:ascii="宋体" w:hAnsi="宋体" w:cs="宋体"/>
          <w:sz w:val="21"/>
          <w:szCs w:val="21"/>
        </w:rPr>
        <w:t>、乙方在任何时候都应采取各种合理、有效的预防</w:t>
      </w:r>
      <w:r>
        <w:rPr>
          <w:rFonts w:hint="eastAsia" w:ascii="宋体" w:hAnsi="宋体" w:cs="宋体"/>
          <w:sz w:val="21"/>
          <w:szCs w:val="21"/>
          <w:lang w:val="en-US" w:eastAsia="zh-CN"/>
        </w:rPr>
        <w:t>安全</w:t>
      </w:r>
      <w:r>
        <w:rPr>
          <w:rFonts w:hint="eastAsia" w:ascii="宋体" w:hAnsi="宋体" w:cs="宋体"/>
          <w:sz w:val="21"/>
          <w:szCs w:val="21"/>
        </w:rPr>
        <w:t>措施， 防止其员工发生</w:t>
      </w:r>
      <w:r>
        <w:rPr>
          <w:rFonts w:hint="eastAsia" w:ascii="宋体" w:hAnsi="宋体" w:cs="宋体"/>
          <w:sz w:val="21"/>
          <w:szCs w:val="21"/>
          <w:lang w:val="en-US" w:eastAsia="zh-CN"/>
        </w:rPr>
        <w:t>违章指挥、违章操作、违反劳动纪律</w:t>
      </w:r>
      <w:r>
        <w:rPr>
          <w:rFonts w:hint="eastAsia" w:ascii="宋体" w:hAnsi="宋体" w:cs="宋体"/>
          <w:sz w:val="21"/>
          <w:szCs w:val="21"/>
        </w:rPr>
        <w:t>等行为。</w:t>
      </w:r>
    </w:p>
    <w:p>
      <w:pPr>
        <w:pStyle w:val="104"/>
        <w:spacing w:line="420" w:lineRule="exact"/>
        <w:ind w:left="0" w:right="0" w:firstLine="401" w:firstLineChars="191"/>
        <w:jc w:val="both"/>
        <w:rPr>
          <w:rFonts w:hint="eastAsia" w:ascii="宋体" w:hAnsi="宋体" w:cs="宋体"/>
          <w:sz w:val="21"/>
          <w:szCs w:val="21"/>
        </w:rPr>
      </w:pPr>
      <w:bookmarkStart w:id="78" w:name="bookmark58"/>
      <w:r>
        <w:rPr>
          <w:rFonts w:hint="eastAsia" w:ascii="宋体" w:hAnsi="宋体" w:cs="宋体"/>
          <w:sz w:val="21"/>
          <w:szCs w:val="21"/>
        </w:rPr>
        <w:t>5</w:t>
      </w:r>
      <w:bookmarkEnd w:id="78"/>
      <w:r>
        <w:rPr>
          <w:rFonts w:hint="eastAsia" w:ascii="宋体" w:hAnsi="宋体" w:cs="宋体"/>
          <w:sz w:val="21"/>
          <w:szCs w:val="21"/>
        </w:rPr>
        <w:t>、</w:t>
      </w:r>
      <w:r>
        <w:rPr>
          <w:rFonts w:hint="eastAsia" w:ascii="宋体" w:hAnsi="宋体" w:cs="宋体"/>
          <w:sz w:val="21"/>
          <w:szCs w:val="21"/>
          <w:lang w:val="en-US" w:eastAsia="zh-CN"/>
        </w:rPr>
        <w:t>乙方负责</w:t>
      </w:r>
      <w:r>
        <w:rPr>
          <w:rFonts w:hint="eastAsia" w:ascii="宋体" w:hAnsi="宋体" w:cs="宋体"/>
          <w:sz w:val="21"/>
          <w:szCs w:val="21"/>
        </w:rPr>
        <w:t>安全技术教育，熟知和遵守本工种的各项安全技术操作规程，定期进行安全技术培训，合格者方准上岗操作。对于机动车驾驶等特殊工种的人员，经过专业培训，获得《安全操作合格证》等有关证件后，方可持证上岗。</w:t>
      </w:r>
    </w:p>
    <w:p>
      <w:pPr>
        <w:pStyle w:val="104"/>
        <w:spacing w:line="420" w:lineRule="exact"/>
        <w:ind w:left="0" w:right="0" w:firstLine="401" w:firstLineChars="191"/>
        <w:jc w:val="both"/>
        <w:rPr>
          <w:rFonts w:hint="eastAsia" w:ascii="宋体" w:hAnsi="宋体" w:cs="宋体"/>
          <w:sz w:val="21"/>
          <w:szCs w:val="21"/>
        </w:rPr>
      </w:pPr>
      <w:bookmarkStart w:id="79" w:name="bookmark59"/>
      <w:r>
        <w:rPr>
          <w:rFonts w:hint="eastAsia" w:ascii="宋体" w:hAnsi="宋体" w:cs="宋体"/>
          <w:sz w:val="21"/>
          <w:szCs w:val="21"/>
        </w:rPr>
        <w:t>6</w:t>
      </w:r>
      <w:bookmarkEnd w:id="79"/>
      <w:r>
        <w:rPr>
          <w:rFonts w:hint="eastAsia" w:ascii="宋体" w:hAnsi="宋体" w:cs="宋体"/>
          <w:sz w:val="21"/>
          <w:szCs w:val="21"/>
        </w:rPr>
        <w:t>、配备有足够的消防设施，所有人员都应熟悉消防设备的性能和使用方法。</w:t>
      </w:r>
    </w:p>
    <w:p>
      <w:pPr>
        <w:pStyle w:val="104"/>
        <w:spacing w:line="420" w:lineRule="exact"/>
        <w:ind w:left="0" w:right="0" w:firstLine="401" w:firstLineChars="191"/>
        <w:jc w:val="both"/>
        <w:rPr>
          <w:rFonts w:hint="eastAsia" w:ascii="宋体" w:hAnsi="宋体" w:cs="宋体"/>
          <w:sz w:val="21"/>
          <w:szCs w:val="21"/>
        </w:rPr>
      </w:pPr>
      <w:bookmarkStart w:id="80" w:name="bookmark60"/>
      <w:r>
        <w:rPr>
          <w:rFonts w:hint="eastAsia" w:ascii="宋体" w:hAnsi="宋体" w:cs="宋体"/>
          <w:sz w:val="21"/>
          <w:szCs w:val="21"/>
        </w:rPr>
        <w:t>7</w:t>
      </w:r>
      <w:bookmarkEnd w:id="80"/>
      <w:r>
        <w:rPr>
          <w:rFonts w:hint="eastAsia" w:ascii="宋体" w:hAnsi="宋体" w:cs="宋体"/>
          <w:sz w:val="21"/>
          <w:szCs w:val="21"/>
        </w:rPr>
        <w:t>、乙方操作人员（</w:t>
      </w:r>
      <w:r>
        <w:rPr>
          <w:rFonts w:hint="eastAsia" w:ascii="宋体" w:hAnsi="宋体" w:cs="宋体"/>
          <w:sz w:val="21"/>
          <w:szCs w:val="21"/>
          <w:lang w:val="en-US" w:eastAsia="zh-CN"/>
        </w:rPr>
        <w:t>涉路</w:t>
      </w:r>
      <w:r>
        <w:rPr>
          <w:rFonts w:hint="eastAsia" w:ascii="宋体" w:hAnsi="宋体" w:cs="宋体"/>
          <w:sz w:val="21"/>
          <w:szCs w:val="21"/>
        </w:rPr>
        <w:t>作业人员）上岗，必须按</w:t>
      </w:r>
      <w:r>
        <w:rPr>
          <w:rFonts w:hint="eastAsia" w:ascii="宋体" w:hAnsi="宋体" w:cs="宋体"/>
          <w:sz w:val="21"/>
          <w:szCs w:val="21"/>
          <w:lang w:val="en-US" w:eastAsia="zh-CN"/>
        </w:rPr>
        <w:t>岗位</w:t>
      </w:r>
      <w:r>
        <w:rPr>
          <w:rFonts w:hint="eastAsia" w:ascii="宋体" w:hAnsi="宋体" w:cs="宋体"/>
          <w:sz w:val="21"/>
          <w:szCs w:val="21"/>
        </w:rPr>
        <w:t>规定</w:t>
      </w:r>
      <w:r>
        <w:rPr>
          <w:rFonts w:hint="eastAsia" w:ascii="宋体" w:hAnsi="宋体" w:cs="宋体"/>
          <w:sz w:val="21"/>
          <w:szCs w:val="21"/>
          <w:lang w:val="en-US" w:eastAsia="zh-CN"/>
        </w:rPr>
        <w:t>正确佩</w:t>
      </w:r>
      <w:r>
        <w:rPr>
          <w:rFonts w:hint="eastAsia" w:ascii="宋体" w:hAnsi="宋体" w:cs="宋体"/>
          <w:sz w:val="21"/>
          <w:szCs w:val="21"/>
        </w:rPr>
        <w:t>戴和使用符合国家标准的安全防护用品。安全检查员应随时检查劳动安全防护用品的</w:t>
      </w:r>
      <w:r>
        <w:rPr>
          <w:rFonts w:hint="eastAsia" w:ascii="宋体" w:hAnsi="宋体" w:cs="宋体"/>
          <w:sz w:val="21"/>
          <w:szCs w:val="21"/>
          <w:lang w:val="en-US" w:eastAsia="zh-CN"/>
        </w:rPr>
        <w:t>正确佩</w:t>
      </w:r>
      <w:r>
        <w:rPr>
          <w:rFonts w:hint="eastAsia" w:ascii="宋体" w:hAnsi="宋体" w:cs="宋体"/>
          <w:sz w:val="21"/>
          <w:szCs w:val="21"/>
        </w:rPr>
        <w:t>戴情况，</w:t>
      </w:r>
      <w:r>
        <w:rPr>
          <w:rFonts w:hint="eastAsia" w:ascii="宋体" w:hAnsi="宋体" w:cs="宋体"/>
          <w:sz w:val="21"/>
          <w:szCs w:val="21"/>
          <w:lang w:val="en-US" w:eastAsia="zh-CN"/>
        </w:rPr>
        <w:t>未</w:t>
      </w:r>
      <w:r>
        <w:rPr>
          <w:rFonts w:hint="eastAsia" w:ascii="宋体" w:hAnsi="宋体" w:cs="宋体"/>
          <w:sz w:val="21"/>
          <w:szCs w:val="21"/>
        </w:rPr>
        <w:t>按</w:t>
      </w:r>
      <w:r>
        <w:rPr>
          <w:rFonts w:hint="eastAsia" w:ascii="宋体" w:hAnsi="宋体" w:cs="宋体"/>
          <w:sz w:val="21"/>
          <w:szCs w:val="21"/>
          <w:lang w:val="en-US" w:eastAsia="zh-CN"/>
        </w:rPr>
        <w:t>岗位</w:t>
      </w:r>
      <w:r>
        <w:rPr>
          <w:rFonts w:hint="eastAsia" w:ascii="宋体" w:hAnsi="宋体" w:cs="宋体"/>
          <w:sz w:val="21"/>
          <w:szCs w:val="21"/>
        </w:rPr>
        <w:t>规定</w:t>
      </w:r>
      <w:r>
        <w:rPr>
          <w:rFonts w:hint="eastAsia" w:ascii="宋体" w:hAnsi="宋体" w:cs="宋体"/>
          <w:sz w:val="21"/>
          <w:szCs w:val="21"/>
          <w:lang w:val="en-US" w:eastAsia="zh-CN"/>
        </w:rPr>
        <w:t>正确佩</w:t>
      </w:r>
      <w:r>
        <w:rPr>
          <w:rFonts w:hint="eastAsia" w:ascii="宋体" w:hAnsi="宋体" w:cs="宋体"/>
          <w:sz w:val="21"/>
          <w:szCs w:val="21"/>
        </w:rPr>
        <w:t>戴防护用品的人员不得上岗。</w:t>
      </w:r>
    </w:p>
    <w:p>
      <w:pPr>
        <w:pStyle w:val="104"/>
        <w:spacing w:line="420" w:lineRule="exact"/>
        <w:ind w:left="0" w:right="0" w:firstLine="401" w:firstLineChars="191"/>
        <w:jc w:val="both"/>
        <w:rPr>
          <w:rFonts w:hint="eastAsia" w:ascii="宋体" w:hAnsi="宋体" w:cs="宋体"/>
          <w:sz w:val="21"/>
          <w:szCs w:val="21"/>
        </w:rPr>
      </w:pPr>
      <w:bookmarkStart w:id="81" w:name="bookmark61"/>
      <w:r>
        <w:rPr>
          <w:rFonts w:hint="eastAsia" w:ascii="宋体" w:hAnsi="宋体" w:cs="宋体"/>
          <w:sz w:val="21"/>
          <w:szCs w:val="21"/>
        </w:rPr>
        <w:t>8</w:t>
      </w:r>
      <w:bookmarkEnd w:id="81"/>
      <w:r>
        <w:rPr>
          <w:rFonts w:hint="eastAsia" w:ascii="宋体" w:hAnsi="宋体" w:cs="宋体"/>
          <w:sz w:val="21"/>
          <w:szCs w:val="21"/>
        </w:rPr>
        <w:t>、所有设备（含高空作业设备）均应定期检查，保证其经常处于完好状态；不合格的机具、设备和劳动保护用品严禁使用。</w:t>
      </w:r>
    </w:p>
    <w:p>
      <w:pPr>
        <w:pStyle w:val="104"/>
        <w:spacing w:line="420" w:lineRule="exact"/>
        <w:ind w:left="0" w:right="0" w:firstLine="401" w:firstLineChars="191"/>
        <w:jc w:val="both"/>
        <w:rPr>
          <w:rFonts w:hint="eastAsia" w:ascii="宋体" w:hAnsi="宋体" w:cs="宋体"/>
          <w:sz w:val="21"/>
          <w:szCs w:val="21"/>
        </w:rPr>
      </w:pPr>
      <w:bookmarkStart w:id="82" w:name="bookmark62"/>
      <w:r>
        <w:rPr>
          <w:rFonts w:hint="eastAsia" w:ascii="宋体" w:hAnsi="宋体" w:cs="宋体"/>
          <w:sz w:val="21"/>
          <w:szCs w:val="21"/>
        </w:rPr>
        <w:t>9</w:t>
      </w:r>
      <w:bookmarkEnd w:id="82"/>
      <w:r>
        <w:rPr>
          <w:rFonts w:hint="eastAsia" w:ascii="宋体" w:hAnsi="宋体" w:cs="宋体"/>
          <w:sz w:val="21"/>
          <w:szCs w:val="21"/>
        </w:rPr>
        <w:t>、在作业过程中乙方应严格按照安全操作规程作业，对违章指挥，强令冒险作业有权拒绝执行。</w:t>
      </w:r>
    </w:p>
    <w:p>
      <w:pPr>
        <w:pStyle w:val="104"/>
        <w:spacing w:line="420" w:lineRule="exact"/>
        <w:ind w:left="0" w:right="0" w:firstLine="401" w:firstLineChars="191"/>
        <w:jc w:val="both"/>
        <w:rPr>
          <w:rFonts w:hint="eastAsia" w:ascii="宋体" w:hAnsi="宋体" w:cs="宋体"/>
          <w:sz w:val="21"/>
          <w:szCs w:val="21"/>
        </w:rPr>
      </w:pPr>
      <w:bookmarkStart w:id="83" w:name="bookmark63"/>
      <w:r>
        <w:rPr>
          <w:rFonts w:hint="eastAsia" w:ascii="宋体" w:hAnsi="宋体" w:cs="宋体"/>
          <w:sz w:val="21"/>
          <w:szCs w:val="21"/>
        </w:rPr>
        <w:t>1</w:t>
      </w:r>
      <w:bookmarkEnd w:id="83"/>
      <w:r>
        <w:rPr>
          <w:rFonts w:hint="eastAsia" w:ascii="宋体" w:hAnsi="宋体" w:cs="宋体"/>
          <w:sz w:val="21"/>
          <w:szCs w:val="21"/>
        </w:rPr>
        <w:t>0、乙方作业人员每天作业必须在规定的区域内进行，应主动维护好区域内的安全标志，确保过往车辆、乘客的生命安全。时刻牢记安全责任，并作好上岗的一切安全工作。</w:t>
      </w:r>
    </w:p>
    <w:p>
      <w:pPr>
        <w:pStyle w:val="104"/>
        <w:spacing w:line="420" w:lineRule="exact"/>
        <w:ind w:left="0" w:right="0" w:firstLine="401" w:firstLineChars="191"/>
        <w:jc w:val="both"/>
        <w:rPr>
          <w:rFonts w:hint="eastAsia" w:ascii="宋体" w:hAnsi="宋体" w:cs="宋体"/>
          <w:sz w:val="21"/>
          <w:szCs w:val="21"/>
        </w:rPr>
      </w:pPr>
      <w:bookmarkStart w:id="84" w:name="bookmark64"/>
      <w:r>
        <w:rPr>
          <w:rFonts w:hint="eastAsia" w:ascii="宋体" w:hAnsi="宋体" w:cs="宋体"/>
          <w:sz w:val="21"/>
          <w:szCs w:val="21"/>
        </w:rPr>
        <w:t>1</w:t>
      </w:r>
      <w:bookmarkEnd w:id="84"/>
      <w:r>
        <w:rPr>
          <w:rFonts w:hint="eastAsia" w:ascii="宋体" w:hAnsi="宋体" w:cs="宋体"/>
          <w:sz w:val="21"/>
          <w:szCs w:val="21"/>
        </w:rPr>
        <w:t>1、乙方人员在作业现场不准擅自行动，不准随意翻越中央分隔带，并时刻注意路面通行车辆的动态以确保自身安全。</w:t>
      </w:r>
    </w:p>
    <w:p>
      <w:pPr>
        <w:pStyle w:val="104"/>
        <w:spacing w:line="420" w:lineRule="exact"/>
        <w:ind w:left="0" w:right="0" w:firstLine="401" w:firstLineChars="191"/>
        <w:jc w:val="both"/>
        <w:rPr>
          <w:rFonts w:hint="eastAsia" w:ascii="宋体" w:hAnsi="宋体" w:cs="宋体"/>
          <w:sz w:val="21"/>
          <w:szCs w:val="21"/>
        </w:rPr>
      </w:pPr>
      <w:bookmarkStart w:id="85" w:name="bookmark65"/>
      <w:r>
        <w:rPr>
          <w:rFonts w:hint="eastAsia" w:ascii="宋体" w:hAnsi="宋体" w:cs="宋体"/>
          <w:sz w:val="21"/>
          <w:szCs w:val="21"/>
        </w:rPr>
        <w:t>1</w:t>
      </w:r>
      <w:bookmarkEnd w:id="85"/>
      <w:r>
        <w:rPr>
          <w:rFonts w:hint="eastAsia" w:ascii="宋体" w:hAnsi="宋体" w:cs="宋体"/>
          <w:sz w:val="21"/>
          <w:szCs w:val="21"/>
        </w:rPr>
        <w:t>2、乙方</w:t>
      </w:r>
      <w:r>
        <w:rPr>
          <w:rFonts w:hint="eastAsia" w:ascii="宋体" w:hAnsi="宋体" w:cs="宋体"/>
          <w:sz w:val="21"/>
          <w:szCs w:val="21"/>
          <w:lang w:val="en-US" w:eastAsia="zh-CN"/>
        </w:rPr>
        <w:t>给作业人员</w:t>
      </w:r>
      <w:r>
        <w:rPr>
          <w:rFonts w:hint="eastAsia" w:ascii="宋体" w:hAnsi="宋体" w:cs="宋体"/>
          <w:sz w:val="21"/>
          <w:szCs w:val="21"/>
        </w:rPr>
        <w:t>自行</w:t>
      </w:r>
      <w:r>
        <w:rPr>
          <w:rFonts w:hint="eastAsia" w:ascii="宋体" w:hAnsi="宋体" w:cs="宋体"/>
          <w:sz w:val="21"/>
          <w:szCs w:val="21"/>
          <w:lang w:val="en-US" w:eastAsia="zh-CN"/>
        </w:rPr>
        <w:t>购买</w:t>
      </w:r>
      <w:r>
        <w:rPr>
          <w:rFonts w:hint="eastAsia" w:ascii="宋体" w:hAnsi="宋体" w:cs="宋体"/>
          <w:sz w:val="21"/>
          <w:szCs w:val="21"/>
        </w:rPr>
        <w:t>保险；乙方如在工作中发生的作业人员或其他人员伤、亡事故、财产损失，或违反安全操作、野蛮操作等造成的人员伤亡和财产损失均由乙方承担全部法律责任和经济责任，</w:t>
      </w:r>
      <w:r>
        <w:rPr>
          <w:rFonts w:hint="eastAsia" w:ascii="宋体" w:hAnsi="宋体" w:cs="宋体"/>
          <w:sz w:val="21"/>
          <w:szCs w:val="21"/>
          <w:lang w:val="en-US" w:eastAsia="zh-CN"/>
        </w:rPr>
        <w:t>乙方应承担甲方或任何第三方因此遭受的全部经济损失承担责任，包括但不限于</w:t>
      </w:r>
      <w:r>
        <w:rPr>
          <w:rFonts w:hint="eastAsia" w:ascii="宋体" w:hAnsi="宋体" w:cs="宋体"/>
          <w:sz w:val="21"/>
          <w:szCs w:val="21"/>
          <w:lang w:eastAsia="zh-CN"/>
        </w:rPr>
        <w:t>造成人身伤害</w:t>
      </w:r>
      <w:r>
        <w:rPr>
          <w:rFonts w:hint="eastAsia" w:ascii="宋体" w:hAnsi="宋体" w:cs="宋体"/>
          <w:sz w:val="21"/>
          <w:szCs w:val="21"/>
          <w:lang w:val="en-US" w:eastAsia="zh-CN"/>
        </w:rPr>
        <w:t>的</w:t>
      </w:r>
      <w:r>
        <w:rPr>
          <w:rFonts w:hint="eastAsia" w:ascii="宋体" w:hAnsi="宋体" w:cs="宋体"/>
          <w:sz w:val="21"/>
          <w:szCs w:val="21"/>
          <w:lang w:eastAsia="zh-CN"/>
        </w:rPr>
        <w:t>相关费用、财产经济损失、行政处罚、律师费、诉讼费、</w:t>
      </w:r>
      <w:r>
        <w:rPr>
          <w:rFonts w:hint="eastAsia" w:ascii="宋体" w:hAnsi="宋体" w:cs="宋体"/>
          <w:sz w:val="21"/>
          <w:szCs w:val="21"/>
          <w:lang w:val="en-US" w:eastAsia="zh-CN"/>
        </w:rPr>
        <w:t>保全费、担保费、鉴定费</w:t>
      </w:r>
      <w:r>
        <w:rPr>
          <w:rFonts w:hint="eastAsia" w:ascii="宋体" w:hAnsi="宋体" w:cs="宋体"/>
          <w:sz w:val="21"/>
          <w:szCs w:val="21"/>
          <w:lang w:eastAsia="zh-CN"/>
        </w:rPr>
        <w:t>等</w:t>
      </w:r>
      <w:r>
        <w:rPr>
          <w:rFonts w:hint="eastAsia" w:ascii="宋体" w:hAnsi="宋体" w:cs="宋体"/>
          <w:sz w:val="21"/>
          <w:szCs w:val="21"/>
        </w:rPr>
        <w:t>。</w:t>
      </w:r>
    </w:p>
    <w:p>
      <w:pPr>
        <w:pStyle w:val="104"/>
        <w:spacing w:line="420" w:lineRule="exact"/>
        <w:ind w:left="0" w:right="0" w:firstLine="401" w:firstLineChars="191"/>
        <w:jc w:val="both"/>
        <w:rPr>
          <w:rFonts w:hint="eastAsia" w:ascii="宋体" w:hAnsi="宋体" w:cs="宋体"/>
          <w:sz w:val="21"/>
          <w:szCs w:val="21"/>
        </w:rPr>
      </w:pPr>
      <w:bookmarkStart w:id="86" w:name="bookmark66"/>
      <w:r>
        <w:rPr>
          <w:rFonts w:hint="default" w:ascii="宋体" w:hAnsi="宋体" w:cs="宋体"/>
          <w:sz w:val="21"/>
          <w:szCs w:val="21"/>
          <w:lang w:val="en-US" w:eastAsia="zh-CN"/>
        </w:rPr>
        <w:t xml:space="preserve"> </w:t>
      </w:r>
      <w:r>
        <w:rPr>
          <w:rFonts w:hint="eastAsia" w:ascii="宋体" w:hAnsi="宋体" w:cs="宋体"/>
          <w:sz w:val="21"/>
          <w:szCs w:val="21"/>
        </w:rPr>
        <w:t>1</w:t>
      </w:r>
      <w:bookmarkEnd w:id="86"/>
      <w:r>
        <w:rPr>
          <w:rFonts w:hint="eastAsia" w:ascii="宋体" w:hAnsi="宋体" w:cs="宋体"/>
          <w:sz w:val="21"/>
          <w:szCs w:val="21"/>
        </w:rPr>
        <w:t>3、乙方</w:t>
      </w:r>
      <w:r>
        <w:rPr>
          <w:rFonts w:hint="eastAsia" w:ascii="宋体" w:hAnsi="宋体" w:cs="宋体"/>
          <w:sz w:val="21"/>
          <w:szCs w:val="21"/>
          <w:lang w:val="en-US" w:eastAsia="zh-CN"/>
        </w:rPr>
        <w:t>熟悉</w:t>
      </w:r>
      <w:r>
        <w:rPr>
          <w:rFonts w:hint="eastAsia" w:ascii="宋体" w:hAnsi="宋体" w:cs="宋体"/>
          <w:sz w:val="21"/>
          <w:szCs w:val="21"/>
        </w:rPr>
        <w:t>应急预案；如果发生安全事故，</w:t>
      </w:r>
      <w:r>
        <w:rPr>
          <w:rFonts w:hint="eastAsia" w:ascii="宋体" w:hAnsi="宋体" w:cs="宋体"/>
          <w:sz w:val="21"/>
          <w:szCs w:val="21"/>
          <w:lang w:val="en-US" w:eastAsia="zh-CN"/>
        </w:rPr>
        <w:t>按照</w:t>
      </w:r>
      <w:r>
        <w:rPr>
          <w:rFonts w:hint="eastAsia" w:ascii="宋体" w:hAnsi="宋体" w:cs="宋体"/>
          <w:sz w:val="21"/>
          <w:szCs w:val="21"/>
        </w:rPr>
        <w:t>有关规定，</w:t>
      </w:r>
      <w:r>
        <w:rPr>
          <w:rFonts w:hint="eastAsia" w:ascii="宋体" w:hAnsi="宋体" w:cs="宋体"/>
          <w:sz w:val="21"/>
          <w:szCs w:val="21"/>
          <w:lang w:val="en-US" w:eastAsia="zh-CN"/>
        </w:rPr>
        <w:t>立即</w:t>
      </w:r>
      <w:r>
        <w:rPr>
          <w:rFonts w:hint="eastAsia" w:ascii="宋体" w:hAnsi="宋体" w:cs="宋体"/>
          <w:sz w:val="21"/>
          <w:szCs w:val="21"/>
        </w:rPr>
        <w:t>上报有关部门。</w:t>
      </w:r>
    </w:p>
    <w:p>
      <w:pPr>
        <w:pStyle w:val="104"/>
        <w:spacing w:line="420" w:lineRule="exact"/>
        <w:ind w:left="0" w:right="0" w:firstLine="401" w:firstLineChars="191"/>
        <w:jc w:val="both"/>
        <w:rPr>
          <w:rFonts w:hint="eastAsia" w:ascii="宋体" w:hAnsi="宋体" w:cs="宋体"/>
          <w:sz w:val="21"/>
          <w:szCs w:val="21"/>
        </w:rPr>
      </w:pPr>
      <w:bookmarkStart w:id="87" w:name="bookmark67"/>
      <w:r>
        <w:rPr>
          <w:rFonts w:hint="eastAsia" w:ascii="宋体" w:hAnsi="宋体" w:cs="宋体"/>
          <w:sz w:val="21"/>
          <w:szCs w:val="21"/>
        </w:rPr>
        <w:t>1</w:t>
      </w:r>
      <w:bookmarkEnd w:id="87"/>
      <w:r>
        <w:rPr>
          <w:rFonts w:hint="eastAsia" w:ascii="宋体" w:hAnsi="宋体" w:cs="宋体"/>
          <w:sz w:val="21"/>
          <w:szCs w:val="21"/>
        </w:rPr>
        <w:t>4、乙方指定</w:t>
      </w:r>
      <w:r>
        <w:rPr>
          <w:rFonts w:hint="eastAsia" w:ascii="宋体" w:hAnsi="宋体" w:cs="宋体"/>
          <w:sz w:val="21"/>
          <w:szCs w:val="21"/>
          <w:lang w:eastAsia="zh-CN"/>
        </w:rPr>
        <w:t>（</w:t>
      </w:r>
      <w:r>
        <w:rPr>
          <w:rFonts w:hint="eastAsia" w:ascii="宋体" w:hAnsi="宋体" w:cs="宋体"/>
          <w:sz w:val="21"/>
          <w:szCs w:val="21"/>
        </w:rPr>
        <w:t>现场</w:t>
      </w:r>
      <w:r>
        <w:rPr>
          <w:rFonts w:hint="eastAsia" w:ascii="宋体" w:hAnsi="宋体" w:cs="宋体"/>
          <w:sz w:val="21"/>
          <w:szCs w:val="21"/>
          <w:lang w:eastAsia="zh-CN"/>
        </w:rPr>
        <w:t>）</w:t>
      </w:r>
      <w:r>
        <w:rPr>
          <w:rFonts w:hint="eastAsia" w:ascii="宋体" w:hAnsi="宋体" w:cs="宋体"/>
          <w:sz w:val="21"/>
          <w:szCs w:val="21"/>
        </w:rPr>
        <w:t>安全责任人</w:t>
      </w:r>
      <w:r>
        <w:rPr>
          <w:rFonts w:hint="eastAsia" w:ascii="宋体" w:hAnsi="宋体" w:cs="宋体"/>
          <w:sz w:val="21"/>
          <w:szCs w:val="21"/>
          <w:lang w:eastAsia="zh-CN"/>
        </w:rPr>
        <w:t>，</w:t>
      </w:r>
      <w:r>
        <w:rPr>
          <w:rFonts w:hint="eastAsia" w:ascii="宋体" w:hAnsi="宋体" w:cs="宋体"/>
          <w:sz w:val="21"/>
          <w:szCs w:val="21"/>
        </w:rPr>
        <w:t>积极配合甲方的各种安全监督检查和指导，不得阻挠妨碍检查人员正常工作。</w:t>
      </w:r>
    </w:p>
    <w:p>
      <w:pPr>
        <w:pStyle w:val="104"/>
        <w:spacing w:line="420" w:lineRule="exact"/>
        <w:ind w:left="0" w:right="0" w:firstLine="401" w:firstLineChars="191"/>
        <w:jc w:val="both"/>
        <w:rPr>
          <w:rFonts w:hint="default" w:ascii="宋体" w:hAnsi="宋体" w:cs="宋体"/>
          <w:sz w:val="21"/>
          <w:szCs w:val="21"/>
          <w:lang w:val="en-US" w:eastAsia="zh-CN"/>
        </w:rPr>
      </w:pPr>
      <w:r>
        <w:rPr>
          <w:rFonts w:hint="eastAsia" w:ascii="宋体" w:hAnsi="宋体" w:cs="宋体"/>
          <w:sz w:val="21"/>
          <w:szCs w:val="21"/>
          <w:lang w:val="en-US" w:eastAsia="zh-CN"/>
        </w:rPr>
        <w:t>15、乙方与其工作人员建立劳动关系，承担全部用人用工主体责任。合同履行过程中可能发生的一切安全事故责任与风险，均由乙方自行承担。若因此导致甲方被行政处罚或第三人主张权利的，乙方应全额赔偿由此给甲方造成的损失。</w:t>
      </w:r>
    </w:p>
    <w:p>
      <w:pPr>
        <w:pStyle w:val="104"/>
        <w:spacing w:line="420" w:lineRule="exact"/>
        <w:ind w:left="0" w:right="0" w:firstLine="401" w:firstLineChars="191"/>
        <w:jc w:val="both"/>
        <w:rPr>
          <w:rFonts w:hint="eastAsia" w:ascii="宋体" w:hAnsi="宋体" w:cs="宋体"/>
          <w:sz w:val="21"/>
          <w:szCs w:val="21"/>
        </w:rPr>
      </w:pPr>
      <w:bookmarkStart w:id="88" w:name="bookmark69"/>
      <w:r>
        <w:rPr>
          <w:rFonts w:hint="eastAsia" w:ascii="宋体" w:hAnsi="宋体" w:cs="宋体"/>
          <w:sz w:val="21"/>
          <w:szCs w:val="21"/>
        </w:rPr>
        <w:t>三</w:t>
      </w:r>
      <w:bookmarkEnd w:id="88"/>
      <w:r>
        <w:rPr>
          <w:rFonts w:hint="eastAsia" w:ascii="宋体" w:hAnsi="宋体" w:cs="宋体"/>
          <w:sz w:val="21"/>
          <w:szCs w:val="21"/>
        </w:rPr>
        <w:t>、违约责任：</w:t>
      </w:r>
    </w:p>
    <w:p>
      <w:pPr>
        <w:pStyle w:val="104"/>
        <w:spacing w:line="420" w:lineRule="exact"/>
        <w:ind w:left="0" w:right="0" w:firstLine="401" w:firstLineChars="191"/>
        <w:jc w:val="both"/>
        <w:rPr>
          <w:rFonts w:hint="eastAsia" w:ascii="宋体" w:hAnsi="宋体" w:cs="宋体"/>
          <w:sz w:val="21"/>
          <w:szCs w:val="21"/>
          <w:lang w:val="en-US" w:eastAsia="zh-CN"/>
        </w:rPr>
      </w:pPr>
      <w:r>
        <w:rPr>
          <w:rFonts w:hint="eastAsia" w:ascii="宋体" w:hAnsi="宋体" w:cs="宋体"/>
          <w:sz w:val="21"/>
          <w:szCs w:val="21"/>
          <w:lang w:val="en-US" w:eastAsia="zh-CN"/>
        </w:rPr>
        <w:t>1、乙方应按照本合同约定及时有效的整改和立即消除安全隐患。若甲方发现乙方存在以下行为，</w:t>
      </w:r>
      <w:r>
        <w:rPr>
          <w:rFonts w:hint="eastAsia" w:ascii="宋体" w:hAnsi="宋体" w:cs="宋体"/>
          <w:sz w:val="21"/>
          <w:szCs w:val="21"/>
        </w:rPr>
        <w:t>乙方须向甲方支付违约金</w:t>
      </w:r>
      <w:r>
        <w:rPr>
          <w:rFonts w:hint="eastAsia" w:ascii="宋体" w:hAnsi="宋体" w:cs="宋体"/>
          <w:sz w:val="21"/>
          <w:szCs w:val="21"/>
          <w:lang w:eastAsia="zh-CN"/>
        </w:rPr>
        <w:t>：</w:t>
      </w:r>
      <w:r>
        <w:rPr>
          <w:rFonts w:hint="eastAsia" w:ascii="宋体" w:hAnsi="宋体" w:cs="宋体"/>
          <w:sz w:val="21"/>
          <w:szCs w:val="21"/>
          <w:lang w:val="en-US" w:eastAsia="zh-CN"/>
        </w:rPr>
        <w:t>第一次发现为1000元，第二次发现为2000元，第三次（含）以上发现为5000元</w:t>
      </w:r>
      <w:r>
        <w:rPr>
          <w:rFonts w:hint="eastAsia" w:ascii="宋体" w:hAnsi="宋体" w:cs="宋体"/>
          <w:sz w:val="21"/>
          <w:szCs w:val="21"/>
        </w:rPr>
        <w:t>。</w:t>
      </w:r>
    </w:p>
    <w:p>
      <w:pPr>
        <w:pStyle w:val="104"/>
        <w:spacing w:line="420" w:lineRule="exact"/>
        <w:ind w:left="0" w:right="0" w:firstLine="401" w:firstLineChars="191"/>
        <w:jc w:val="both"/>
        <w:rPr>
          <w:rFonts w:hint="eastAsia" w:ascii="宋体" w:hAnsi="宋体" w:cs="宋体"/>
          <w:sz w:val="21"/>
          <w:szCs w:val="21"/>
          <w:lang w:eastAsia="zh-CN"/>
        </w:rPr>
      </w:pPr>
      <w:r>
        <w:rPr>
          <w:rFonts w:hint="eastAsia" w:ascii="宋体" w:hAnsi="宋体" w:cs="宋体"/>
          <w:sz w:val="21"/>
          <w:szCs w:val="21"/>
          <w:lang w:val="en-US" w:eastAsia="zh-CN"/>
        </w:rPr>
        <w:t>1.1作业人员未按要求设置、配置</w:t>
      </w:r>
      <w:r>
        <w:rPr>
          <w:rFonts w:hint="eastAsia" w:ascii="宋体" w:hAnsi="宋体" w:cs="宋体"/>
          <w:sz w:val="21"/>
          <w:szCs w:val="21"/>
          <w:lang w:eastAsia="zh-CN"/>
        </w:rPr>
        <w:t>现场安全设施、</w:t>
      </w:r>
      <w:r>
        <w:rPr>
          <w:rFonts w:hint="eastAsia" w:ascii="宋体" w:hAnsi="宋体" w:cs="宋体"/>
          <w:sz w:val="21"/>
          <w:szCs w:val="21"/>
        </w:rPr>
        <w:t>标志标牌</w:t>
      </w:r>
      <w:r>
        <w:rPr>
          <w:rFonts w:hint="eastAsia" w:ascii="宋体" w:hAnsi="宋体" w:cs="宋体"/>
          <w:sz w:val="21"/>
          <w:szCs w:val="21"/>
          <w:lang w:eastAsia="zh-CN"/>
        </w:rPr>
        <w:t>和人员防护用品；</w:t>
      </w:r>
    </w:p>
    <w:p>
      <w:pPr>
        <w:pStyle w:val="104"/>
        <w:spacing w:line="420" w:lineRule="exact"/>
        <w:ind w:left="0" w:right="0" w:firstLine="401" w:firstLineChars="191"/>
        <w:jc w:val="both"/>
        <w:rPr>
          <w:rFonts w:hint="eastAsia" w:ascii="宋体" w:hAnsi="宋体" w:cs="宋体"/>
          <w:sz w:val="21"/>
          <w:szCs w:val="21"/>
          <w:lang w:eastAsia="zh-CN"/>
        </w:rPr>
      </w:pPr>
      <w:r>
        <w:rPr>
          <w:rFonts w:hint="eastAsia" w:ascii="宋体" w:hAnsi="宋体" w:cs="宋体"/>
          <w:sz w:val="21"/>
          <w:szCs w:val="21"/>
          <w:lang w:val="en-US" w:eastAsia="zh-CN"/>
        </w:rPr>
        <w:t>1.2施工作业时</w:t>
      </w:r>
      <w:r>
        <w:rPr>
          <w:rFonts w:hint="eastAsia" w:ascii="宋体" w:hAnsi="宋体" w:cs="宋体"/>
          <w:sz w:val="21"/>
          <w:szCs w:val="21"/>
        </w:rPr>
        <w:t>缺失</w:t>
      </w:r>
      <w:r>
        <w:rPr>
          <w:rFonts w:hint="eastAsia" w:ascii="宋体" w:hAnsi="宋体" w:cs="宋体"/>
          <w:sz w:val="21"/>
          <w:szCs w:val="21"/>
          <w:lang w:eastAsia="zh-CN"/>
        </w:rPr>
        <w:t>安全设施、</w:t>
      </w:r>
      <w:r>
        <w:rPr>
          <w:rFonts w:hint="eastAsia" w:ascii="宋体" w:hAnsi="宋体" w:cs="宋体"/>
          <w:sz w:val="21"/>
          <w:szCs w:val="21"/>
        </w:rPr>
        <w:t>无</w:t>
      </w:r>
      <w:r>
        <w:rPr>
          <w:rFonts w:hint="eastAsia" w:ascii="宋体" w:hAnsi="宋体" w:cs="宋体"/>
          <w:sz w:val="21"/>
          <w:szCs w:val="21"/>
          <w:lang w:eastAsia="zh-CN"/>
        </w:rPr>
        <w:t>专职安全</w:t>
      </w:r>
      <w:r>
        <w:rPr>
          <w:rFonts w:hint="eastAsia" w:ascii="宋体" w:hAnsi="宋体" w:cs="宋体"/>
          <w:sz w:val="21"/>
          <w:szCs w:val="21"/>
        </w:rPr>
        <w:t>人员</w:t>
      </w:r>
      <w:r>
        <w:rPr>
          <w:rFonts w:hint="eastAsia" w:ascii="宋体" w:hAnsi="宋体" w:cs="宋体"/>
          <w:sz w:val="21"/>
          <w:szCs w:val="21"/>
          <w:lang w:eastAsia="zh-CN"/>
        </w:rPr>
        <w:t>；</w:t>
      </w:r>
    </w:p>
    <w:p>
      <w:pPr>
        <w:pStyle w:val="104"/>
        <w:spacing w:line="420" w:lineRule="exact"/>
        <w:ind w:left="0" w:right="0" w:firstLine="401" w:firstLineChars="191"/>
        <w:jc w:val="both"/>
        <w:rPr>
          <w:rFonts w:hint="eastAsia" w:ascii="宋体" w:hAnsi="宋体" w:cs="宋体"/>
          <w:sz w:val="21"/>
          <w:szCs w:val="21"/>
          <w:lang w:eastAsia="zh-CN"/>
        </w:rPr>
      </w:pPr>
      <w:r>
        <w:rPr>
          <w:rFonts w:hint="eastAsia" w:ascii="宋体" w:hAnsi="宋体" w:cs="宋体"/>
          <w:sz w:val="21"/>
          <w:szCs w:val="21"/>
          <w:lang w:val="en-US" w:eastAsia="zh-CN"/>
        </w:rPr>
        <w:t>1.3涉路</w:t>
      </w:r>
      <w:r>
        <w:rPr>
          <w:rFonts w:hint="eastAsia" w:ascii="宋体" w:hAnsi="宋体" w:cs="宋体"/>
          <w:sz w:val="21"/>
          <w:szCs w:val="21"/>
        </w:rPr>
        <w:t>作业人员</w:t>
      </w:r>
      <w:r>
        <w:rPr>
          <w:rFonts w:hint="eastAsia" w:ascii="宋体" w:hAnsi="宋体" w:cs="宋体"/>
          <w:sz w:val="21"/>
          <w:szCs w:val="21"/>
          <w:lang w:val="en-US" w:eastAsia="zh-CN"/>
        </w:rPr>
        <w:t>未按照要求，</w:t>
      </w:r>
      <w:r>
        <w:rPr>
          <w:rFonts w:hint="eastAsia" w:ascii="宋体" w:hAnsi="宋体" w:cs="宋体"/>
          <w:sz w:val="21"/>
          <w:szCs w:val="21"/>
        </w:rPr>
        <w:t>未</w:t>
      </w:r>
      <w:r>
        <w:rPr>
          <w:rFonts w:hint="eastAsia" w:ascii="宋体" w:hAnsi="宋体" w:cs="宋体"/>
          <w:sz w:val="21"/>
          <w:szCs w:val="21"/>
          <w:lang w:eastAsia="zh-CN"/>
        </w:rPr>
        <w:t>着黄色的工作服、未</w:t>
      </w:r>
      <w:r>
        <w:rPr>
          <w:rFonts w:hint="eastAsia" w:ascii="宋体" w:hAnsi="宋体" w:cs="宋体"/>
          <w:sz w:val="21"/>
          <w:szCs w:val="21"/>
          <w:lang w:val="en-US" w:eastAsia="zh-CN"/>
        </w:rPr>
        <w:t>正确佩</w:t>
      </w:r>
      <w:r>
        <w:rPr>
          <w:rFonts w:hint="eastAsia" w:ascii="宋体" w:hAnsi="宋体" w:cs="宋体"/>
          <w:sz w:val="21"/>
          <w:szCs w:val="21"/>
        </w:rPr>
        <w:t>戴安全帽、安全绳</w:t>
      </w:r>
      <w:r>
        <w:rPr>
          <w:rFonts w:hint="eastAsia" w:ascii="宋体" w:hAnsi="宋体" w:cs="宋体"/>
          <w:sz w:val="21"/>
          <w:szCs w:val="21"/>
          <w:lang w:eastAsia="zh-CN"/>
        </w:rPr>
        <w:t>（高空作业）、</w:t>
      </w:r>
      <w:r>
        <w:rPr>
          <w:rFonts w:hint="eastAsia" w:ascii="宋体" w:hAnsi="宋体" w:cs="宋体"/>
          <w:sz w:val="21"/>
          <w:szCs w:val="21"/>
        </w:rPr>
        <w:t>安全网、眼罩等</w:t>
      </w:r>
      <w:r>
        <w:rPr>
          <w:rFonts w:hint="eastAsia" w:ascii="宋体" w:hAnsi="宋体" w:cs="宋体"/>
          <w:sz w:val="21"/>
          <w:szCs w:val="21"/>
          <w:lang w:eastAsia="zh-CN"/>
        </w:rPr>
        <w:t>防护用品，</w:t>
      </w:r>
      <w:r>
        <w:rPr>
          <w:rFonts w:hint="eastAsia" w:ascii="宋体" w:hAnsi="宋体" w:cs="宋体"/>
          <w:sz w:val="21"/>
          <w:szCs w:val="21"/>
          <w:lang w:val="en-US" w:eastAsia="zh-CN"/>
        </w:rPr>
        <w:t>或防护用品不</w:t>
      </w:r>
      <w:r>
        <w:rPr>
          <w:rFonts w:hint="eastAsia" w:ascii="宋体" w:hAnsi="宋体" w:cs="宋体"/>
          <w:sz w:val="21"/>
          <w:szCs w:val="21"/>
        </w:rPr>
        <w:t>符合国家有关标准</w:t>
      </w:r>
      <w:r>
        <w:rPr>
          <w:rFonts w:hint="eastAsia" w:ascii="宋体" w:hAnsi="宋体" w:cs="宋体"/>
          <w:sz w:val="21"/>
          <w:szCs w:val="21"/>
          <w:lang w:eastAsia="zh-CN"/>
        </w:rPr>
        <w:t>；</w:t>
      </w:r>
    </w:p>
    <w:p>
      <w:pPr>
        <w:pStyle w:val="104"/>
        <w:spacing w:line="420" w:lineRule="exact"/>
        <w:ind w:left="0" w:right="0" w:firstLine="401" w:firstLineChars="191"/>
        <w:jc w:val="both"/>
        <w:rPr>
          <w:rFonts w:hint="eastAsia" w:ascii="宋体" w:hAnsi="宋体" w:cs="宋体"/>
          <w:sz w:val="21"/>
          <w:szCs w:val="21"/>
          <w:lang w:eastAsia="zh-CN"/>
        </w:rPr>
      </w:pPr>
      <w:r>
        <w:rPr>
          <w:rFonts w:hint="eastAsia" w:ascii="宋体" w:hAnsi="宋体" w:cs="宋体"/>
          <w:sz w:val="21"/>
          <w:szCs w:val="21"/>
          <w:lang w:val="en-US" w:eastAsia="zh-CN"/>
        </w:rPr>
        <w:t>1.4施工作业</w:t>
      </w:r>
      <w:r>
        <w:rPr>
          <w:rFonts w:hint="eastAsia" w:ascii="宋体" w:hAnsi="宋体" w:cs="宋体"/>
          <w:sz w:val="21"/>
          <w:szCs w:val="21"/>
        </w:rPr>
        <w:t>工程车无安全警示标志或标志不明显</w:t>
      </w:r>
      <w:r>
        <w:rPr>
          <w:rFonts w:hint="eastAsia" w:ascii="宋体" w:hAnsi="宋体" w:cs="宋体"/>
          <w:sz w:val="21"/>
          <w:szCs w:val="21"/>
          <w:lang w:eastAsia="zh-CN"/>
        </w:rPr>
        <w:t>、</w:t>
      </w:r>
      <w:r>
        <w:rPr>
          <w:rFonts w:hint="eastAsia" w:ascii="宋体" w:hAnsi="宋体" w:cs="宋体"/>
          <w:sz w:val="21"/>
          <w:szCs w:val="21"/>
        </w:rPr>
        <w:t>未</w:t>
      </w:r>
      <w:r>
        <w:rPr>
          <w:rFonts w:hint="eastAsia" w:ascii="宋体" w:hAnsi="宋体" w:cs="宋体"/>
          <w:sz w:val="21"/>
          <w:szCs w:val="21"/>
          <w:lang w:val="en-US" w:eastAsia="zh-CN"/>
        </w:rPr>
        <w:t>安装</w:t>
      </w:r>
      <w:r>
        <w:rPr>
          <w:rFonts w:hint="eastAsia" w:ascii="宋体" w:hAnsi="宋体" w:cs="宋体"/>
          <w:sz w:val="21"/>
          <w:szCs w:val="21"/>
        </w:rPr>
        <w:t>应急指示灯等</w:t>
      </w:r>
      <w:r>
        <w:rPr>
          <w:rFonts w:hint="eastAsia" w:ascii="宋体" w:hAnsi="宋体" w:cs="宋体"/>
          <w:sz w:val="21"/>
          <w:szCs w:val="21"/>
          <w:lang w:eastAsia="zh-CN"/>
        </w:rPr>
        <w:t>；</w:t>
      </w:r>
    </w:p>
    <w:p>
      <w:pPr>
        <w:pStyle w:val="104"/>
        <w:spacing w:line="420" w:lineRule="exact"/>
        <w:ind w:left="0" w:right="0" w:firstLine="401" w:firstLineChars="191"/>
        <w:jc w:val="both"/>
        <w:rPr>
          <w:rFonts w:hint="eastAsia" w:ascii="宋体" w:hAnsi="宋体" w:cs="宋体"/>
          <w:sz w:val="21"/>
          <w:szCs w:val="21"/>
          <w:lang w:val="en-US" w:eastAsia="zh-CN"/>
        </w:rPr>
      </w:pPr>
      <w:r>
        <w:rPr>
          <w:rFonts w:hint="eastAsia" w:ascii="宋体" w:hAnsi="宋体" w:cs="宋体"/>
          <w:sz w:val="21"/>
          <w:szCs w:val="21"/>
          <w:lang w:val="en-US" w:eastAsia="zh-CN"/>
        </w:rPr>
        <w:t>1.5</w:t>
      </w:r>
      <w:r>
        <w:rPr>
          <w:rFonts w:hint="eastAsia" w:ascii="宋体" w:hAnsi="宋体" w:cs="宋体"/>
          <w:sz w:val="21"/>
          <w:szCs w:val="21"/>
        </w:rPr>
        <w:t>安全生产工作区域</w:t>
      </w:r>
      <w:r>
        <w:rPr>
          <w:rFonts w:hint="eastAsia" w:ascii="宋体" w:hAnsi="宋体" w:cs="宋体"/>
          <w:sz w:val="21"/>
          <w:szCs w:val="21"/>
          <w:lang w:val="en-US" w:eastAsia="zh-CN"/>
        </w:rPr>
        <w:t>内</w:t>
      </w:r>
      <w:r>
        <w:rPr>
          <w:rFonts w:hint="eastAsia" w:ascii="宋体" w:hAnsi="宋体" w:cs="宋体"/>
          <w:sz w:val="21"/>
          <w:szCs w:val="21"/>
          <w:lang w:eastAsia="zh-CN"/>
        </w:rPr>
        <w:t>存在安全隐患，未按时</w:t>
      </w:r>
      <w:r>
        <w:rPr>
          <w:rFonts w:hint="eastAsia" w:ascii="宋体" w:hAnsi="宋体" w:cs="宋体"/>
          <w:sz w:val="21"/>
          <w:szCs w:val="21"/>
          <w:lang w:val="en-US" w:eastAsia="zh-CN"/>
        </w:rPr>
        <w:t>按要求完成整改；</w:t>
      </w:r>
    </w:p>
    <w:p>
      <w:pPr>
        <w:pStyle w:val="104"/>
        <w:spacing w:line="420" w:lineRule="exact"/>
        <w:ind w:left="0" w:right="0" w:firstLine="401" w:firstLineChars="191"/>
        <w:jc w:val="both"/>
        <w:rPr>
          <w:rFonts w:hint="eastAsia" w:ascii="宋体" w:hAnsi="宋体" w:cs="宋体"/>
          <w:sz w:val="21"/>
          <w:szCs w:val="21"/>
          <w:lang w:val="en-US" w:eastAsia="zh-CN"/>
        </w:rPr>
      </w:pPr>
      <w:r>
        <w:rPr>
          <w:rFonts w:hint="eastAsia" w:ascii="宋体" w:hAnsi="宋体" w:cs="宋体"/>
          <w:sz w:val="21"/>
          <w:szCs w:val="21"/>
          <w:lang w:val="en-US" w:eastAsia="zh-CN"/>
        </w:rPr>
        <w:t xml:space="preserve">1.6 </w:t>
      </w:r>
      <w:r>
        <w:rPr>
          <w:rFonts w:hint="eastAsia" w:ascii="宋体" w:hAnsi="宋体" w:cs="宋体"/>
          <w:sz w:val="21"/>
          <w:szCs w:val="21"/>
          <w:lang w:eastAsia="zh-CN"/>
        </w:rPr>
        <w:t>未</w:t>
      </w:r>
      <w:r>
        <w:rPr>
          <w:rFonts w:hint="eastAsia" w:ascii="宋体" w:hAnsi="宋体" w:cs="宋体"/>
          <w:sz w:val="21"/>
          <w:szCs w:val="21"/>
          <w:lang w:val="en-US" w:eastAsia="zh-CN"/>
        </w:rPr>
        <w:t>立即消除安全隐患、未按时</w:t>
      </w:r>
      <w:r>
        <w:rPr>
          <w:rFonts w:hint="eastAsia" w:ascii="宋体" w:hAnsi="宋体" w:cs="宋体"/>
          <w:sz w:val="21"/>
          <w:szCs w:val="21"/>
          <w:lang w:eastAsia="zh-CN"/>
        </w:rPr>
        <w:t>回复甲方下发的整改通知书；</w:t>
      </w:r>
    </w:p>
    <w:p>
      <w:pPr>
        <w:pStyle w:val="104"/>
        <w:spacing w:line="420" w:lineRule="exact"/>
        <w:ind w:left="0" w:right="0" w:firstLine="401" w:firstLineChars="191"/>
        <w:jc w:val="both"/>
        <w:rPr>
          <w:rFonts w:hint="eastAsia" w:ascii="宋体" w:hAnsi="宋体" w:cs="宋体"/>
          <w:sz w:val="21"/>
          <w:szCs w:val="21"/>
          <w:lang w:val="en-US" w:eastAsia="zh-CN"/>
        </w:rPr>
      </w:pPr>
      <w:r>
        <w:rPr>
          <w:rFonts w:hint="eastAsia" w:ascii="宋体" w:hAnsi="宋体" w:cs="宋体"/>
          <w:sz w:val="21"/>
          <w:szCs w:val="21"/>
          <w:lang w:val="en-US" w:eastAsia="zh-CN"/>
        </w:rPr>
        <w:t>2、若因发生安全事故由此给甲方造成损失或导致甲方对任何第三方承担责任的，甲方除有权要求乙方赔偿损失外。甲方为实现对乙方的追偿及为维护本合同项下其他权利所支出的全部费用（包括但不限于</w:t>
      </w:r>
      <w:r>
        <w:rPr>
          <w:rFonts w:hint="eastAsia" w:ascii="宋体" w:hAnsi="宋体" w:cs="宋体"/>
          <w:sz w:val="21"/>
          <w:szCs w:val="21"/>
          <w:lang w:eastAsia="zh-CN"/>
        </w:rPr>
        <w:t>造成人身伤害</w:t>
      </w:r>
      <w:r>
        <w:rPr>
          <w:rFonts w:hint="eastAsia" w:ascii="宋体" w:hAnsi="宋体" w:cs="宋体"/>
          <w:sz w:val="21"/>
          <w:szCs w:val="21"/>
          <w:lang w:val="en-US" w:eastAsia="zh-CN"/>
        </w:rPr>
        <w:t>的</w:t>
      </w:r>
      <w:r>
        <w:rPr>
          <w:rFonts w:hint="eastAsia" w:ascii="宋体" w:hAnsi="宋体" w:cs="宋体"/>
          <w:sz w:val="21"/>
          <w:szCs w:val="21"/>
          <w:lang w:eastAsia="zh-CN"/>
        </w:rPr>
        <w:t>相关费用、财产经济损失、行政处罚、律师费、诉讼费、</w:t>
      </w:r>
      <w:r>
        <w:rPr>
          <w:rFonts w:hint="eastAsia" w:ascii="宋体" w:hAnsi="宋体" w:cs="宋体"/>
          <w:sz w:val="21"/>
          <w:szCs w:val="21"/>
          <w:lang w:val="en-US" w:eastAsia="zh-CN"/>
        </w:rPr>
        <w:t>保全费、担保费、鉴定费</w:t>
      </w:r>
      <w:r>
        <w:rPr>
          <w:rFonts w:hint="eastAsia" w:ascii="宋体" w:hAnsi="宋体" w:cs="宋体"/>
          <w:sz w:val="21"/>
          <w:szCs w:val="21"/>
          <w:lang w:eastAsia="zh-CN"/>
        </w:rPr>
        <w:t>等</w:t>
      </w:r>
      <w:r>
        <w:rPr>
          <w:rFonts w:hint="eastAsia" w:ascii="宋体" w:hAnsi="宋体" w:cs="宋体"/>
          <w:sz w:val="21"/>
          <w:szCs w:val="21"/>
          <w:lang w:val="en-US" w:eastAsia="zh-CN"/>
        </w:rPr>
        <w:t>）均由乙方承担。</w:t>
      </w:r>
    </w:p>
    <w:p>
      <w:pPr>
        <w:pStyle w:val="104"/>
        <w:spacing w:line="420" w:lineRule="exact"/>
        <w:ind w:left="0" w:right="0" w:firstLine="401" w:firstLineChars="191"/>
        <w:jc w:val="both"/>
        <w:rPr>
          <w:rFonts w:hint="eastAsia" w:ascii="宋体" w:hAnsi="宋体" w:cs="宋体"/>
          <w:sz w:val="21"/>
          <w:szCs w:val="21"/>
          <w:lang w:eastAsia="zh-CN"/>
        </w:rPr>
      </w:pPr>
      <w:bookmarkStart w:id="89" w:name="bookmark70"/>
      <w:r>
        <w:rPr>
          <w:rFonts w:hint="eastAsia" w:ascii="宋体" w:hAnsi="宋体" w:cs="宋体"/>
          <w:sz w:val="21"/>
          <w:szCs w:val="21"/>
        </w:rPr>
        <w:t>四</w:t>
      </w:r>
      <w:bookmarkEnd w:id="89"/>
      <w:r>
        <w:rPr>
          <w:rFonts w:hint="eastAsia" w:ascii="宋体" w:hAnsi="宋体" w:cs="宋体"/>
          <w:sz w:val="21"/>
          <w:szCs w:val="21"/>
        </w:rPr>
        <w:t>、因本合同在履行过程中产生的纠纷，双方协商， 协商不成向甲方所在地人民法院起诉</w:t>
      </w:r>
      <w:r>
        <w:rPr>
          <w:rFonts w:hint="eastAsia" w:ascii="宋体" w:hAnsi="宋体" w:cs="宋体"/>
          <w:sz w:val="21"/>
          <w:szCs w:val="21"/>
          <w:lang w:eastAsia="zh-CN"/>
        </w:rPr>
        <w:t>。</w:t>
      </w:r>
    </w:p>
    <w:p>
      <w:pPr>
        <w:pStyle w:val="104"/>
        <w:spacing w:line="420" w:lineRule="exact"/>
        <w:ind w:left="0" w:right="0" w:firstLine="401" w:firstLineChars="191"/>
        <w:jc w:val="both"/>
        <w:rPr>
          <w:rFonts w:hint="eastAsia" w:ascii="宋体" w:hAnsi="宋体" w:cs="宋体"/>
          <w:sz w:val="21"/>
          <w:szCs w:val="21"/>
        </w:rPr>
      </w:pPr>
      <w:r>
        <w:rPr>
          <w:rFonts w:hint="default" w:ascii="宋体" w:hAnsi="宋体" w:cs="宋体"/>
          <w:sz w:val="21"/>
          <w:szCs w:val="21"/>
          <w:lang w:eastAsia="zh-CN"/>
        </w:rPr>
        <w:t>五</w:t>
      </w:r>
      <w:r>
        <w:rPr>
          <w:rFonts w:hint="eastAsia" w:ascii="宋体" w:hAnsi="宋体" w:cs="宋体"/>
          <w:sz w:val="21"/>
          <w:szCs w:val="21"/>
        </w:rPr>
        <w:t>、本合同正本一式</w:t>
      </w:r>
      <w:r>
        <w:rPr>
          <w:rFonts w:hint="default" w:ascii="宋体" w:hAnsi="宋体" w:cs="宋体"/>
          <w:sz w:val="21"/>
          <w:szCs w:val="21"/>
          <w:lang w:eastAsia="zh-CN"/>
        </w:rPr>
        <w:t>捌</w:t>
      </w:r>
      <w:r>
        <w:rPr>
          <w:rFonts w:hint="eastAsia" w:ascii="宋体" w:hAnsi="宋体" w:cs="宋体"/>
          <w:sz w:val="21"/>
          <w:szCs w:val="21"/>
        </w:rPr>
        <w:t>份，合同双方各执肆份；由双方法定代表人或其授权代理人签字并加盖公章后生效。</w:t>
      </w:r>
    </w:p>
    <w:p>
      <w:pPr>
        <w:pStyle w:val="109"/>
        <w:shd w:val="clear" w:color="auto" w:fill="auto"/>
        <w:tabs>
          <w:tab w:val="left" w:pos="1007"/>
        </w:tabs>
        <w:spacing w:line="360" w:lineRule="auto"/>
        <w:ind w:firstLine="480" w:firstLineChars="200"/>
        <w:rPr>
          <w:rFonts w:hint="default" w:ascii="宋体" w:hAnsi="宋体" w:eastAsia="宋体" w:cs="宋体"/>
          <w:color w:val="000000"/>
          <w:sz w:val="24"/>
          <w:szCs w:val="24"/>
        </w:rPr>
      </w:pPr>
    </w:p>
    <w:p>
      <w:pPr>
        <w:pStyle w:val="109"/>
        <w:shd w:val="clear" w:color="auto" w:fill="auto"/>
        <w:tabs>
          <w:tab w:val="left" w:pos="1007"/>
        </w:tabs>
        <w:spacing w:line="360" w:lineRule="auto"/>
        <w:ind w:left="0" w:leftChars="0" w:firstLine="0" w:firstLineChars="0"/>
        <w:rPr>
          <w:rFonts w:hint="default" w:ascii="宋体" w:hAnsi="宋体" w:eastAsia="宋体" w:cs="宋体"/>
          <w:color w:val="000000"/>
          <w:sz w:val="24"/>
          <w:szCs w:val="24"/>
        </w:rPr>
      </w:pPr>
    </w:p>
    <w:p>
      <w:pPr>
        <w:pStyle w:val="109"/>
        <w:shd w:val="clear" w:color="auto" w:fill="auto"/>
        <w:tabs>
          <w:tab w:val="left" w:pos="1007"/>
        </w:tabs>
        <w:spacing w:line="360" w:lineRule="auto"/>
        <w:ind w:firstLine="480" w:firstLineChars="200"/>
        <w:rPr>
          <w:rFonts w:hint="default" w:ascii="宋体" w:hAnsi="宋体" w:eastAsia="宋体" w:cs="宋体"/>
          <w:color w:val="000000"/>
          <w:sz w:val="24"/>
          <w:szCs w:val="24"/>
        </w:rPr>
      </w:pPr>
    </w:p>
    <w:p>
      <w:pPr>
        <w:spacing w:line="360" w:lineRule="auto"/>
        <w:rPr>
          <w:rFonts w:ascii="宋体" w:hAnsi="宋体" w:cs="宋体"/>
          <w:szCs w:val="21"/>
        </w:rPr>
      </w:pPr>
      <w:r>
        <w:rPr>
          <w:rFonts w:hint="eastAsia" w:ascii="宋体" w:hAnsi="宋体" w:cs="宋体"/>
          <w:szCs w:val="21"/>
        </w:rPr>
        <w:t>甲方：  重庆渝邻高速公路有限公司                       乙方：</w:t>
      </w:r>
    </w:p>
    <w:p>
      <w:pPr>
        <w:spacing w:line="360" w:lineRule="auto"/>
        <w:rPr>
          <w:rFonts w:ascii="宋体" w:hAnsi="宋体" w:cs="宋体"/>
          <w:szCs w:val="21"/>
        </w:rPr>
      </w:pPr>
      <w:r>
        <w:rPr>
          <w:rFonts w:hint="eastAsia" w:ascii="宋体" w:hAnsi="宋体" w:cs="宋体"/>
          <w:szCs w:val="21"/>
        </w:rPr>
        <w:t xml:space="preserve">                                                                    </w:t>
      </w:r>
    </w:p>
    <w:p>
      <w:pPr>
        <w:pStyle w:val="17"/>
        <w:adjustRightInd w:val="0"/>
        <w:snapToGrid w:val="0"/>
        <w:spacing w:line="320" w:lineRule="exact"/>
        <w:rPr>
          <w:rFonts w:hAnsi="宋体" w:cs="宋体"/>
          <w:sz w:val="21"/>
        </w:rPr>
      </w:pPr>
      <w:r>
        <w:rPr>
          <w:rFonts w:hint="eastAsia" w:hAnsi="宋体" w:cs="宋体"/>
          <w:sz w:val="21"/>
        </w:rPr>
        <w:t xml:space="preserve">法定代表人                                           </w:t>
      </w:r>
      <w:r>
        <w:rPr>
          <w:rFonts w:hint="eastAsia" w:hAnsi="宋体" w:cs="宋体"/>
          <w:sz w:val="21"/>
          <w:lang w:val="en-US" w:eastAsia="zh-CN"/>
        </w:rPr>
        <w:t xml:space="preserve">  </w:t>
      </w:r>
      <w:r>
        <w:rPr>
          <w:rFonts w:hint="eastAsia" w:hAnsi="宋体" w:cs="宋体"/>
          <w:sz w:val="21"/>
        </w:rPr>
        <w:t xml:space="preserve"> 法定代表人</w:t>
      </w:r>
    </w:p>
    <w:p>
      <w:pPr>
        <w:pStyle w:val="17"/>
        <w:adjustRightInd w:val="0"/>
        <w:snapToGrid w:val="0"/>
        <w:spacing w:line="320" w:lineRule="exact"/>
        <w:rPr>
          <w:rFonts w:hAnsi="宋体" w:cs="宋体"/>
          <w:sz w:val="21"/>
        </w:rPr>
      </w:pPr>
      <w:r>
        <w:rPr>
          <w:rFonts w:hint="eastAsia" w:hAnsi="宋体" w:cs="宋体"/>
          <w:sz w:val="21"/>
        </w:rPr>
        <w:t xml:space="preserve">或授权代理人：                                        </w:t>
      </w:r>
      <w:r>
        <w:rPr>
          <w:rFonts w:hint="eastAsia" w:hAnsi="宋体" w:cs="宋体"/>
          <w:sz w:val="21"/>
          <w:lang w:val="en-US" w:eastAsia="zh-CN"/>
        </w:rPr>
        <w:t xml:space="preserve">  </w:t>
      </w:r>
      <w:r>
        <w:rPr>
          <w:rFonts w:hint="eastAsia" w:hAnsi="宋体" w:cs="宋体"/>
          <w:sz w:val="21"/>
        </w:rPr>
        <w:t>或授权代理人：</w:t>
      </w:r>
    </w:p>
    <w:p>
      <w:pPr>
        <w:pStyle w:val="17"/>
        <w:tabs>
          <w:tab w:val="left" w:pos="5220"/>
        </w:tabs>
        <w:spacing w:line="360" w:lineRule="auto"/>
        <w:rPr>
          <w:rFonts w:hAnsi="宋体" w:cs="宋体"/>
          <w:sz w:val="21"/>
        </w:rPr>
      </w:pPr>
    </w:p>
    <w:p>
      <w:pPr>
        <w:pStyle w:val="17"/>
        <w:tabs>
          <w:tab w:val="left" w:pos="5220"/>
        </w:tabs>
        <w:spacing w:line="360" w:lineRule="auto"/>
        <w:rPr>
          <w:rFonts w:hAnsi="宋体" w:cs="宋体"/>
          <w:sz w:val="21"/>
        </w:rPr>
      </w:pPr>
      <w:r>
        <w:rPr>
          <w:rFonts w:hint="eastAsia" w:hAnsi="宋体" w:cs="宋体"/>
          <w:sz w:val="21"/>
        </w:rPr>
        <w:t xml:space="preserve">部门负责人：                                          </w:t>
      </w:r>
      <w:r>
        <w:rPr>
          <w:rFonts w:hint="eastAsia" w:hAnsi="宋体" w:cs="宋体"/>
          <w:sz w:val="21"/>
          <w:lang w:val="en-US" w:eastAsia="zh-CN"/>
        </w:rPr>
        <w:t xml:space="preserve">  </w:t>
      </w:r>
      <w:r>
        <w:rPr>
          <w:rFonts w:hint="eastAsia" w:hAnsi="宋体" w:cs="宋体"/>
          <w:sz w:val="21"/>
        </w:rPr>
        <w:t>部门负责人：</w:t>
      </w:r>
    </w:p>
    <w:p>
      <w:pPr>
        <w:pStyle w:val="17"/>
        <w:tabs>
          <w:tab w:val="left" w:pos="5220"/>
        </w:tabs>
        <w:spacing w:line="360" w:lineRule="auto"/>
        <w:rPr>
          <w:rFonts w:hAnsi="宋体" w:cs="宋体"/>
          <w:sz w:val="21"/>
        </w:rPr>
      </w:pPr>
      <w:r>
        <w:rPr>
          <w:rFonts w:hint="eastAsia" w:hAnsi="宋体" w:cs="宋体"/>
          <w:sz w:val="21"/>
        </w:rPr>
        <w:t xml:space="preserve">经办人：                                             </w:t>
      </w:r>
      <w:r>
        <w:rPr>
          <w:rFonts w:hint="eastAsia" w:hAnsi="宋体" w:cs="宋体"/>
          <w:sz w:val="21"/>
          <w:lang w:val="en-US" w:eastAsia="zh-CN"/>
        </w:rPr>
        <w:t xml:space="preserve">   </w:t>
      </w:r>
      <w:r>
        <w:rPr>
          <w:rFonts w:hint="eastAsia" w:hAnsi="宋体" w:cs="宋体"/>
          <w:sz w:val="21"/>
        </w:rPr>
        <w:t xml:space="preserve"> 经办人：</w:t>
      </w:r>
    </w:p>
    <w:p>
      <w:pPr>
        <w:pStyle w:val="17"/>
        <w:spacing w:line="360" w:lineRule="auto"/>
        <w:ind w:firstLine="525" w:firstLineChars="250"/>
        <w:rPr>
          <w:rFonts w:hAnsi="宋体" w:cs="宋体"/>
          <w:sz w:val="21"/>
        </w:rPr>
      </w:pPr>
    </w:p>
    <w:p>
      <w:pPr>
        <w:rPr>
          <w:rFonts w:ascii="宋体" w:hAnsi="宋体" w:cs="宋体"/>
          <w:szCs w:val="21"/>
        </w:rPr>
      </w:pPr>
      <w:r>
        <w:rPr>
          <w:rFonts w:hint="eastAsia" w:ascii="宋体" w:hAnsi="宋体" w:cs="宋体"/>
          <w:szCs w:val="21"/>
        </w:rPr>
        <w:t xml:space="preserve">日 期:                                               </w:t>
      </w:r>
      <w:r>
        <w:rPr>
          <w:rFonts w:hint="eastAsia" w:ascii="宋体" w:hAnsi="宋体" w:cs="宋体"/>
          <w:szCs w:val="21"/>
          <w:lang w:val="en-US" w:eastAsia="zh-CN"/>
        </w:rPr>
        <w:t xml:space="preserve">    </w:t>
      </w:r>
      <w:r>
        <w:rPr>
          <w:rFonts w:hint="eastAsia" w:ascii="宋体" w:hAnsi="宋体" w:cs="宋体"/>
          <w:szCs w:val="21"/>
        </w:rPr>
        <w:t xml:space="preserve"> 日 期：</w:t>
      </w:r>
    </w:p>
    <w:p>
      <w:pPr>
        <w:pStyle w:val="17"/>
        <w:spacing w:line="360" w:lineRule="exact"/>
        <w:ind w:firstLine="0" w:firstLineChars="0"/>
        <w:rPr>
          <w:rFonts w:hint="default" w:ascii="宋体" w:hAnsi="宋体" w:eastAsia="宋体" w:cs="宋体"/>
          <w:color w:val="000000"/>
          <w:sz w:val="24"/>
          <w:szCs w:val="24"/>
        </w:rPr>
      </w:pPr>
    </w:p>
    <w:p>
      <w:pPr>
        <w:pStyle w:val="17"/>
        <w:spacing w:line="360" w:lineRule="exact"/>
        <w:ind w:firstLine="0" w:firstLineChars="0"/>
        <w:rPr>
          <w:rFonts w:hint="default" w:ascii="宋体" w:hAnsi="宋体" w:eastAsia="宋体" w:cs="宋体"/>
          <w:color w:val="000000"/>
          <w:sz w:val="24"/>
          <w:szCs w:val="24"/>
        </w:rPr>
      </w:pPr>
    </w:p>
    <w:p>
      <w:pPr>
        <w:pStyle w:val="17"/>
        <w:spacing w:line="360" w:lineRule="exact"/>
        <w:ind w:firstLine="0" w:firstLineChars="0"/>
        <w:rPr>
          <w:rFonts w:hint="default" w:ascii="宋体" w:hAnsi="宋体" w:eastAsia="宋体" w:cs="宋体"/>
          <w:color w:val="000000"/>
          <w:sz w:val="24"/>
          <w:szCs w:val="24"/>
        </w:rPr>
      </w:pPr>
    </w:p>
    <w:p>
      <w:pPr>
        <w:spacing w:line="360" w:lineRule="exact"/>
        <w:ind w:firstLine="3600" w:firstLineChars="1500"/>
        <w:rPr>
          <w:rFonts w:hint="eastAsia" w:ascii="仿宋" w:hAnsi="仿宋" w:eastAsia="仿宋" w:cs="仿宋"/>
          <w:sz w:val="24"/>
          <w:szCs w:val="24"/>
        </w:rPr>
      </w:pPr>
    </w:p>
    <w:p>
      <w:pPr>
        <w:spacing w:line="360" w:lineRule="exact"/>
        <w:ind w:firstLine="3600" w:firstLineChars="1500"/>
        <w:rPr>
          <w:rFonts w:hint="eastAsia" w:ascii="仿宋" w:hAnsi="仿宋" w:eastAsia="仿宋" w:cs="仿宋"/>
          <w:sz w:val="24"/>
          <w:szCs w:val="24"/>
        </w:rPr>
      </w:pPr>
    </w:p>
    <w:p>
      <w:pPr>
        <w:spacing w:line="360" w:lineRule="exact"/>
        <w:ind w:firstLine="3600" w:firstLineChars="1500"/>
        <w:rPr>
          <w:rFonts w:hint="eastAsia" w:ascii="仿宋" w:hAnsi="仿宋" w:eastAsia="仿宋" w:cs="仿宋"/>
          <w:sz w:val="24"/>
          <w:szCs w:val="24"/>
        </w:rPr>
      </w:pPr>
    </w:p>
    <w:p>
      <w:pPr>
        <w:spacing w:line="360" w:lineRule="exact"/>
        <w:ind w:firstLine="3600" w:firstLineChars="1500"/>
        <w:rPr>
          <w:rFonts w:hint="eastAsia" w:ascii="仿宋" w:hAnsi="仿宋" w:eastAsia="仿宋" w:cs="仿宋"/>
          <w:sz w:val="24"/>
          <w:szCs w:val="24"/>
        </w:rPr>
      </w:pPr>
    </w:p>
    <w:p>
      <w:pPr>
        <w:spacing w:line="360" w:lineRule="exact"/>
        <w:ind w:firstLine="3600" w:firstLineChars="1500"/>
        <w:rPr>
          <w:rFonts w:hint="eastAsia" w:ascii="仿宋" w:hAnsi="仿宋" w:eastAsia="仿宋" w:cs="仿宋"/>
          <w:sz w:val="24"/>
          <w:szCs w:val="24"/>
        </w:rPr>
      </w:pPr>
    </w:p>
    <w:p>
      <w:pPr>
        <w:spacing w:line="360" w:lineRule="exact"/>
        <w:ind w:firstLine="3600" w:firstLineChars="1500"/>
        <w:rPr>
          <w:rFonts w:hint="eastAsia" w:ascii="仿宋" w:hAnsi="仿宋" w:eastAsia="仿宋" w:cs="仿宋"/>
          <w:sz w:val="24"/>
          <w:szCs w:val="24"/>
        </w:rPr>
      </w:pPr>
    </w:p>
    <w:p>
      <w:pPr>
        <w:spacing w:line="360" w:lineRule="exact"/>
        <w:ind w:firstLine="3600" w:firstLineChars="1500"/>
        <w:rPr>
          <w:rFonts w:hint="eastAsia" w:ascii="仿宋" w:hAnsi="仿宋" w:eastAsia="仿宋" w:cs="仿宋"/>
          <w:sz w:val="24"/>
          <w:szCs w:val="24"/>
        </w:rPr>
      </w:pPr>
    </w:p>
    <w:p>
      <w:pPr>
        <w:spacing w:line="360" w:lineRule="exact"/>
        <w:ind w:firstLine="3600" w:firstLineChars="1500"/>
        <w:rPr>
          <w:rFonts w:hint="eastAsia" w:ascii="仿宋" w:hAnsi="仿宋" w:eastAsia="仿宋" w:cs="仿宋"/>
          <w:sz w:val="24"/>
          <w:szCs w:val="24"/>
        </w:rPr>
      </w:pPr>
    </w:p>
    <w:p>
      <w:pPr>
        <w:spacing w:line="360" w:lineRule="exact"/>
        <w:ind w:firstLine="3600" w:firstLineChars="1500"/>
        <w:rPr>
          <w:rFonts w:hint="eastAsia" w:ascii="仿宋" w:hAnsi="仿宋" w:eastAsia="仿宋" w:cs="仿宋"/>
          <w:sz w:val="24"/>
          <w:szCs w:val="24"/>
        </w:rPr>
      </w:pPr>
    </w:p>
    <w:p>
      <w:pPr>
        <w:spacing w:line="360" w:lineRule="exact"/>
        <w:ind w:firstLine="3600" w:firstLineChars="1500"/>
        <w:rPr>
          <w:rFonts w:hint="eastAsia" w:ascii="仿宋" w:hAnsi="仿宋" w:eastAsia="仿宋" w:cs="仿宋"/>
          <w:sz w:val="24"/>
          <w:szCs w:val="24"/>
        </w:rPr>
      </w:pPr>
    </w:p>
    <w:p>
      <w:pPr>
        <w:spacing w:line="360" w:lineRule="exact"/>
        <w:ind w:firstLine="3600" w:firstLineChars="1500"/>
        <w:rPr>
          <w:rFonts w:hint="eastAsia" w:ascii="仿宋" w:hAnsi="仿宋" w:eastAsia="仿宋" w:cs="仿宋"/>
          <w:sz w:val="24"/>
          <w:szCs w:val="24"/>
        </w:rPr>
      </w:pPr>
    </w:p>
    <w:p>
      <w:pPr>
        <w:spacing w:line="360" w:lineRule="exact"/>
        <w:ind w:firstLine="3600" w:firstLineChars="1500"/>
        <w:rPr>
          <w:rFonts w:ascii="仿宋" w:hAnsi="仿宋" w:eastAsia="仿宋" w:cs="仿宋"/>
          <w:b/>
          <w:kern w:val="0"/>
          <w:sz w:val="24"/>
          <w:szCs w:val="24"/>
        </w:rPr>
      </w:pPr>
      <w:r>
        <w:rPr>
          <w:rFonts w:hint="eastAsia" w:ascii="仿宋" w:hAnsi="仿宋" w:eastAsia="仿宋" w:cs="仿宋"/>
          <w:sz w:val="24"/>
          <w:szCs w:val="24"/>
        </w:rPr>
        <w:t xml:space="preserve">                                           </w:t>
      </w:r>
    </w:p>
    <w:p>
      <w:pPr>
        <w:pStyle w:val="17"/>
        <w:jc w:val="center"/>
        <w:rPr>
          <w:rFonts w:hAnsi="宋体" w:cs="宋体"/>
        </w:rPr>
      </w:pPr>
      <w:r>
        <w:rPr>
          <w:rFonts w:hint="eastAsia" w:hAnsi="宋体" w:cs="宋体"/>
          <w:b/>
          <w:color w:val="000000"/>
          <w:sz w:val="32"/>
          <w:szCs w:val="32"/>
        </w:rPr>
        <w:t>廉政合同</w:t>
      </w:r>
    </w:p>
    <w:p>
      <w:pPr>
        <w:spacing w:line="360" w:lineRule="auto"/>
        <w:ind w:firstLine="420"/>
        <w:rPr>
          <w:rFonts w:ascii="宋体" w:hAnsi="宋体" w:cs="宋体"/>
          <w:b/>
          <w:szCs w:val="21"/>
        </w:rPr>
      </w:pPr>
      <w:r>
        <w:rPr>
          <w:rFonts w:hint="eastAsia" w:ascii="宋体" w:hAnsi="宋体" w:cs="宋体"/>
          <w:b/>
          <w:szCs w:val="21"/>
        </w:rPr>
        <w:t>甲方：</w:t>
      </w:r>
      <w:r>
        <w:rPr>
          <w:rFonts w:hint="eastAsia" w:ascii="宋体" w:hAnsi="宋体" w:cs="宋体"/>
          <w:szCs w:val="21"/>
        </w:rPr>
        <w:t>重庆渝邻高速公路有限公司</w:t>
      </w:r>
    </w:p>
    <w:p>
      <w:pPr>
        <w:spacing w:line="360" w:lineRule="auto"/>
        <w:ind w:firstLine="420"/>
        <w:rPr>
          <w:rFonts w:ascii="宋体" w:hAnsi="宋体" w:cs="宋体"/>
          <w:b/>
          <w:szCs w:val="21"/>
        </w:rPr>
      </w:pPr>
      <w:r>
        <w:rPr>
          <w:rFonts w:hint="eastAsia" w:ascii="宋体" w:hAnsi="宋体" w:cs="宋体"/>
          <w:b/>
          <w:szCs w:val="21"/>
        </w:rPr>
        <w:t>乙方：</w:t>
      </w:r>
    </w:p>
    <w:p>
      <w:pPr>
        <w:spacing w:line="360" w:lineRule="auto"/>
        <w:ind w:firstLine="420"/>
        <w:rPr>
          <w:rFonts w:ascii="宋体" w:hAnsi="宋体" w:cs="宋体"/>
          <w:szCs w:val="21"/>
        </w:rPr>
      </w:pPr>
      <w:r>
        <w:rPr>
          <w:rFonts w:hint="eastAsia" w:ascii="宋体" w:hAnsi="宋体" w:cs="宋体"/>
          <w:szCs w:val="21"/>
        </w:rPr>
        <w:t>根据交通部《关于在交通基础设施建设中加强廉政建设的若干意见》和《关于在交通基础设施建设中推行廉政合同的通知》以及有关工程建设、廉政建设的规定，为搞好工程养护中的党风廉政建设，保证工程养护工作高效优质，保证养护资金的安全和有效使用及投资效益，重庆渝邻高速公路有限公司（以下称甲方）与</w:t>
      </w:r>
      <w:r>
        <w:rPr>
          <w:rFonts w:hint="eastAsia" w:ascii="宋体" w:hAnsi="宋体" w:cs="宋体"/>
          <w:kern w:val="0"/>
          <w:szCs w:val="21"/>
          <w:lang w:val="zh-CN"/>
        </w:rPr>
        <w:t xml:space="preserve">                   </w:t>
      </w:r>
      <w:r>
        <w:rPr>
          <w:rFonts w:hint="eastAsia" w:ascii="宋体" w:hAnsi="宋体" w:cs="宋体"/>
          <w:szCs w:val="21"/>
        </w:rPr>
        <w:t>（以下称乙方），特订立如下合同。</w:t>
      </w:r>
    </w:p>
    <w:p>
      <w:pPr>
        <w:spacing w:line="360" w:lineRule="auto"/>
        <w:ind w:firstLine="420"/>
        <w:rPr>
          <w:rFonts w:ascii="宋体" w:hAnsi="宋体" w:cs="宋体"/>
          <w:b/>
          <w:szCs w:val="21"/>
        </w:rPr>
      </w:pPr>
      <w:r>
        <w:rPr>
          <w:rFonts w:hint="eastAsia" w:ascii="宋体" w:hAnsi="宋体" w:cs="宋体"/>
          <w:b/>
          <w:szCs w:val="21"/>
        </w:rPr>
        <w:t>1．甲乙双方的权利和义务</w:t>
      </w:r>
    </w:p>
    <w:p>
      <w:pPr>
        <w:spacing w:line="360" w:lineRule="auto"/>
        <w:ind w:firstLine="420"/>
        <w:rPr>
          <w:rFonts w:ascii="宋体" w:hAnsi="宋体" w:cs="宋体"/>
          <w:szCs w:val="21"/>
        </w:rPr>
      </w:pPr>
      <w:r>
        <w:rPr>
          <w:rFonts w:hint="eastAsia" w:ascii="宋体" w:hAnsi="宋体" w:cs="宋体"/>
          <w:szCs w:val="21"/>
        </w:rPr>
        <w:t>（1）严格遵守党的政策规定和国家有关法律法规及交通部的有关规定。</w:t>
      </w:r>
    </w:p>
    <w:p>
      <w:pPr>
        <w:spacing w:line="360" w:lineRule="auto"/>
        <w:ind w:firstLine="420"/>
        <w:rPr>
          <w:rFonts w:ascii="宋体" w:hAnsi="宋体" w:cs="宋体"/>
          <w:szCs w:val="21"/>
        </w:rPr>
      </w:pPr>
      <w:r>
        <w:rPr>
          <w:rFonts w:hint="eastAsia" w:ascii="宋体" w:hAnsi="宋体" w:cs="宋体"/>
          <w:szCs w:val="21"/>
        </w:rPr>
        <w:t>（2）严格执行《                 》，自觉按合同办事。</w:t>
      </w:r>
    </w:p>
    <w:p>
      <w:pPr>
        <w:spacing w:line="360" w:lineRule="auto"/>
        <w:ind w:firstLine="420"/>
        <w:rPr>
          <w:rFonts w:ascii="宋体" w:hAnsi="宋体" w:cs="宋体"/>
          <w:szCs w:val="21"/>
        </w:rPr>
      </w:pPr>
      <w:r>
        <w:rPr>
          <w:rFonts w:hint="eastAsia" w:ascii="宋体" w:hAnsi="宋体" w:cs="宋体"/>
          <w:szCs w:val="21"/>
        </w:rPr>
        <w:t>（3）双方的业务活动坚持公开、公正、诚信、透明的原则（除法律认定的商业秘密和合同文件另有规定之外），不得损害国家和集体利益，违反养护工程管理规章制度。</w:t>
      </w:r>
    </w:p>
    <w:p>
      <w:pPr>
        <w:spacing w:line="360" w:lineRule="auto"/>
        <w:ind w:firstLine="420"/>
        <w:rPr>
          <w:rFonts w:ascii="宋体" w:hAnsi="宋体" w:cs="宋体"/>
          <w:szCs w:val="21"/>
        </w:rPr>
      </w:pPr>
      <w:r>
        <w:rPr>
          <w:rFonts w:hint="eastAsia" w:ascii="宋体" w:hAnsi="宋体" w:cs="宋体"/>
          <w:szCs w:val="21"/>
        </w:rPr>
        <w:t>（4）建立健全廉政制度，开展廉政教育，设立廉政告示牌，公布举报电话，监督并认真查处违法违纪行为。</w:t>
      </w:r>
    </w:p>
    <w:p>
      <w:pPr>
        <w:spacing w:line="360" w:lineRule="auto"/>
        <w:ind w:firstLine="420"/>
        <w:rPr>
          <w:rFonts w:ascii="宋体" w:hAnsi="宋体" w:cs="宋体"/>
          <w:szCs w:val="21"/>
        </w:rPr>
      </w:pPr>
      <w:r>
        <w:rPr>
          <w:rFonts w:hint="eastAsia" w:ascii="宋体" w:hAnsi="宋体" w:cs="宋体"/>
          <w:szCs w:val="21"/>
        </w:rPr>
        <w:t>（5）发现对方在业务活动中有违反廉政规定的行为，有及时提醒对方纠正的权利和义务。</w:t>
      </w:r>
    </w:p>
    <w:p>
      <w:pPr>
        <w:spacing w:line="360" w:lineRule="auto"/>
        <w:ind w:firstLine="420"/>
        <w:rPr>
          <w:rFonts w:ascii="宋体" w:hAnsi="宋体" w:cs="宋体"/>
          <w:szCs w:val="21"/>
        </w:rPr>
      </w:pPr>
      <w:r>
        <w:rPr>
          <w:rFonts w:hint="eastAsia" w:ascii="宋体" w:hAnsi="宋体" w:cs="宋体"/>
          <w:szCs w:val="21"/>
        </w:rPr>
        <w:t>（6）发现对方严重违反本合同义务条款的行为，有向上级有关部门举报、建议给予处理并要求告知处理结果的权利。</w:t>
      </w:r>
    </w:p>
    <w:p>
      <w:pPr>
        <w:spacing w:line="360" w:lineRule="auto"/>
        <w:ind w:firstLine="420"/>
        <w:rPr>
          <w:rFonts w:ascii="宋体" w:hAnsi="宋体" w:cs="宋体"/>
          <w:b/>
          <w:szCs w:val="21"/>
        </w:rPr>
      </w:pPr>
      <w:r>
        <w:rPr>
          <w:rFonts w:hint="eastAsia" w:ascii="宋体" w:hAnsi="宋体" w:cs="宋体"/>
          <w:b/>
          <w:szCs w:val="21"/>
        </w:rPr>
        <w:t>2．甲方的义务</w:t>
      </w:r>
    </w:p>
    <w:p>
      <w:pPr>
        <w:spacing w:line="360" w:lineRule="auto"/>
        <w:ind w:firstLine="420"/>
        <w:rPr>
          <w:rFonts w:ascii="宋体" w:hAnsi="宋体" w:cs="宋体"/>
          <w:szCs w:val="21"/>
        </w:rPr>
      </w:pPr>
      <w:r>
        <w:rPr>
          <w:rFonts w:hint="eastAsia" w:ascii="宋体" w:hAnsi="宋体" w:cs="宋体"/>
          <w:szCs w:val="21"/>
        </w:rPr>
        <w:t>（1）甲方及其工作人员不得索要或接受乙方的礼金、有价证券和贵重物品，不得在乙方报销任何应由甲方或甲方工作人员个人支付的费用等。</w:t>
      </w:r>
    </w:p>
    <w:p>
      <w:pPr>
        <w:spacing w:line="360" w:lineRule="auto"/>
        <w:ind w:firstLine="420"/>
        <w:rPr>
          <w:rFonts w:ascii="宋体" w:hAnsi="宋体" w:cs="宋体"/>
          <w:szCs w:val="21"/>
        </w:rPr>
      </w:pPr>
      <w:r>
        <w:rPr>
          <w:rFonts w:hint="eastAsia" w:ascii="宋体" w:hAnsi="宋体" w:cs="宋体"/>
          <w:szCs w:val="21"/>
        </w:rPr>
        <w:t>（2）甲方工作人员不得参加乙方安排的超标准宴请和娱乐活动；不得接受乙方提供的通讯工具、交通工具和高档办公用品等。</w:t>
      </w:r>
    </w:p>
    <w:p>
      <w:pPr>
        <w:spacing w:line="360" w:lineRule="auto"/>
        <w:ind w:firstLine="420"/>
        <w:rPr>
          <w:rFonts w:ascii="宋体" w:hAnsi="宋体" w:cs="宋体"/>
          <w:szCs w:val="21"/>
        </w:rPr>
      </w:pPr>
      <w:r>
        <w:rPr>
          <w:rFonts w:hint="eastAsia" w:ascii="宋体" w:hAnsi="宋体" w:cs="宋体"/>
          <w:szCs w:val="21"/>
        </w:rPr>
        <w:t>（3）甲方及其工作人员不得要求或者接受乙方为其住房装修、婚丧嫁娶活动、配偶子女的工作安排以及出国出境、旅游等提供方便等。</w:t>
      </w:r>
    </w:p>
    <w:p>
      <w:pPr>
        <w:spacing w:line="360" w:lineRule="auto"/>
        <w:ind w:firstLine="420"/>
        <w:rPr>
          <w:rFonts w:ascii="宋体" w:hAnsi="宋体" w:cs="宋体"/>
          <w:szCs w:val="21"/>
        </w:rPr>
      </w:pPr>
      <w:r>
        <w:rPr>
          <w:rFonts w:hint="eastAsia" w:ascii="宋体" w:hAnsi="宋体" w:cs="宋体"/>
          <w:szCs w:val="21"/>
        </w:rPr>
        <w:t>（4）甲方工作人员及其配偶、子女不得从事与甲方工程有关部门的材料设备供应、工程分包、劳务等经济活动等。</w:t>
      </w:r>
    </w:p>
    <w:p>
      <w:pPr>
        <w:spacing w:line="360" w:lineRule="auto"/>
        <w:ind w:firstLine="420"/>
        <w:rPr>
          <w:rFonts w:ascii="宋体" w:hAnsi="宋体" w:cs="宋体"/>
          <w:szCs w:val="21"/>
        </w:rPr>
      </w:pPr>
      <w:r>
        <w:rPr>
          <w:rFonts w:hint="eastAsia" w:ascii="宋体" w:hAnsi="宋体" w:cs="宋体"/>
          <w:szCs w:val="21"/>
        </w:rPr>
        <w:t>（5）甲方及其工作人员不得以任何理由向乙方推荐分包单位或推销材料。</w:t>
      </w:r>
    </w:p>
    <w:p>
      <w:pPr>
        <w:spacing w:line="360" w:lineRule="auto"/>
        <w:ind w:firstLine="420"/>
        <w:rPr>
          <w:rFonts w:ascii="宋体" w:hAnsi="宋体" w:cs="宋体"/>
          <w:b/>
          <w:szCs w:val="21"/>
        </w:rPr>
      </w:pPr>
      <w:r>
        <w:rPr>
          <w:rFonts w:hint="eastAsia" w:ascii="宋体" w:hAnsi="宋体" w:cs="宋体"/>
          <w:b/>
          <w:szCs w:val="21"/>
        </w:rPr>
        <w:t>3．乙方义务</w:t>
      </w:r>
    </w:p>
    <w:p>
      <w:pPr>
        <w:spacing w:line="360" w:lineRule="auto"/>
        <w:ind w:firstLine="420"/>
        <w:rPr>
          <w:rFonts w:ascii="宋体" w:hAnsi="宋体" w:cs="宋体"/>
          <w:szCs w:val="21"/>
        </w:rPr>
      </w:pPr>
      <w:r>
        <w:rPr>
          <w:rFonts w:hint="eastAsia" w:ascii="宋体" w:hAnsi="宋体" w:cs="宋体"/>
          <w:szCs w:val="21"/>
        </w:rPr>
        <w:t>（1）乙方不得以任何理由向甲方及其工作人员行贿或馈赠礼金、有价证券、贵重物品。</w:t>
      </w:r>
    </w:p>
    <w:p>
      <w:pPr>
        <w:spacing w:line="360" w:lineRule="auto"/>
        <w:ind w:firstLine="420"/>
        <w:rPr>
          <w:rFonts w:ascii="宋体" w:hAnsi="宋体" w:cs="宋体"/>
          <w:szCs w:val="21"/>
        </w:rPr>
      </w:pPr>
      <w:r>
        <w:rPr>
          <w:rFonts w:hint="eastAsia" w:ascii="宋体" w:hAnsi="宋体" w:cs="宋体"/>
          <w:szCs w:val="21"/>
        </w:rPr>
        <w:t>（2）乙方不得以任何名义为甲方及其工作人员报销应由甲方单位或个人支付的任何费用。</w:t>
      </w:r>
    </w:p>
    <w:p>
      <w:pPr>
        <w:spacing w:line="360" w:lineRule="auto"/>
        <w:ind w:firstLine="420"/>
        <w:rPr>
          <w:rFonts w:ascii="宋体" w:hAnsi="宋体" w:cs="宋体"/>
          <w:szCs w:val="21"/>
        </w:rPr>
      </w:pPr>
      <w:r>
        <w:rPr>
          <w:rFonts w:hint="eastAsia" w:ascii="宋体" w:hAnsi="宋体" w:cs="宋体"/>
          <w:szCs w:val="21"/>
        </w:rPr>
        <w:t>（3）乙方不得以任何理由邀请甲方工作人员外出旅游或安排甲方人员参加超标准宴请及娱乐活动。</w:t>
      </w:r>
    </w:p>
    <w:p>
      <w:pPr>
        <w:spacing w:line="360" w:lineRule="auto"/>
        <w:ind w:firstLine="420"/>
        <w:rPr>
          <w:rFonts w:ascii="宋体" w:hAnsi="宋体" w:cs="宋体"/>
          <w:szCs w:val="21"/>
        </w:rPr>
      </w:pPr>
      <w:r>
        <w:rPr>
          <w:rFonts w:hint="eastAsia" w:ascii="宋体" w:hAnsi="宋体" w:cs="宋体"/>
          <w:szCs w:val="21"/>
        </w:rPr>
        <w:t>（4）乙方不得为甲方单位和个人购置或提供通讯工具、交通工具和高档办公用品等。</w:t>
      </w:r>
    </w:p>
    <w:p>
      <w:pPr>
        <w:spacing w:line="360" w:lineRule="auto"/>
        <w:ind w:firstLine="420"/>
        <w:rPr>
          <w:rFonts w:ascii="宋体" w:hAnsi="宋体" w:cs="宋体"/>
          <w:szCs w:val="21"/>
        </w:rPr>
      </w:pPr>
      <w:r>
        <w:rPr>
          <w:rFonts w:hint="eastAsia" w:ascii="宋体" w:hAnsi="宋体" w:cs="宋体"/>
          <w:szCs w:val="21"/>
        </w:rPr>
        <w:t>（5）乙方及其工作人员应严格按服务规程办事，不得为谋取私利向服务人员非法行贿，私下串通，损坏甲方利益。同时必须对服务单位和服务工程人员履行向甲方承诺的上述其它廉政义务。</w:t>
      </w:r>
    </w:p>
    <w:p>
      <w:pPr>
        <w:spacing w:line="360" w:lineRule="auto"/>
        <w:ind w:firstLine="420"/>
        <w:rPr>
          <w:rFonts w:ascii="宋体" w:hAnsi="宋体" w:cs="宋体"/>
          <w:szCs w:val="21"/>
        </w:rPr>
      </w:pPr>
      <w:r>
        <w:rPr>
          <w:rFonts w:hint="eastAsia" w:ascii="宋体" w:hAnsi="宋体" w:cs="宋体"/>
          <w:szCs w:val="21"/>
        </w:rPr>
        <w:t>（6）乙方如果发现甲方工作人员有违反廉政规定的行为，应向甲方组织或上级举报。甲方和工程服务单位均不得找任何借口对乙方进行报复。甲方对举报属实或严格遵守廉政合同的乙方，在同等条件下给予承接后续工程的优先邀请投标权。</w:t>
      </w:r>
    </w:p>
    <w:p>
      <w:pPr>
        <w:spacing w:line="360" w:lineRule="auto"/>
        <w:ind w:firstLine="420"/>
        <w:rPr>
          <w:rFonts w:ascii="宋体" w:hAnsi="宋体" w:cs="宋体"/>
          <w:b/>
          <w:szCs w:val="21"/>
        </w:rPr>
      </w:pPr>
      <w:r>
        <w:rPr>
          <w:rFonts w:hint="eastAsia" w:ascii="宋体" w:hAnsi="宋体" w:cs="宋体"/>
          <w:b/>
          <w:szCs w:val="21"/>
        </w:rPr>
        <w:t>4．违约责任</w:t>
      </w:r>
    </w:p>
    <w:p>
      <w:pPr>
        <w:spacing w:line="360" w:lineRule="auto"/>
        <w:ind w:firstLine="420"/>
        <w:rPr>
          <w:rFonts w:ascii="宋体" w:hAnsi="宋体" w:cs="宋体"/>
          <w:szCs w:val="21"/>
        </w:rPr>
      </w:pPr>
      <w:r>
        <w:rPr>
          <w:rFonts w:hint="eastAsia" w:ascii="宋体" w:hAnsi="宋体" w:cs="宋体"/>
          <w:szCs w:val="21"/>
        </w:rPr>
        <w:t>（1）甲方及其工作人员违反本合同第一、二条，按管理权限，依据有关部门规定给予党纪、政纪或组织处理；涉嫌犯罪的，移交司法机关追究刑事责任；给乙方单位造成经济损失的，应予以赔偿。</w:t>
      </w:r>
    </w:p>
    <w:p>
      <w:pPr>
        <w:spacing w:line="360" w:lineRule="auto"/>
        <w:ind w:firstLine="420"/>
        <w:rPr>
          <w:rFonts w:ascii="宋体" w:hAnsi="宋体" w:cs="宋体"/>
          <w:szCs w:val="21"/>
        </w:rPr>
      </w:pPr>
      <w:r>
        <w:rPr>
          <w:rFonts w:hint="eastAsia" w:ascii="宋体" w:hAnsi="宋体" w:cs="宋体"/>
          <w:szCs w:val="21"/>
        </w:rPr>
        <w:t>（2）乙方及其工作人员违反本合同第一、三条，按管理权限，依据有关部门规定给予党纪、政纪或组织处理；给甲方单位造成经济损失的，应予以赔偿；情节严重的，甲方建议交通工程建设主管部门给予处罚。</w:t>
      </w:r>
    </w:p>
    <w:p>
      <w:pPr>
        <w:spacing w:line="360" w:lineRule="auto"/>
        <w:ind w:firstLine="420"/>
        <w:rPr>
          <w:rFonts w:ascii="宋体" w:hAnsi="宋体" w:cs="宋体"/>
          <w:szCs w:val="21"/>
        </w:rPr>
      </w:pPr>
      <w:r>
        <w:rPr>
          <w:rFonts w:hint="eastAsia" w:ascii="宋体" w:hAnsi="宋体" w:cs="宋体"/>
          <w:szCs w:val="21"/>
        </w:rPr>
        <w:t>5．双方约定：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spacing w:line="360" w:lineRule="auto"/>
        <w:ind w:firstLine="420"/>
        <w:rPr>
          <w:rFonts w:ascii="宋体" w:hAnsi="宋体" w:cs="宋体"/>
          <w:szCs w:val="21"/>
        </w:rPr>
      </w:pPr>
      <w:r>
        <w:rPr>
          <w:rFonts w:hint="eastAsia" w:ascii="宋体" w:hAnsi="宋体" w:cs="宋体"/>
          <w:szCs w:val="21"/>
        </w:rPr>
        <w:t>6．本合同有效期为甲乙双方签署之日起至该工程项目缺陷责任期届满后止。</w:t>
      </w:r>
    </w:p>
    <w:p>
      <w:pPr>
        <w:ind w:firstLine="420" w:firstLineChars="200"/>
        <w:rPr>
          <w:rFonts w:ascii="宋体" w:hAnsi="宋体" w:cs="宋体"/>
          <w:szCs w:val="21"/>
        </w:rPr>
      </w:pPr>
      <w:r>
        <w:rPr>
          <w:rFonts w:hint="eastAsia" w:ascii="宋体" w:hAnsi="宋体" w:cs="宋体"/>
          <w:szCs w:val="21"/>
        </w:rPr>
        <w:t>7．本合同作为《                        》的附件，与工程施工合同具有同等的法律效力，经合同双方签署立即生效。</w:t>
      </w:r>
    </w:p>
    <w:p>
      <w:pPr>
        <w:spacing w:line="360" w:lineRule="auto"/>
        <w:ind w:firstLine="420"/>
        <w:rPr>
          <w:rFonts w:ascii="宋体" w:hAnsi="宋体" w:cs="宋体"/>
          <w:szCs w:val="21"/>
        </w:rPr>
      </w:pPr>
      <w:r>
        <w:rPr>
          <w:rFonts w:hint="eastAsia" w:ascii="宋体" w:hAnsi="宋体" w:cs="宋体"/>
          <w:szCs w:val="21"/>
        </w:rPr>
        <w:t>8．本合同一式捌份，甲乙双方各执肆份。</w:t>
      </w:r>
    </w:p>
    <w:p>
      <w:pPr>
        <w:spacing w:line="360" w:lineRule="auto"/>
        <w:rPr>
          <w:rFonts w:hint="eastAsia" w:ascii="宋体" w:hAnsi="宋体" w:cs="宋体"/>
          <w:szCs w:val="21"/>
        </w:rPr>
      </w:pPr>
    </w:p>
    <w:p>
      <w:pPr>
        <w:spacing w:line="360" w:lineRule="auto"/>
        <w:rPr>
          <w:rFonts w:hint="eastAsia" w:ascii="宋体" w:hAnsi="宋体" w:cs="宋体"/>
          <w:szCs w:val="21"/>
        </w:rPr>
      </w:pPr>
    </w:p>
    <w:p>
      <w:pPr>
        <w:spacing w:line="360" w:lineRule="auto"/>
        <w:rPr>
          <w:rFonts w:ascii="宋体" w:hAnsi="宋体" w:cs="宋体"/>
          <w:szCs w:val="21"/>
        </w:rPr>
      </w:pPr>
      <w:r>
        <w:rPr>
          <w:rFonts w:hint="eastAsia" w:ascii="宋体" w:hAnsi="宋体" w:cs="宋体"/>
          <w:szCs w:val="21"/>
        </w:rPr>
        <w:t xml:space="preserve">甲方：  重庆渝邻高速公路有限公司                       乙方：                                                                    </w:t>
      </w:r>
    </w:p>
    <w:p>
      <w:pPr>
        <w:pStyle w:val="17"/>
        <w:adjustRightInd w:val="0"/>
        <w:snapToGrid w:val="0"/>
        <w:spacing w:line="320" w:lineRule="exact"/>
        <w:rPr>
          <w:rFonts w:hAnsi="宋体" w:cs="宋体"/>
          <w:sz w:val="21"/>
        </w:rPr>
      </w:pPr>
      <w:r>
        <w:rPr>
          <w:rFonts w:hint="eastAsia" w:hAnsi="宋体" w:cs="宋体"/>
          <w:sz w:val="21"/>
        </w:rPr>
        <w:t xml:space="preserve">法定代表人                                           </w:t>
      </w:r>
      <w:r>
        <w:rPr>
          <w:rFonts w:hint="eastAsia" w:hAnsi="宋体" w:cs="宋体"/>
          <w:sz w:val="21"/>
          <w:lang w:val="en-US" w:eastAsia="zh-CN"/>
        </w:rPr>
        <w:t xml:space="preserve">  </w:t>
      </w:r>
      <w:r>
        <w:rPr>
          <w:rFonts w:hint="eastAsia" w:hAnsi="宋体" w:cs="宋体"/>
          <w:sz w:val="21"/>
        </w:rPr>
        <w:t xml:space="preserve"> 法定代表人</w:t>
      </w:r>
    </w:p>
    <w:p>
      <w:pPr>
        <w:pStyle w:val="17"/>
        <w:adjustRightInd w:val="0"/>
        <w:snapToGrid w:val="0"/>
        <w:spacing w:line="320" w:lineRule="exact"/>
        <w:rPr>
          <w:rFonts w:hAnsi="宋体" w:cs="宋体"/>
          <w:sz w:val="21"/>
        </w:rPr>
      </w:pPr>
      <w:r>
        <w:rPr>
          <w:rFonts w:hint="eastAsia" w:hAnsi="宋体" w:cs="宋体"/>
          <w:sz w:val="21"/>
        </w:rPr>
        <w:t xml:space="preserve">或授权代理人：                                        </w:t>
      </w:r>
      <w:r>
        <w:rPr>
          <w:rFonts w:hint="eastAsia" w:hAnsi="宋体" w:cs="宋体"/>
          <w:sz w:val="21"/>
          <w:lang w:val="en-US" w:eastAsia="zh-CN"/>
        </w:rPr>
        <w:t xml:space="preserve">  </w:t>
      </w:r>
      <w:r>
        <w:rPr>
          <w:rFonts w:hint="eastAsia" w:hAnsi="宋体" w:cs="宋体"/>
          <w:sz w:val="21"/>
        </w:rPr>
        <w:t>或授权代理人：</w:t>
      </w:r>
    </w:p>
    <w:p>
      <w:pPr>
        <w:pStyle w:val="17"/>
        <w:tabs>
          <w:tab w:val="left" w:pos="5220"/>
        </w:tabs>
        <w:spacing w:line="360" w:lineRule="auto"/>
        <w:rPr>
          <w:rFonts w:hAnsi="宋体" w:cs="宋体"/>
          <w:sz w:val="21"/>
        </w:rPr>
      </w:pPr>
    </w:p>
    <w:p>
      <w:pPr>
        <w:pStyle w:val="17"/>
        <w:tabs>
          <w:tab w:val="left" w:pos="5220"/>
        </w:tabs>
        <w:spacing w:line="360" w:lineRule="auto"/>
        <w:rPr>
          <w:rFonts w:hAnsi="宋体" w:cs="宋体"/>
          <w:sz w:val="21"/>
        </w:rPr>
      </w:pPr>
      <w:r>
        <w:rPr>
          <w:rFonts w:hint="eastAsia" w:hAnsi="宋体" w:cs="宋体"/>
          <w:sz w:val="21"/>
        </w:rPr>
        <w:t xml:space="preserve">部门负责人：                                          </w:t>
      </w:r>
      <w:r>
        <w:rPr>
          <w:rFonts w:hint="eastAsia" w:hAnsi="宋体" w:cs="宋体"/>
          <w:sz w:val="21"/>
          <w:lang w:val="en-US" w:eastAsia="zh-CN"/>
        </w:rPr>
        <w:t xml:space="preserve">  </w:t>
      </w:r>
      <w:r>
        <w:rPr>
          <w:rFonts w:hint="eastAsia" w:hAnsi="宋体" w:cs="宋体"/>
          <w:sz w:val="21"/>
        </w:rPr>
        <w:t>部门负责人：</w:t>
      </w:r>
    </w:p>
    <w:p>
      <w:pPr>
        <w:pStyle w:val="17"/>
        <w:tabs>
          <w:tab w:val="left" w:pos="5220"/>
        </w:tabs>
        <w:spacing w:line="360" w:lineRule="auto"/>
        <w:rPr>
          <w:rFonts w:hAnsi="宋体" w:cs="宋体"/>
          <w:sz w:val="21"/>
        </w:rPr>
      </w:pPr>
      <w:r>
        <w:rPr>
          <w:rFonts w:hint="eastAsia" w:hAnsi="宋体" w:cs="宋体"/>
          <w:sz w:val="21"/>
        </w:rPr>
        <w:t xml:space="preserve">经办人：                                             </w:t>
      </w:r>
      <w:r>
        <w:rPr>
          <w:rFonts w:hint="eastAsia" w:hAnsi="宋体" w:cs="宋体"/>
          <w:sz w:val="21"/>
          <w:lang w:val="en-US" w:eastAsia="zh-CN"/>
        </w:rPr>
        <w:t xml:space="preserve">   </w:t>
      </w:r>
      <w:r>
        <w:rPr>
          <w:rFonts w:hint="eastAsia" w:hAnsi="宋体" w:cs="宋体"/>
          <w:sz w:val="21"/>
        </w:rPr>
        <w:t xml:space="preserve"> 经办人：</w:t>
      </w:r>
    </w:p>
    <w:p>
      <w:pPr>
        <w:rPr>
          <w:rFonts w:ascii="宋体" w:hAnsi="宋体" w:cs="宋体"/>
          <w:szCs w:val="21"/>
        </w:rPr>
      </w:pPr>
      <w:r>
        <w:rPr>
          <w:rFonts w:hint="eastAsia" w:ascii="宋体" w:hAnsi="宋体" w:cs="宋体"/>
          <w:szCs w:val="21"/>
        </w:rPr>
        <w:t xml:space="preserve">日 期:                                               </w:t>
      </w:r>
      <w:r>
        <w:rPr>
          <w:rFonts w:hint="eastAsia" w:ascii="宋体" w:hAnsi="宋体" w:cs="宋体"/>
          <w:szCs w:val="21"/>
          <w:lang w:val="en-US" w:eastAsia="zh-CN"/>
        </w:rPr>
        <w:t xml:space="preserve">    </w:t>
      </w:r>
      <w:r>
        <w:rPr>
          <w:rFonts w:hint="eastAsia" w:ascii="宋体" w:hAnsi="宋体" w:cs="宋体"/>
          <w:szCs w:val="21"/>
        </w:rPr>
        <w:t xml:space="preserve"> 日 期：</w:t>
      </w:r>
    </w:p>
    <w:p>
      <w:pPr>
        <w:spacing w:line="360" w:lineRule="auto"/>
        <w:ind w:firstLine="420"/>
        <w:rPr>
          <w:rFonts w:ascii="仿宋" w:hAnsi="仿宋" w:eastAsia="仿宋" w:cs="仿宋"/>
          <w:szCs w:val="21"/>
          <w:u w:val="single"/>
        </w:rPr>
      </w:pPr>
    </w:p>
    <w:p>
      <w:pPr>
        <w:pStyle w:val="13"/>
        <w:spacing w:line="360" w:lineRule="auto"/>
        <w:rPr>
          <w:rFonts w:ascii="仿宋" w:hAnsi="仿宋" w:eastAsia="仿宋" w:cs="仿宋"/>
        </w:rPr>
      </w:pPr>
    </w:p>
    <w:p>
      <w:pPr>
        <w:ind w:left="2" w:firstLine="469" w:firstLineChars="167"/>
        <w:rPr>
          <w:rFonts w:ascii="宋体" w:hAnsi="宋体" w:cs="宋体"/>
          <w:b/>
          <w:bCs/>
          <w:sz w:val="28"/>
          <w:szCs w:val="28"/>
          <w:lang w:val="zh-CN"/>
        </w:rPr>
      </w:pPr>
      <w:r>
        <w:rPr>
          <w:rFonts w:hint="eastAsia" w:ascii="宋体" w:hAnsi="宋体" w:cs="宋体"/>
          <w:b/>
          <w:bCs/>
          <w:sz w:val="28"/>
          <w:szCs w:val="28"/>
          <w:lang w:val="zh-CN"/>
        </w:rPr>
        <w:t xml:space="preserve">第四章 </w:t>
      </w:r>
      <w:r>
        <w:rPr>
          <w:rFonts w:hint="eastAsia" w:ascii="宋体" w:hAnsi="宋体" w:cs="宋体"/>
          <w:b/>
          <w:bCs/>
          <w:sz w:val="28"/>
          <w:szCs w:val="28"/>
        </w:rPr>
        <w:t>参选人申请书</w:t>
      </w:r>
      <w:r>
        <w:rPr>
          <w:rFonts w:hint="eastAsia" w:ascii="宋体" w:hAnsi="宋体" w:cs="宋体"/>
          <w:b/>
          <w:bCs/>
          <w:sz w:val="28"/>
          <w:szCs w:val="28"/>
          <w:lang w:val="zh-CN"/>
        </w:rPr>
        <w:t>格式</w:t>
      </w:r>
    </w:p>
    <w:p>
      <w:pPr>
        <w:spacing w:line="400" w:lineRule="exact"/>
        <w:ind w:firstLine="420" w:firstLineChars="200"/>
        <w:rPr>
          <w:rFonts w:ascii="Times New Roman" w:hAnsi="Times New Roman"/>
          <w:szCs w:val="21"/>
        </w:rPr>
      </w:pPr>
    </w:p>
    <w:p>
      <w:pPr>
        <w:pStyle w:val="2"/>
      </w:pPr>
    </w:p>
    <w:p>
      <w:pPr>
        <w:pStyle w:val="2"/>
      </w:pPr>
    </w:p>
    <w:p>
      <w:pPr>
        <w:pStyle w:val="2"/>
      </w:pPr>
    </w:p>
    <w:p>
      <w:pPr>
        <w:pStyle w:val="2"/>
      </w:pPr>
    </w:p>
    <w:p>
      <w:pPr>
        <w:ind w:left="2" w:firstLine="738" w:firstLineChars="167"/>
        <w:jc w:val="center"/>
        <w:rPr>
          <w:rFonts w:ascii="宋体" w:hAnsi="宋体" w:cs="宋体"/>
          <w:b/>
          <w:bCs/>
          <w:sz w:val="44"/>
          <w:szCs w:val="44"/>
        </w:rPr>
      </w:pPr>
    </w:p>
    <w:p>
      <w:pPr>
        <w:ind w:left="2" w:firstLine="738" w:firstLineChars="167"/>
        <w:jc w:val="center"/>
        <w:rPr>
          <w:rFonts w:ascii="宋体" w:hAnsi="宋体" w:cs="宋体"/>
          <w:b/>
          <w:bCs/>
          <w:sz w:val="44"/>
          <w:szCs w:val="44"/>
          <w:lang w:val="zh-CN"/>
        </w:rPr>
      </w:pPr>
      <w:r>
        <w:rPr>
          <w:rFonts w:hint="eastAsia" w:ascii="宋体" w:hAnsi="宋体" w:cs="宋体"/>
          <w:b/>
          <w:bCs/>
          <w:sz w:val="44"/>
          <w:szCs w:val="44"/>
        </w:rPr>
        <w:t>渝邻公司房屋渗漏水专项处治工程</w:t>
      </w:r>
    </w:p>
    <w:p>
      <w:pPr>
        <w:ind w:firstLine="2168" w:firstLineChars="600"/>
        <w:rPr>
          <w:rFonts w:ascii="仿宋_GB2312" w:hAnsi="仿宋_GB2312" w:eastAsia="仿宋_GB2312" w:cs="仿宋_GB2312"/>
          <w:b/>
          <w:bCs/>
          <w:sz w:val="36"/>
          <w:szCs w:val="36"/>
        </w:rPr>
      </w:pPr>
    </w:p>
    <w:p>
      <w:pPr>
        <w:ind w:left="2" w:firstLine="2772" w:firstLineChars="767"/>
        <w:rPr>
          <w:rFonts w:ascii="仿宋_GB2312" w:hAnsi="仿宋_GB2312" w:eastAsia="仿宋_GB2312" w:cs="仿宋_GB2312"/>
          <w:b/>
          <w:bCs/>
          <w:sz w:val="36"/>
          <w:szCs w:val="36"/>
        </w:rPr>
      </w:pPr>
    </w:p>
    <w:p>
      <w:pPr>
        <w:ind w:left="2" w:firstLine="738" w:firstLineChars="167"/>
        <w:jc w:val="center"/>
        <w:rPr>
          <w:rFonts w:ascii="宋体" w:hAnsi="宋体" w:cs="宋体"/>
          <w:b/>
          <w:bCs/>
          <w:sz w:val="44"/>
          <w:szCs w:val="44"/>
        </w:rPr>
      </w:pPr>
      <w:r>
        <w:rPr>
          <w:rFonts w:hint="eastAsia" w:ascii="宋体" w:hAnsi="宋体" w:cs="宋体"/>
          <w:b/>
          <w:bCs/>
          <w:sz w:val="44"/>
          <w:szCs w:val="44"/>
        </w:rPr>
        <w:t>参选申请书</w:t>
      </w:r>
    </w:p>
    <w:p>
      <w:pPr>
        <w:tabs>
          <w:tab w:val="left" w:pos="0"/>
          <w:tab w:val="left" w:pos="709"/>
          <w:tab w:val="left" w:pos="851"/>
          <w:tab w:val="left" w:pos="2751"/>
        </w:tabs>
        <w:autoSpaceDE w:val="0"/>
        <w:autoSpaceDN w:val="0"/>
        <w:adjustRightInd w:val="0"/>
        <w:snapToGrid w:val="0"/>
        <w:spacing w:line="360" w:lineRule="auto"/>
        <w:ind w:firstLine="480" w:firstLineChars="200"/>
        <w:textAlignment w:val="bottom"/>
        <w:rPr>
          <w:rFonts w:ascii="仿宋" w:hAnsi="仿宋" w:eastAsia="仿宋"/>
          <w:sz w:val="24"/>
          <w:szCs w:val="24"/>
        </w:rPr>
      </w:pPr>
    </w:p>
    <w:p>
      <w:pPr>
        <w:tabs>
          <w:tab w:val="left" w:pos="0"/>
          <w:tab w:val="left" w:pos="709"/>
          <w:tab w:val="left" w:pos="851"/>
          <w:tab w:val="left" w:pos="2751"/>
        </w:tabs>
        <w:autoSpaceDE w:val="0"/>
        <w:autoSpaceDN w:val="0"/>
        <w:adjustRightInd w:val="0"/>
        <w:snapToGrid w:val="0"/>
        <w:spacing w:line="360" w:lineRule="auto"/>
        <w:textAlignment w:val="bottom"/>
        <w:rPr>
          <w:rFonts w:ascii="仿宋" w:hAnsi="仿宋" w:eastAsia="仿宋"/>
          <w:sz w:val="24"/>
          <w:szCs w:val="24"/>
        </w:rPr>
      </w:pPr>
    </w:p>
    <w:p>
      <w:pPr>
        <w:pStyle w:val="13"/>
        <w:rPr>
          <w:lang w:val="en-US"/>
        </w:rPr>
      </w:pPr>
    </w:p>
    <w:p>
      <w:pPr>
        <w:pStyle w:val="13"/>
        <w:rPr>
          <w:lang w:val="en-US"/>
        </w:rPr>
      </w:pPr>
    </w:p>
    <w:p>
      <w:pPr>
        <w:pStyle w:val="13"/>
        <w:rPr>
          <w:lang w:val="en-US"/>
        </w:rPr>
      </w:pPr>
    </w:p>
    <w:p>
      <w:pPr>
        <w:pStyle w:val="13"/>
        <w:rPr>
          <w:lang w:val="en-US"/>
        </w:rPr>
      </w:pPr>
    </w:p>
    <w:p>
      <w:pPr>
        <w:tabs>
          <w:tab w:val="left" w:pos="0"/>
          <w:tab w:val="left" w:pos="709"/>
          <w:tab w:val="left" w:pos="851"/>
          <w:tab w:val="left" w:pos="2751"/>
        </w:tabs>
        <w:autoSpaceDE w:val="0"/>
        <w:autoSpaceDN w:val="0"/>
        <w:adjustRightInd w:val="0"/>
        <w:snapToGrid w:val="0"/>
        <w:spacing w:line="360" w:lineRule="auto"/>
        <w:textAlignment w:val="bottom"/>
        <w:rPr>
          <w:rFonts w:ascii="仿宋" w:hAnsi="仿宋" w:eastAsia="仿宋"/>
          <w:sz w:val="36"/>
          <w:szCs w:val="36"/>
        </w:rPr>
      </w:pPr>
    </w:p>
    <w:p>
      <w:pPr>
        <w:ind w:left="2" w:firstLine="469" w:firstLineChars="167"/>
        <w:rPr>
          <w:rFonts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rPr>
        <w:t>参选人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b/>
          <w:bCs/>
          <w:sz w:val="28"/>
          <w:szCs w:val="28"/>
          <w:u w:val="single"/>
        </w:rPr>
        <w:t>（盖公章）</w:t>
      </w:r>
    </w:p>
    <w:p>
      <w:pPr>
        <w:ind w:left="2" w:firstLine="467" w:firstLineChars="167"/>
        <w:rPr>
          <w:rFonts w:ascii="仿宋_GB2312" w:hAnsi="仿宋_GB2312" w:eastAsia="仿宋_GB2312" w:cs="仿宋_GB2312"/>
          <w:sz w:val="28"/>
          <w:szCs w:val="28"/>
          <w:u w:val="single"/>
        </w:rPr>
      </w:pPr>
    </w:p>
    <w:p>
      <w:pPr>
        <w:ind w:firstLine="469" w:firstLineChars="167"/>
        <w:rPr>
          <w:rFonts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rPr>
        <w:t>法定代表人或其委托代理人：</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bCs/>
          <w:sz w:val="28"/>
          <w:szCs w:val="28"/>
          <w:u w:val="single"/>
          <w:lang w:val="en-US" w:eastAsia="zh-CN"/>
        </w:rPr>
        <w:t xml:space="preserve">     </w:t>
      </w:r>
      <w:r>
        <w:rPr>
          <w:rFonts w:hint="eastAsia" w:ascii="仿宋_GB2312" w:hAnsi="仿宋_GB2312" w:eastAsia="仿宋_GB2312" w:cs="仿宋_GB2312"/>
          <w:b/>
          <w:bCs/>
          <w:sz w:val="28"/>
          <w:szCs w:val="28"/>
          <w:u w:val="single"/>
        </w:rPr>
        <w:t>（签字）</w:t>
      </w:r>
    </w:p>
    <w:p>
      <w:pPr>
        <w:jc w:val="center"/>
        <w:rPr>
          <w:rFonts w:ascii="仿宋" w:hAnsi="仿宋" w:eastAsia="仿宋"/>
          <w:b/>
          <w:bCs/>
          <w:sz w:val="28"/>
          <w:szCs w:val="28"/>
        </w:rPr>
      </w:pPr>
      <w:r>
        <w:rPr>
          <w:rFonts w:hint="eastAsia" w:ascii="仿宋" w:hAnsi="仿宋" w:eastAsia="仿宋"/>
          <w:b/>
          <w:bCs/>
          <w:sz w:val="28"/>
          <w:szCs w:val="28"/>
        </w:rPr>
        <w:t xml:space="preserve">   </w:t>
      </w:r>
    </w:p>
    <w:p>
      <w:pPr>
        <w:jc w:val="center"/>
        <w:rPr>
          <w:rFonts w:ascii="仿宋" w:hAnsi="仿宋" w:eastAsia="仿宋"/>
          <w:b/>
          <w:bCs/>
          <w:sz w:val="28"/>
          <w:szCs w:val="28"/>
        </w:rPr>
      </w:pPr>
    </w:p>
    <w:p>
      <w:pPr>
        <w:spacing w:line="360" w:lineRule="auto"/>
        <w:jc w:val="center"/>
        <w:rPr>
          <w:rFonts w:ascii="仿宋_GB2312" w:hAnsi="仿宋_GB2312" w:eastAsia="仿宋_GB2312" w:cs="仿宋_GB2312"/>
          <w:b/>
          <w:bCs/>
          <w:w w:val="90"/>
          <w:sz w:val="28"/>
          <w:szCs w:val="28"/>
        </w:rPr>
      </w:pPr>
      <w:r>
        <w:rPr>
          <w:rFonts w:hint="eastAsia" w:ascii="仿宋_GB2312" w:hAnsi="仿宋_GB2312" w:eastAsia="仿宋_GB2312" w:cs="仿宋_GB2312"/>
          <w:b/>
          <w:bCs/>
          <w:w w:val="90"/>
          <w:sz w:val="28"/>
          <w:szCs w:val="28"/>
        </w:rPr>
        <w:t xml:space="preserve"> 年      月     日</w:t>
      </w:r>
    </w:p>
    <w:p>
      <w:pPr>
        <w:pStyle w:val="2"/>
        <w:rPr>
          <w:lang w:val="zh-CN"/>
        </w:rPr>
      </w:pPr>
    </w:p>
    <w:p>
      <w:pPr>
        <w:keepNext/>
        <w:keepLines/>
        <w:numPr>
          <w:ilvl w:val="0"/>
          <w:numId w:val="5"/>
        </w:numPr>
        <w:spacing w:line="360" w:lineRule="auto"/>
        <w:jc w:val="center"/>
        <w:outlineLvl w:val="1"/>
      </w:pPr>
      <w:r>
        <w:rPr>
          <w:rFonts w:hint="eastAsia" w:ascii="宋体" w:hAnsi="宋体" w:cs="宋体"/>
          <w:b/>
          <w:bCs/>
          <w:kern w:val="0"/>
          <w:sz w:val="30"/>
          <w:szCs w:val="30"/>
        </w:rPr>
        <w:t>参选人</w:t>
      </w:r>
      <w:r>
        <w:rPr>
          <w:rFonts w:hint="eastAsia" w:ascii="宋体" w:hAnsi="宋体" w:cs="宋体"/>
          <w:b/>
          <w:bCs/>
          <w:kern w:val="0"/>
          <w:sz w:val="30"/>
          <w:szCs w:val="30"/>
          <w:lang w:val="zh-CN"/>
        </w:rPr>
        <w:t>报价函</w:t>
      </w:r>
    </w:p>
    <w:p>
      <w:pPr>
        <w:spacing w:line="400" w:lineRule="exact"/>
        <w:rPr>
          <w:rFonts w:ascii="Times New Roman" w:hAnsi="Times New Roman"/>
          <w:szCs w:val="21"/>
        </w:rPr>
      </w:pPr>
    </w:p>
    <w:p>
      <w:pPr>
        <w:spacing w:line="400" w:lineRule="exact"/>
        <w:rPr>
          <w:rFonts w:ascii="Times New Roman" w:hAnsi="Times New Roman"/>
          <w:szCs w:val="21"/>
          <w:u w:val="single"/>
        </w:rPr>
      </w:pPr>
      <w:r>
        <w:rPr>
          <w:rFonts w:hint="eastAsia" w:ascii="Times New Roman" w:hAnsi="Times New Roman"/>
          <w:szCs w:val="21"/>
          <w:u w:val="single"/>
        </w:rPr>
        <w:t>（比选人名称）</w:t>
      </w:r>
      <w:r>
        <w:rPr>
          <w:rFonts w:hint="eastAsia" w:ascii="Times New Roman" w:hAnsi="Times New Roman"/>
          <w:szCs w:val="21"/>
        </w:rPr>
        <w:t>：</w:t>
      </w:r>
    </w:p>
    <w:p>
      <w:pPr>
        <w:spacing w:line="360" w:lineRule="auto"/>
        <w:ind w:firstLine="735" w:firstLineChars="350"/>
        <w:rPr>
          <w:rFonts w:ascii="宋体" w:hAnsi="宋体" w:cs="宋体"/>
          <w:bCs/>
          <w:szCs w:val="21"/>
        </w:rPr>
      </w:pPr>
      <w:r>
        <w:rPr>
          <w:rFonts w:hint="eastAsia" w:ascii="宋体" w:hAnsi="宋体" w:cs="宋体"/>
          <w:bCs/>
          <w:szCs w:val="21"/>
        </w:rPr>
        <w:t xml:space="preserve">1．我方已仔细研究了 </w:t>
      </w:r>
      <w:r>
        <w:rPr>
          <w:rFonts w:hint="eastAsia" w:ascii="宋体" w:hAnsi="宋体" w:cs="宋体"/>
          <w:kern w:val="0"/>
          <w:szCs w:val="21"/>
          <w:u w:val="single"/>
        </w:rPr>
        <w:t xml:space="preserve">      （项目名称）              </w:t>
      </w:r>
      <w:r>
        <w:rPr>
          <w:rFonts w:hint="eastAsia" w:ascii="宋体" w:hAnsi="宋体" w:cs="宋体"/>
          <w:bCs/>
          <w:szCs w:val="21"/>
        </w:rPr>
        <w:t>文件的全部内容，在考察工程现场后，愿意以人民币（大写）</w:t>
      </w:r>
      <w:r>
        <w:rPr>
          <w:rFonts w:hint="eastAsia" w:ascii="宋体" w:hAnsi="宋体" w:cs="宋体"/>
          <w:bCs/>
          <w:szCs w:val="21"/>
          <w:u w:val="single"/>
        </w:rPr>
        <w:t xml:space="preserve">       </w:t>
      </w:r>
      <w:r>
        <w:rPr>
          <w:rFonts w:hint="eastAsia" w:ascii="宋体" w:hAnsi="宋体" w:cs="宋体"/>
          <w:bCs/>
          <w:szCs w:val="21"/>
        </w:rPr>
        <w:t>元  （¥）</w:t>
      </w:r>
      <w:r>
        <w:rPr>
          <w:rFonts w:hint="eastAsia" w:ascii="宋体" w:hAnsi="宋体" w:cs="宋体"/>
          <w:bCs/>
          <w:szCs w:val="21"/>
          <w:u w:val="single"/>
        </w:rPr>
        <w:t xml:space="preserve">       </w:t>
      </w:r>
      <w:r>
        <w:rPr>
          <w:rFonts w:hint="eastAsia" w:ascii="宋体" w:hAnsi="宋体" w:cs="宋体"/>
          <w:bCs/>
          <w:szCs w:val="21"/>
        </w:rPr>
        <w:t>的比选总报价，工期</w:t>
      </w:r>
      <w:r>
        <w:rPr>
          <w:rFonts w:hint="eastAsia" w:ascii="宋体" w:hAnsi="宋体" w:cs="宋体"/>
          <w:bCs/>
          <w:szCs w:val="21"/>
          <w:u w:val="single"/>
        </w:rPr>
        <w:t xml:space="preserve">     </w:t>
      </w:r>
      <w:r>
        <w:rPr>
          <w:rFonts w:hint="eastAsia" w:ascii="宋体" w:hAnsi="宋体" w:cs="宋体"/>
          <w:bCs/>
          <w:szCs w:val="21"/>
        </w:rPr>
        <w:t>日历天，按合同约定实施和完成施工工作。</w:t>
      </w:r>
    </w:p>
    <w:p>
      <w:pPr>
        <w:spacing w:line="360" w:lineRule="auto"/>
        <w:ind w:firstLine="735" w:firstLineChars="350"/>
        <w:rPr>
          <w:rFonts w:ascii="宋体" w:hAnsi="宋体" w:cs="宋体"/>
          <w:bCs/>
          <w:szCs w:val="21"/>
        </w:rPr>
      </w:pPr>
      <w:r>
        <w:rPr>
          <w:rFonts w:hint="eastAsia" w:ascii="宋体" w:hAnsi="宋体" w:cs="宋体"/>
          <w:bCs/>
          <w:szCs w:val="21"/>
        </w:rPr>
        <w:t>2.</w:t>
      </w:r>
      <w:r>
        <w:rPr>
          <w:rFonts w:ascii="宋体" w:hAnsi="宋体" w:cs="宋体"/>
          <w:bCs/>
          <w:szCs w:val="21"/>
        </w:rPr>
        <w:t>我方承诺在投标有效期（90天）内不修改、撤销</w:t>
      </w:r>
      <w:r>
        <w:rPr>
          <w:rFonts w:hint="eastAsia" w:ascii="宋体" w:hAnsi="宋体" w:cs="宋体"/>
          <w:bCs/>
          <w:szCs w:val="21"/>
        </w:rPr>
        <w:t>参选</w:t>
      </w:r>
      <w:r>
        <w:rPr>
          <w:rFonts w:ascii="宋体" w:hAnsi="宋体" w:cs="宋体"/>
          <w:bCs/>
          <w:szCs w:val="21"/>
        </w:rPr>
        <w:t>文件。</w:t>
      </w:r>
    </w:p>
    <w:p>
      <w:pPr>
        <w:spacing w:line="360" w:lineRule="auto"/>
        <w:ind w:firstLine="735" w:firstLineChars="350"/>
        <w:rPr>
          <w:rFonts w:ascii="宋体" w:hAnsi="宋体" w:cs="宋体"/>
          <w:bCs/>
          <w:szCs w:val="21"/>
        </w:rPr>
      </w:pPr>
      <w:r>
        <w:rPr>
          <w:rFonts w:hint="eastAsia" w:ascii="宋体" w:hAnsi="宋体" w:cs="宋体"/>
          <w:bCs/>
          <w:szCs w:val="21"/>
        </w:rPr>
        <w:t>3.</w:t>
      </w:r>
      <w:r>
        <w:rPr>
          <w:rFonts w:ascii="宋体" w:hAnsi="宋体" w:cs="宋体"/>
          <w:bCs/>
          <w:szCs w:val="21"/>
        </w:rPr>
        <w:t>我方在此声明，所递交的投标文件及有关资料内容完整、真实和准确。</w:t>
      </w:r>
    </w:p>
    <w:p>
      <w:pPr>
        <w:spacing w:line="360" w:lineRule="auto"/>
        <w:ind w:firstLine="735" w:firstLineChars="350"/>
        <w:rPr>
          <w:rFonts w:ascii="宋体" w:hAnsi="宋体" w:cs="宋体"/>
          <w:bCs/>
          <w:szCs w:val="21"/>
        </w:rPr>
      </w:pPr>
      <w:r>
        <w:rPr>
          <w:rFonts w:hint="eastAsia" w:ascii="宋体" w:hAnsi="宋体" w:cs="宋体"/>
          <w:bCs/>
          <w:szCs w:val="21"/>
        </w:rPr>
        <w:t>4.</w:t>
      </w:r>
      <w:r>
        <w:rPr>
          <w:rFonts w:ascii="宋体" w:hAnsi="宋体" w:cs="宋体"/>
          <w:bCs/>
          <w:szCs w:val="21"/>
        </w:rPr>
        <w:t>如我方中标：</w:t>
      </w:r>
    </w:p>
    <w:p>
      <w:pPr>
        <w:spacing w:line="360" w:lineRule="auto"/>
        <w:ind w:firstLine="735" w:firstLineChars="350"/>
        <w:rPr>
          <w:rFonts w:ascii="宋体" w:hAnsi="宋体" w:cs="宋体"/>
          <w:bCs/>
          <w:szCs w:val="21"/>
        </w:rPr>
      </w:pPr>
      <w:r>
        <w:rPr>
          <w:rFonts w:ascii="宋体" w:hAnsi="宋体" w:cs="宋体"/>
          <w:bCs/>
          <w:szCs w:val="21"/>
        </w:rPr>
        <w:t>（1）我方承诺在收到中标通知书后，在中标通知书规定的期限内与你方签订合同。</w:t>
      </w:r>
    </w:p>
    <w:p>
      <w:pPr>
        <w:spacing w:line="360" w:lineRule="auto"/>
        <w:ind w:firstLine="735" w:firstLineChars="350"/>
        <w:rPr>
          <w:rFonts w:ascii="宋体" w:hAnsi="宋体" w:cs="宋体"/>
          <w:bCs/>
          <w:szCs w:val="21"/>
        </w:rPr>
      </w:pPr>
      <w:r>
        <w:rPr>
          <w:rFonts w:ascii="宋体" w:hAnsi="宋体" w:cs="宋体"/>
          <w:bCs/>
          <w:szCs w:val="21"/>
        </w:rPr>
        <w:t>（2）我方承诺在合同约定的期限内完成并移交全部合同工作。</w:t>
      </w:r>
    </w:p>
    <w:p>
      <w:pPr>
        <w:spacing w:line="360" w:lineRule="auto"/>
        <w:ind w:firstLine="735" w:firstLineChars="350"/>
        <w:rPr>
          <w:rFonts w:ascii="宋体" w:hAnsi="宋体" w:cs="宋体"/>
          <w:bCs/>
          <w:szCs w:val="21"/>
        </w:rPr>
      </w:pPr>
      <w:r>
        <w:rPr>
          <w:rFonts w:ascii="宋体" w:hAnsi="宋体" w:cs="宋体"/>
          <w:bCs/>
          <w:szCs w:val="21"/>
        </w:rPr>
        <w:t>（3）在合同协议书正式签署生效之前，本投标函连同你方的中标通知书将构成我们双方之间共同遵守的文件，对甲乙双方具有约束力。</w:t>
      </w:r>
    </w:p>
    <w:p>
      <w:pPr>
        <w:spacing w:line="400" w:lineRule="exact"/>
        <w:rPr>
          <w:rFonts w:ascii="Times New Roman" w:hAnsi="Times New Roman"/>
          <w:szCs w:val="21"/>
        </w:rPr>
      </w:pPr>
    </w:p>
    <w:p>
      <w:pPr>
        <w:spacing w:line="400" w:lineRule="exact"/>
        <w:ind w:firstLine="420" w:firstLineChars="200"/>
        <w:rPr>
          <w:rFonts w:ascii="Times New Roman" w:hAnsi="Times New Roman"/>
          <w:szCs w:val="21"/>
        </w:rPr>
      </w:pPr>
      <w:r>
        <w:rPr>
          <w:rFonts w:hint="eastAsia" w:ascii="Times New Roman" w:hAnsi="Times New Roman"/>
          <w:szCs w:val="21"/>
        </w:rPr>
        <w:t xml:space="preserve">                                   参 选</w:t>
      </w:r>
      <w:r>
        <w:rPr>
          <w:rFonts w:ascii="Times New Roman" w:hAnsi="Times New Roman"/>
          <w:szCs w:val="21"/>
        </w:rPr>
        <w:t xml:space="preserve"> 人：</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rPr>
        <w:t>（盖单位章）</w:t>
      </w:r>
    </w:p>
    <w:p>
      <w:pPr>
        <w:spacing w:line="400" w:lineRule="exact"/>
        <w:ind w:firstLine="420" w:firstLineChars="200"/>
        <w:jc w:val="center"/>
        <w:rPr>
          <w:rFonts w:ascii="Times New Roman" w:hAnsi="Times New Roman"/>
          <w:szCs w:val="21"/>
        </w:rPr>
      </w:pPr>
      <w:r>
        <w:rPr>
          <w:rFonts w:ascii="Times New Roman" w:hAnsi="Times New Roman"/>
          <w:szCs w:val="21"/>
        </w:rPr>
        <w:t xml:space="preserve">            </w:t>
      </w:r>
    </w:p>
    <w:p>
      <w:pPr>
        <w:spacing w:line="400" w:lineRule="exact"/>
        <w:ind w:firstLine="420" w:firstLineChars="200"/>
        <w:rPr>
          <w:rFonts w:ascii="Times New Roman" w:hAnsi="Times New Roman"/>
          <w:szCs w:val="21"/>
        </w:rPr>
      </w:pP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法定代表人或其委托代理人：</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（签字）</w:t>
      </w:r>
    </w:p>
    <w:p>
      <w:pPr>
        <w:spacing w:line="400" w:lineRule="exact"/>
        <w:ind w:firstLine="4620" w:firstLineChars="2200"/>
        <w:rPr>
          <w:rFonts w:ascii="Times New Roman" w:hAnsi="Times New Roman"/>
          <w:szCs w:val="21"/>
        </w:rPr>
      </w:pPr>
    </w:p>
    <w:p>
      <w:pPr>
        <w:spacing w:line="400" w:lineRule="exact"/>
        <w:ind w:firstLine="5460" w:firstLineChars="2600"/>
        <w:rPr>
          <w:rFonts w:ascii="宋体" w:hAnsi="宋体" w:cs="宋体"/>
          <w:b/>
          <w:kern w:val="0"/>
          <w:sz w:val="24"/>
          <w:szCs w:val="24"/>
        </w:rPr>
        <w:sectPr>
          <w:footerReference r:id="rId6" w:type="default"/>
          <w:pgSz w:w="11906" w:h="16838"/>
          <w:pgMar w:top="1440" w:right="1080" w:bottom="1440" w:left="1080" w:header="851" w:footer="992" w:gutter="0"/>
          <w:pgNumType w:start="1"/>
          <w:cols w:space="720" w:num="1"/>
          <w:docGrid w:type="lines" w:linePitch="312" w:charSpace="0"/>
        </w:sectPr>
      </w:pPr>
      <w:r>
        <w:rPr>
          <w:rFonts w:ascii="Times New Roman" w:hAnsi="Times New Roman"/>
          <w:szCs w:val="21"/>
        </w:rPr>
        <w:t>年        月        日</w:t>
      </w:r>
    </w:p>
    <w:p>
      <w:pPr>
        <w:adjustRightInd w:val="0"/>
        <w:snapToGrid w:val="0"/>
        <w:spacing w:line="360" w:lineRule="auto"/>
        <w:rPr>
          <w:rFonts w:asciiTheme="majorEastAsia" w:hAnsiTheme="majorEastAsia" w:eastAsiaTheme="majorEastAsia" w:cstheme="majorEastAsia"/>
          <w:szCs w:val="21"/>
        </w:rPr>
      </w:pPr>
    </w:p>
    <w:p>
      <w:pPr>
        <w:pStyle w:val="5"/>
        <w:jc w:val="center"/>
        <w:rPr>
          <w:rFonts w:ascii="宋体" w:hAnsi="宋体" w:cs="宋体"/>
          <w:b w:val="0"/>
        </w:rPr>
      </w:pPr>
      <w:r>
        <w:rPr>
          <w:rFonts w:hint="eastAsia" w:ascii="宋体" w:hAnsi="宋体" w:cs="宋体"/>
          <w:b w:val="0"/>
          <w:lang w:val="en-US"/>
        </w:rPr>
        <w:t>二、</w:t>
      </w:r>
      <w:r>
        <w:rPr>
          <w:rFonts w:hint="eastAsia" w:ascii="宋体" w:hAnsi="宋体" w:eastAsia="宋体" w:cs="宋体"/>
          <w:bCs/>
          <w:sz w:val="30"/>
          <w:szCs w:val="30"/>
          <w:lang w:val="en-US"/>
        </w:rPr>
        <w:t>法定代表人身份证明或附有法定代表人身份证明                  的授权委托书</w:t>
      </w:r>
    </w:p>
    <w:p>
      <w:pPr>
        <w:spacing w:line="480" w:lineRule="auto"/>
        <w:jc w:val="center"/>
        <w:rPr>
          <w:rFonts w:ascii="宋体" w:hAnsi="宋体"/>
          <w:sz w:val="28"/>
        </w:rPr>
      </w:pPr>
      <w:r>
        <w:rPr>
          <w:rFonts w:hint="eastAsia" w:ascii="宋体" w:hAnsi="宋体"/>
          <w:sz w:val="28"/>
        </w:rPr>
        <w:t>（一）法定代表人身份证明</w:t>
      </w:r>
    </w:p>
    <w:p>
      <w:pPr>
        <w:spacing w:line="480" w:lineRule="auto"/>
        <w:jc w:val="center"/>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hint="eastAsia" w:ascii="宋体" w:hAnsi="宋体"/>
          <w:kern w:val="0"/>
          <w:szCs w:val="21"/>
        </w:rPr>
        <w:t>参选</w:t>
      </w:r>
      <w:r>
        <w:rPr>
          <w:rFonts w:ascii="宋体" w:hAnsi="宋体"/>
          <w:kern w:val="0"/>
          <w:szCs w:val="21"/>
        </w:rPr>
        <w:t>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参选</w:t>
      </w:r>
      <w:r>
        <w:rPr>
          <w:rFonts w:ascii="宋体" w:hAnsi="宋体"/>
          <w:kern w:val="0"/>
          <w:szCs w:val="21"/>
          <w:u w:val="single"/>
        </w:rPr>
        <w:t>人名称）</w:t>
      </w:r>
      <w:r>
        <w:rPr>
          <w:rFonts w:ascii="宋体" w:hAnsi="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附：法定代表人身份证明扫描件（双面）</w:t>
      </w:r>
    </w:p>
    <w:p>
      <w:pPr>
        <w:autoSpaceDE w:val="0"/>
        <w:autoSpaceDN w:val="0"/>
        <w:adjustRightInd w:val="0"/>
        <w:snapToGrid w:val="0"/>
        <w:spacing w:line="360" w:lineRule="auto"/>
        <w:jc w:val="left"/>
        <w:rPr>
          <w:rFonts w:ascii="宋体" w:hAnsi="宋体"/>
          <w:szCs w:val="21"/>
        </w:rPr>
      </w:pPr>
    </w:p>
    <w:p>
      <w:pPr>
        <w:pStyle w:val="13"/>
        <w:spacing w:after="0" w:line="360" w:lineRule="auto"/>
        <w:rPr>
          <w:rFonts w:ascii="宋体" w:hAnsi="宋体"/>
          <w:szCs w:val="21"/>
        </w:rPr>
      </w:pPr>
    </w:p>
    <w:p>
      <w:pPr>
        <w:pStyle w:val="13"/>
        <w:spacing w:after="0" w:line="360" w:lineRule="auto"/>
        <w:rPr>
          <w:rFonts w:ascii="宋体" w:hAnsi="宋体"/>
          <w:szCs w:val="21"/>
        </w:rPr>
      </w:pPr>
    </w:p>
    <w:p>
      <w:pPr>
        <w:pStyle w:val="13"/>
        <w:spacing w:after="0" w:line="360" w:lineRule="auto"/>
        <w:rPr>
          <w:rFonts w:ascii="宋体" w:hAnsi="宋体"/>
          <w:szCs w:val="21"/>
        </w:rPr>
      </w:pPr>
    </w:p>
    <w:p>
      <w:pPr>
        <w:tabs>
          <w:tab w:val="left" w:pos="5460"/>
        </w:tabs>
        <w:autoSpaceDE w:val="0"/>
        <w:autoSpaceDN w:val="0"/>
        <w:adjustRightInd w:val="0"/>
        <w:snapToGrid w:val="0"/>
        <w:spacing w:line="480" w:lineRule="auto"/>
        <w:ind w:firstLine="2100"/>
        <w:jc w:val="right"/>
        <w:rPr>
          <w:rFonts w:ascii="宋体" w:hAnsi="宋体"/>
          <w:kern w:val="0"/>
          <w:szCs w:val="21"/>
        </w:rPr>
      </w:pPr>
      <w:r>
        <w:rPr>
          <w:rFonts w:hint="eastAsia" w:asciiTheme="majorEastAsia" w:hAnsiTheme="majorEastAsia" w:eastAsiaTheme="majorEastAsia" w:cstheme="majorEastAsia"/>
          <w:szCs w:val="21"/>
        </w:rPr>
        <w:t>参选人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480" w:lineRule="auto"/>
        <w:jc w:val="left"/>
        <w:rPr>
          <w:rFonts w:ascii="宋体" w:hAnsi="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pStyle w:val="13"/>
      </w:pPr>
    </w:p>
    <w:p>
      <w:pPr>
        <w:autoSpaceDE w:val="0"/>
        <w:autoSpaceDN w:val="0"/>
        <w:adjustRightInd w:val="0"/>
        <w:snapToGrid w:val="0"/>
        <w:spacing w:line="360" w:lineRule="auto"/>
        <w:jc w:val="left"/>
        <w:rPr>
          <w:rFonts w:ascii="宋体" w:hAnsi="宋体"/>
          <w:kern w:val="0"/>
        </w:rPr>
      </w:pPr>
    </w:p>
    <w:p>
      <w:pPr>
        <w:pStyle w:val="13"/>
        <w:rPr>
          <w:rFonts w:ascii="宋体" w:hAnsi="宋体"/>
          <w:kern w:val="0"/>
        </w:rPr>
      </w:pPr>
    </w:p>
    <w:p>
      <w:pPr>
        <w:pStyle w:val="13"/>
        <w:rPr>
          <w:rFonts w:ascii="宋体" w:hAnsi="宋体"/>
          <w:kern w:val="0"/>
        </w:rPr>
      </w:pPr>
    </w:p>
    <w:p>
      <w:pPr>
        <w:rPr>
          <w:rFonts w:ascii="宋体" w:hAnsi="宋体"/>
          <w:kern w:val="0"/>
        </w:rPr>
      </w:pPr>
    </w:p>
    <w:p>
      <w:pPr>
        <w:pStyle w:val="2"/>
      </w:pPr>
    </w:p>
    <w:p>
      <w:pPr>
        <w:pStyle w:val="13"/>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12"/>
          <w:szCs w:val="12"/>
        </w:rPr>
      </w:pPr>
      <w:r>
        <w:rPr>
          <w:rFonts w:hint="eastAsia" w:ascii="宋体" w:hAnsi="宋体"/>
          <w:snapToGrid w:val="0"/>
          <w:kern w:val="0"/>
          <w:sz w:val="32"/>
          <w:szCs w:val="32"/>
        </w:rPr>
        <w:t>（二）</w:t>
      </w:r>
      <w:r>
        <w:rPr>
          <w:rFonts w:ascii="宋体" w:hAnsi="宋体"/>
          <w:snapToGrid w:val="0"/>
          <w:kern w:val="0"/>
          <w:sz w:val="32"/>
          <w:szCs w:val="32"/>
        </w:rPr>
        <w:t>授权委托书</w:t>
      </w: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hint="eastAsia" w:ascii="宋体" w:hAnsi="宋体"/>
          <w:spacing w:val="-1"/>
          <w:kern w:val="0"/>
          <w:szCs w:val="21"/>
          <w:u w:val="single"/>
        </w:rPr>
        <w:t>参选</w:t>
      </w:r>
      <w:r>
        <w:rPr>
          <w:rFonts w:ascii="宋体" w:hAnsi="宋体"/>
          <w:kern w:val="0"/>
          <w:szCs w:val="21"/>
          <w:u w:val="single"/>
        </w:rPr>
        <w:t>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为我方代理人。代理人根据授权，以我方名义签署、澄清、说明、补正、递交、撤回、修改</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hint="eastAsia" w:ascii="宋体" w:hAnsi="宋体"/>
          <w:kern w:val="0"/>
          <w:szCs w:val="21"/>
        </w:rPr>
        <w:t>参选</w:t>
      </w:r>
      <w:r>
        <w:rPr>
          <w:rFonts w:ascii="宋体" w:hAnsi="宋体"/>
          <w:kern w:val="0"/>
          <w:szCs w:val="21"/>
        </w:rPr>
        <w:t>文件、</w:t>
      </w:r>
      <w:r>
        <w:rPr>
          <w:rFonts w:hint="eastAsia" w:ascii="宋体" w:hAnsi="宋体"/>
          <w:kern w:val="0"/>
          <w:szCs w:val="21"/>
        </w:rPr>
        <w:t>领取原件、</w:t>
      </w:r>
      <w:r>
        <w:rPr>
          <w:rFonts w:ascii="宋体" w:hAnsi="宋体"/>
          <w:kern w:val="0"/>
          <w:szCs w:val="21"/>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ab/>
      </w:r>
      <w:r>
        <w:rPr>
          <w:rFonts w:ascii="宋体" w:hAnsi="宋体"/>
          <w:kern w:val="0"/>
          <w:szCs w:val="21"/>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 w:val="20"/>
          <w:szCs w:val="20"/>
        </w:rPr>
      </w:pPr>
      <w:r>
        <w:rPr>
          <w:rFonts w:ascii="宋体" w:hAnsi="宋体"/>
          <w:kern w:val="0"/>
          <w:szCs w:val="21"/>
        </w:rPr>
        <w:t>代理人无转委托权。</w:t>
      </w:r>
    </w:p>
    <w:p>
      <w:pPr>
        <w:tabs>
          <w:tab w:val="left" w:pos="4200"/>
          <w:tab w:val="left" w:pos="4620"/>
        </w:tabs>
        <w:autoSpaceDE w:val="0"/>
        <w:autoSpaceDN w:val="0"/>
        <w:adjustRightInd w:val="0"/>
        <w:snapToGrid w:val="0"/>
        <w:spacing w:line="480" w:lineRule="auto"/>
        <w:jc w:val="left"/>
        <w:rPr>
          <w:rFonts w:ascii="宋体" w:hAnsi="宋体"/>
          <w:kern w:val="0"/>
          <w:szCs w:val="21"/>
        </w:rPr>
      </w:pPr>
      <w:r>
        <w:rPr>
          <w:rFonts w:hint="eastAsia" w:ascii="宋体" w:hAnsi="宋体"/>
          <w:kern w:val="0"/>
          <w:szCs w:val="21"/>
        </w:rPr>
        <w:t>参  选</w:t>
      </w:r>
      <w:r>
        <w:rPr>
          <w:rFonts w:ascii="宋体" w:hAnsi="宋体"/>
          <w:kern w:val="0"/>
          <w:szCs w:val="21"/>
        </w:rPr>
        <w:t xml:space="preserve">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（签字或盖章）</w:t>
      </w:r>
    </w:p>
    <w:p>
      <w:pPr>
        <w:tabs>
          <w:tab w:val="left" w:pos="5260"/>
        </w:tabs>
        <w:autoSpaceDE w:val="0"/>
        <w:autoSpaceDN w:val="0"/>
        <w:adjustRightInd w:val="0"/>
        <w:snapToGrid w:val="0"/>
        <w:spacing w:line="480" w:lineRule="auto"/>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5260"/>
        </w:tabs>
        <w:autoSpaceDE w:val="0"/>
        <w:autoSpaceDN w:val="0"/>
        <w:adjustRightInd w:val="0"/>
        <w:snapToGrid w:val="0"/>
        <w:spacing w:line="480" w:lineRule="auto"/>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（签</w:t>
      </w:r>
      <w:r>
        <w:rPr>
          <w:rFonts w:ascii="宋体" w:hAnsi="宋体"/>
          <w:spacing w:val="-1"/>
          <w:kern w:val="0"/>
          <w:szCs w:val="21"/>
        </w:rPr>
        <w:t>字</w:t>
      </w:r>
      <w:r>
        <w:rPr>
          <w:rFonts w:ascii="宋体" w:hAnsi="宋体"/>
          <w:kern w:val="0"/>
          <w:szCs w:val="21"/>
        </w:rPr>
        <w:t>）</w:t>
      </w:r>
    </w:p>
    <w:p>
      <w:pPr>
        <w:tabs>
          <w:tab w:val="left" w:pos="6825"/>
        </w:tabs>
        <w:autoSpaceDE w:val="0"/>
        <w:autoSpaceDN w:val="0"/>
        <w:adjustRightInd w:val="0"/>
        <w:snapToGrid w:val="0"/>
        <w:spacing w:line="480" w:lineRule="auto"/>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u w:val="single"/>
        </w:rPr>
        <w:t xml:space="preserve">    </w:t>
      </w:r>
    </w:p>
    <w:p>
      <w:pPr>
        <w:tabs>
          <w:tab w:val="left" w:pos="6825"/>
        </w:tabs>
        <w:autoSpaceDE w:val="0"/>
        <w:autoSpaceDN w:val="0"/>
        <w:adjustRightInd w:val="0"/>
        <w:snapToGrid w:val="0"/>
        <w:spacing w:line="480" w:lineRule="auto"/>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tabs>
          <w:tab w:val="left" w:pos="6825"/>
        </w:tabs>
        <w:autoSpaceDE w:val="0"/>
        <w:autoSpaceDN w:val="0"/>
        <w:adjustRightInd w:val="0"/>
        <w:snapToGrid w:val="0"/>
        <w:spacing w:line="480" w:lineRule="auto"/>
        <w:jc w:val="left"/>
        <w:rPr>
          <w:rFonts w:ascii="宋体" w:hAnsi="宋体"/>
          <w:kern w:val="0"/>
          <w:sz w:val="20"/>
          <w:szCs w:val="20"/>
          <w:u w:val="single"/>
        </w:rPr>
      </w:pPr>
      <w:r>
        <w:rPr>
          <w:rFonts w:hint="eastAsia" w:ascii="宋体" w:hAnsi="宋体"/>
          <w:kern w:val="0"/>
          <w:szCs w:val="21"/>
        </w:rPr>
        <w:t xml:space="preserve">委托代理人电话（手机）：                                                </w:t>
      </w:r>
    </w:p>
    <w:p>
      <w:pPr>
        <w:autoSpaceDE w:val="0"/>
        <w:autoSpaceDN w:val="0"/>
        <w:adjustRightInd w:val="0"/>
        <w:snapToGrid w:val="0"/>
        <w:spacing w:line="480" w:lineRule="auto"/>
        <w:jc w:val="left"/>
        <w:rPr>
          <w:rFonts w:ascii="宋体" w:hAnsi="宋体"/>
          <w:kern w:val="0"/>
          <w:sz w:val="20"/>
          <w:szCs w:val="20"/>
        </w:rPr>
      </w:pP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附：法定代表人和委托代理人身份证明扫描件（双面）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rPr>
      </w:pPr>
      <w:r>
        <w:rPr>
          <w:rFonts w:hint="eastAsia" w:ascii="宋体" w:hAnsi="宋体"/>
          <w:kern w:val="0"/>
          <w:szCs w:val="21"/>
        </w:rPr>
        <w:t xml:space="preserve"> </w:t>
      </w:r>
    </w:p>
    <w:p>
      <w:pPr>
        <w:tabs>
          <w:tab w:val="left" w:pos="5760"/>
        </w:tabs>
        <w:autoSpaceDE w:val="0"/>
        <w:autoSpaceDN w:val="0"/>
        <w:adjustRightInd w:val="0"/>
        <w:spacing w:line="360" w:lineRule="auto"/>
        <w:ind w:firstLine="420" w:firstLineChars="200"/>
        <w:rPr>
          <w:rFonts w:ascii="宋体" w:hAnsi="宋体"/>
          <w:kern w:val="0"/>
          <w:szCs w:val="21"/>
        </w:rPr>
      </w:pPr>
      <w:r>
        <w:rPr>
          <w:rFonts w:ascii="宋体" w:hAnsi="宋体"/>
          <w:kern w:val="0"/>
          <w:szCs w:val="21"/>
        </w:rPr>
        <w:t>注：1、法定代表人参加</w:t>
      </w:r>
      <w:r>
        <w:rPr>
          <w:rFonts w:hint="eastAsia" w:ascii="宋体" w:hAnsi="宋体"/>
          <w:kern w:val="0"/>
          <w:szCs w:val="21"/>
        </w:rPr>
        <w:t>参选</w:t>
      </w:r>
      <w:r>
        <w:rPr>
          <w:rFonts w:ascii="宋体" w:hAnsi="宋体"/>
          <w:kern w:val="0"/>
          <w:szCs w:val="21"/>
        </w:rPr>
        <w:t>活动并签署文件的不需要授权委托书，只需提供法定代表人身份证明；非法定代表人参加</w:t>
      </w:r>
      <w:r>
        <w:rPr>
          <w:rFonts w:hint="eastAsia" w:ascii="宋体" w:hAnsi="宋体"/>
          <w:kern w:val="0"/>
          <w:szCs w:val="21"/>
        </w:rPr>
        <w:t>参选</w:t>
      </w:r>
      <w:r>
        <w:rPr>
          <w:rFonts w:ascii="宋体" w:hAnsi="宋体"/>
          <w:kern w:val="0"/>
          <w:szCs w:val="21"/>
        </w:rPr>
        <w:t>活动及签署文件的除提供法定代表人身份证明外还须提供授权委托书。</w:t>
      </w:r>
    </w:p>
    <w:p>
      <w:pPr>
        <w:pStyle w:val="13"/>
        <w:ind w:firstLine="420" w:firstLineChars="200"/>
        <w:rPr>
          <w:rFonts w:eastAsia="仿宋_GB2312"/>
          <w:lang w:val="en-US"/>
        </w:rPr>
      </w:pPr>
    </w:p>
    <w:p>
      <w:pPr>
        <w:pStyle w:val="13"/>
        <w:ind w:firstLine="420" w:firstLineChars="200"/>
        <w:rPr>
          <w:rFonts w:eastAsia="仿宋_GB2312"/>
          <w:lang w:val="en-US"/>
        </w:rPr>
      </w:pPr>
    </w:p>
    <w:p>
      <w:pPr>
        <w:pStyle w:val="2"/>
        <w:jc w:val="center"/>
        <w:rPr>
          <w:b/>
          <w:sz w:val="28"/>
          <w:szCs w:val="28"/>
        </w:rPr>
      </w:pPr>
      <w:r>
        <w:rPr>
          <w:rFonts w:ascii="仿宋" w:hAnsi="仿宋" w:eastAsia="仿宋"/>
          <w:b/>
          <w:bCs/>
          <w:sz w:val="28"/>
          <w:szCs w:val="28"/>
          <w:lang w:val="zh-CN"/>
        </w:rPr>
        <w:br w:type="page"/>
      </w:r>
      <w:r>
        <w:rPr>
          <w:rFonts w:hint="eastAsia" w:ascii="宋体" w:hAnsi="宋体" w:eastAsia="宋体" w:cs="宋体"/>
          <w:b/>
          <w:color w:val="auto"/>
          <w:sz w:val="32"/>
        </w:rPr>
        <w:t>三、资格审查资料</w:t>
      </w:r>
    </w:p>
    <w:p>
      <w:pPr>
        <w:numPr>
          <w:ilvl w:val="0"/>
          <w:numId w:val="6"/>
        </w:numPr>
        <w:spacing w:line="440" w:lineRule="exact"/>
        <w:jc w:val="center"/>
        <w:outlineLvl w:val="1"/>
        <w:rPr>
          <w:b/>
          <w:sz w:val="28"/>
          <w:szCs w:val="28"/>
        </w:rPr>
      </w:pPr>
      <w:r>
        <w:rPr>
          <w:rFonts w:hint="eastAsia"/>
          <w:b/>
          <w:sz w:val="28"/>
          <w:szCs w:val="28"/>
        </w:rPr>
        <w:t>基本情况表及附件</w:t>
      </w:r>
    </w:p>
    <w:p>
      <w:pPr>
        <w:pStyle w:val="2"/>
      </w:pPr>
    </w:p>
    <w:tbl>
      <w:tblPr>
        <w:tblStyle w:val="37"/>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89"/>
        <w:gridCol w:w="1002"/>
        <w:gridCol w:w="1150"/>
        <w:gridCol w:w="1446"/>
        <w:gridCol w:w="460"/>
        <w:gridCol w:w="978"/>
        <w:gridCol w:w="924"/>
        <w:gridCol w:w="319"/>
        <w:gridCol w:w="13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1149"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0"/>
                <w:szCs w:val="20"/>
              </w:rPr>
            </w:pPr>
            <w:r>
              <w:rPr>
                <w:rFonts w:hint="eastAsia"/>
                <w:sz w:val="20"/>
                <w:szCs w:val="20"/>
              </w:rPr>
              <w:t>投标人名称</w:t>
            </w:r>
          </w:p>
        </w:tc>
        <w:tc>
          <w:tcPr>
            <w:tcW w:w="3850" w:type="pct"/>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1149"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0"/>
                <w:szCs w:val="20"/>
              </w:rPr>
            </w:pPr>
            <w:r>
              <w:rPr>
                <w:rFonts w:hint="eastAsia"/>
                <w:sz w:val="20"/>
                <w:szCs w:val="20"/>
              </w:rPr>
              <w:t>注册地址</w:t>
            </w:r>
          </w:p>
        </w:tc>
        <w:tc>
          <w:tcPr>
            <w:tcW w:w="1806" w:type="pct"/>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0"/>
                <w:szCs w:val="20"/>
              </w:rPr>
            </w:pPr>
          </w:p>
        </w:tc>
        <w:tc>
          <w:tcPr>
            <w:tcW w:w="722" w:type="pct"/>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 w:val="20"/>
                <w:szCs w:val="20"/>
              </w:rPr>
            </w:pPr>
            <w:r>
              <w:rPr>
                <w:rFonts w:hint="eastAsia"/>
                <w:sz w:val="20"/>
                <w:szCs w:val="20"/>
              </w:rPr>
              <w:t>邮政编码</w:t>
            </w:r>
          </w:p>
        </w:tc>
        <w:tc>
          <w:tcPr>
            <w:tcW w:w="1321" w:type="pct"/>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1149" w:type="pct"/>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0"/>
                <w:szCs w:val="20"/>
              </w:rPr>
            </w:pPr>
            <w:r>
              <w:rPr>
                <w:rFonts w:hint="eastAsia"/>
                <w:sz w:val="20"/>
                <w:szCs w:val="20"/>
              </w:rPr>
              <w:t>联系方式</w:t>
            </w:r>
          </w:p>
        </w:tc>
        <w:tc>
          <w:tcPr>
            <w:tcW w:w="503" w:type="pct"/>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 w:val="20"/>
                <w:szCs w:val="20"/>
              </w:rPr>
            </w:pPr>
            <w:r>
              <w:rPr>
                <w:rFonts w:hint="eastAsia"/>
                <w:sz w:val="20"/>
                <w:szCs w:val="20"/>
              </w:rPr>
              <w:t>联系人</w:t>
            </w:r>
          </w:p>
        </w:tc>
        <w:tc>
          <w:tcPr>
            <w:tcW w:w="1302" w:type="pct"/>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0"/>
                <w:szCs w:val="20"/>
              </w:rPr>
            </w:pPr>
          </w:p>
        </w:tc>
        <w:tc>
          <w:tcPr>
            <w:tcW w:w="722" w:type="pct"/>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 w:val="20"/>
                <w:szCs w:val="20"/>
              </w:rPr>
            </w:pPr>
            <w:r>
              <w:rPr>
                <w:rFonts w:hint="eastAsia"/>
                <w:sz w:val="20"/>
                <w:szCs w:val="20"/>
              </w:rPr>
              <w:t>电</w:t>
            </w:r>
            <w:r>
              <w:rPr>
                <w:sz w:val="20"/>
                <w:szCs w:val="20"/>
              </w:rPr>
              <w:t xml:space="preserve"> </w:t>
            </w:r>
            <w:r>
              <w:rPr>
                <w:rFonts w:hint="eastAsia"/>
                <w:sz w:val="20"/>
                <w:szCs w:val="20"/>
              </w:rPr>
              <w:t>话</w:t>
            </w:r>
          </w:p>
        </w:tc>
        <w:tc>
          <w:tcPr>
            <w:tcW w:w="1321" w:type="pct"/>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1149" w:type="pct"/>
            <w:vMerge w:val="continue"/>
            <w:tcBorders>
              <w:top w:val="single" w:color="auto" w:sz="4" w:space="0"/>
              <w:left w:val="single" w:color="auto" w:sz="4" w:space="0"/>
              <w:bottom w:val="single" w:color="auto" w:sz="4" w:space="0"/>
              <w:right w:val="single" w:color="auto" w:sz="4" w:space="0"/>
            </w:tcBorders>
            <w:vAlign w:val="center"/>
          </w:tcPr>
          <w:p>
            <w:pPr>
              <w:jc w:val="center"/>
              <w:rPr>
                <w:sz w:val="20"/>
                <w:szCs w:val="20"/>
              </w:rPr>
            </w:pPr>
          </w:p>
        </w:tc>
        <w:tc>
          <w:tcPr>
            <w:tcW w:w="503" w:type="pct"/>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 w:val="20"/>
                <w:szCs w:val="20"/>
              </w:rPr>
            </w:pPr>
            <w:r>
              <w:rPr>
                <w:rFonts w:hint="eastAsia"/>
                <w:sz w:val="20"/>
                <w:szCs w:val="20"/>
              </w:rPr>
              <w:t>传</w:t>
            </w:r>
            <w:r>
              <w:rPr>
                <w:sz w:val="20"/>
                <w:szCs w:val="20"/>
              </w:rPr>
              <w:t xml:space="preserve">  </w:t>
            </w:r>
            <w:r>
              <w:rPr>
                <w:rFonts w:hint="eastAsia"/>
                <w:sz w:val="20"/>
                <w:szCs w:val="20"/>
              </w:rPr>
              <w:t>真</w:t>
            </w:r>
          </w:p>
        </w:tc>
        <w:tc>
          <w:tcPr>
            <w:tcW w:w="1302" w:type="pct"/>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0"/>
                <w:szCs w:val="20"/>
              </w:rPr>
            </w:pPr>
          </w:p>
        </w:tc>
        <w:tc>
          <w:tcPr>
            <w:tcW w:w="722" w:type="pct"/>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 w:val="20"/>
                <w:szCs w:val="20"/>
              </w:rPr>
            </w:pPr>
            <w:r>
              <w:rPr>
                <w:sz w:val="20"/>
                <w:szCs w:val="20"/>
              </w:rPr>
              <w:t>电子邮件</w:t>
            </w:r>
          </w:p>
        </w:tc>
        <w:tc>
          <w:tcPr>
            <w:tcW w:w="1321" w:type="pct"/>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1149" w:type="pct"/>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 w:val="20"/>
                <w:szCs w:val="20"/>
              </w:rPr>
            </w:pPr>
            <w:r>
              <w:rPr>
                <w:rFonts w:hint="eastAsia"/>
                <w:sz w:val="20"/>
                <w:szCs w:val="20"/>
              </w:rPr>
              <w:t>法定代表人</w:t>
            </w:r>
          </w:p>
        </w:tc>
        <w:tc>
          <w:tcPr>
            <w:tcW w:w="503" w:type="pct"/>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 w:val="20"/>
                <w:szCs w:val="20"/>
              </w:rPr>
            </w:pPr>
            <w:r>
              <w:rPr>
                <w:rFonts w:hint="eastAsia"/>
                <w:sz w:val="20"/>
                <w:szCs w:val="20"/>
              </w:rPr>
              <w:t>姓名</w:t>
            </w:r>
          </w:p>
        </w:tc>
        <w:tc>
          <w:tcPr>
            <w:tcW w:w="577"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0"/>
                <w:szCs w:val="20"/>
              </w:rPr>
            </w:pPr>
          </w:p>
        </w:tc>
        <w:tc>
          <w:tcPr>
            <w:tcW w:w="724" w:type="pct"/>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 w:val="20"/>
                <w:szCs w:val="20"/>
              </w:rPr>
            </w:pPr>
            <w:r>
              <w:rPr>
                <w:rFonts w:hint="eastAsia"/>
                <w:sz w:val="20"/>
                <w:szCs w:val="20"/>
              </w:rPr>
              <w:t>技术职称</w:t>
            </w:r>
          </w:p>
        </w:tc>
        <w:tc>
          <w:tcPr>
            <w:tcW w:w="722" w:type="pct"/>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0"/>
                <w:szCs w:val="20"/>
              </w:rPr>
            </w:pPr>
          </w:p>
        </w:tc>
        <w:tc>
          <w:tcPr>
            <w:tcW w:w="624" w:type="pct"/>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 w:val="20"/>
                <w:szCs w:val="20"/>
              </w:rPr>
            </w:pPr>
            <w:r>
              <w:rPr>
                <w:rFonts w:hint="eastAsia"/>
                <w:sz w:val="20"/>
                <w:szCs w:val="20"/>
              </w:rPr>
              <w:t>电话</w:t>
            </w:r>
          </w:p>
        </w:tc>
        <w:tc>
          <w:tcPr>
            <w:tcW w:w="696"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1149"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0"/>
                <w:szCs w:val="20"/>
              </w:rPr>
            </w:pPr>
            <w:r>
              <w:rPr>
                <w:rFonts w:hint="eastAsia"/>
                <w:sz w:val="20"/>
                <w:szCs w:val="20"/>
              </w:rPr>
              <w:t>技术负责人</w:t>
            </w:r>
          </w:p>
        </w:tc>
        <w:tc>
          <w:tcPr>
            <w:tcW w:w="503" w:type="pct"/>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 w:val="20"/>
                <w:szCs w:val="20"/>
              </w:rPr>
            </w:pPr>
            <w:r>
              <w:rPr>
                <w:rFonts w:hint="eastAsia"/>
                <w:sz w:val="20"/>
                <w:szCs w:val="20"/>
              </w:rPr>
              <w:t>姓名</w:t>
            </w:r>
          </w:p>
        </w:tc>
        <w:tc>
          <w:tcPr>
            <w:tcW w:w="577"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0"/>
                <w:szCs w:val="20"/>
              </w:rPr>
            </w:pPr>
          </w:p>
        </w:tc>
        <w:tc>
          <w:tcPr>
            <w:tcW w:w="724" w:type="pct"/>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 w:val="20"/>
                <w:szCs w:val="20"/>
              </w:rPr>
            </w:pPr>
            <w:r>
              <w:rPr>
                <w:rFonts w:hint="eastAsia"/>
                <w:sz w:val="20"/>
                <w:szCs w:val="20"/>
              </w:rPr>
              <w:t>技术职称</w:t>
            </w:r>
          </w:p>
        </w:tc>
        <w:tc>
          <w:tcPr>
            <w:tcW w:w="722" w:type="pct"/>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0"/>
                <w:szCs w:val="20"/>
              </w:rPr>
            </w:pPr>
          </w:p>
        </w:tc>
        <w:tc>
          <w:tcPr>
            <w:tcW w:w="624" w:type="pct"/>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 w:val="20"/>
                <w:szCs w:val="20"/>
              </w:rPr>
            </w:pPr>
            <w:r>
              <w:rPr>
                <w:rFonts w:hint="eastAsia"/>
                <w:sz w:val="20"/>
                <w:szCs w:val="20"/>
              </w:rPr>
              <w:t>电话</w:t>
            </w:r>
          </w:p>
        </w:tc>
        <w:tc>
          <w:tcPr>
            <w:tcW w:w="696" w:type="pc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1149" w:type="pct"/>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 w:val="20"/>
                <w:szCs w:val="20"/>
              </w:rPr>
            </w:pPr>
            <w:r>
              <w:rPr>
                <w:rFonts w:hint="eastAsia"/>
                <w:sz w:val="20"/>
                <w:szCs w:val="20"/>
              </w:rPr>
              <w:t>造价咨询资质证书</w:t>
            </w:r>
          </w:p>
        </w:tc>
        <w:tc>
          <w:tcPr>
            <w:tcW w:w="3850" w:type="pct"/>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rPr>
                <w:sz w:val="20"/>
                <w:szCs w:val="20"/>
              </w:rPr>
            </w:pPr>
            <w:r>
              <w:rPr>
                <w:rFonts w:hint="eastAsia"/>
                <w:sz w:val="20"/>
                <w:szCs w:val="20"/>
              </w:rPr>
              <w:t>类型：</w:t>
            </w:r>
            <w:r>
              <w:rPr>
                <w:sz w:val="20"/>
                <w:szCs w:val="20"/>
              </w:rPr>
              <w:t xml:space="preserve">            </w:t>
            </w:r>
            <w:r>
              <w:rPr>
                <w:rFonts w:hint="eastAsia"/>
                <w:sz w:val="20"/>
                <w:szCs w:val="20"/>
              </w:rPr>
              <w:t>等级：</w:t>
            </w:r>
            <w:r>
              <w:rPr>
                <w:sz w:val="20"/>
                <w:szCs w:val="20"/>
              </w:rPr>
              <w:t xml:space="preserve">            </w:t>
            </w:r>
            <w:r>
              <w:rPr>
                <w:rFonts w:hint="eastAsia"/>
                <w:sz w:val="20"/>
                <w:szCs w:val="20"/>
              </w:rPr>
              <w:t>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1149" w:type="pct"/>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 w:val="20"/>
                <w:szCs w:val="20"/>
              </w:rPr>
            </w:pPr>
            <w:r>
              <w:rPr>
                <w:rFonts w:hint="eastAsia"/>
                <w:sz w:val="20"/>
                <w:szCs w:val="20"/>
              </w:rPr>
              <w:t>营业执照号</w:t>
            </w:r>
          </w:p>
        </w:tc>
        <w:tc>
          <w:tcPr>
            <w:tcW w:w="1806" w:type="pct"/>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0"/>
                <w:szCs w:val="20"/>
              </w:rPr>
            </w:pPr>
          </w:p>
        </w:tc>
        <w:tc>
          <w:tcPr>
            <w:tcW w:w="2043" w:type="pct"/>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 w:val="20"/>
                <w:szCs w:val="20"/>
              </w:rPr>
            </w:pPr>
            <w:r>
              <w:rPr>
                <w:rFonts w:hint="eastAsia"/>
                <w:sz w:val="20"/>
                <w:szCs w:val="20"/>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1149" w:type="pct"/>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 w:val="20"/>
                <w:szCs w:val="20"/>
              </w:rPr>
            </w:pPr>
            <w:r>
              <w:rPr>
                <w:rFonts w:hint="eastAsia"/>
                <w:sz w:val="20"/>
                <w:szCs w:val="20"/>
              </w:rPr>
              <w:t>注册资本</w:t>
            </w:r>
          </w:p>
        </w:tc>
        <w:tc>
          <w:tcPr>
            <w:tcW w:w="1806" w:type="pct"/>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0"/>
                <w:szCs w:val="20"/>
              </w:rPr>
            </w:pPr>
          </w:p>
        </w:tc>
        <w:tc>
          <w:tcPr>
            <w:tcW w:w="231" w:type="pct"/>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sz w:val="20"/>
                <w:szCs w:val="20"/>
              </w:rPr>
            </w:pPr>
            <w:r>
              <w:rPr>
                <w:rFonts w:hint="eastAsia"/>
                <w:sz w:val="20"/>
                <w:szCs w:val="20"/>
              </w:rPr>
              <w:t>其中</w:t>
            </w:r>
          </w:p>
        </w:tc>
        <w:tc>
          <w:tcPr>
            <w:tcW w:w="955" w:type="pct"/>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 w:val="20"/>
                <w:szCs w:val="20"/>
              </w:rPr>
            </w:pPr>
            <w:r>
              <w:rPr>
                <w:rFonts w:hint="eastAsia"/>
                <w:sz w:val="20"/>
                <w:szCs w:val="20"/>
              </w:rPr>
              <w:t>高级职称人员</w:t>
            </w:r>
          </w:p>
        </w:tc>
        <w:tc>
          <w:tcPr>
            <w:tcW w:w="856" w:type="pct"/>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1149" w:type="pct"/>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 w:val="20"/>
                <w:szCs w:val="20"/>
              </w:rPr>
            </w:pPr>
            <w:r>
              <w:rPr>
                <w:rFonts w:hint="eastAsia"/>
                <w:sz w:val="20"/>
                <w:szCs w:val="20"/>
              </w:rPr>
              <w:t>成立日期</w:t>
            </w:r>
          </w:p>
        </w:tc>
        <w:tc>
          <w:tcPr>
            <w:tcW w:w="1806" w:type="pct"/>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0"/>
                <w:szCs w:val="20"/>
              </w:rPr>
            </w:pPr>
          </w:p>
        </w:tc>
        <w:tc>
          <w:tcPr>
            <w:tcW w:w="231" w:type="pct"/>
            <w:vMerge w:val="continue"/>
            <w:tcBorders>
              <w:left w:val="single" w:color="auto" w:sz="4" w:space="0"/>
              <w:right w:val="single" w:color="auto" w:sz="4" w:space="0"/>
            </w:tcBorders>
            <w:vAlign w:val="center"/>
          </w:tcPr>
          <w:p>
            <w:pPr>
              <w:jc w:val="center"/>
              <w:rPr>
                <w:sz w:val="20"/>
                <w:szCs w:val="20"/>
              </w:rPr>
            </w:pPr>
          </w:p>
        </w:tc>
        <w:tc>
          <w:tcPr>
            <w:tcW w:w="955" w:type="pct"/>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 w:val="20"/>
                <w:szCs w:val="20"/>
              </w:rPr>
            </w:pPr>
            <w:r>
              <w:rPr>
                <w:rFonts w:hint="eastAsia"/>
                <w:sz w:val="20"/>
                <w:szCs w:val="20"/>
              </w:rPr>
              <w:t>中级职称人员</w:t>
            </w:r>
          </w:p>
        </w:tc>
        <w:tc>
          <w:tcPr>
            <w:tcW w:w="856" w:type="pct"/>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1149" w:type="pct"/>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 w:val="20"/>
                <w:szCs w:val="20"/>
              </w:rPr>
            </w:pPr>
            <w:r>
              <w:rPr>
                <w:rFonts w:hint="eastAsia"/>
                <w:sz w:val="20"/>
                <w:szCs w:val="20"/>
              </w:rPr>
              <w:t>基本账户开户银行</w:t>
            </w:r>
          </w:p>
        </w:tc>
        <w:tc>
          <w:tcPr>
            <w:tcW w:w="1806" w:type="pct"/>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0"/>
                <w:szCs w:val="20"/>
              </w:rPr>
            </w:pPr>
          </w:p>
        </w:tc>
        <w:tc>
          <w:tcPr>
            <w:tcW w:w="231" w:type="pct"/>
            <w:vMerge w:val="continue"/>
            <w:tcBorders>
              <w:left w:val="single" w:color="auto" w:sz="4" w:space="0"/>
              <w:right w:val="single" w:color="auto" w:sz="4" w:space="0"/>
            </w:tcBorders>
            <w:vAlign w:val="center"/>
          </w:tcPr>
          <w:p>
            <w:pPr>
              <w:jc w:val="center"/>
              <w:rPr>
                <w:sz w:val="20"/>
                <w:szCs w:val="20"/>
              </w:rPr>
            </w:pPr>
          </w:p>
        </w:tc>
        <w:tc>
          <w:tcPr>
            <w:tcW w:w="955" w:type="pct"/>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 w:val="20"/>
                <w:szCs w:val="20"/>
              </w:rPr>
            </w:pPr>
            <w:r>
              <w:rPr>
                <w:rFonts w:hint="eastAsia"/>
                <w:sz w:val="20"/>
                <w:szCs w:val="20"/>
              </w:rPr>
              <w:t>技术人员数量</w:t>
            </w:r>
          </w:p>
        </w:tc>
        <w:tc>
          <w:tcPr>
            <w:tcW w:w="856" w:type="pct"/>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1149" w:type="pct"/>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 w:val="20"/>
                <w:szCs w:val="20"/>
              </w:rPr>
            </w:pPr>
            <w:r>
              <w:rPr>
                <w:rFonts w:hint="eastAsia"/>
                <w:sz w:val="20"/>
                <w:szCs w:val="20"/>
              </w:rPr>
              <w:t>基本账户银行账号</w:t>
            </w:r>
          </w:p>
        </w:tc>
        <w:tc>
          <w:tcPr>
            <w:tcW w:w="1806" w:type="pct"/>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0"/>
                <w:szCs w:val="20"/>
              </w:rPr>
            </w:pPr>
          </w:p>
        </w:tc>
        <w:tc>
          <w:tcPr>
            <w:tcW w:w="231" w:type="pct"/>
            <w:vMerge w:val="continue"/>
            <w:tcBorders>
              <w:left w:val="single" w:color="auto" w:sz="4" w:space="0"/>
              <w:right w:val="single" w:color="auto" w:sz="4" w:space="0"/>
            </w:tcBorders>
            <w:vAlign w:val="center"/>
          </w:tcPr>
          <w:p>
            <w:pPr>
              <w:jc w:val="center"/>
              <w:rPr>
                <w:sz w:val="20"/>
                <w:szCs w:val="20"/>
              </w:rPr>
            </w:pPr>
          </w:p>
        </w:tc>
        <w:tc>
          <w:tcPr>
            <w:tcW w:w="955" w:type="pct"/>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 w:val="20"/>
                <w:szCs w:val="20"/>
              </w:rPr>
            </w:pPr>
            <w:r>
              <w:rPr>
                <w:rFonts w:hint="eastAsia"/>
                <w:sz w:val="20"/>
                <w:szCs w:val="20"/>
              </w:rPr>
              <w:t>各类注册人员</w:t>
            </w:r>
          </w:p>
        </w:tc>
        <w:tc>
          <w:tcPr>
            <w:tcW w:w="856" w:type="pct"/>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1149" w:type="pc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宋体" w:hAnsi="宋体" w:cs="宋体"/>
                <w:sz w:val="20"/>
                <w:szCs w:val="20"/>
              </w:rPr>
            </w:pPr>
            <w:r>
              <w:rPr>
                <w:rFonts w:hint="eastAsia" w:ascii="宋体" w:hAnsi="宋体" w:cs="宋体"/>
                <w:sz w:val="20"/>
                <w:szCs w:val="20"/>
              </w:rPr>
              <w:t>经营范围</w:t>
            </w:r>
          </w:p>
        </w:tc>
        <w:tc>
          <w:tcPr>
            <w:tcW w:w="3850" w:type="pct"/>
            <w:gridSpan w:val="8"/>
            <w:tcBorders>
              <w:top w:val="single" w:color="auto" w:sz="4" w:space="0"/>
              <w:left w:val="single" w:color="auto" w:sz="4" w:space="0"/>
              <w:right w:val="single" w:color="auto" w:sz="4" w:space="0"/>
            </w:tcBorders>
            <w:vAlign w:val="center"/>
          </w:tcPr>
          <w:p>
            <w:pPr>
              <w:topLinePunct/>
              <w:spacing w:line="44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2" w:hRule="atLeast"/>
          <w:jc w:val="center"/>
        </w:trPr>
        <w:tc>
          <w:tcPr>
            <w:tcW w:w="1149" w:type="pc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left"/>
              <w:rPr>
                <w:rFonts w:ascii="宋体" w:hAnsi="宋体" w:cs="宋体"/>
                <w:sz w:val="20"/>
                <w:szCs w:val="20"/>
              </w:rPr>
            </w:pPr>
            <w:r>
              <w:rPr>
                <w:rFonts w:hint="eastAsia" w:ascii="宋体" w:hAnsi="宋体" w:cs="宋体"/>
                <w:kern w:val="0"/>
                <w:sz w:val="20"/>
                <w:szCs w:val="20"/>
              </w:rPr>
              <w:t>投标人关联企业情况（包括但不限于与投标人法定代表人为同一人或者存在控股、管理关系的不同单位）</w:t>
            </w:r>
          </w:p>
        </w:tc>
        <w:tc>
          <w:tcPr>
            <w:tcW w:w="3850" w:type="pct"/>
            <w:gridSpan w:val="8"/>
            <w:tcBorders>
              <w:top w:val="single" w:color="auto" w:sz="4" w:space="0"/>
              <w:left w:val="single" w:color="auto" w:sz="4" w:space="0"/>
              <w:right w:val="single" w:color="auto" w:sz="4" w:space="0"/>
            </w:tcBorders>
            <w:vAlign w:val="center"/>
          </w:tcPr>
          <w:p>
            <w:pPr>
              <w:topLinePunct/>
              <w:spacing w:line="400" w:lineRule="atLeast"/>
              <w:rPr>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1" w:hRule="atLeast"/>
          <w:jc w:val="center"/>
        </w:trPr>
        <w:tc>
          <w:tcPr>
            <w:tcW w:w="1149" w:type="pct"/>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sz w:val="20"/>
                <w:szCs w:val="20"/>
              </w:rPr>
            </w:pPr>
            <w:r>
              <w:rPr>
                <w:rFonts w:hint="eastAsia"/>
                <w:sz w:val="20"/>
                <w:szCs w:val="20"/>
              </w:rPr>
              <w:t>备注</w:t>
            </w:r>
          </w:p>
        </w:tc>
        <w:tc>
          <w:tcPr>
            <w:tcW w:w="3850" w:type="pct"/>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 w:val="20"/>
                <w:szCs w:val="20"/>
              </w:rPr>
            </w:pPr>
          </w:p>
        </w:tc>
      </w:tr>
    </w:tbl>
    <w:p>
      <w:pPr>
        <w:pStyle w:val="2"/>
        <w:ind w:firstLine="420" w:firstLineChars="200"/>
        <w:jc w:val="both"/>
        <w:rPr>
          <w:rFonts w:ascii="宋体" w:hAnsi="宋体" w:eastAsia="宋体" w:cs="宋体"/>
          <w:color w:val="auto"/>
          <w:sz w:val="21"/>
          <w:szCs w:val="21"/>
        </w:rPr>
        <w:sectPr>
          <w:pgSz w:w="11906" w:h="16838"/>
          <w:pgMar w:top="1440" w:right="1080" w:bottom="1440" w:left="1080" w:header="851" w:footer="992" w:gutter="0"/>
          <w:cols w:space="720" w:num="1"/>
          <w:docGrid w:type="lines" w:linePitch="312" w:charSpace="0"/>
        </w:sectPr>
      </w:pPr>
      <w:r>
        <w:rPr>
          <w:rFonts w:hint="eastAsia" w:ascii="宋体" w:hAnsi="宋体" w:eastAsia="宋体" w:cs="宋体"/>
          <w:color w:val="auto"/>
          <w:sz w:val="21"/>
          <w:szCs w:val="21"/>
        </w:rPr>
        <w:t>注：投标人的营业执照、资质证明文件、开户证明等各种证书文件的复印件加盖公章后在附加在本表后作为附件。</w:t>
      </w:r>
    </w:p>
    <w:p>
      <w:pPr>
        <w:pStyle w:val="2"/>
        <w:jc w:val="center"/>
        <w:rPr>
          <w:rFonts w:ascii="宋体" w:hAnsi="宋体" w:eastAsia="宋体" w:cs="宋体"/>
          <w:b/>
          <w:color w:val="auto"/>
          <w:sz w:val="32"/>
        </w:rPr>
      </w:pPr>
      <w:r>
        <w:rPr>
          <w:rFonts w:hint="eastAsia" w:ascii="宋体" w:hAnsi="宋体" w:eastAsia="宋体" w:cs="宋体"/>
          <w:b/>
          <w:color w:val="auto"/>
          <w:sz w:val="28"/>
          <w:szCs w:val="28"/>
        </w:rPr>
        <w:t>（二）近年业绩汇总表及附件</w:t>
      </w:r>
    </w:p>
    <w:tbl>
      <w:tblPr>
        <w:tblStyle w:val="37"/>
        <w:tblpPr w:leftFromText="180" w:rightFromText="180" w:vertAnchor="text" w:horzAnchor="page" w:tblpXSpec="center" w:tblpY="562"/>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2004"/>
        <w:gridCol w:w="2108"/>
        <w:gridCol w:w="1610"/>
        <w:gridCol w:w="1871"/>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391" w:type="pct"/>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1006" w:type="pct"/>
            <w:vAlign w:val="center"/>
          </w:tcPr>
          <w:p>
            <w:pPr>
              <w:widowControl/>
              <w:jc w:val="center"/>
              <w:rPr>
                <w:rFonts w:ascii="宋体" w:hAnsi="宋体" w:cs="宋体"/>
                <w:kern w:val="0"/>
                <w:sz w:val="20"/>
                <w:szCs w:val="20"/>
              </w:rPr>
            </w:pPr>
            <w:r>
              <w:rPr>
                <w:rFonts w:hint="eastAsia" w:ascii="宋体" w:hAnsi="宋体" w:cs="宋体"/>
                <w:kern w:val="0"/>
                <w:sz w:val="20"/>
                <w:szCs w:val="20"/>
              </w:rPr>
              <w:t>合同名称</w:t>
            </w:r>
          </w:p>
        </w:tc>
        <w:tc>
          <w:tcPr>
            <w:tcW w:w="1058" w:type="pct"/>
            <w:vAlign w:val="center"/>
          </w:tcPr>
          <w:p>
            <w:pPr>
              <w:widowControl/>
              <w:jc w:val="center"/>
              <w:rPr>
                <w:rFonts w:ascii="宋体" w:hAnsi="宋体" w:cs="宋体"/>
                <w:kern w:val="0"/>
                <w:sz w:val="20"/>
                <w:szCs w:val="20"/>
              </w:rPr>
            </w:pPr>
            <w:r>
              <w:rPr>
                <w:rFonts w:hint="eastAsia" w:ascii="宋体" w:hAnsi="宋体" w:cs="宋体"/>
                <w:kern w:val="0"/>
                <w:sz w:val="20"/>
                <w:szCs w:val="20"/>
              </w:rPr>
              <w:t>施工内容</w:t>
            </w:r>
          </w:p>
          <w:p>
            <w:pPr>
              <w:widowControl/>
              <w:jc w:val="center"/>
              <w:rPr>
                <w:rFonts w:ascii="宋体" w:hAnsi="宋体" w:cs="宋体"/>
                <w:kern w:val="0"/>
                <w:sz w:val="20"/>
                <w:szCs w:val="20"/>
              </w:rPr>
            </w:pPr>
            <w:r>
              <w:rPr>
                <w:rFonts w:hint="eastAsia" w:ascii="宋体" w:hAnsi="宋体" w:cs="宋体"/>
                <w:kern w:val="0"/>
                <w:sz w:val="20"/>
                <w:szCs w:val="20"/>
              </w:rPr>
              <w:t>（涉及的专业）</w:t>
            </w:r>
          </w:p>
        </w:tc>
        <w:tc>
          <w:tcPr>
            <w:tcW w:w="808" w:type="pct"/>
            <w:vAlign w:val="center"/>
          </w:tcPr>
          <w:p>
            <w:pPr>
              <w:widowControl/>
              <w:jc w:val="center"/>
              <w:rPr>
                <w:rFonts w:ascii="宋体" w:hAnsi="宋体" w:cs="宋体"/>
                <w:kern w:val="0"/>
                <w:sz w:val="20"/>
                <w:szCs w:val="20"/>
              </w:rPr>
            </w:pPr>
            <w:r>
              <w:rPr>
                <w:rFonts w:hint="eastAsia" w:ascii="宋体" w:hAnsi="宋体" w:cs="宋体"/>
                <w:kern w:val="0"/>
                <w:sz w:val="20"/>
                <w:szCs w:val="20"/>
              </w:rPr>
              <w:t>合同金额</w:t>
            </w:r>
          </w:p>
        </w:tc>
        <w:tc>
          <w:tcPr>
            <w:tcW w:w="939" w:type="pct"/>
            <w:vAlign w:val="center"/>
          </w:tcPr>
          <w:p>
            <w:pPr>
              <w:widowControl/>
              <w:jc w:val="center"/>
              <w:rPr>
                <w:rFonts w:ascii="宋体" w:hAnsi="宋体" w:cs="宋体"/>
                <w:kern w:val="0"/>
                <w:sz w:val="20"/>
                <w:szCs w:val="20"/>
              </w:rPr>
            </w:pPr>
            <w:r>
              <w:rPr>
                <w:rFonts w:hint="eastAsia" w:ascii="宋体" w:hAnsi="宋体" w:cs="宋体"/>
                <w:kern w:val="0"/>
                <w:sz w:val="20"/>
                <w:szCs w:val="20"/>
              </w:rPr>
              <w:t>合同签订日期</w:t>
            </w:r>
          </w:p>
        </w:tc>
        <w:tc>
          <w:tcPr>
            <w:tcW w:w="795" w:type="pct"/>
            <w:vAlign w:val="center"/>
          </w:tcPr>
          <w:p>
            <w:pPr>
              <w:widowControl/>
              <w:jc w:val="center"/>
              <w:rPr>
                <w:rFonts w:ascii="宋体" w:hAnsi="宋体" w:cs="宋体"/>
                <w:kern w:val="0"/>
                <w:sz w:val="20"/>
                <w:szCs w:val="20"/>
              </w:rPr>
            </w:pPr>
            <w:r>
              <w:rPr>
                <w:rFonts w:hint="eastAsia" w:ascii="宋体" w:hAnsi="宋体" w:cs="宋体"/>
                <w:kern w:val="0"/>
                <w:sz w:val="20"/>
                <w:szCs w:val="20"/>
              </w:rPr>
              <w:t>合同发包人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391" w:type="pct"/>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006" w:type="pct"/>
            <w:vAlign w:val="center"/>
          </w:tcPr>
          <w:p>
            <w:pPr>
              <w:widowControl/>
              <w:jc w:val="center"/>
              <w:rPr>
                <w:rFonts w:ascii="宋体" w:hAnsi="宋体" w:cs="宋体"/>
                <w:kern w:val="0"/>
                <w:sz w:val="20"/>
                <w:szCs w:val="20"/>
              </w:rPr>
            </w:pPr>
          </w:p>
        </w:tc>
        <w:tc>
          <w:tcPr>
            <w:tcW w:w="1058" w:type="pct"/>
            <w:vAlign w:val="center"/>
          </w:tcPr>
          <w:p>
            <w:pPr>
              <w:widowControl/>
              <w:jc w:val="center"/>
              <w:rPr>
                <w:rFonts w:ascii="宋体" w:hAnsi="宋体" w:cs="宋体"/>
                <w:kern w:val="0"/>
                <w:sz w:val="20"/>
                <w:szCs w:val="20"/>
              </w:rPr>
            </w:pPr>
          </w:p>
        </w:tc>
        <w:tc>
          <w:tcPr>
            <w:tcW w:w="808" w:type="pct"/>
            <w:vAlign w:val="center"/>
          </w:tcPr>
          <w:p>
            <w:pPr>
              <w:widowControl/>
              <w:jc w:val="center"/>
              <w:rPr>
                <w:rFonts w:ascii="宋体" w:hAnsi="宋体" w:cs="宋体"/>
                <w:kern w:val="0"/>
                <w:sz w:val="20"/>
                <w:szCs w:val="20"/>
              </w:rPr>
            </w:pPr>
          </w:p>
        </w:tc>
        <w:tc>
          <w:tcPr>
            <w:tcW w:w="939" w:type="pct"/>
            <w:vAlign w:val="center"/>
          </w:tcPr>
          <w:p>
            <w:pPr>
              <w:widowControl/>
              <w:jc w:val="center"/>
              <w:rPr>
                <w:rFonts w:ascii="宋体" w:hAnsi="宋体" w:cs="宋体"/>
                <w:kern w:val="0"/>
                <w:sz w:val="20"/>
                <w:szCs w:val="20"/>
              </w:rPr>
            </w:pPr>
          </w:p>
        </w:tc>
        <w:tc>
          <w:tcPr>
            <w:tcW w:w="795" w:type="pct"/>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391" w:type="pct"/>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06" w:type="pct"/>
            <w:vAlign w:val="center"/>
          </w:tcPr>
          <w:p>
            <w:pPr>
              <w:widowControl/>
              <w:jc w:val="center"/>
              <w:rPr>
                <w:rFonts w:ascii="宋体" w:hAnsi="宋体" w:cs="宋体"/>
                <w:kern w:val="0"/>
                <w:sz w:val="20"/>
                <w:szCs w:val="20"/>
              </w:rPr>
            </w:pPr>
          </w:p>
        </w:tc>
        <w:tc>
          <w:tcPr>
            <w:tcW w:w="1058" w:type="pct"/>
            <w:vAlign w:val="center"/>
          </w:tcPr>
          <w:p>
            <w:pPr>
              <w:widowControl/>
              <w:jc w:val="center"/>
              <w:rPr>
                <w:rFonts w:ascii="宋体" w:hAnsi="宋体" w:cs="宋体"/>
                <w:kern w:val="0"/>
                <w:sz w:val="20"/>
                <w:szCs w:val="20"/>
              </w:rPr>
            </w:pPr>
          </w:p>
        </w:tc>
        <w:tc>
          <w:tcPr>
            <w:tcW w:w="808" w:type="pct"/>
            <w:vAlign w:val="center"/>
          </w:tcPr>
          <w:p>
            <w:pPr>
              <w:widowControl/>
              <w:jc w:val="center"/>
              <w:rPr>
                <w:rFonts w:ascii="宋体" w:hAnsi="宋体" w:cs="宋体"/>
                <w:kern w:val="0"/>
                <w:sz w:val="20"/>
                <w:szCs w:val="20"/>
              </w:rPr>
            </w:pPr>
          </w:p>
        </w:tc>
        <w:tc>
          <w:tcPr>
            <w:tcW w:w="939" w:type="pct"/>
            <w:vAlign w:val="center"/>
          </w:tcPr>
          <w:p>
            <w:pPr>
              <w:widowControl/>
              <w:jc w:val="center"/>
              <w:rPr>
                <w:rFonts w:ascii="宋体" w:hAnsi="宋体" w:cs="宋体"/>
                <w:kern w:val="0"/>
                <w:sz w:val="20"/>
                <w:szCs w:val="20"/>
              </w:rPr>
            </w:pPr>
          </w:p>
        </w:tc>
        <w:tc>
          <w:tcPr>
            <w:tcW w:w="795" w:type="pct"/>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391" w:type="pct"/>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006" w:type="pct"/>
            <w:vAlign w:val="center"/>
          </w:tcPr>
          <w:p>
            <w:pPr>
              <w:widowControl/>
              <w:jc w:val="center"/>
              <w:rPr>
                <w:rFonts w:ascii="宋体" w:hAnsi="宋体" w:cs="宋体"/>
                <w:kern w:val="0"/>
                <w:sz w:val="20"/>
                <w:szCs w:val="20"/>
              </w:rPr>
            </w:pPr>
          </w:p>
        </w:tc>
        <w:tc>
          <w:tcPr>
            <w:tcW w:w="1058" w:type="pct"/>
            <w:vAlign w:val="center"/>
          </w:tcPr>
          <w:p>
            <w:pPr>
              <w:widowControl/>
              <w:jc w:val="center"/>
              <w:rPr>
                <w:rFonts w:ascii="宋体" w:hAnsi="宋体" w:cs="宋体"/>
                <w:kern w:val="0"/>
                <w:sz w:val="20"/>
                <w:szCs w:val="20"/>
              </w:rPr>
            </w:pPr>
          </w:p>
        </w:tc>
        <w:tc>
          <w:tcPr>
            <w:tcW w:w="808" w:type="pct"/>
            <w:vAlign w:val="center"/>
          </w:tcPr>
          <w:p>
            <w:pPr>
              <w:widowControl/>
              <w:jc w:val="center"/>
              <w:rPr>
                <w:rFonts w:ascii="宋体" w:hAnsi="宋体" w:cs="宋体"/>
                <w:kern w:val="0"/>
                <w:sz w:val="20"/>
                <w:szCs w:val="20"/>
              </w:rPr>
            </w:pPr>
          </w:p>
        </w:tc>
        <w:tc>
          <w:tcPr>
            <w:tcW w:w="939" w:type="pct"/>
            <w:vAlign w:val="center"/>
          </w:tcPr>
          <w:p>
            <w:pPr>
              <w:widowControl/>
              <w:jc w:val="center"/>
              <w:rPr>
                <w:rFonts w:ascii="宋体" w:hAnsi="宋体" w:cs="宋体"/>
                <w:kern w:val="0"/>
                <w:sz w:val="20"/>
                <w:szCs w:val="20"/>
              </w:rPr>
            </w:pPr>
          </w:p>
        </w:tc>
        <w:tc>
          <w:tcPr>
            <w:tcW w:w="795" w:type="pct"/>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391" w:type="pct"/>
            <w:vAlign w:val="center"/>
          </w:tcPr>
          <w:p>
            <w:pPr>
              <w:widowControl/>
              <w:jc w:val="center"/>
              <w:rPr>
                <w:rFonts w:ascii="宋体" w:hAnsi="宋体" w:cs="宋体"/>
                <w:kern w:val="0"/>
                <w:sz w:val="20"/>
                <w:szCs w:val="20"/>
              </w:rPr>
            </w:pPr>
          </w:p>
        </w:tc>
        <w:tc>
          <w:tcPr>
            <w:tcW w:w="1006" w:type="pct"/>
            <w:vAlign w:val="center"/>
          </w:tcPr>
          <w:p>
            <w:pPr>
              <w:widowControl/>
              <w:jc w:val="center"/>
              <w:rPr>
                <w:rFonts w:ascii="宋体" w:hAnsi="宋体" w:cs="宋体"/>
                <w:kern w:val="0"/>
                <w:sz w:val="20"/>
                <w:szCs w:val="20"/>
              </w:rPr>
            </w:pPr>
          </w:p>
        </w:tc>
        <w:tc>
          <w:tcPr>
            <w:tcW w:w="1058" w:type="pct"/>
            <w:vAlign w:val="center"/>
          </w:tcPr>
          <w:p>
            <w:pPr>
              <w:widowControl/>
              <w:jc w:val="center"/>
              <w:rPr>
                <w:rFonts w:ascii="宋体" w:hAnsi="宋体" w:cs="宋体"/>
                <w:kern w:val="0"/>
                <w:sz w:val="20"/>
                <w:szCs w:val="20"/>
              </w:rPr>
            </w:pPr>
          </w:p>
        </w:tc>
        <w:tc>
          <w:tcPr>
            <w:tcW w:w="808" w:type="pct"/>
            <w:vAlign w:val="center"/>
          </w:tcPr>
          <w:p>
            <w:pPr>
              <w:widowControl/>
              <w:jc w:val="center"/>
              <w:rPr>
                <w:rFonts w:ascii="宋体" w:hAnsi="宋体" w:cs="宋体"/>
                <w:kern w:val="0"/>
                <w:sz w:val="20"/>
                <w:szCs w:val="20"/>
              </w:rPr>
            </w:pPr>
          </w:p>
        </w:tc>
        <w:tc>
          <w:tcPr>
            <w:tcW w:w="939" w:type="pct"/>
            <w:vAlign w:val="center"/>
          </w:tcPr>
          <w:p>
            <w:pPr>
              <w:widowControl/>
              <w:jc w:val="center"/>
              <w:rPr>
                <w:rFonts w:ascii="宋体" w:hAnsi="宋体" w:cs="宋体"/>
                <w:kern w:val="0"/>
                <w:sz w:val="20"/>
                <w:szCs w:val="20"/>
              </w:rPr>
            </w:pPr>
          </w:p>
        </w:tc>
        <w:tc>
          <w:tcPr>
            <w:tcW w:w="795" w:type="pct"/>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391" w:type="pct"/>
            <w:vAlign w:val="center"/>
          </w:tcPr>
          <w:p>
            <w:pPr>
              <w:widowControl/>
              <w:jc w:val="center"/>
              <w:rPr>
                <w:rFonts w:ascii="宋体" w:hAnsi="宋体" w:cs="宋体"/>
                <w:kern w:val="0"/>
                <w:sz w:val="20"/>
                <w:szCs w:val="20"/>
              </w:rPr>
            </w:pPr>
          </w:p>
        </w:tc>
        <w:tc>
          <w:tcPr>
            <w:tcW w:w="1006" w:type="pct"/>
            <w:vAlign w:val="center"/>
          </w:tcPr>
          <w:p>
            <w:pPr>
              <w:widowControl/>
              <w:jc w:val="center"/>
              <w:rPr>
                <w:rFonts w:ascii="宋体" w:hAnsi="宋体" w:cs="宋体"/>
                <w:kern w:val="0"/>
                <w:sz w:val="20"/>
                <w:szCs w:val="20"/>
              </w:rPr>
            </w:pPr>
          </w:p>
        </w:tc>
        <w:tc>
          <w:tcPr>
            <w:tcW w:w="1058" w:type="pct"/>
            <w:vAlign w:val="center"/>
          </w:tcPr>
          <w:p>
            <w:pPr>
              <w:widowControl/>
              <w:jc w:val="center"/>
              <w:rPr>
                <w:rFonts w:ascii="宋体" w:hAnsi="宋体" w:cs="宋体"/>
                <w:kern w:val="0"/>
                <w:sz w:val="20"/>
                <w:szCs w:val="20"/>
              </w:rPr>
            </w:pPr>
          </w:p>
        </w:tc>
        <w:tc>
          <w:tcPr>
            <w:tcW w:w="808" w:type="pct"/>
            <w:vAlign w:val="center"/>
          </w:tcPr>
          <w:p>
            <w:pPr>
              <w:widowControl/>
              <w:jc w:val="center"/>
              <w:rPr>
                <w:rFonts w:ascii="宋体" w:hAnsi="宋体" w:cs="宋体"/>
                <w:kern w:val="0"/>
                <w:sz w:val="20"/>
                <w:szCs w:val="20"/>
              </w:rPr>
            </w:pPr>
          </w:p>
        </w:tc>
        <w:tc>
          <w:tcPr>
            <w:tcW w:w="939" w:type="pct"/>
            <w:vAlign w:val="center"/>
          </w:tcPr>
          <w:p>
            <w:pPr>
              <w:widowControl/>
              <w:jc w:val="center"/>
              <w:rPr>
                <w:rFonts w:ascii="宋体" w:hAnsi="宋体" w:cs="宋体"/>
                <w:kern w:val="0"/>
                <w:sz w:val="20"/>
                <w:szCs w:val="20"/>
              </w:rPr>
            </w:pPr>
          </w:p>
        </w:tc>
        <w:tc>
          <w:tcPr>
            <w:tcW w:w="795" w:type="pct"/>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391" w:type="pct"/>
            <w:vAlign w:val="center"/>
          </w:tcPr>
          <w:p>
            <w:pPr>
              <w:widowControl/>
              <w:jc w:val="center"/>
              <w:rPr>
                <w:rFonts w:ascii="宋体" w:hAnsi="宋体" w:cs="宋体"/>
                <w:kern w:val="0"/>
                <w:sz w:val="20"/>
                <w:szCs w:val="20"/>
              </w:rPr>
            </w:pPr>
          </w:p>
        </w:tc>
        <w:tc>
          <w:tcPr>
            <w:tcW w:w="1006" w:type="pct"/>
            <w:vAlign w:val="center"/>
          </w:tcPr>
          <w:p>
            <w:pPr>
              <w:widowControl/>
              <w:jc w:val="center"/>
              <w:rPr>
                <w:rFonts w:ascii="宋体" w:hAnsi="宋体" w:cs="宋体"/>
                <w:kern w:val="0"/>
                <w:sz w:val="20"/>
                <w:szCs w:val="20"/>
              </w:rPr>
            </w:pPr>
          </w:p>
        </w:tc>
        <w:tc>
          <w:tcPr>
            <w:tcW w:w="1058" w:type="pct"/>
            <w:vAlign w:val="center"/>
          </w:tcPr>
          <w:p>
            <w:pPr>
              <w:widowControl/>
              <w:jc w:val="center"/>
              <w:rPr>
                <w:rFonts w:ascii="宋体" w:hAnsi="宋体" w:cs="宋体"/>
                <w:kern w:val="0"/>
                <w:sz w:val="20"/>
                <w:szCs w:val="20"/>
              </w:rPr>
            </w:pPr>
          </w:p>
        </w:tc>
        <w:tc>
          <w:tcPr>
            <w:tcW w:w="808" w:type="pct"/>
            <w:vAlign w:val="center"/>
          </w:tcPr>
          <w:p>
            <w:pPr>
              <w:widowControl/>
              <w:jc w:val="center"/>
              <w:rPr>
                <w:rFonts w:ascii="宋体" w:hAnsi="宋体" w:cs="宋体"/>
                <w:kern w:val="0"/>
                <w:sz w:val="20"/>
                <w:szCs w:val="20"/>
              </w:rPr>
            </w:pPr>
          </w:p>
        </w:tc>
        <w:tc>
          <w:tcPr>
            <w:tcW w:w="939" w:type="pct"/>
            <w:vAlign w:val="center"/>
          </w:tcPr>
          <w:p>
            <w:pPr>
              <w:widowControl/>
              <w:jc w:val="center"/>
              <w:rPr>
                <w:rFonts w:ascii="宋体" w:hAnsi="宋体" w:cs="宋体"/>
                <w:kern w:val="0"/>
                <w:sz w:val="20"/>
                <w:szCs w:val="20"/>
              </w:rPr>
            </w:pPr>
          </w:p>
        </w:tc>
        <w:tc>
          <w:tcPr>
            <w:tcW w:w="795" w:type="pct"/>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391" w:type="pct"/>
            <w:vAlign w:val="center"/>
          </w:tcPr>
          <w:p>
            <w:pPr>
              <w:widowControl/>
              <w:jc w:val="center"/>
              <w:rPr>
                <w:rFonts w:ascii="宋体" w:hAnsi="宋体" w:cs="宋体"/>
                <w:kern w:val="0"/>
                <w:sz w:val="20"/>
                <w:szCs w:val="20"/>
              </w:rPr>
            </w:pPr>
          </w:p>
        </w:tc>
        <w:tc>
          <w:tcPr>
            <w:tcW w:w="1006" w:type="pct"/>
            <w:vAlign w:val="center"/>
          </w:tcPr>
          <w:p>
            <w:pPr>
              <w:widowControl/>
              <w:jc w:val="center"/>
              <w:rPr>
                <w:rFonts w:ascii="宋体" w:hAnsi="宋体" w:cs="宋体"/>
                <w:kern w:val="0"/>
                <w:sz w:val="20"/>
                <w:szCs w:val="20"/>
              </w:rPr>
            </w:pPr>
          </w:p>
        </w:tc>
        <w:tc>
          <w:tcPr>
            <w:tcW w:w="1058" w:type="pct"/>
            <w:vAlign w:val="center"/>
          </w:tcPr>
          <w:p>
            <w:pPr>
              <w:widowControl/>
              <w:jc w:val="center"/>
              <w:rPr>
                <w:rFonts w:ascii="宋体" w:hAnsi="宋体" w:cs="宋体"/>
                <w:kern w:val="0"/>
                <w:sz w:val="20"/>
                <w:szCs w:val="20"/>
              </w:rPr>
            </w:pPr>
          </w:p>
        </w:tc>
        <w:tc>
          <w:tcPr>
            <w:tcW w:w="808" w:type="pct"/>
            <w:vAlign w:val="center"/>
          </w:tcPr>
          <w:p>
            <w:pPr>
              <w:widowControl/>
              <w:jc w:val="center"/>
              <w:rPr>
                <w:rFonts w:ascii="宋体" w:hAnsi="宋体" w:cs="宋体"/>
                <w:kern w:val="0"/>
                <w:sz w:val="20"/>
                <w:szCs w:val="20"/>
              </w:rPr>
            </w:pPr>
          </w:p>
        </w:tc>
        <w:tc>
          <w:tcPr>
            <w:tcW w:w="939" w:type="pct"/>
            <w:vAlign w:val="center"/>
          </w:tcPr>
          <w:p>
            <w:pPr>
              <w:widowControl/>
              <w:jc w:val="center"/>
              <w:rPr>
                <w:rFonts w:ascii="宋体" w:hAnsi="宋体" w:cs="宋体"/>
                <w:kern w:val="0"/>
                <w:sz w:val="20"/>
                <w:szCs w:val="20"/>
              </w:rPr>
            </w:pPr>
          </w:p>
        </w:tc>
        <w:tc>
          <w:tcPr>
            <w:tcW w:w="795" w:type="pct"/>
            <w:vAlign w:val="center"/>
          </w:tcPr>
          <w:p>
            <w:pPr>
              <w:widowControl/>
              <w:jc w:val="center"/>
              <w:rPr>
                <w:rFonts w:ascii="宋体" w:hAnsi="宋体" w:cs="宋体"/>
                <w:kern w:val="0"/>
                <w:sz w:val="20"/>
                <w:szCs w:val="20"/>
              </w:rPr>
            </w:pPr>
          </w:p>
        </w:tc>
      </w:tr>
    </w:tbl>
    <w:p>
      <w:pPr>
        <w:topLinePunct/>
        <w:spacing w:before="100" w:beforeAutospacing="1" w:after="100" w:afterAutospacing="1" w:line="440" w:lineRule="exact"/>
        <w:jc w:val="left"/>
        <w:rPr>
          <w:highlight w:val="yellow"/>
        </w:rPr>
      </w:pPr>
    </w:p>
    <w:p>
      <w:pPr>
        <w:topLinePunct/>
        <w:spacing w:line="400" w:lineRule="exact"/>
        <w:ind w:firstLine="420" w:firstLineChars="200"/>
        <w:jc w:val="left"/>
        <w:rPr>
          <w:szCs w:val="21"/>
        </w:rPr>
      </w:pPr>
      <w:r>
        <w:rPr>
          <w:rFonts w:hint="eastAsia"/>
          <w:szCs w:val="21"/>
        </w:rPr>
        <w:t>注：</w:t>
      </w:r>
    </w:p>
    <w:p>
      <w:pPr>
        <w:topLinePunct/>
        <w:spacing w:line="400" w:lineRule="exact"/>
        <w:ind w:firstLine="420" w:firstLineChars="200"/>
        <w:jc w:val="left"/>
        <w:rPr>
          <w:rFonts w:ascii="Times New Roman" w:hAnsi="Times New Roman"/>
          <w:szCs w:val="21"/>
        </w:rPr>
      </w:pPr>
      <w:r>
        <w:rPr>
          <w:rFonts w:hint="eastAsia"/>
          <w:szCs w:val="21"/>
        </w:rPr>
        <w:t>1. 需提供</w:t>
      </w:r>
      <w:r>
        <w:rPr>
          <w:rFonts w:ascii="宋体" w:hAnsi="宋体" w:cs="宋体"/>
          <w:szCs w:val="21"/>
        </w:rPr>
        <w:t>承担过</w:t>
      </w:r>
      <w:r>
        <w:rPr>
          <w:rFonts w:hint="eastAsia" w:ascii="宋体" w:hAnsi="宋体" w:cs="宋体"/>
          <w:kern w:val="0"/>
          <w:szCs w:val="21"/>
        </w:rPr>
        <w:t>近三年（2019年1月1日至今）完成1个及以上屋面漏水整治工程业绩。</w:t>
      </w:r>
      <w:r>
        <w:rPr>
          <w:rFonts w:hint="eastAsia"/>
          <w:szCs w:val="21"/>
        </w:rPr>
        <w:t>（需提供合同及合同清单扫描件）</w:t>
      </w:r>
      <w:r>
        <w:rPr>
          <w:rFonts w:hint="eastAsia" w:ascii="Times New Roman" w:hAnsi="Times New Roman"/>
          <w:szCs w:val="21"/>
        </w:rPr>
        <w:t>。</w:t>
      </w:r>
    </w:p>
    <w:p>
      <w:pPr>
        <w:tabs>
          <w:tab w:val="left" w:pos="4200"/>
          <w:tab w:val="left" w:pos="5500"/>
          <w:tab w:val="left" w:pos="5820"/>
          <w:tab w:val="left" w:pos="5900"/>
          <w:tab w:val="left" w:pos="6780"/>
          <w:tab w:val="left" w:pos="7600"/>
          <w:tab w:val="left" w:pos="7900"/>
        </w:tabs>
        <w:spacing w:line="0" w:lineRule="atLeast"/>
        <w:jc w:val="center"/>
        <w:rPr>
          <w:rFonts w:ascii="宋体" w:hAnsi="宋体" w:cs="宋体"/>
          <w:b/>
          <w:sz w:val="28"/>
        </w:rPr>
      </w:pPr>
      <w:bookmarkStart w:id="90" w:name="_Toc509993947"/>
      <w:bookmarkStart w:id="91" w:name="_Toc3297209"/>
    </w:p>
    <w:p>
      <w:pPr>
        <w:tabs>
          <w:tab w:val="left" w:pos="4200"/>
          <w:tab w:val="left" w:pos="5500"/>
          <w:tab w:val="left" w:pos="5820"/>
          <w:tab w:val="left" w:pos="5900"/>
          <w:tab w:val="left" w:pos="6780"/>
          <w:tab w:val="left" w:pos="7600"/>
          <w:tab w:val="left" w:pos="7900"/>
        </w:tabs>
        <w:spacing w:line="0" w:lineRule="atLeast"/>
        <w:jc w:val="center"/>
        <w:rPr>
          <w:rFonts w:ascii="宋体" w:hAnsi="宋体" w:cs="宋体"/>
          <w:b/>
          <w:sz w:val="28"/>
        </w:rPr>
      </w:pPr>
    </w:p>
    <w:p>
      <w:pPr>
        <w:tabs>
          <w:tab w:val="left" w:pos="4200"/>
          <w:tab w:val="left" w:pos="5500"/>
          <w:tab w:val="left" w:pos="5820"/>
          <w:tab w:val="left" w:pos="5900"/>
          <w:tab w:val="left" w:pos="6780"/>
          <w:tab w:val="left" w:pos="7600"/>
          <w:tab w:val="left" w:pos="7900"/>
        </w:tabs>
        <w:spacing w:line="0" w:lineRule="atLeast"/>
        <w:jc w:val="center"/>
        <w:rPr>
          <w:rFonts w:ascii="宋体" w:hAnsi="宋体" w:cs="宋体"/>
          <w:b/>
          <w:sz w:val="28"/>
        </w:rPr>
      </w:pPr>
    </w:p>
    <w:p>
      <w:pPr>
        <w:tabs>
          <w:tab w:val="left" w:pos="4200"/>
          <w:tab w:val="left" w:pos="5500"/>
          <w:tab w:val="left" w:pos="5820"/>
          <w:tab w:val="left" w:pos="5900"/>
          <w:tab w:val="left" w:pos="6780"/>
          <w:tab w:val="left" w:pos="7600"/>
          <w:tab w:val="left" w:pos="7900"/>
        </w:tabs>
        <w:spacing w:line="0" w:lineRule="atLeast"/>
        <w:jc w:val="center"/>
        <w:rPr>
          <w:rFonts w:ascii="宋体" w:hAnsi="宋体" w:cs="宋体"/>
          <w:b/>
          <w:sz w:val="28"/>
        </w:rPr>
      </w:pPr>
    </w:p>
    <w:p>
      <w:pPr>
        <w:tabs>
          <w:tab w:val="left" w:pos="4200"/>
          <w:tab w:val="left" w:pos="5500"/>
          <w:tab w:val="left" w:pos="5820"/>
          <w:tab w:val="left" w:pos="5900"/>
          <w:tab w:val="left" w:pos="6780"/>
          <w:tab w:val="left" w:pos="7600"/>
          <w:tab w:val="left" w:pos="7900"/>
        </w:tabs>
        <w:spacing w:line="0" w:lineRule="atLeast"/>
        <w:jc w:val="center"/>
        <w:rPr>
          <w:rFonts w:ascii="宋体" w:hAnsi="宋体" w:cs="宋体"/>
          <w:b/>
          <w:sz w:val="28"/>
        </w:rPr>
      </w:pPr>
    </w:p>
    <w:p>
      <w:pPr>
        <w:tabs>
          <w:tab w:val="left" w:pos="4200"/>
          <w:tab w:val="left" w:pos="5500"/>
          <w:tab w:val="left" w:pos="5820"/>
          <w:tab w:val="left" w:pos="5900"/>
          <w:tab w:val="left" w:pos="6780"/>
          <w:tab w:val="left" w:pos="7600"/>
          <w:tab w:val="left" w:pos="7900"/>
        </w:tabs>
        <w:spacing w:line="0" w:lineRule="atLeast"/>
        <w:jc w:val="center"/>
        <w:rPr>
          <w:rFonts w:ascii="宋体" w:hAnsi="宋体" w:cs="宋体"/>
          <w:b/>
          <w:sz w:val="28"/>
        </w:rPr>
      </w:pPr>
    </w:p>
    <w:p>
      <w:pPr>
        <w:tabs>
          <w:tab w:val="left" w:pos="4200"/>
          <w:tab w:val="left" w:pos="5500"/>
          <w:tab w:val="left" w:pos="5820"/>
          <w:tab w:val="left" w:pos="5900"/>
          <w:tab w:val="left" w:pos="6780"/>
          <w:tab w:val="left" w:pos="7600"/>
          <w:tab w:val="left" w:pos="7900"/>
        </w:tabs>
        <w:spacing w:line="0" w:lineRule="atLeast"/>
        <w:jc w:val="center"/>
        <w:rPr>
          <w:rFonts w:ascii="宋体" w:hAnsi="宋体" w:cs="宋体"/>
          <w:b/>
          <w:sz w:val="28"/>
        </w:rPr>
      </w:pPr>
      <w:r>
        <w:rPr>
          <w:rFonts w:hint="eastAsia" w:ascii="宋体" w:hAnsi="宋体" w:cs="宋体"/>
          <w:b/>
          <w:sz w:val="28"/>
        </w:rPr>
        <w:t>（三）参选人的信誉情况表</w:t>
      </w:r>
      <w:bookmarkEnd w:id="90"/>
      <w:bookmarkEnd w:id="91"/>
      <w:r>
        <w:rPr>
          <w:rFonts w:hint="eastAsia" w:ascii="宋体" w:hAnsi="宋体" w:cs="宋体"/>
          <w:b/>
          <w:sz w:val="28"/>
        </w:rPr>
        <w:t>及附件</w:t>
      </w:r>
    </w:p>
    <w:p>
      <w:pPr>
        <w:pStyle w:val="3"/>
        <w:spacing w:before="0" w:after="0" w:line="380" w:lineRule="atLeast"/>
        <w:rPr>
          <w:rFonts w:ascii="宋体" w:hAnsi="宋体" w:cs="宋体"/>
          <w:sz w:val="20"/>
          <w:szCs w:val="20"/>
        </w:rPr>
      </w:pP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500" w:type="pct"/>
            <w:vAlign w:val="center"/>
          </w:tcPr>
          <w:p>
            <w:pPr>
              <w:topLinePunct/>
              <w:spacing w:line="440" w:lineRule="exact"/>
              <w:jc w:val="center"/>
              <w:rPr>
                <w:rFonts w:ascii="宋体" w:hAnsi="宋体" w:cs="宋体"/>
                <w:sz w:val="20"/>
                <w:szCs w:val="20"/>
              </w:rPr>
            </w:pPr>
            <w:r>
              <w:rPr>
                <w:rFonts w:hint="eastAsia" w:ascii="宋体" w:hAnsi="宋体" w:cs="宋体"/>
                <w:sz w:val="20"/>
                <w:szCs w:val="20"/>
              </w:rPr>
              <w:t>项目</w:t>
            </w:r>
          </w:p>
        </w:tc>
        <w:tc>
          <w:tcPr>
            <w:tcW w:w="2500" w:type="pct"/>
            <w:vAlign w:val="center"/>
          </w:tcPr>
          <w:p>
            <w:pPr>
              <w:topLinePunct/>
              <w:spacing w:line="440" w:lineRule="exact"/>
              <w:jc w:val="center"/>
              <w:rPr>
                <w:rFonts w:ascii="宋体" w:hAnsi="宋体" w:cs="宋体"/>
                <w:sz w:val="20"/>
                <w:szCs w:val="20"/>
              </w:rPr>
            </w:pPr>
            <w:r>
              <w:rPr>
                <w:rFonts w:hint="eastAsia" w:ascii="宋体" w:hAnsi="宋体" w:cs="宋体"/>
                <w:sz w:val="20"/>
                <w:szCs w:val="20"/>
              </w:rPr>
              <w:t>参选人情况说明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00" w:type="pct"/>
          </w:tcPr>
          <w:p>
            <w:pPr>
              <w:topLinePunct/>
              <w:spacing w:line="440" w:lineRule="exact"/>
              <w:rPr>
                <w:rFonts w:ascii="宋体" w:hAnsi="宋体" w:cs="宋体"/>
                <w:sz w:val="20"/>
                <w:szCs w:val="20"/>
              </w:rPr>
            </w:pPr>
          </w:p>
          <w:p>
            <w:pPr>
              <w:topLinePunct/>
              <w:spacing w:line="440" w:lineRule="exact"/>
              <w:rPr>
                <w:rFonts w:ascii="宋体" w:hAnsi="宋体" w:cs="宋体"/>
                <w:sz w:val="20"/>
                <w:szCs w:val="20"/>
              </w:rPr>
            </w:pPr>
          </w:p>
        </w:tc>
        <w:tc>
          <w:tcPr>
            <w:tcW w:w="2500" w:type="pct"/>
          </w:tcPr>
          <w:p>
            <w:pPr>
              <w:topLinePunct/>
              <w:spacing w:line="440" w:lineRule="exact"/>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00" w:type="pct"/>
          </w:tcPr>
          <w:p>
            <w:pPr>
              <w:topLinePunct/>
              <w:spacing w:line="440" w:lineRule="exact"/>
              <w:rPr>
                <w:rFonts w:ascii="宋体" w:hAnsi="宋体" w:cs="宋体"/>
                <w:sz w:val="20"/>
                <w:szCs w:val="20"/>
              </w:rPr>
            </w:pPr>
          </w:p>
          <w:p>
            <w:pPr>
              <w:topLinePunct/>
              <w:spacing w:line="440" w:lineRule="exact"/>
              <w:rPr>
                <w:rFonts w:ascii="宋体" w:hAnsi="宋体" w:cs="宋体"/>
                <w:sz w:val="20"/>
                <w:szCs w:val="20"/>
              </w:rPr>
            </w:pPr>
          </w:p>
        </w:tc>
        <w:tc>
          <w:tcPr>
            <w:tcW w:w="2500" w:type="pct"/>
          </w:tcPr>
          <w:p>
            <w:pPr>
              <w:topLinePunct/>
              <w:spacing w:line="440" w:lineRule="exact"/>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00" w:type="pct"/>
          </w:tcPr>
          <w:p>
            <w:pPr>
              <w:topLinePunct/>
              <w:spacing w:line="440" w:lineRule="exact"/>
              <w:rPr>
                <w:rFonts w:ascii="宋体" w:hAnsi="宋体" w:cs="宋体"/>
                <w:sz w:val="20"/>
                <w:szCs w:val="20"/>
              </w:rPr>
            </w:pPr>
          </w:p>
          <w:p>
            <w:pPr>
              <w:topLinePunct/>
              <w:spacing w:line="440" w:lineRule="exact"/>
              <w:rPr>
                <w:rFonts w:ascii="宋体" w:hAnsi="宋体" w:cs="宋体"/>
                <w:sz w:val="20"/>
                <w:szCs w:val="20"/>
              </w:rPr>
            </w:pPr>
          </w:p>
        </w:tc>
        <w:tc>
          <w:tcPr>
            <w:tcW w:w="2500" w:type="pct"/>
          </w:tcPr>
          <w:p>
            <w:pPr>
              <w:topLinePunct/>
              <w:spacing w:line="440" w:lineRule="exact"/>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00" w:type="pct"/>
          </w:tcPr>
          <w:p>
            <w:pPr>
              <w:topLinePunct/>
              <w:spacing w:line="440" w:lineRule="exact"/>
              <w:rPr>
                <w:rFonts w:ascii="宋体" w:hAnsi="宋体" w:cs="宋体"/>
                <w:sz w:val="20"/>
                <w:szCs w:val="20"/>
              </w:rPr>
            </w:pPr>
          </w:p>
          <w:p>
            <w:pPr>
              <w:topLinePunct/>
              <w:spacing w:line="440" w:lineRule="exact"/>
              <w:rPr>
                <w:rFonts w:ascii="宋体" w:hAnsi="宋体" w:cs="宋体"/>
                <w:sz w:val="20"/>
                <w:szCs w:val="20"/>
              </w:rPr>
            </w:pPr>
          </w:p>
        </w:tc>
        <w:tc>
          <w:tcPr>
            <w:tcW w:w="2500" w:type="pct"/>
          </w:tcPr>
          <w:p>
            <w:pPr>
              <w:topLinePunct/>
              <w:spacing w:line="440" w:lineRule="exact"/>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00" w:type="pct"/>
          </w:tcPr>
          <w:p>
            <w:pPr>
              <w:topLinePunct/>
              <w:spacing w:line="440" w:lineRule="exact"/>
              <w:rPr>
                <w:rFonts w:ascii="宋体" w:hAnsi="宋体" w:cs="宋体"/>
                <w:sz w:val="20"/>
                <w:szCs w:val="20"/>
              </w:rPr>
            </w:pPr>
          </w:p>
          <w:p>
            <w:pPr>
              <w:topLinePunct/>
              <w:spacing w:line="440" w:lineRule="exact"/>
              <w:rPr>
                <w:rFonts w:ascii="宋体" w:hAnsi="宋体" w:cs="宋体"/>
                <w:sz w:val="20"/>
                <w:szCs w:val="20"/>
              </w:rPr>
            </w:pPr>
          </w:p>
        </w:tc>
        <w:tc>
          <w:tcPr>
            <w:tcW w:w="2500" w:type="pct"/>
          </w:tcPr>
          <w:p>
            <w:pPr>
              <w:topLinePunct/>
              <w:spacing w:line="440" w:lineRule="exact"/>
              <w:rPr>
                <w:rFonts w:ascii="宋体" w:hAnsi="宋体" w:cs="宋体"/>
                <w:sz w:val="20"/>
                <w:szCs w:val="20"/>
              </w:rPr>
            </w:pPr>
          </w:p>
        </w:tc>
      </w:tr>
    </w:tbl>
    <w:p>
      <w:pPr>
        <w:pStyle w:val="107"/>
        <w:shd w:val="clear" w:color="auto" w:fill="auto"/>
        <w:spacing w:before="9" w:line="358" w:lineRule="exact"/>
        <w:ind w:firstLine="460" w:firstLineChars="200"/>
        <w:rPr>
          <w:rFonts w:ascii="Times New Roman" w:hAnsi="Times New Roman" w:eastAsia="宋体"/>
          <w:sz w:val="21"/>
          <w:szCs w:val="21"/>
        </w:rPr>
      </w:pPr>
      <w:r>
        <w:rPr>
          <w:rFonts w:ascii="Times New Roman" w:hAnsi="Times New Roman" w:eastAsia="宋体"/>
          <w:sz w:val="21"/>
          <w:szCs w:val="21"/>
        </w:rPr>
        <w:t>注：</w:t>
      </w:r>
    </w:p>
    <w:p>
      <w:pPr>
        <w:pStyle w:val="107"/>
        <w:numPr>
          <w:ilvl w:val="0"/>
          <w:numId w:val="7"/>
        </w:numPr>
        <w:shd w:val="clear" w:color="auto" w:fill="auto"/>
        <w:spacing w:before="9" w:line="358" w:lineRule="exact"/>
        <w:ind w:firstLine="460" w:firstLineChars="200"/>
        <w:rPr>
          <w:rFonts w:ascii="Times New Roman" w:hAnsi="Times New Roman" w:eastAsia="宋体"/>
          <w:sz w:val="21"/>
          <w:szCs w:val="21"/>
        </w:rPr>
      </w:pPr>
      <w:r>
        <w:rPr>
          <w:rFonts w:hint="eastAsia" w:ascii="Times New Roman" w:hAnsi="Times New Roman" w:eastAsia="宋体"/>
          <w:sz w:val="21"/>
          <w:szCs w:val="21"/>
        </w:rPr>
        <w:t>参选</w:t>
      </w:r>
      <w:r>
        <w:rPr>
          <w:rFonts w:ascii="Times New Roman" w:hAnsi="Times New Roman" w:eastAsia="宋体"/>
          <w:sz w:val="21"/>
          <w:szCs w:val="21"/>
        </w:rPr>
        <w:t>人应按</w:t>
      </w:r>
      <w:r>
        <w:rPr>
          <w:rFonts w:hint="eastAsia" w:ascii="Times New Roman" w:hAnsi="Times New Roman" w:eastAsia="宋体"/>
          <w:sz w:val="21"/>
          <w:szCs w:val="21"/>
        </w:rPr>
        <w:t>竞争性比选文件“</w:t>
      </w:r>
      <w:r>
        <w:rPr>
          <w:rFonts w:ascii="Times New Roman" w:hAnsi="Times New Roman" w:eastAsia="宋体"/>
          <w:sz w:val="21"/>
          <w:szCs w:val="21"/>
        </w:rPr>
        <w:t>三、投标人资格要求</w:t>
      </w:r>
      <w:r>
        <w:rPr>
          <w:rFonts w:hint="eastAsia" w:ascii="Times New Roman" w:hAnsi="Times New Roman" w:eastAsia="宋体"/>
          <w:sz w:val="21"/>
          <w:szCs w:val="21"/>
        </w:rPr>
        <w:t>4.信誉要求”</w:t>
      </w:r>
      <w:r>
        <w:rPr>
          <w:rFonts w:ascii="Times New Roman" w:hAnsi="Times New Roman" w:eastAsia="宋体"/>
          <w:sz w:val="21"/>
          <w:szCs w:val="21"/>
        </w:rPr>
        <w:t>规定，逐条说明其信誉情况。</w:t>
      </w:r>
    </w:p>
    <w:p>
      <w:pPr>
        <w:pStyle w:val="107"/>
        <w:numPr>
          <w:ilvl w:val="0"/>
          <w:numId w:val="7"/>
        </w:numPr>
        <w:shd w:val="clear" w:color="auto" w:fill="auto"/>
        <w:spacing w:before="9" w:line="358" w:lineRule="exact"/>
        <w:ind w:firstLine="460" w:firstLineChars="200"/>
        <w:rPr>
          <w:rFonts w:ascii="Times New Roman" w:hAnsi="Times New Roman" w:eastAsia="宋体"/>
          <w:sz w:val="21"/>
          <w:szCs w:val="21"/>
          <w:lang w:eastAsia="zh-TW"/>
        </w:rPr>
      </w:pPr>
      <w:r>
        <w:rPr>
          <w:rFonts w:ascii="Times New Roman" w:hAnsi="Times New Roman" w:eastAsia="宋体"/>
          <w:sz w:val="21"/>
          <w:szCs w:val="21"/>
        </w:rPr>
        <w:t>“</w:t>
      </w:r>
      <w:r>
        <w:rPr>
          <w:rFonts w:hint="eastAsia" w:ascii="Times New Roman" w:hAnsi="Times New Roman" w:eastAsia="宋体"/>
          <w:sz w:val="21"/>
          <w:szCs w:val="21"/>
        </w:rPr>
        <w:t>参选</w:t>
      </w:r>
      <w:r>
        <w:rPr>
          <w:rFonts w:ascii="Times New Roman" w:hAnsi="Times New Roman" w:eastAsia="宋体"/>
          <w:sz w:val="21"/>
          <w:szCs w:val="21"/>
        </w:rPr>
        <w:t>人的信誉情况”应</w:t>
      </w:r>
      <w:r>
        <w:rPr>
          <w:rFonts w:hint="eastAsia" w:ascii="Times New Roman" w:hAnsi="Times New Roman" w:eastAsia="宋体"/>
          <w:sz w:val="21"/>
          <w:szCs w:val="21"/>
        </w:rPr>
        <w:t>在上表后</w:t>
      </w:r>
      <w:r>
        <w:rPr>
          <w:rFonts w:ascii="Times New Roman" w:hAnsi="Times New Roman" w:eastAsia="宋体"/>
          <w:sz w:val="21"/>
          <w:szCs w:val="21"/>
        </w:rPr>
        <w:t>附</w:t>
      </w:r>
      <w:r>
        <w:rPr>
          <w:rFonts w:hint="eastAsia" w:ascii="Times New Roman" w:hAnsi="Times New Roman" w:eastAsia="宋体"/>
          <w:sz w:val="21"/>
          <w:szCs w:val="21"/>
        </w:rPr>
        <w:t>件：</w:t>
      </w:r>
      <w:r>
        <w:rPr>
          <w:rFonts w:ascii="Times New Roman" w:hAnsi="Times New Roman" w:eastAsia="宋体"/>
          <w:sz w:val="21"/>
          <w:szCs w:val="21"/>
        </w:rPr>
        <w:t>投标人在</w:t>
      </w:r>
      <w:r>
        <w:rPr>
          <w:rFonts w:ascii="Times New Roman" w:hAnsi="Times New Roman" w:eastAsia="宋体"/>
          <w:sz w:val="21"/>
          <w:szCs w:val="21"/>
          <w:lang w:eastAsia="zh-TW"/>
        </w:rPr>
        <w:t>国家企业信用信息公示系统（http://www.gsxt.gov.cn/</w:t>
      </w:r>
      <w:r>
        <w:rPr>
          <w:rFonts w:ascii="Times New Roman" w:hAnsi="Times New Roman" w:eastAsia="宋体"/>
          <w:sz w:val="21"/>
          <w:szCs w:val="21"/>
        </w:rPr>
        <w:t>）中未被列入严重违法失信企业名单、</w:t>
      </w:r>
      <w:r>
        <w:rPr>
          <w:rFonts w:ascii="Times New Roman" w:hAnsi="Times New Roman"/>
          <w:sz w:val="21"/>
          <w:szCs w:val="21"/>
        </w:rPr>
        <w:t>在“信用中国”网站（http://www.creditchina.gov.cn/）中</w:t>
      </w:r>
      <w:r>
        <w:rPr>
          <w:rFonts w:ascii="Times New Roman" w:hAnsi="Times New Roman" w:eastAsia="宋体"/>
          <w:sz w:val="21"/>
          <w:szCs w:val="21"/>
        </w:rPr>
        <w:t>未</w:t>
      </w:r>
      <w:r>
        <w:rPr>
          <w:rFonts w:ascii="Times New Roman" w:hAnsi="Times New Roman"/>
          <w:sz w:val="21"/>
          <w:szCs w:val="21"/>
        </w:rPr>
        <w:t>被列入失信惩戒名单</w:t>
      </w:r>
      <w:r>
        <w:rPr>
          <w:rFonts w:ascii="Times New Roman" w:hAnsi="Times New Roman" w:eastAsia="宋体"/>
          <w:sz w:val="21"/>
          <w:szCs w:val="21"/>
        </w:rPr>
        <w:t>的网页截图复印件</w:t>
      </w:r>
      <w:r>
        <w:rPr>
          <w:rFonts w:hint="eastAsia" w:ascii="Times New Roman" w:hAnsi="Times New Roman" w:eastAsia="宋体"/>
          <w:sz w:val="21"/>
          <w:szCs w:val="21"/>
        </w:rPr>
        <w:t>。</w:t>
      </w:r>
    </w:p>
    <w:p>
      <w:pPr>
        <w:pStyle w:val="107"/>
        <w:shd w:val="clear" w:color="auto" w:fill="auto"/>
        <w:spacing w:before="9" w:line="358" w:lineRule="exact"/>
        <w:ind w:firstLine="460" w:firstLineChars="200"/>
        <w:rPr>
          <w:rFonts w:ascii="Times New Roman" w:hAnsi="Times New Roman" w:eastAsia="宋体"/>
          <w:sz w:val="21"/>
          <w:szCs w:val="21"/>
          <w:lang w:eastAsia="zh-TW"/>
        </w:rPr>
      </w:pPr>
      <w:r>
        <w:rPr>
          <w:rFonts w:hint="eastAsia" w:ascii="Times New Roman" w:hAnsi="Times New Roman" w:eastAsia="宋体"/>
          <w:sz w:val="21"/>
          <w:szCs w:val="21"/>
        </w:rPr>
        <w:t>（1）</w:t>
      </w:r>
      <w:r>
        <w:rPr>
          <w:rFonts w:ascii="Times New Roman" w:hAnsi="Times New Roman" w:eastAsia="宋体"/>
          <w:sz w:val="21"/>
          <w:szCs w:val="21"/>
          <w:lang w:eastAsia="zh-TW"/>
        </w:rPr>
        <w:t>在国家企业信用信息公示系统（http://www.gsxt.gov.cn/</w:t>
      </w:r>
      <w:r>
        <w:rPr>
          <w:rFonts w:ascii="Times New Roman" w:hAnsi="Times New Roman" w:eastAsia="宋体"/>
          <w:sz w:val="21"/>
          <w:szCs w:val="21"/>
        </w:rPr>
        <w:t>）</w:t>
      </w:r>
      <w:r>
        <w:rPr>
          <w:rFonts w:ascii="Times New Roman" w:hAnsi="Times New Roman" w:eastAsia="宋体"/>
          <w:sz w:val="21"/>
          <w:szCs w:val="21"/>
          <w:lang w:eastAsia="zh-TW"/>
        </w:rPr>
        <w:t>中</w:t>
      </w:r>
      <w:r>
        <w:rPr>
          <w:rFonts w:ascii="Times New Roman" w:hAnsi="Times New Roman" w:eastAsia="宋体"/>
          <w:sz w:val="21"/>
          <w:szCs w:val="21"/>
        </w:rPr>
        <w:t>是否被</w:t>
      </w:r>
      <w:r>
        <w:rPr>
          <w:rFonts w:ascii="Times New Roman" w:hAnsi="Times New Roman" w:eastAsia="宋体"/>
          <w:sz w:val="21"/>
          <w:szCs w:val="21"/>
          <w:lang w:eastAsia="zh-TW"/>
        </w:rPr>
        <w:t>被列入严重违法失信企业名单由投标人自行截图证明，示例如下：</w:t>
      </w:r>
    </w:p>
    <w:p>
      <w:pPr>
        <w:spacing w:line="360" w:lineRule="auto"/>
        <w:jc w:val="center"/>
        <w:rPr>
          <w:rFonts w:ascii="Times New Roman" w:hAnsi="Times New Roman"/>
          <w:szCs w:val="21"/>
        </w:rPr>
      </w:pPr>
      <w:r>
        <w:rPr>
          <w:rFonts w:ascii="Times New Roman" w:hAnsi="Times New Roman"/>
          <w:szCs w:val="21"/>
        </w:rPr>
        <w:drawing>
          <wp:inline distT="0" distB="0" distL="114300" distR="114300">
            <wp:extent cx="5746115" cy="2753995"/>
            <wp:effectExtent l="0" t="0" r="6985" b="8255"/>
            <wp:docPr id="2" name="图片 2" descr="360截图20180224170303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60截图20180224170303165"/>
                    <pic:cNvPicPr>
                      <a:picLocks noChangeAspect="1"/>
                    </pic:cNvPicPr>
                  </pic:nvPicPr>
                  <pic:blipFill>
                    <a:blip r:embed="rId9" cstate="print"/>
                    <a:stretch>
                      <a:fillRect/>
                    </a:stretch>
                  </pic:blipFill>
                  <pic:spPr>
                    <a:xfrm>
                      <a:off x="0" y="0"/>
                      <a:ext cx="5746115" cy="2753995"/>
                    </a:xfrm>
                    <a:prstGeom prst="rect">
                      <a:avLst/>
                    </a:prstGeom>
                    <a:noFill/>
                    <a:ln>
                      <a:noFill/>
                    </a:ln>
                  </pic:spPr>
                </pic:pic>
              </a:graphicData>
            </a:graphic>
          </wp:inline>
        </w:drawing>
      </w:r>
    </w:p>
    <w:p>
      <w:pPr>
        <w:spacing w:line="360" w:lineRule="auto"/>
        <w:ind w:firstLine="420" w:firstLineChars="200"/>
        <w:rPr>
          <w:rFonts w:ascii="Times New Roman" w:hAnsi="Times New Roman"/>
          <w:szCs w:val="21"/>
        </w:rPr>
      </w:pPr>
      <w:r>
        <w:rPr>
          <w:rFonts w:hint="eastAsia" w:ascii="Times New Roman" w:hAnsi="Times New Roman"/>
          <w:szCs w:val="21"/>
        </w:rPr>
        <w:t>（2）</w:t>
      </w:r>
      <w:r>
        <w:rPr>
          <w:rFonts w:ascii="Times New Roman" w:hAnsi="Times New Roman"/>
          <w:szCs w:val="21"/>
        </w:rPr>
        <w:t>在“信用中国”网站（http://www.creditchina.gov.cn/）中是否被被列入失信被执行人名单（黑名单）由投标人自行截图证明，示例如下：</w:t>
      </w:r>
    </w:p>
    <w:p>
      <w:pPr>
        <w:jc w:val="center"/>
        <w:rPr>
          <w:rFonts w:ascii="宋体" w:hAnsi="宋体" w:cs="宋体"/>
          <w:szCs w:val="21"/>
        </w:rPr>
        <w:sectPr>
          <w:pgSz w:w="11906" w:h="16838"/>
          <w:pgMar w:top="1440" w:right="1080" w:bottom="1440" w:left="1080" w:header="851" w:footer="992" w:gutter="0"/>
          <w:cols w:space="720" w:num="1"/>
          <w:docGrid w:type="lines" w:linePitch="312" w:charSpace="0"/>
        </w:sectPr>
      </w:pPr>
      <w:r>
        <w:rPr>
          <w:rFonts w:hint="eastAsia" w:ascii="宋体" w:hAnsi="宋体" w:cs="宋体"/>
          <w:szCs w:val="21"/>
        </w:rPr>
        <w:drawing>
          <wp:inline distT="0" distB="0" distL="114300" distR="114300">
            <wp:extent cx="5746115" cy="2753995"/>
            <wp:effectExtent l="0" t="0" r="6985" b="8255"/>
            <wp:docPr id="3" name="图片 3" descr="360截图20180224170444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60截图20180224170444266"/>
                    <pic:cNvPicPr>
                      <a:picLocks noChangeAspect="1"/>
                    </pic:cNvPicPr>
                  </pic:nvPicPr>
                  <pic:blipFill>
                    <a:blip r:embed="rId10" cstate="print"/>
                    <a:stretch>
                      <a:fillRect/>
                    </a:stretch>
                  </pic:blipFill>
                  <pic:spPr>
                    <a:xfrm>
                      <a:off x="0" y="0"/>
                      <a:ext cx="5746115" cy="2753995"/>
                    </a:xfrm>
                    <a:prstGeom prst="rect">
                      <a:avLst/>
                    </a:prstGeom>
                    <a:noFill/>
                    <a:ln>
                      <a:noFill/>
                    </a:ln>
                  </pic:spPr>
                </pic:pic>
              </a:graphicData>
            </a:graphic>
          </wp:inline>
        </w:drawing>
      </w:r>
    </w:p>
    <w:p>
      <w:pPr>
        <w:jc w:val="center"/>
        <w:outlineLvl w:val="1"/>
        <w:rPr>
          <w:rFonts w:ascii="黑体" w:eastAsia="黑体"/>
          <w:sz w:val="30"/>
          <w:szCs w:val="30"/>
        </w:rPr>
      </w:pPr>
      <w:r>
        <w:rPr>
          <w:rFonts w:hint="eastAsia"/>
          <w:b/>
          <w:sz w:val="28"/>
          <w:szCs w:val="28"/>
        </w:rPr>
        <w:t>（四）</w:t>
      </w:r>
      <w:r>
        <w:rPr>
          <w:rFonts w:hint="eastAsia" w:ascii="黑体" w:eastAsia="黑体"/>
          <w:sz w:val="30"/>
          <w:szCs w:val="30"/>
        </w:rPr>
        <w:t>拟投入本项目主要人员一览表</w:t>
      </w:r>
    </w:p>
    <w:p>
      <w:pPr>
        <w:spacing w:line="440" w:lineRule="exact"/>
        <w:jc w:val="center"/>
        <w:outlineLvl w:val="1"/>
        <w:rPr>
          <w:b/>
          <w:sz w:val="28"/>
          <w:szCs w:val="28"/>
        </w:rPr>
      </w:pPr>
    </w:p>
    <w:tbl>
      <w:tblPr>
        <w:tblStyle w:val="37"/>
        <w:tblW w:w="8895"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371"/>
        <w:gridCol w:w="2684"/>
        <w:gridCol w:w="1576"/>
        <w:gridCol w:w="1214"/>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spacing w:line="360" w:lineRule="auto"/>
              <w:jc w:val="center"/>
              <w:rPr>
                <w:rFonts w:ascii="宋体" w:hAnsi="宋体"/>
                <w:szCs w:val="21"/>
              </w:rPr>
            </w:pPr>
            <w:r>
              <w:rPr>
                <w:rFonts w:hint="eastAsia" w:ascii="宋体" w:hAnsi="宋体"/>
                <w:szCs w:val="21"/>
              </w:rPr>
              <w:t>序号</w:t>
            </w:r>
          </w:p>
        </w:tc>
        <w:tc>
          <w:tcPr>
            <w:tcW w:w="1371" w:type="dxa"/>
            <w:vAlign w:val="center"/>
          </w:tcPr>
          <w:p>
            <w:pPr>
              <w:spacing w:line="360" w:lineRule="auto"/>
              <w:jc w:val="center"/>
              <w:rPr>
                <w:rFonts w:ascii="宋体" w:hAnsi="宋体"/>
                <w:szCs w:val="21"/>
              </w:rPr>
            </w:pPr>
            <w:r>
              <w:rPr>
                <w:rFonts w:hint="eastAsia" w:ascii="宋体" w:hAnsi="宋体"/>
                <w:szCs w:val="21"/>
              </w:rPr>
              <w:t>姓名</w:t>
            </w:r>
          </w:p>
        </w:tc>
        <w:tc>
          <w:tcPr>
            <w:tcW w:w="2684" w:type="dxa"/>
            <w:vAlign w:val="center"/>
          </w:tcPr>
          <w:p>
            <w:pPr>
              <w:spacing w:line="360" w:lineRule="auto"/>
              <w:jc w:val="center"/>
              <w:rPr>
                <w:rFonts w:ascii="宋体" w:hAnsi="宋体"/>
                <w:szCs w:val="21"/>
              </w:rPr>
            </w:pPr>
            <w:r>
              <w:rPr>
                <w:rFonts w:hint="eastAsia" w:ascii="宋体" w:hAnsi="宋体"/>
                <w:szCs w:val="21"/>
              </w:rPr>
              <w:t>拟在本项目中担任职务</w:t>
            </w:r>
          </w:p>
        </w:tc>
        <w:tc>
          <w:tcPr>
            <w:tcW w:w="1576" w:type="dxa"/>
            <w:vAlign w:val="center"/>
          </w:tcPr>
          <w:p>
            <w:pPr>
              <w:tabs>
                <w:tab w:val="left" w:pos="1360"/>
              </w:tabs>
              <w:spacing w:line="360" w:lineRule="auto"/>
              <w:ind w:right="-46" w:rightChars="-22"/>
              <w:jc w:val="center"/>
              <w:rPr>
                <w:rFonts w:ascii="宋体" w:hAnsi="宋体"/>
                <w:szCs w:val="21"/>
              </w:rPr>
            </w:pPr>
            <w:r>
              <w:rPr>
                <w:rFonts w:hint="eastAsia" w:ascii="宋体" w:hAnsi="宋体"/>
                <w:szCs w:val="21"/>
              </w:rPr>
              <w:t>技术职称</w:t>
            </w:r>
          </w:p>
        </w:tc>
        <w:tc>
          <w:tcPr>
            <w:tcW w:w="1214" w:type="dxa"/>
            <w:vAlign w:val="center"/>
          </w:tcPr>
          <w:p>
            <w:pPr>
              <w:spacing w:line="360" w:lineRule="auto"/>
              <w:jc w:val="center"/>
              <w:rPr>
                <w:rFonts w:ascii="宋体" w:hAnsi="宋体"/>
                <w:szCs w:val="21"/>
              </w:rPr>
            </w:pPr>
            <w:r>
              <w:rPr>
                <w:rFonts w:hint="eastAsia" w:ascii="宋体" w:hAnsi="宋体"/>
                <w:szCs w:val="21"/>
              </w:rPr>
              <w:t>工作年限</w:t>
            </w:r>
          </w:p>
        </w:tc>
        <w:tc>
          <w:tcPr>
            <w:tcW w:w="1127" w:type="dxa"/>
            <w:vAlign w:val="center"/>
          </w:tcPr>
          <w:p>
            <w:pPr>
              <w:spacing w:line="360" w:lineRule="auto"/>
              <w:jc w:val="center"/>
              <w:rPr>
                <w:rFonts w:ascii="宋体" w:hAnsi="宋体"/>
                <w:szCs w:val="21"/>
              </w:rPr>
            </w:pPr>
            <w:r>
              <w:rPr>
                <w:rFonts w:hint="eastAsia" w:ascii="宋体" w:hAnsi="宋体"/>
                <w:szCs w:val="21"/>
              </w:rPr>
              <w:t>类似施工经验年限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spacing w:line="360" w:lineRule="auto"/>
              <w:jc w:val="center"/>
              <w:rPr>
                <w:rFonts w:ascii="宋体" w:hAnsi="宋体"/>
                <w:szCs w:val="21"/>
              </w:rPr>
            </w:pPr>
          </w:p>
        </w:tc>
        <w:tc>
          <w:tcPr>
            <w:tcW w:w="1371" w:type="dxa"/>
            <w:vAlign w:val="center"/>
          </w:tcPr>
          <w:p>
            <w:pPr>
              <w:spacing w:line="360" w:lineRule="auto"/>
              <w:jc w:val="center"/>
              <w:rPr>
                <w:rFonts w:ascii="宋体" w:hAnsi="宋体"/>
                <w:szCs w:val="21"/>
              </w:rPr>
            </w:pPr>
          </w:p>
        </w:tc>
        <w:tc>
          <w:tcPr>
            <w:tcW w:w="2684" w:type="dxa"/>
            <w:vAlign w:val="center"/>
          </w:tcPr>
          <w:p>
            <w:pPr>
              <w:spacing w:line="360" w:lineRule="auto"/>
              <w:jc w:val="center"/>
              <w:rPr>
                <w:rFonts w:ascii="宋体" w:hAnsi="宋体"/>
                <w:szCs w:val="21"/>
              </w:rPr>
            </w:pPr>
          </w:p>
        </w:tc>
        <w:tc>
          <w:tcPr>
            <w:tcW w:w="1576" w:type="dxa"/>
            <w:vAlign w:val="center"/>
          </w:tcPr>
          <w:p>
            <w:pPr>
              <w:spacing w:line="360" w:lineRule="auto"/>
              <w:jc w:val="center"/>
              <w:rPr>
                <w:rFonts w:ascii="宋体" w:hAnsi="宋体"/>
                <w:szCs w:val="21"/>
              </w:rPr>
            </w:pPr>
          </w:p>
        </w:tc>
        <w:tc>
          <w:tcPr>
            <w:tcW w:w="1214" w:type="dxa"/>
            <w:vAlign w:val="center"/>
          </w:tcPr>
          <w:p>
            <w:pPr>
              <w:spacing w:line="360" w:lineRule="auto"/>
              <w:jc w:val="center"/>
              <w:rPr>
                <w:rFonts w:ascii="宋体" w:hAnsi="宋体"/>
                <w:szCs w:val="21"/>
              </w:rPr>
            </w:pPr>
          </w:p>
        </w:tc>
        <w:tc>
          <w:tcPr>
            <w:tcW w:w="11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spacing w:line="360" w:lineRule="auto"/>
              <w:jc w:val="center"/>
              <w:rPr>
                <w:rFonts w:ascii="宋体" w:hAnsi="宋体"/>
                <w:szCs w:val="21"/>
              </w:rPr>
            </w:pPr>
          </w:p>
        </w:tc>
        <w:tc>
          <w:tcPr>
            <w:tcW w:w="1371" w:type="dxa"/>
            <w:vAlign w:val="center"/>
          </w:tcPr>
          <w:p>
            <w:pPr>
              <w:spacing w:line="360" w:lineRule="auto"/>
              <w:jc w:val="center"/>
              <w:rPr>
                <w:rFonts w:ascii="宋体" w:hAnsi="宋体"/>
                <w:szCs w:val="21"/>
              </w:rPr>
            </w:pPr>
          </w:p>
        </w:tc>
        <w:tc>
          <w:tcPr>
            <w:tcW w:w="2684" w:type="dxa"/>
            <w:vAlign w:val="center"/>
          </w:tcPr>
          <w:p>
            <w:pPr>
              <w:spacing w:line="360" w:lineRule="auto"/>
              <w:jc w:val="center"/>
              <w:rPr>
                <w:rFonts w:ascii="宋体" w:hAnsi="宋体"/>
                <w:szCs w:val="21"/>
              </w:rPr>
            </w:pPr>
          </w:p>
        </w:tc>
        <w:tc>
          <w:tcPr>
            <w:tcW w:w="1576" w:type="dxa"/>
            <w:vAlign w:val="center"/>
          </w:tcPr>
          <w:p>
            <w:pPr>
              <w:spacing w:line="360" w:lineRule="auto"/>
              <w:jc w:val="center"/>
              <w:rPr>
                <w:rFonts w:ascii="宋体" w:hAnsi="宋体"/>
                <w:szCs w:val="21"/>
              </w:rPr>
            </w:pPr>
          </w:p>
        </w:tc>
        <w:tc>
          <w:tcPr>
            <w:tcW w:w="1214" w:type="dxa"/>
            <w:vAlign w:val="center"/>
          </w:tcPr>
          <w:p>
            <w:pPr>
              <w:spacing w:line="360" w:lineRule="auto"/>
              <w:jc w:val="center"/>
              <w:rPr>
                <w:rFonts w:ascii="宋体" w:hAnsi="宋体"/>
                <w:szCs w:val="21"/>
              </w:rPr>
            </w:pPr>
          </w:p>
        </w:tc>
        <w:tc>
          <w:tcPr>
            <w:tcW w:w="11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spacing w:line="360" w:lineRule="auto"/>
              <w:jc w:val="center"/>
              <w:rPr>
                <w:rFonts w:ascii="宋体" w:hAnsi="宋体"/>
                <w:szCs w:val="21"/>
              </w:rPr>
            </w:pPr>
          </w:p>
        </w:tc>
        <w:tc>
          <w:tcPr>
            <w:tcW w:w="1371" w:type="dxa"/>
            <w:vAlign w:val="center"/>
          </w:tcPr>
          <w:p>
            <w:pPr>
              <w:spacing w:line="360" w:lineRule="auto"/>
              <w:jc w:val="center"/>
              <w:rPr>
                <w:rFonts w:ascii="宋体" w:hAnsi="宋体"/>
                <w:szCs w:val="21"/>
              </w:rPr>
            </w:pPr>
          </w:p>
        </w:tc>
        <w:tc>
          <w:tcPr>
            <w:tcW w:w="2684" w:type="dxa"/>
            <w:vAlign w:val="center"/>
          </w:tcPr>
          <w:p>
            <w:pPr>
              <w:spacing w:line="360" w:lineRule="auto"/>
              <w:jc w:val="center"/>
              <w:rPr>
                <w:rFonts w:ascii="宋体" w:hAnsi="宋体"/>
                <w:szCs w:val="21"/>
              </w:rPr>
            </w:pPr>
          </w:p>
        </w:tc>
        <w:tc>
          <w:tcPr>
            <w:tcW w:w="1576" w:type="dxa"/>
            <w:vAlign w:val="center"/>
          </w:tcPr>
          <w:p>
            <w:pPr>
              <w:spacing w:line="360" w:lineRule="auto"/>
              <w:jc w:val="center"/>
              <w:rPr>
                <w:rFonts w:ascii="宋体" w:hAnsi="宋体"/>
                <w:szCs w:val="21"/>
              </w:rPr>
            </w:pPr>
          </w:p>
        </w:tc>
        <w:tc>
          <w:tcPr>
            <w:tcW w:w="1214" w:type="dxa"/>
            <w:vAlign w:val="center"/>
          </w:tcPr>
          <w:p>
            <w:pPr>
              <w:spacing w:line="360" w:lineRule="auto"/>
              <w:jc w:val="center"/>
              <w:rPr>
                <w:rFonts w:ascii="宋体" w:hAnsi="宋体"/>
                <w:szCs w:val="21"/>
              </w:rPr>
            </w:pPr>
          </w:p>
        </w:tc>
        <w:tc>
          <w:tcPr>
            <w:tcW w:w="11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spacing w:line="360" w:lineRule="auto"/>
              <w:jc w:val="center"/>
              <w:rPr>
                <w:rFonts w:ascii="宋体" w:hAnsi="宋体"/>
                <w:szCs w:val="21"/>
              </w:rPr>
            </w:pPr>
          </w:p>
        </w:tc>
        <w:tc>
          <w:tcPr>
            <w:tcW w:w="1371" w:type="dxa"/>
            <w:vAlign w:val="center"/>
          </w:tcPr>
          <w:p>
            <w:pPr>
              <w:spacing w:line="360" w:lineRule="auto"/>
              <w:jc w:val="center"/>
              <w:rPr>
                <w:rFonts w:ascii="宋体" w:hAnsi="宋体"/>
                <w:szCs w:val="21"/>
              </w:rPr>
            </w:pPr>
          </w:p>
        </w:tc>
        <w:tc>
          <w:tcPr>
            <w:tcW w:w="2684" w:type="dxa"/>
            <w:vAlign w:val="center"/>
          </w:tcPr>
          <w:p>
            <w:pPr>
              <w:spacing w:line="360" w:lineRule="auto"/>
              <w:jc w:val="center"/>
              <w:rPr>
                <w:rFonts w:ascii="宋体" w:hAnsi="宋体"/>
                <w:szCs w:val="21"/>
              </w:rPr>
            </w:pPr>
          </w:p>
        </w:tc>
        <w:tc>
          <w:tcPr>
            <w:tcW w:w="1576" w:type="dxa"/>
            <w:vAlign w:val="center"/>
          </w:tcPr>
          <w:p>
            <w:pPr>
              <w:spacing w:line="360" w:lineRule="auto"/>
              <w:jc w:val="center"/>
              <w:rPr>
                <w:rFonts w:ascii="宋体" w:hAnsi="宋体"/>
                <w:szCs w:val="21"/>
              </w:rPr>
            </w:pPr>
          </w:p>
        </w:tc>
        <w:tc>
          <w:tcPr>
            <w:tcW w:w="1214" w:type="dxa"/>
            <w:vAlign w:val="center"/>
          </w:tcPr>
          <w:p>
            <w:pPr>
              <w:spacing w:line="360" w:lineRule="auto"/>
              <w:jc w:val="center"/>
              <w:rPr>
                <w:rFonts w:ascii="宋体" w:hAnsi="宋体"/>
                <w:szCs w:val="21"/>
              </w:rPr>
            </w:pPr>
          </w:p>
        </w:tc>
        <w:tc>
          <w:tcPr>
            <w:tcW w:w="11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spacing w:line="360" w:lineRule="auto"/>
              <w:jc w:val="center"/>
              <w:rPr>
                <w:rFonts w:ascii="宋体" w:hAnsi="宋体"/>
                <w:szCs w:val="21"/>
              </w:rPr>
            </w:pPr>
          </w:p>
        </w:tc>
        <w:tc>
          <w:tcPr>
            <w:tcW w:w="1371" w:type="dxa"/>
            <w:vAlign w:val="center"/>
          </w:tcPr>
          <w:p>
            <w:pPr>
              <w:spacing w:line="360" w:lineRule="auto"/>
              <w:jc w:val="center"/>
              <w:rPr>
                <w:rFonts w:ascii="宋体" w:hAnsi="宋体"/>
                <w:szCs w:val="21"/>
              </w:rPr>
            </w:pPr>
          </w:p>
        </w:tc>
        <w:tc>
          <w:tcPr>
            <w:tcW w:w="2684" w:type="dxa"/>
            <w:vAlign w:val="center"/>
          </w:tcPr>
          <w:p>
            <w:pPr>
              <w:spacing w:line="360" w:lineRule="auto"/>
              <w:jc w:val="center"/>
              <w:rPr>
                <w:rFonts w:ascii="宋体" w:hAnsi="宋体"/>
                <w:szCs w:val="21"/>
              </w:rPr>
            </w:pPr>
          </w:p>
        </w:tc>
        <w:tc>
          <w:tcPr>
            <w:tcW w:w="1576" w:type="dxa"/>
            <w:vAlign w:val="center"/>
          </w:tcPr>
          <w:p>
            <w:pPr>
              <w:spacing w:line="360" w:lineRule="auto"/>
              <w:jc w:val="center"/>
              <w:rPr>
                <w:rFonts w:ascii="宋体" w:hAnsi="宋体"/>
                <w:szCs w:val="21"/>
              </w:rPr>
            </w:pPr>
          </w:p>
        </w:tc>
        <w:tc>
          <w:tcPr>
            <w:tcW w:w="1214" w:type="dxa"/>
            <w:vAlign w:val="center"/>
          </w:tcPr>
          <w:p>
            <w:pPr>
              <w:spacing w:line="360" w:lineRule="auto"/>
              <w:jc w:val="center"/>
              <w:rPr>
                <w:rFonts w:ascii="宋体" w:hAnsi="宋体"/>
                <w:szCs w:val="21"/>
              </w:rPr>
            </w:pPr>
          </w:p>
        </w:tc>
        <w:tc>
          <w:tcPr>
            <w:tcW w:w="11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spacing w:line="360" w:lineRule="auto"/>
              <w:jc w:val="center"/>
              <w:rPr>
                <w:rFonts w:ascii="宋体" w:hAnsi="宋体"/>
                <w:szCs w:val="21"/>
              </w:rPr>
            </w:pPr>
          </w:p>
        </w:tc>
        <w:tc>
          <w:tcPr>
            <w:tcW w:w="1371" w:type="dxa"/>
            <w:vAlign w:val="center"/>
          </w:tcPr>
          <w:p>
            <w:pPr>
              <w:spacing w:line="360" w:lineRule="auto"/>
              <w:jc w:val="center"/>
              <w:rPr>
                <w:rFonts w:ascii="宋体" w:hAnsi="宋体"/>
                <w:szCs w:val="21"/>
              </w:rPr>
            </w:pPr>
          </w:p>
        </w:tc>
        <w:tc>
          <w:tcPr>
            <w:tcW w:w="2684" w:type="dxa"/>
            <w:vAlign w:val="center"/>
          </w:tcPr>
          <w:p>
            <w:pPr>
              <w:spacing w:line="360" w:lineRule="auto"/>
              <w:jc w:val="center"/>
              <w:rPr>
                <w:rFonts w:ascii="宋体" w:hAnsi="宋体"/>
                <w:szCs w:val="21"/>
              </w:rPr>
            </w:pPr>
          </w:p>
        </w:tc>
        <w:tc>
          <w:tcPr>
            <w:tcW w:w="1576" w:type="dxa"/>
            <w:vAlign w:val="center"/>
          </w:tcPr>
          <w:p>
            <w:pPr>
              <w:spacing w:line="360" w:lineRule="auto"/>
              <w:jc w:val="center"/>
              <w:rPr>
                <w:rFonts w:ascii="宋体" w:hAnsi="宋体"/>
                <w:szCs w:val="21"/>
              </w:rPr>
            </w:pPr>
          </w:p>
        </w:tc>
        <w:tc>
          <w:tcPr>
            <w:tcW w:w="1214" w:type="dxa"/>
            <w:vAlign w:val="center"/>
          </w:tcPr>
          <w:p>
            <w:pPr>
              <w:spacing w:line="360" w:lineRule="auto"/>
              <w:jc w:val="center"/>
              <w:rPr>
                <w:rFonts w:ascii="宋体" w:hAnsi="宋体"/>
                <w:szCs w:val="21"/>
              </w:rPr>
            </w:pPr>
          </w:p>
        </w:tc>
        <w:tc>
          <w:tcPr>
            <w:tcW w:w="11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spacing w:line="360" w:lineRule="auto"/>
              <w:jc w:val="center"/>
              <w:rPr>
                <w:rFonts w:ascii="宋体" w:hAnsi="宋体"/>
                <w:szCs w:val="21"/>
              </w:rPr>
            </w:pPr>
          </w:p>
        </w:tc>
        <w:tc>
          <w:tcPr>
            <w:tcW w:w="1371" w:type="dxa"/>
            <w:vAlign w:val="center"/>
          </w:tcPr>
          <w:p>
            <w:pPr>
              <w:spacing w:line="360" w:lineRule="auto"/>
              <w:jc w:val="center"/>
              <w:rPr>
                <w:rFonts w:ascii="宋体" w:hAnsi="宋体"/>
                <w:szCs w:val="21"/>
              </w:rPr>
            </w:pPr>
          </w:p>
        </w:tc>
        <w:tc>
          <w:tcPr>
            <w:tcW w:w="2684" w:type="dxa"/>
            <w:vAlign w:val="center"/>
          </w:tcPr>
          <w:p>
            <w:pPr>
              <w:spacing w:line="360" w:lineRule="auto"/>
              <w:jc w:val="center"/>
              <w:rPr>
                <w:rFonts w:ascii="宋体" w:hAnsi="宋体"/>
                <w:szCs w:val="21"/>
              </w:rPr>
            </w:pPr>
          </w:p>
        </w:tc>
        <w:tc>
          <w:tcPr>
            <w:tcW w:w="1576" w:type="dxa"/>
            <w:vAlign w:val="center"/>
          </w:tcPr>
          <w:p>
            <w:pPr>
              <w:spacing w:line="360" w:lineRule="auto"/>
              <w:jc w:val="center"/>
              <w:rPr>
                <w:rFonts w:ascii="宋体" w:hAnsi="宋体"/>
                <w:szCs w:val="21"/>
              </w:rPr>
            </w:pPr>
          </w:p>
        </w:tc>
        <w:tc>
          <w:tcPr>
            <w:tcW w:w="1214" w:type="dxa"/>
            <w:vAlign w:val="center"/>
          </w:tcPr>
          <w:p>
            <w:pPr>
              <w:spacing w:line="360" w:lineRule="auto"/>
              <w:jc w:val="center"/>
              <w:rPr>
                <w:rFonts w:ascii="宋体" w:hAnsi="宋体"/>
                <w:szCs w:val="21"/>
              </w:rPr>
            </w:pPr>
          </w:p>
        </w:tc>
        <w:tc>
          <w:tcPr>
            <w:tcW w:w="11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spacing w:line="360" w:lineRule="auto"/>
              <w:jc w:val="center"/>
              <w:rPr>
                <w:rFonts w:ascii="宋体" w:hAnsi="宋体"/>
                <w:szCs w:val="21"/>
              </w:rPr>
            </w:pPr>
          </w:p>
        </w:tc>
        <w:tc>
          <w:tcPr>
            <w:tcW w:w="1371" w:type="dxa"/>
            <w:vAlign w:val="center"/>
          </w:tcPr>
          <w:p>
            <w:pPr>
              <w:spacing w:line="360" w:lineRule="auto"/>
              <w:jc w:val="center"/>
              <w:rPr>
                <w:rFonts w:ascii="宋体" w:hAnsi="宋体"/>
                <w:szCs w:val="21"/>
              </w:rPr>
            </w:pPr>
          </w:p>
        </w:tc>
        <w:tc>
          <w:tcPr>
            <w:tcW w:w="2684" w:type="dxa"/>
            <w:vAlign w:val="center"/>
          </w:tcPr>
          <w:p>
            <w:pPr>
              <w:spacing w:line="360" w:lineRule="auto"/>
              <w:jc w:val="center"/>
              <w:rPr>
                <w:rFonts w:ascii="宋体" w:hAnsi="宋体"/>
                <w:szCs w:val="21"/>
              </w:rPr>
            </w:pPr>
          </w:p>
        </w:tc>
        <w:tc>
          <w:tcPr>
            <w:tcW w:w="1576" w:type="dxa"/>
            <w:vAlign w:val="center"/>
          </w:tcPr>
          <w:p>
            <w:pPr>
              <w:spacing w:line="360" w:lineRule="auto"/>
              <w:jc w:val="center"/>
              <w:rPr>
                <w:rFonts w:ascii="宋体" w:hAnsi="宋体"/>
                <w:szCs w:val="21"/>
              </w:rPr>
            </w:pPr>
          </w:p>
        </w:tc>
        <w:tc>
          <w:tcPr>
            <w:tcW w:w="1214" w:type="dxa"/>
            <w:vAlign w:val="center"/>
          </w:tcPr>
          <w:p>
            <w:pPr>
              <w:spacing w:line="360" w:lineRule="auto"/>
              <w:jc w:val="center"/>
              <w:rPr>
                <w:rFonts w:ascii="宋体" w:hAnsi="宋体"/>
                <w:szCs w:val="21"/>
              </w:rPr>
            </w:pPr>
          </w:p>
        </w:tc>
        <w:tc>
          <w:tcPr>
            <w:tcW w:w="11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spacing w:line="360" w:lineRule="auto"/>
              <w:jc w:val="center"/>
              <w:rPr>
                <w:rFonts w:ascii="宋体" w:hAnsi="宋体"/>
                <w:szCs w:val="21"/>
              </w:rPr>
            </w:pPr>
          </w:p>
        </w:tc>
        <w:tc>
          <w:tcPr>
            <w:tcW w:w="1371" w:type="dxa"/>
            <w:vAlign w:val="center"/>
          </w:tcPr>
          <w:p>
            <w:pPr>
              <w:spacing w:line="360" w:lineRule="auto"/>
              <w:jc w:val="center"/>
              <w:rPr>
                <w:rFonts w:ascii="宋体" w:hAnsi="宋体"/>
                <w:szCs w:val="21"/>
              </w:rPr>
            </w:pPr>
          </w:p>
        </w:tc>
        <w:tc>
          <w:tcPr>
            <w:tcW w:w="2684" w:type="dxa"/>
            <w:vAlign w:val="center"/>
          </w:tcPr>
          <w:p>
            <w:pPr>
              <w:spacing w:line="360" w:lineRule="auto"/>
              <w:jc w:val="center"/>
              <w:rPr>
                <w:rFonts w:ascii="宋体" w:hAnsi="宋体"/>
                <w:szCs w:val="21"/>
              </w:rPr>
            </w:pPr>
          </w:p>
        </w:tc>
        <w:tc>
          <w:tcPr>
            <w:tcW w:w="1576" w:type="dxa"/>
            <w:vAlign w:val="center"/>
          </w:tcPr>
          <w:p>
            <w:pPr>
              <w:spacing w:line="360" w:lineRule="auto"/>
              <w:jc w:val="center"/>
              <w:rPr>
                <w:rFonts w:ascii="宋体" w:hAnsi="宋体"/>
                <w:szCs w:val="21"/>
              </w:rPr>
            </w:pPr>
          </w:p>
        </w:tc>
        <w:tc>
          <w:tcPr>
            <w:tcW w:w="1214" w:type="dxa"/>
            <w:vAlign w:val="center"/>
          </w:tcPr>
          <w:p>
            <w:pPr>
              <w:spacing w:line="360" w:lineRule="auto"/>
              <w:jc w:val="center"/>
              <w:rPr>
                <w:rFonts w:ascii="宋体" w:hAnsi="宋体"/>
                <w:szCs w:val="21"/>
              </w:rPr>
            </w:pPr>
          </w:p>
        </w:tc>
        <w:tc>
          <w:tcPr>
            <w:tcW w:w="11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23" w:type="dxa"/>
            <w:vAlign w:val="center"/>
          </w:tcPr>
          <w:p>
            <w:pPr>
              <w:spacing w:line="360" w:lineRule="auto"/>
              <w:jc w:val="center"/>
              <w:rPr>
                <w:rFonts w:ascii="宋体" w:hAnsi="宋体"/>
                <w:szCs w:val="21"/>
              </w:rPr>
            </w:pPr>
          </w:p>
        </w:tc>
        <w:tc>
          <w:tcPr>
            <w:tcW w:w="1371" w:type="dxa"/>
            <w:vAlign w:val="center"/>
          </w:tcPr>
          <w:p>
            <w:pPr>
              <w:spacing w:line="360" w:lineRule="auto"/>
              <w:jc w:val="center"/>
              <w:rPr>
                <w:rFonts w:ascii="宋体" w:hAnsi="宋体"/>
                <w:szCs w:val="21"/>
              </w:rPr>
            </w:pPr>
          </w:p>
        </w:tc>
        <w:tc>
          <w:tcPr>
            <w:tcW w:w="2684" w:type="dxa"/>
            <w:vAlign w:val="center"/>
          </w:tcPr>
          <w:p>
            <w:pPr>
              <w:spacing w:line="360" w:lineRule="auto"/>
              <w:jc w:val="center"/>
              <w:rPr>
                <w:rFonts w:ascii="宋体" w:hAnsi="宋体"/>
                <w:szCs w:val="21"/>
              </w:rPr>
            </w:pPr>
          </w:p>
        </w:tc>
        <w:tc>
          <w:tcPr>
            <w:tcW w:w="1576" w:type="dxa"/>
            <w:vAlign w:val="center"/>
          </w:tcPr>
          <w:p>
            <w:pPr>
              <w:spacing w:line="360" w:lineRule="auto"/>
              <w:jc w:val="center"/>
              <w:rPr>
                <w:rFonts w:ascii="宋体" w:hAnsi="宋体"/>
                <w:szCs w:val="21"/>
              </w:rPr>
            </w:pPr>
          </w:p>
        </w:tc>
        <w:tc>
          <w:tcPr>
            <w:tcW w:w="1214" w:type="dxa"/>
            <w:vAlign w:val="center"/>
          </w:tcPr>
          <w:p>
            <w:pPr>
              <w:spacing w:line="360" w:lineRule="auto"/>
              <w:jc w:val="center"/>
              <w:rPr>
                <w:rFonts w:ascii="宋体" w:hAnsi="宋体"/>
                <w:szCs w:val="21"/>
              </w:rPr>
            </w:pPr>
          </w:p>
        </w:tc>
        <w:tc>
          <w:tcPr>
            <w:tcW w:w="1127" w:type="dxa"/>
            <w:vAlign w:val="center"/>
          </w:tcPr>
          <w:p>
            <w:pPr>
              <w:spacing w:line="360" w:lineRule="auto"/>
              <w:jc w:val="center"/>
              <w:rPr>
                <w:rFonts w:ascii="宋体" w:hAnsi="宋体"/>
                <w:szCs w:val="21"/>
              </w:rPr>
            </w:pPr>
          </w:p>
        </w:tc>
      </w:tr>
    </w:tbl>
    <w:p>
      <w:pPr>
        <w:spacing w:line="360" w:lineRule="auto"/>
        <w:rPr>
          <w:rFonts w:ascii="宋体" w:hAnsi="宋体"/>
          <w:sz w:val="18"/>
          <w:szCs w:val="18"/>
        </w:rPr>
      </w:pPr>
      <w:r>
        <w:rPr>
          <w:rFonts w:hint="eastAsia" w:ascii="宋体" w:hAnsi="宋体"/>
          <w:sz w:val="18"/>
          <w:szCs w:val="18"/>
        </w:rPr>
        <w:t>注：1、必须满足资格审查条件（主要人员：项目负责人、技术负责人、安全负责人）最低要求。参选人若中标，工程施工时，需按不少于本表所列人员投入。</w:t>
      </w:r>
    </w:p>
    <w:p>
      <w:pPr>
        <w:pStyle w:val="13"/>
        <w:ind w:firstLine="360" w:firstLineChars="200"/>
        <w:rPr>
          <w:sz w:val="18"/>
          <w:szCs w:val="18"/>
          <w:lang w:val="en-US"/>
        </w:rPr>
      </w:pPr>
      <w:r>
        <w:rPr>
          <w:rFonts w:hint="eastAsia" w:ascii="宋体" w:hAnsi="宋体"/>
          <w:sz w:val="18"/>
          <w:szCs w:val="18"/>
          <w:lang w:val="en-US"/>
        </w:rPr>
        <w:t>2、提供所有人员的身份证、职称证、执业证书扫描件。</w:t>
      </w:r>
    </w:p>
    <w:bookmarkEnd w:id="66"/>
    <w:bookmarkEnd w:id="67"/>
    <w:p>
      <w:pPr>
        <w:keepNext/>
        <w:keepLines/>
        <w:spacing w:line="360" w:lineRule="auto"/>
        <w:jc w:val="center"/>
        <w:outlineLvl w:val="1"/>
        <w:rPr>
          <w:rFonts w:hint="eastAsia" w:ascii="仿宋" w:hAnsi="仿宋" w:eastAsia="仿宋" w:cs="仿宋"/>
          <w:b/>
          <w:bCs/>
          <w:kern w:val="0"/>
          <w:sz w:val="30"/>
          <w:szCs w:val="30"/>
        </w:rPr>
      </w:pPr>
      <w:bookmarkStart w:id="92" w:name="附件十"/>
      <w:bookmarkStart w:id="93" w:name="_Toc23665"/>
      <w:bookmarkStart w:id="94" w:name="_Toc433814139"/>
      <w:bookmarkStart w:id="95" w:name="_Toc449101827"/>
      <w:bookmarkStart w:id="96" w:name="_Toc25900"/>
      <w:bookmarkStart w:id="97" w:name="_Toc22147"/>
    </w:p>
    <w:p>
      <w:pPr>
        <w:keepNext/>
        <w:keepLines/>
        <w:spacing w:line="360" w:lineRule="auto"/>
        <w:jc w:val="center"/>
        <w:outlineLvl w:val="1"/>
        <w:rPr>
          <w:rFonts w:hint="eastAsia" w:ascii="仿宋" w:hAnsi="仿宋" w:eastAsia="仿宋" w:cs="仿宋"/>
          <w:b/>
          <w:bCs/>
          <w:kern w:val="0"/>
          <w:sz w:val="30"/>
          <w:szCs w:val="30"/>
        </w:rPr>
      </w:pPr>
    </w:p>
    <w:p>
      <w:pPr>
        <w:keepNext/>
        <w:keepLines/>
        <w:spacing w:line="360" w:lineRule="auto"/>
        <w:jc w:val="center"/>
        <w:outlineLvl w:val="1"/>
        <w:rPr>
          <w:rFonts w:hint="eastAsia" w:ascii="仿宋" w:hAnsi="仿宋" w:eastAsia="仿宋" w:cs="仿宋"/>
          <w:b/>
          <w:bCs/>
          <w:kern w:val="0"/>
          <w:sz w:val="30"/>
          <w:szCs w:val="30"/>
        </w:rPr>
      </w:pPr>
    </w:p>
    <w:p>
      <w:pPr>
        <w:keepNext/>
        <w:keepLines/>
        <w:spacing w:line="360" w:lineRule="auto"/>
        <w:jc w:val="both"/>
        <w:outlineLvl w:val="1"/>
        <w:rPr>
          <w:rFonts w:hint="eastAsia" w:ascii="仿宋" w:hAnsi="仿宋" w:eastAsia="仿宋" w:cs="仿宋"/>
          <w:b/>
          <w:bCs/>
          <w:kern w:val="0"/>
          <w:sz w:val="30"/>
          <w:szCs w:val="30"/>
        </w:rPr>
      </w:pPr>
    </w:p>
    <w:p>
      <w:pPr>
        <w:pStyle w:val="13"/>
        <w:rPr>
          <w:rFonts w:hint="eastAsia"/>
        </w:rPr>
      </w:pPr>
    </w:p>
    <w:p>
      <w:pPr>
        <w:keepNext/>
        <w:keepLines/>
        <w:spacing w:line="360" w:lineRule="auto"/>
        <w:ind w:firstLine="904" w:firstLineChars="300"/>
        <w:jc w:val="both"/>
        <w:outlineLvl w:val="1"/>
        <w:rPr>
          <w:rFonts w:ascii="仿宋" w:hAnsi="仿宋" w:eastAsia="仿宋" w:cs="仿宋"/>
          <w:b/>
          <w:bCs/>
          <w:kern w:val="0"/>
          <w:sz w:val="30"/>
          <w:szCs w:val="30"/>
        </w:rPr>
      </w:pPr>
      <w:r>
        <w:rPr>
          <w:rFonts w:hint="eastAsia" w:ascii="仿宋" w:hAnsi="仿宋" w:eastAsia="仿宋" w:cs="仿宋"/>
          <w:b/>
          <w:bCs/>
          <w:kern w:val="0"/>
          <w:sz w:val="30"/>
          <w:szCs w:val="30"/>
          <w:lang w:val="en-US" w:eastAsia="zh-CN"/>
        </w:rPr>
        <w:t>四</w:t>
      </w:r>
      <w:r>
        <w:rPr>
          <w:rFonts w:hint="eastAsia" w:ascii="仿宋" w:hAnsi="仿宋" w:eastAsia="仿宋" w:cs="仿宋"/>
          <w:b/>
          <w:bCs/>
          <w:kern w:val="0"/>
          <w:sz w:val="30"/>
          <w:szCs w:val="30"/>
        </w:rPr>
        <w:t>、施工方案（格式自行编制）</w:t>
      </w:r>
    </w:p>
    <w:p>
      <w:pPr>
        <w:pStyle w:val="13"/>
        <w:rPr>
          <w:rFonts w:ascii="仿宋" w:hAnsi="仿宋" w:eastAsia="仿宋" w:cs="仿宋"/>
          <w:b/>
          <w:bCs/>
          <w:kern w:val="0"/>
          <w:sz w:val="36"/>
          <w:szCs w:val="36"/>
        </w:rPr>
      </w:pPr>
    </w:p>
    <w:p>
      <w:pPr>
        <w:pStyle w:val="13"/>
        <w:rPr>
          <w:rFonts w:ascii="仿宋" w:hAnsi="仿宋" w:eastAsia="仿宋" w:cs="仿宋"/>
          <w:b/>
          <w:bCs/>
          <w:kern w:val="0"/>
          <w:sz w:val="36"/>
          <w:szCs w:val="36"/>
        </w:rPr>
      </w:pPr>
    </w:p>
    <w:p>
      <w:pPr>
        <w:pStyle w:val="13"/>
        <w:rPr>
          <w:rFonts w:ascii="仿宋" w:hAnsi="仿宋" w:eastAsia="仿宋" w:cs="仿宋"/>
          <w:b/>
          <w:bCs/>
          <w:kern w:val="0"/>
          <w:sz w:val="36"/>
          <w:szCs w:val="36"/>
        </w:rPr>
      </w:pPr>
    </w:p>
    <w:p>
      <w:pPr>
        <w:pStyle w:val="13"/>
        <w:rPr>
          <w:rFonts w:ascii="仿宋" w:hAnsi="仿宋" w:eastAsia="仿宋" w:cs="仿宋"/>
          <w:b/>
          <w:bCs/>
          <w:kern w:val="0"/>
          <w:sz w:val="36"/>
          <w:szCs w:val="36"/>
        </w:rPr>
      </w:pPr>
    </w:p>
    <w:p>
      <w:pPr>
        <w:keepNext/>
        <w:keepLines/>
        <w:spacing w:line="360" w:lineRule="auto"/>
        <w:jc w:val="center"/>
        <w:outlineLvl w:val="1"/>
        <w:rPr>
          <w:rFonts w:ascii="仿宋" w:hAnsi="仿宋" w:eastAsia="仿宋" w:cs="仿宋"/>
          <w:b/>
          <w:bCs/>
          <w:kern w:val="0"/>
          <w:sz w:val="36"/>
          <w:szCs w:val="36"/>
          <w:lang w:val="zh-CN"/>
        </w:rPr>
      </w:pPr>
    </w:p>
    <w:p>
      <w:pPr>
        <w:keepNext/>
        <w:keepLines/>
        <w:spacing w:line="360" w:lineRule="auto"/>
        <w:jc w:val="center"/>
        <w:outlineLvl w:val="1"/>
        <w:rPr>
          <w:rFonts w:ascii="仿宋" w:hAnsi="仿宋" w:eastAsia="仿宋" w:cs="仿宋"/>
          <w:b/>
          <w:bCs/>
          <w:kern w:val="0"/>
          <w:sz w:val="36"/>
          <w:szCs w:val="36"/>
          <w:lang w:val="zh-CN"/>
        </w:rPr>
      </w:pPr>
    </w:p>
    <w:p>
      <w:pPr>
        <w:keepNext/>
        <w:keepLines/>
        <w:spacing w:line="360" w:lineRule="auto"/>
        <w:jc w:val="center"/>
        <w:outlineLvl w:val="1"/>
        <w:rPr>
          <w:rFonts w:ascii="仿宋" w:hAnsi="仿宋" w:eastAsia="仿宋" w:cs="仿宋"/>
          <w:b/>
          <w:bCs/>
          <w:kern w:val="0"/>
          <w:sz w:val="36"/>
          <w:szCs w:val="36"/>
          <w:lang w:val="zh-CN"/>
        </w:rPr>
      </w:pPr>
    </w:p>
    <w:p>
      <w:pPr>
        <w:keepNext/>
        <w:keepLines/>
        <w:spacing w:line="360" w:lineRule="auto"/>
        <w:jc w:val="center"/>
        <w:outlineLvl w:val="1"/>
        <w:rPr>
          <w:rFonts w:ascii="仿宋" w:hAnsi="仿宋" w:eastAsia="仿宋" w:cs="仿宋"/>
          <w:b/>
          <w:bCs/>
          <w:kern w:val="0"/>
          <w:sz w:val="36"/>
          <w:szCs w:val="36"/>
          <w:lang w:val="zh-CN"/>
        </w:rPr>
      </w:pPr>
    </w:p>
    <w:p>
      <w:pPr>
        <w:keepNext/>
        <w:keepLines/>
        <w:spacing w:line="360" w:lineRule="auto"/>
        <w:jc w:val="center"/>
        <w:outlineLvl w:val="1"/>
        <w:rPr>
          <w:rFonts w:ascii="仿宋" w:hAnsi="仿宋" w:eastAsia="仿宋" w:cs="仿宋"/>
          <w:b/>
          <w:bCs/>
          <w:kern w:val="0"/>
          <w:sz w:val="36"/>
          <w:szCs w:val="36"/>
          <w:lang w:val="zh-CN"/>
        </w:rPr>
      </w:pPr>
    </w:p>
    <w:p>
      <w:pPr>
        <w:keepNext/>
        <w:keepLines/>
        <w:spacing w:line="360" w:lineRule="auto"/>
        <w:jc w:val="center"/>
        <w:outlineLvl w:val="1"/>
        <w:rPr>
          <w:rFonts w:ascii="仿宋" w:hAnsi="仿宋" w:eastAsia="仿宋" w:cs="仿宋"/>
          <w:b/>
          <w:bCs/>
          <w:kern w:val="0"/>
          <w:sz w:val="36"/>
          <w:szCs w:val="36"/>
          <w:lang w:val="zh-CN"/>
        </w:rPr>
      </w:pPr>
    </w:p>
    <w:p>
      <w:pPr>
        <w:keepNext/>
        <w:keepLines/>
        <w:spacing w:line="360" w:lineRule="auto"/>
        <w:jc w:val="center"/>
        <w:outlineLvl w:val="1"/>
        <w:rPr>
          <w:rFonts w:ascii="仿宋" w:hAnsi="仿宋" w:eastAsia="仿宋" w:cs="仿宋"/>
          <w:b/>
          <w:bCs/>
          <w:kern w:val="0"/>
          <w:sz w:val="36"/>
          <w:szCs w:val="36"/>
          <w:lang w:val="zh-CN"/>
        </w:rPr>
      </w:pPr>
    </w:p>
    <w:p>
      <w:pPr>
        <w:keepNext/>
        <w:keepLines/>
        <w:spacing w:line="360" w:lineRule="auto"/>
        <w:jc w:val="center"/>
        <w:outlineLvl w:val="1"/>
        <w:rPr>
          <w:rFonts w:ascii="仿宋" w:hAnsi="仿宋" w:eastAsia="仿宋" w:cs="仿宋"/>
          <w:b/>
          <w:bCs/>
          <w:kern w:val="0"/>
          <w:sz w:val="36"/>
          <w:szCs w:val="36"/>
          <w:lang w:val="zh-CN"/>
        </w:rPr>
      </w:pPr>
    </w:p>
    <w:p>
      <w:pPr>
        <w:keepNext/>
        <w:keepLines/>
        <w:spacing w:line="360" w:lineRule="auto"/>
        <w:jc w:val="center"/>
        <w:outlineLvl w:val="1"/>
        <w:rPr>
          <w:rFonts w:ascii="仿宋" w:hAnsi="仿宋" w:eastAsia="仿宋" w:cs="仿宋"/>
          <w:b/>
          <w:bCs/>
          <w:kern w:val="0"/>
          <w:sz w:val="36"/>
          <w:szCs w:val="36"/>
          <w:lang w:val="zh-CN"/>
        </w:rPr>
      </w:pPr>
    </w:p>
    <w:p>
      <w:pPr>
        <w:keepNext/>
        <w:keepLines/>
        <w:spacing w:line="360" w:lineRule="auto"/>
        <w:jc w:val="center"/>
        <w:outlineLvl w:val="1"/>
        <w:rPr>
          <w:rFonts w:ascii="仿宋" w:hAnsi="仿宋" w:eastAsia="仿宋" w:cs="仿宋"/>
          <w:b/>
          <w:bCs/>
          <w:kern w:val="0"/>
          <w:sz w:val="36"/>
          <w:szCs w:val="36"/>
          <w:lang w:val="zh-CN"/>
        </w:rPr>
      </w:pPr>
    </w:p>
    <w:p>
      <w:pPr>
        <w:keepNext/>
        <w:keepLines/>
        <w:spacing w:line="360" w:lineRule="auto"/>
        <w:outlineLvl w:val="1"/>
        <w:rPr>
          <w:rFonts w:ascii="仿宋" w:hAnsi="仿宋" w:eastAsia="仿宋" w:cs="仿宋"/>
          <w:b/>
          <w:bCs/>
          <w:kern w:val="0"/>
          <w:sz w:val="36"/>
          <w:szCs w:val="36"/>
        </w:rPr>
      </w:pPr>
    </w:p>
    <w:p>
      <w:pPr>
        <w:pStyle w:val="13"/>
        <w:rPr>
          <w:rFonts w:ascii="仿宋" w:hAnsi="仿宋" w:eastAsia="仿宋" w:cs="仿宋"/>
          <w:b/>
          <w:bCs/>
          <w:kern w:val="0"/>
          <w:sz w:val="36"/>
          <w:szCs w:val="36"/>
          <w:lang w:val="en-US"/>
        </w:rPr>
      </w:pPr>
    </w:p>
    <w:p>
      <w:pPr>
        <w:pStyle w:val="13"/>
        <w:rPr>
          <w:rFonts w:ascii="仿宋" w:hAnsi="仿宋" w:eastAsia="仿宋" w:cs="仿宋"/>
          <w:b/>
          <w:bCs/>
          <w:kern w:val="0"/>
          <w:sz w:val="36"/>
          <w:szCs w:val="36"/>
          <w:lang w:val="en-US"/>
        </w:rPr>
      </w:pPr>
    </w:p>
    <w:p>
      <w:pPr>
        <w:keepNext/>
        <w:keepLines/>
        <w:spacing w:line="360" w:lineRule="auto"/>
        <w:jc w:val="center"/>
        <w:outlineLvl w:val="1"/>
        <w:rPr>
          <w:rFonts w:ascii="仿宋" w:hAnsi="仿宋" w:eastAsia="仿宋" w:cs="仿宋"/>
          <w:b/>
          <w:bCs/>
          <w:kern w:val="0"/>
          <w:sz w:val="36"/>
          <w:szCs w:val="36"/>
        </w:rPr>
      </w:pPr>
    </w:p>
    <w:p>
      <w:pPr>
        <w:keepNext/>
        <w:keepLines/>
        <w:spacing w:line="360" w:lineRule="auto"/>
        <w:jc w:val="center"/>
        <w:outlineLvl w:val="1"/>
        <w:rPr>
          <w:rFonts w:ascii="仿宋" w:hAnsi="仿宋" w:eastAsia="仿宋" w:cs="仿宋"/>
          <w:b/>
          <w:bCs/>
          <w:kern w:val="0"/>
          <w:sz w:val="36"/>
          <w:szCs w:val="36"/>
        </w:rPr>
      </w:pPr>
    </w:p>
    <w:p>
      <w:pPr>
        <w:keepNext/>
        <w:keepLines/>
        <w:spacing w:line="360" w:lineRule="auto"/>
        <w:jc w:val="center"/>
        <w:outlineLvl w:val="1"/>
        <w:rPr>
          <w:rFonts w:ascii="仿宋" w:hAnsi="仿宋" w:eastAsia="仿宋" w:cs="仿宋"/>
          <w:b/>
          <w:bCs/>
          <w:kern w:val="0"/>
          <w:sz w:val="30"/>
          <w:szCs w:val="30"/>
          <w:lang w:val="zh-CN"/>
        </w:rPr>
      </w:pPr>
      <w:r>
        <w:rPr>
          <w:rFonts w:hint="eastAsia" w:ascii="仿宋" w:hAnsi="仿宋" w:eastAsia="仿宋" w:cs="仿宋"/>
          <w:b/>
          <w:bCs/>
          <w:kern w:val="0"/>
          <w:sz w:val="30"/>
          <w:szCs w:val="30"/>
          <w:lang w:val="en-US" w:eastAsia="zh-CN"/>
        </w:rPr>
        <w:t>五、</w:t>
      </w:r>
      <w:r>
        <w:rPr>
          <w:rFonts w:hint="eastAsia" w:ascii="仿宋" w:hAnsi="仿宋" w:eastAsia="仿宋" w:cs="仿宋"/>
          <w:b/>
          <w:bCs/>
          <w:kern w:val="0"/>
          <w:sz w:val="30"/>
          <w:szCs w:val="30"/>
          <w:lang w:val="zh-CN"/>
        </w:rPr>
        <w:t>其它资料</w:t>
      </w:r>
      <w:bookmarkEnd w:id="92"/>
      <w:bookmarkEnd w:id="93"/>
      <w:bookmarkEnd w:id="94"/>
      <w:bookmarkEnd w:id="95"/>
      <w:bookmarkEnd w:id="96"/>
    </w:p>
    <w:bookmarkEnd w:id="97"/>
    <w:p>
      <w:pPr>
        <w:ind w:firstLine="669" w:firstLineChars="319"/>
        <w:jc w:val="left"/>
        <w:rPr>
          <w:rFonts w:ascii="仿宋" w:hAnsi="仿宋" w:eastAsia="仿宋" w:cs="仿宋"/>
          <w:szCs w:val="21"/>
        </w:rPr>
      </w:pPr>
    </w:p>
    <w:p>
      <w:pPr>
        <w:ind w:firstLine="669" w:firstLineChars="319"/>
        <w:jc w:val="left"/>
        <w:rPr>
          <w:rFonts w:ascii="仿宋" w:hAnsi="仿宋" w:eastAsia="仿宋" w:cs="仿宋"/>
          <w:szCs w:val="21"/>
        </w:rPr>
      </w:pPr>
    </w:p>
    <w:p>
      <w:pPr>
        <w:widowControl/>
        <w:adjustRightInd w:val="0"/>
        <w:snapToGrid w:val="0"/>
        <w:spacing w:beforeLines="50" w:line="360" w:lineRule="auto"/>
        <w:ind w:firstLine="420" w:firstLineChars="200"/>
        <w:jc w:val="left"/>
        <w:rPr>
          <w:rFonts w:ascii="仿宋" w:hAnsi="仿宋" w:eastAsia="仿宋" w:cs="仿宋"/>
          <w:szCs w:val="21"/>
          <w:lang w:val="zh-CN"/>
        </w:rPr>
      </w:pPr>
      <w:r>
        <w:rPr>
          <w:rFonts w:hint="eastAsia" w:ascii="仿宋" w:hAnsi="仿宋" w:eastAsia="仿宋" w:cs="仿宋"/>
          <w:szCs w:val="21"/>
        </w:rPr>
        <w:t>注：参选人认为与本次投标有关的相关证明资料，格式自拟。</w:t>
      </w:r>
    </w:p>
    <w:p>
      <w:pPr>
        <w:ind w:firstLine="765" w:firstLineChars="319"/>
        <w:jc w:val="center"/>
        <w:rPr>
          <w:rFonts w:ascii="仿宋" w:hAnsi="仿宋" w:eastAsia="仿宋" w:cs="仿宋"/>
          <w:sz w:val="24"/>
          <w:szCs w:val="24"/>
        </w:rPr>
      </w:pPr>
    </w:p>
    <w:p>
      <w:pPr>
        <w:ind w:firstLine="765" w:firstLineChars="319"/>
        <w:jc w:val="center"/>
        <w:rPr>
          <w:rFonts w:ascii="仿宋" w:hAnsi="仿宋" w:eastAsia="仿宋" w:cs="仿宋"/>
          <w:sz w:val="24"/>
          <w:szCs w:val="24"/>
        </w:rPr>
      </w:pPr>
    </w:p>
    <w:p>
      <w:pPr>
        <w:ind w:firstLine="765" w:firstLineChars="319"/>
        <w:jc w:val="center"/>
        <w:rPr>
          <w:rFonts w:ascii="仿宋" w:hAnsi="仿宋" w:eastAsia="仿宋" w:cs="仿宋"/>
          <w:sz w:val="24"/>
          <w:szCs w:val="24"/>
        </w:rPr>
      </w:pPr>
    </w:p>
    <w:p>
      <w:pPr>
        <w:ind w:firstLine="765" w:firstLineChars="319"/>
        <w:jc w:val="center"/>
        <w:rPr>
          <w:rFonts w:ascii="仿宋" w:hAnsi="仿宋" w:eastAsia="仿宋" w:cs="仿宋"/>
          <w:sz w:val="24"/>
          <w:szCs w:val="24"/>
        </w:rPr>
      </w:pPr>
    </w:p>
    <w:p>
      <w:pPr>
        <w:ind w:firstLine="1033" w:firstLineChars="319"/>
        <w:jc w:val="center"/>
        <w:rPr>
          <w:rFonts w:ascii="仿宋" w:hAnsi="仿宋" w:eastAsia="仿宋" w:cs="仿宋"/>
          <w:w w:val="90"/>
          <w:sz w:val="36"/>
          <w:szCs w:val="36"/>
        </w:rPr>
      </w:pPr>
    </w:p>
    <w:p>
      <w:pPr>
        <w:rPr>
          <w:rFonts w:ascii="仿宋" w:hAnsi="仿宋" w:eastAsia="仿宋" w:cs="仿宋"/>
        </w:rPr>
      </w:pPr>
    </w:p>
    <w:p>
      <w:pPr>
        <w:rPr>
          <w:rFonts w:ascii="仿宋" w:hAnsi="仿宋" w:eastAsia="仿宋" w:cs="仿宋"/>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ヒラギノ角ゴ Pro W3">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p>
    <w:pPr>
      <w:pStyle w:val="22"/>
    </w:pPr>
    <w:r>
      <w:ptab w:relativeTo="margin" w:alignment="center" w:leader="none"/>
    </w:r>
  </w:p>
  <w:p>
    <w:pPr>
      <w:pStyle w:val="22"/>
      <w:tabs>
        <w:tab w:val="center" w:pos="4365"/>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3"/>
      <w:rPr>
        <w:rStyle w:val="41"/>
      </w:rPr>
    </w:pPr>
    <w:r>
      <w:fldChar w:fldCharType="begin"/>
    </w:r>
    <w:r>
      <w:rPr>
        <w:rStyle w:val="41"/>
      </w:rPr>
      <w:instrText xml:space="preserve">PAGE  </w:instrText>
    </w:r>
    <w: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tab w:relativeTo="margin" w:alignment="center" w:leader="none"/>
    </w:r>
  </w:p>
  <w:p>
    <w:pPr>
      <w:pStyle w:val="22"/>
      <w:tabs>
        <w:tab w:val="center" w:pos="4365"/>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C3176"/>
    <w:multiLevelType w:val="singleLevel"/>
    <w:tmpl w:val="86AC3176"/>
    <w:lvl w:ilvl="0" w:tentative="0">
      <w:start w:val="1"/>
      <w:numFmt w:val="decimal"/>
      <w:suff w:val="space"/>
      <w:lvlText w:val="%1."/>
      <w:lvlJc w:val="left"/>
    </w:lvl>
  </w:abstractNum>
  <w:abstractNum w:abstractNumId="1">
    <w:nsid w:val="B23CAF71"/>
    <w:multiLevelType w:val="singleLevel"/>
    <w:tmpl w:val="B23CAF71"/>
    <w:lvl w:ilvl="0" w:tentative="0">
      <w:start w:val="2"/>
      <w:numFmt w:val="chineseCounting"/>
      <w:suff w:val="space"/>
      <w:lvlText w:val="第%1章"/>
      <w:lvlJc w:val="left"/>
      <w:rPr>
        <w:rFonts w:hint="eastAsia"/>
      </w:rPr>
    </w:lvl>
  </w:abstractNum>
  <w:abstractNum w:abstractNumId="2">
    <w:nsid w:val="00000001"/>
    <w:multiLevelType w:val="multilevel"/>
    <w:tmpl w:val="00000001"/>
    <w:lvl w:ilvl="0" w:tentative="0">
      <w:start w:val="1"/>
      <w:numFmt w:val="japaneseCounting"/>
      <w:lvlText w:val="（%1）"/>
      <w:lvlJc w:val="left"/>
      <w:pPr>
        <w:tabs>
          <w:tab w:val="left" w:pos="835"/>
        </w:tabs>
        <w:ind w:left="835" w:firstLine="425"/>
      </w:pPr>
      <w:rPr>
        <w:rFonts w:hint="default"/>
        <w:color w:val="000000"/>
        <w:position w:val="0"/>
        <w:sz w:val="28"/>
      </w:rPr>
    </w:lvl>
    <w:lvl w:ilvl="1" w:tentative="0">
      <w:start w:val="1"/>
      <w:numFmt w:val="lowerLetter"/>
      <w:pStyle w:val="36"/>
      <w:lvlText w:val="%2)"/>
      <w:lvlJc w:val="left"/>
      <w:pPr>
        <w:tabs>
          <w:tab w:val="left" w:pos="420"/>
        </w:tabs>
        <w:ind w:left="420" w:firstLine="846"/>
      </w:pPr>
      <w:rPr>
        <w:rFonts w:hint="default"/>
        <w:color w:val="000000"/>
        <w:position w:val="0"/>
        <w:sz w:val="21"/>
      </w:rPr>
    </w:lvl>
    <w:lvl w:ilvl="2" w:tentative="0">
      <w:start w:val="1"/>
      <w:numFmt w:val="lowerRoman"/>
      <w:lvlText w:val="%3."/>
      <w:lvlJc w:val="left"/>
      <w:pPr>
        <w:tabs>
          <w:tab w:val="left" w:pos="580"/>
        </w:tabs>
        <w:ind w:left="580" w:firstLine="1106"/>
      </w:pPr>
      <w:rPr>
        <w:rFonts w:hint="default"/>
        <w:color w:val="000000"/>
        <w:position w:val="0"/>
        <w:sz w:val="21"/>
      </w:rPr>
    </w:lvl>
    <w:lvl w:ilvl="3" w:tentative="0">
      <w:start w:val="1"/>
      <w:numFmt w:val="decimal"/>
      <w:isLgl/>
      <w:lvlText w:val="%4."/>
      <w:lvlJc w:val="left"/>
      <w:pPr>
        <w:tabs>
          <w:tab w:val="left" w:pos="420"/>
        </w:tabs>
        <w:ind w:left="420" w:firstLine="1686"/>
      </w:pPr>
      <w:rPr>
        <w:rFonts w:hint="default"/>
        <w:color w:val="000000"/>
        <w:position w:val="0"/>
        <w:sz w:val="21"/>
      </w:rPr>
    </w:lvl>
    <w:lvl w:ilvl="4" w:tentative="0">
      <w:start w:val="1"/>
      <w:numFmt w:val="lowerLetter"/>
      <w:lvlText w:val="%5)"/>
      <w:lvlJc w:val="left"/>
      <w:pPr>
        <w:tabs>
          <w:tab w:val="left" w:pos="420"/>
        </w:tabs>
        <w:ind w:left="420" w:firstLine="2106"/>
      </w:pPr>
      <w:rPr>
        <w:rFonts w:hint="default"/>
        <w:color w:val="000000"/>
        <w:position w:val="0"/>
        <w:sz w:val="21"/>
      </w:rPr>
    </w:lvl>
    <w:lvl w:ilvl="5" w:tentative="0">
      <w:start w:val="1"/>
      <w:numFmt w:val="lowerRoman"/>
      <w:lvlText w:val="%6."/>
      <w:lvlJc w:val="left"/>
      <w:pPr>
        <w:tabs>
          <w:tab w:val="left" w:pos="580"/>
        </w:tabs>
        <w:ind w:left="580" w:firstLine="2366"/>
      </w:pPr>
      <w:rPr>
        <w:rFonts w:hint="default"/>
        <w:color w:val="000000"/>
        <w:position w:val="0"/>
        <w:sz w:val="21"/>
      </w:rPr>
    </w:lvl>
    <w:lvl w:ilvl="6" w:tentative="0">
      <w:start w:val="1"/>
      <w:numFmt w:val="decimal"/>
      <w:isLgl/>
      <w:lvlText w:val="%7."/>
      <w:lvlJc w:val="left"/>
      <w:pPr>
        <w:tabs>
          <w:tab w:val="left" w:pos="420"/>
        </w:tabs>
        <w:ind w:left="420" w:firstLine="2946"/>
      </w:pPr>
      <w:rPr>
        <w:rFonts w:hint="default"/>
        <w:color w:val="000000"/>
        <w:position w:val="0"/>
        <w:sz w:val="21"/>
      </w:rPr>
    </w:lvl>
    <w:lvl w:ilvl="7" w:tentative="0">
      <w:start w:val="1"/>
      <w:numFmt w:val="lowerLetter"/>
      <w:lvlText w:val="%8)"/>
      <w:lvlJc w:val="left"/>
      <w:pPr>
        <w:tabs>
          <w:tab w:val="left" w:pos="420"/>
        </w:tabs>
        <w:ind w:left="420" w:firstLine="3366"/>
      </w:pPr>
      <w:rPr>
        <w:rFonts w:hint="default"/>
        <w:color w:val="000000"/>
        <w:position w:val="0"/>
        <w:sz w:val="21"/>
      </w:rPr>
    </w:lvl>
    <w:lvl w:ilvl="8" w:tentative="0">
      <w:start w:val="1"/>
      <w:numFmt w:val="lowerRoman"/>
      <w:lvlText w:val="%9."/>
      <w:lvlJc w:val="left"/>
      <w:pPr>
        <w:tabs>
          <w:tab w:val="left" w:pos="580"/>
        </w:tabs>
        <w:ind w:left="580" w:firstLine="3626"/>
      </w:pPr>
      <w:rPr>
        <w:rFonts w:hint="default"/>
        <w:color w:val="000000"/>
        <w:position w:val="0"/>
        <w:sz w:val="21"/>
      </w:rPr>
    </w:lvl>
  </w:abstractNum>
  <w:abstractNum w:abstractNumId="3">
    <w:nsid w:val="00000002"/>
    <w:multiLevelType w:val="multilevel"/>
    <w:tmpl w:val="00000002"/>
    <w:lvl w:ilvl="0" w:tentative="0">
      <w:start w:val="1"/>
      <w:numFmt w:val="decimal"/>
      <w:isLgl/>
      <w:lvlText w:val="第%1包"/>
      <w:lvlJc w:val="left"/>
      <w:pPr>
        <w:tabs>
          <w:tab w:val="left" w:pos="456"/>
        </w:tabs>
        <w:ind w:left="456" w:firstLine="720"/>
      </w:pPr>
      <w:rPr>
        <w:rFonts w:hint="default"/>
        <w:color w:val="000000"/>
        <w:position w:val="0"/>
        <w:sz w:val="21"/>
      </w:rPr>
    </w:lvl>
    <w:lvl w:ilvl="1" w:tentative="0">
      <w:start w:val="1"/>
      <w:numFmt w:val="lowerLetter"/>
      <w:pStyle w:val="82"/>
      <w:lvlText w:val="%2)"/>
      <w:lvlJc w:val="left"/>
      <w:pPr>
        <w:tabs>
          <w:tab w:val="left" w:pos="420"/>
        </w:tabs>
        <w:ind w:left="420" w:firstLine="1140"/>
      </w:pPr>
      <w:rPr>
        <w:rFonts w:hint="default"/>
        <w:color w:val="000000"/>
        <w:position w:val="0"/>
        <w:sz w:val="21"/>
      </w:rPr>
    </w:lvl>
    <w:lvl w:ilvl="2" w:tentative="0">
      <w:start w:val="1"/>
      <w:numFmt w:val="lowerRoman"/>
      <w:lvlText w:val="%3."/>
      <w:lvlJc w:val="left"/>
      <w:pPr>
        <w:tabs>
          <w:tab w:val="left" w:pos="580"/>
        </w:tabs>
        <w:ind w:left="580" w:firstLine="1400"/>
      </w:pPr>
      <w:rPr>
        <w:rFonts w:hint="default"/>
        <w:color w:val="000000"/>
        <w:position w:val="0"/>
        <w:sz w:val="21"/>
      </w:rPr>
    </w:lvl>
    <w:lvl w:ilvl="3" w:tentative="0">
      <w:start w:val="1"/>
      <w:numFmt w:val="decimal"/>
      <w:isLgl/>
      <w:lvlText w:val="%4."/>
      <w:lvlJc w:val="left"/>
      <w:pPr>
        <w:tabs>
          <w:tab w:val="left" w:pos="420"/>
        </w:tabs>
        <w:ind w:left="420" w:firstLine="1980"/>
      </w:pPr>
      <w:rPr>
        <w:rFonts w:hint="default"/>
        <w:color w:val="000000"/>
        <w:position w:val="0"/>
        <w:sz w:val="21"/>
      </w:rPr>
    </w:lvl>
    <w:lvl w:ilvl="4" w:tentative="0">
      <w:start w:val="1"/>
      <w:numFmt w:val="lowerLetter"/>
      <w:lvlText w:val="%5)"/>
      <w:lvlJc w:val="left"/>
      <w:pPr>
        <w:tabs>
          <w:tab w:val="left" w:pos="420"/>
        </w:tabs>
        <w:ind w:left="420" w:firstLine="2400"/>
      </w:pPr>
      <w:rPr>
        <w:rFonts w:hint="default"/>
        <w:color w:val="000000"/>
        <w:position w:val="0"/>
        <w:sz w:val="21"/>
      </w:rPr>
    </w:lvl>
    <w:lvl w:ilvl="5" w:tentative="0">
      <w:start w:val="1"/>
      <w:numFmt w:val="lowerRoman"/>
      <w:lvlText w:val="%6."/>
      <w:lvlJc w:val="left"/>
      <w:pPr>
        <w:tabs>
          <w:tab w:val="left" w:pos="580"/>
        </w:tabs>
        <w:ind w:left="580" w:firstLine="2660"/>
      </w:pPr>
      <w:rPr>
        <w:rFonts w:hint="default"/>
        <w:color w:val="000000"/>
        <w:position w:val="0"/>
        <w:sz w:val="21"/>
      </w:rPr>
    </w:lvl>
    <w:lvl w:ilvl="6" w:tentative="0">
      <w:start w:val="1"/>
      <w:numFmt w:val="decimal"/>
      <w:isLgl/>
      <w:lvlText w:val="%7."/>
      <w:lvlJc w:val="left"/>
      <w:pPr>
        <w:tabs>
          <w:tab w:val="left" w:pos="420"/>
        </w:tabs>
        <w:ind w:left="420" w:firstLine="3240"/>
      </w:pPr>
      <w:rPr>
        <w:rFonts w:hint="default"/>
        <w:color w:val="000000"/>
        <w:position w:val="0"/>
        <w:sz w:val="21"/>
      </w:rPr>
    </w:lvl>
    <w:lvl w:ilvl="7" w:tentative="0">
      <w:start w:val="1"/>
      <w:numFmt w:val="lowerLetter"/>
      <w:lvlText w:val="%8)"/>
      <w:lvlJc w:val="left"/>
      <w:pPr>
        <w:tabs>
          <w:tab w:val="left" w:pos="420"/>
        </w:tabs>
        <w:ind w:left="420" w:firstLine="3660"/>
      </w:pPr>
      <w:rPr>
        <w:rFonts w:hint="default"/>
        <w:color w:val="000000"/>
        <w:position w:val="0"/>
        <w:sz w:val="21"/>
      </w:rPr>
    </w:lvl>
    <w:lvl w:ilvl="8" w:tentative="0">
      <w:start w:val="1"/>
      <w:numFmt w:val="lowerRoman"/>
      <w:lvlText w:val="%9."/>
      <w:lvlJc w:val="left"/>
      <w:pPr>
        <w:tabs>
          <w:tab w:val="left" w:pos="580"/>
        </w:tabs>
        <w:ind w:left="580" w:firstLine="3920"/>
      </w:pPr>
      <w:rPr>
        <w:rFonts w:hint="default"/>
        <w:color w:val="000000"/>
        <w:position w:val="0"/>
        <w:sz w:val="21"/>
      </w:rPr>
    </w:lvl>
  </w:abstractNum>
  <w:abstractNum w:abstractNumId="4">
    <w:nsid w:val="284DF64D"/>
    <w:multiLevelType w:val="singleLevel"/>
    <w:tmpl w:val="284DF64D"/>
    <w:lvl w:ilvl="0" w:tentative="0">
      <w:start w:val="1"/>
      <w:numFmt w:val="chineseCounting"/>
      <w:suff w:val="nothing"/>
      <w:lvlText w:val="%1、"/>
      <w:lvlJc w:val="left"/>
      <w:rPr>
        <w:rFonts w:hint="eastAsia"/>
      </w:rPr>
    </w:lvl>
  </w:abstractNum>
  <w:abstractNum w:abstractNumId="5">
    <w:nsid w:val="4971CA0F"/>
    <w:multiLevelType w:val="singleLevel"/>
    <w:tmpl w:val="4971CA0F"/>
    <w:lvl w:ilvl="0" w:tentative="0">
      <w:start w:val="1"/>
      <w:numFmt w:val="decimal"/>
      <w:suff w:val="nothing"/>
      <w:lvlText w:val="（%1）"/>
      <w:lvlJc w:val="left"/>
    </w:lvl>
  </w:abstractNum>
  <w:abstractNum w:abstractNumId="6">
    <w:nsid w:val="4CBBA1DF"/>
    <w:multiLevelType w:val="singleLevel"/>
    <w:tmpl w:val="4CBBA1DF"/>
    <w:lvl w:ilvl="0" w:tentative="0">
      <w:start w:val="1"/>
      <w:numFmt w:val="chineseCounting"/>
      <w:suff w:val="nothing"/>
      <w:lvlText w:val="（%1）"/>
      <w:lvlJc w:val="left"/>
      <w:pPr>
        <w:ind w:left="630"/>
      </w:pPr>
      <w:rPr>
        <w:rFonts w:hint="eastAsia"/>
      </w:rPr>
    </w:lvl>
  </w:abstractNum>
  <w:num w:numId="1">
    <w:abstractNumId w:val="2"/>
  </w:num>
  <w:num w:numId="2">
    <w:abstractNumId w:val="3"/>
  </w:num>
  <w:num w:numId="3">
    <w:abstractNumId w:val="1"/>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Y1YTY0ZmIyZjA5MGE5MDAxNDkwMDJlZDg2MWMwNzIifQ=="/>
  </w:docVars>
  <w:rsids>
    <w:rsidRoot w:val="006D25BE"/>
    <w:rsid w:val="0003579F"/>
    <w:rsid w:val="000540C9"/>
    <w:rsid w:val="00061839"/>
    <w:rsid w:val="00087921"/>
    <w:rsid w:val="000A4699"/>
    <w:rsid w:val="000B78CD"/>
    <w:rsid w:val="000E7530"/>
    <w:rsid w:val="00111BF9"/>
    <w:rsid w:val="00113AC9"/>
    <w:rsid w:val="00114AF4"/>
    <w:rsid w:val="00144E16"/>
    <w:rsid w:val="001A40AB"/>
    <w:rsid w:val="00205254"/>
    <w:rsid w:val="00213D98"/>
    <w:rsid w:val="002153AE"/>
    <w:rsid w:val="002205ED"/>
    <w:rsid w:val="002A2383"/>
    <w:rsid w:val="002A54DE"/>
    <w:rsid w:val="002B3302"/>
    <w:rsid w:val="002C06B5"/>
    <w:rsid w:val="002C0B5C"/>
    <w:rsid w:val="003154C9"/>
    <w:rsid w:val="00327A74"/>
    <w:rsid w:val="0037030B"/>
    <w:rsid w:val="003706B9"/>
    <w:rsid w:val="00372872"/>
    <w:rsid w:val="003E375A"/>
    <w:rsid w:val="004E1A9C"/>
    <w:rsid w:val="004F16BA"/>
    <w:rsid w:val="0050276E"/>
    <w:rsid w:val="0052435B"/>
    <w:rsid w:val="00540EE6"/>
    <w:rsid w:val="00547B6E"/>
    <w:rsid w:val="005A41D6"/>
    <w:rsid w:val="005A7923"/>
    <w:rsid w:val="005D4725"/>
    <w:rsid w:val="00604885"/>
    <w:rsid w:val="00604934"/>
    <w:rsid w:val="00625911"/>
    <w:rsid w:val="006476AE"/>
    <w:rsid w:val="006629D3"/>
    <w:rsid w:val="006742C3"/>
    <w:rsid w:val="00677640"/>
    <w:rsid w:val="00692D4B"/>
    <w:rsid w:val="006C1400"/>
    <w:rsid w:val="006C77AF"/>
    <w:rsid w:val="006D25BE"/>
    <w:rsid w:val="007057CA"/>
    <w:rsid w:val="007101B9"/>
    <w:rsid w:val="00745736"/>
    <w:rsid w:val="007508C0"/>
    <w:rsid w:val="007A4FCC"/>
    <w:rsid w:val="007C16B1"/>
    <w:rsid w:val="007E7096"/>
    <w:rsid w:val="008106C4"/>
    <w:rsid w:val="00825A5A"/>
    <w:rsid w:val="00852C84"/>
    <w:rsid w:val="00862C72"/>
    <w:rsid w:val="0088057E"/>
    <w:rsid w:val="008C1C68"/>
    <w:rsid w:val="008D1030"/>
    <w:rsid w:val="00923C5B"/>
    <w:rsid w:val="00972C7F"/>
    <w:rsid w:val="00974C32"/>
    <w:rsid w:val="00985B47"/>
    <w:rsid w:val="009C5E83"/>
    <w:rsid w:val="00A0795C"/>
    <w:rsid w:val="00A16657"/>
    <w:rsid w:val="00A54A9C"/>
    <w:rsid w:val="00A82713"/>
    <w:rsid w:val="00A939E4"/>
    <w:rsid w:val="00AA4F48"/>
    <w:rsid w:val="00AD1A1A"/>
    <w:rsid w:val="00AD3153"/>
    <w:rsid w:val="00AE77A5"/>
    <w:rsid w:val="00AF4895"/>
    <w:rsid w:val="00B72651"/>
    <w:rsid w:val="00C00351"/>
    <w:rsid w:val="00C206EF"/>
    <w:rsid w:val="00C4374B"/>
    <w:rsid w:val="00C60576"/>
    <w:rsid w:val="00C626B3"/>
    <w:rsid w:val="00C72C9E"/>
    <w:rsid w:val="00C97791"/>
    <w:rsid w:val="00CC7C2D"/>
    <w:rsid w:val="00CD3934"/>
    <w:rsid w:val="00D17BC4"/>
    <w:rsid w:val="00D36A33"/>
    <w:rsid w:val="00D8139A"/>
    <w:rsid w:val="00DA2A34"/>
    <w:rsid w:val="00DC38B4"/>
    <w:rsid w:val="00DF0C78"/>
    <w:rsid w:val="00DF6B35"/>
    <w:rsid w:val="00E03ECA"/>
    <w:rsid w:val="00E1502C"/>
    <w:rsid w:val="00E219C9"/>
    <w:rsid w:val="00E60566"/>
    <w:rsid w:val="00E62DED"/>
    <w:rsid w:val="00E83172"/>
    <w:rsid w:val="00E8739D"/>
    <w:rsid w:val="00EC4C24"/>
    <w:rsid w:val="00EF301E"/>
    <w:rsid w:val="00EF5727"/>
    <w:rsid w:val="00F27EDB"/>
    <w:rsid w:val="00F47FA2"/>
    <w:rsid w:val="00F75A82"/>
    <w:rsid w:val="00F85D92"/>
    <w:rsid w:val="01000C1A"/>
    <w:rsid w:val="0173301C"/>
    <w:rsid w:val="027959D7"/>
    <w:rsid w:val="038F71C9"/>
    <w:rsid w:val="04E274B7"/>
    <w:rsid w:val="055C3620"/>
    <w:rsid w:val="06271950"/>
    <w:rsid w:val="06782196"/>
    <w:rsid w:val="075A7AEE"/>
    <w:rsid w:val="0A060547"/>
    <w:rsid w:val="0A077F5C"/>
    <w:rsid w:val="0AE07449"/>
    <w:rsid w:val="0BD91D40"/>
    <w:rsid w:val="0BFD610E"/>
    <w:rsid w:val="0C042EDA"/>
    <w:rsid w:val="0C34112C"/>
    <w:rsid w:val="0C4B58F1"/>
    <w:rsid w:val="0C7A192B"/>
    <w:rsid w:val="0F162D68"/>
    <w:rsid w:val="0F626DEF"/>
    <w:rsid w:val="0F691F6D"/>
    <w:rsid w:val="10082095"/>
    <w:rsid w:val="10905529"/>
    <w:rsid w:val="10EE7DB7"/>
    <w:rsid w:val="10EF53BC"/>
    <w:rsid w:val="112F753A"/>
    <w:rsid w:val="116D2387"/>
    <w:rsid w:val="124B69B1"/>
    <w:rsid w:val="12C66711"/>
    <w:rsid w:val="12FE104E"/>
    <w:rsid w:val="131A33A1"/>
    <w:rsid w:val="15A7625E"/>
    <w:rsid w:val="16417561"/>
    <w:rsid w:val="178A5DAB"/>
    <w:rsid w:val="1793304A"/>
    <w:rsid w:val="18456082"/>
    <w:rsid w:val="191170B6"/>
    <w:rsid w:val="192B00FF"/>
    <w:rsid w:val="197E455E"/>
    <w:rsid w:val="1A4C4778"/>
    <w:rsid w:val="1A6226B4"/>
    <w:rsid w:val="1BA51089"/>
    <w:rsid w:val="1C003A6C"/>
    <w:rsid w:val="1CE261AB"/>
    <w:rsid w:val="1D257F84"/>
    <w:rsid w:val="1E065307"/>
    <w:rsid w:val="1E3405A9"/>
    <w:rsid w:val="1E3D7E04"/>
    <w:rsid w:val="1ED32208"/>
    <w:rsid w:val="1FDA7AA5"/>
    <w:rsid w:val="1FEF1B2C"/>
    <w:rsid w:val="21BF5128"/>
    <w:rsid w:val="21CC698E"/>
    <w:rsid w:val="23F6734B"/>
    <w:rsid w:val="243A2881"/>
    <w:rsid w:val="260A663E"/>
    <w:rsid w:val="286C64AE"/>
    <w:rsid w:val="29826D04"/>
    <w:rsid w:val="29C76448"/>
    <w:rsid w:val="29E30565"/>
    <w:rsid w:val="2A774E28"/>
    <w:rsid w:val="2AFD6019"/>
    <w:rsid w:val="2C6768C9"/>
    <w:rsid w:val="2C6C7956"/>
    <w:rsid w:val="2CBB7072"/>
    <w:rsid w:val="2CD94E8D"/>
    <w:rsid w:val="2E574223"/>
    <w:rsid w:val="2E8E7CCD"/>
    <w:rsid w:val="2F7C51BE"/>
    <w:rsid w:val="2FE06533"/>
    <w:rsid w:val="30855491"/>
    <w:rsid w:val="30F917F0"/>
    <w:rsid w:val="326033AF"/>
    <w:rsid w:val="327A4585"/>
    <w:rsid w:val="337B7E3A"/>
    <w:rsid w:val="33C76FE3"/>
    <w:rsid w:val="34FC6DAA"/>
    <w:rsid w:val="350A0FA8"/>
    <w:rsid w:val="35C626E2"/>
    <w:rsid w:val="36C9788D"/>
    <w:rsid w:val="383166EF"/>
    <w:rsid w:val="39C836E4"/>
    <w:rsid w:val="3A8D3F96"/>
    <w:rsid w:val="3AB1320B"/>
    <w:rsid w:val="3AE92375"/>
    <w:rsid w:val="3B5E607F"/>
    <w:rsid w:val="3B6436A5"/>
    <w:rsid w:val="3BEE003E"/>
    <w:rsid w:val="3BF929DA"/>
    <w:rsid w:val="3D2837AD"/>
    <w:rsid w:val="3D5B0EA0"/>
    <w:rsid w:val="3E256971"/>
    <w:rsid w:val="3E657538"/>
    <w:rsid w:val="3E884BD5"/>
    <w:rsid w:val="3E9C267F"/>
    <w:rsid w:val="3FA54110"/>
    <w:rsid w:val="409C2417"/>
    <w:rsid w:val="40D029F6"/>
    <w:rsid w:val="41AE5B66"/>
    <w:rsid w:val="42056DB1"/>
    <w:rsid w:val="433070A2"/>
    <w:rsid w:val="444A7EDA"/>
    <w:rsid w:val="44DB419D"/>
    <w:rsid w:val="45074681"/>
    <w:rsid w:val="455147B6"/>
    <w:rsid w:val="46761547"/>
    <w:rsid w:val="46C10A14"/>
    <w:rsid w:val="46C92A4E"/>
    <w:rsid w:val="48404225"/>
    <w:rsid w:val="48D95284"/>
    <w:rsid w:val="49084E3B"/>
    <w:rsid w:val="495C5E23"/>
    <w:rsid w:val="497E571E"/>
    <w:rsid w:val="498D2F51"/>
    <w:rsid w:val="4A2B0FDD"/>
    <w:rsid w:val="4A521623"/>
    <w:rsid w:val="4A986148"/>
    <w:rsid w:val="4BBB5CBA"/>
    <w:rsid w:val="4C0C279A"/>
    <w:rsid w:val="4C4825F1"/>
    <w:rsid w:val="4C9828A8"/>
    <w:rsid w:val="4CE53119"/>
    <w:rsid w:val="4CEE1046"/>
    <w:rsid w:val="4D1C7284"/>
    <w:rsid w:val="4DF43C7F"/>
    <w:rsid w:val="4E74764E"/>
    <w:rsid w:val="4EAA6232"/>
    <w:rsid w:val="4EEC4129"/>
    <w:rsid w:val="4FB86A06"/>
    <w:rsid w:val="50A3118B"/>
    <w:rsid w:val="50D4527F"/>
    <w:rsid w:val="5484157F"/>
    <w:rsid w:val="54C71347"/>
    <w:rsid w:val="553D5E74"/>
    <w:rsid w:val="55B01715"/>
    <w:rsid w:val="56C87766"/>
    <w:rsid w:val="588B4704"/>
    <w:rsid w:val="58EE0118"/>
    <w:rsid w:val="591C41D0"/>
    <w:rsid w:val="5B367CC0"/>
    <w:rsid w:val="5C046DFC"/>
    <w:rsid w:val="5C2E2A52"/>
    <w:rsid w:val="5D37067F"/>
    <w:rsid w:val="5DB066CD"/>
    <w:rsid w:val="5E02365D"/>
    <w:rsid w:val="5E3E261D"/>
    <w:rsid w:val="5E573F63"/>
    <w:rsid w:val="5E902834"/>
    <w:rsid w:val="5EA8467C"/>
    <w:rsid w:val="5ED53455"/>
    <w:rsid w:val="5F2E07B9"/>
    <w:rsid w:val="5FC55A74"/>
    <w:rsid w:val="60C0611C"/>
    <w:rsid w:val="61815048"/>
    <w:rsid w:val="623E6F65"/>
    <w:rsid w:val="6331022A"/>
    <w:rsid w:val="643242FC"/>
    <w:rsid w:val="65402FF4"/>
    <w:rsid w:val="65E9543A"/>
    <w:rsid w:val="65FC53D3"/>
    <w:rsid w:val="663304DE"/>
    <w:rsid w:val="668355CB"/>
    <w:rsid w:val="67B55DD4"/>
    <w:rsid w:val="680C31CD"/>
    <w:rsid w:val="68380C3A"/>
    <w:rsid w:val="6A070F1D"/>
    <w:rsid w:val="6A1F5257"/>
    <w:rsid w:val="6A983F95"/>
    <w:rsid w:val="6CFE7A1D"/>
    <w:rsid w:val="6F3C71EA"/>
    <w:rsid w:val="6FD66A2F"/>
    <w:rsid w:val="71544889"/>
    <w:rsid w:val="72502A0C"/>
    <w:rsid w:val="73223FAA"/>
    <w:rsid w:val="757D67CD"/>
    <w:rsid w:val="76FA0E4F"/>
    <w:rsid w:val="77831118"/>
    <w:rsid w:val="785A2BC9"/>
    <w:rsid w:val="78EF0122"/>
    <w:rsid w:val="796520EB"/>
    <w:rsid w:val="799D1D0E"/>
    <w:rsid w:val="79AD5A34"/>
    <w:rsid w:val="7A0B1049"/>
    <w:rsid w:val="7AC42CB8"/>
    <w:rsid w:val="7B244807"/>
    <w:rsid w:val="7C3B7269"/>
    <w:rsid w:val="7C407D44"/>
    <w:rsid w:val="7C521714"/>
    <w:rsid w:val="7C8059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9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9"/>
    <w:qFormat/>
    <w:uiPriority w:val="9"/>
    <w:pPr>
      <w:keepNext/>
      <w:keepLines/>
      <w:spacing w:before="120" w:after="120" w:line="360" w:lineRule="auto"/>
      <w:jc w:val="center"/>
      <w:outlineLvl w:val="0"/>
    </w:pPr>
    <w:rPr>
      <w:rFonts w:ascii="仿宋" w:hAnsi="仿宋" w:eastAsia="仿宋"/>
      <w:b/>
      <w:bCs/>
      <w:kern w:val="44"/>
      <w:sz w:val="36"/>
      <w:szCs w:val="36"/>
      <w:lang w:val="zh-CN"/>
    </w:rPr>
  </w:style>
  <w:style w:type="paragraph" w:styleId="4">
    <w:name w:val="heading 2"/>
    <w:basedOn w:val="1"/>
    <w:next w:val="1"/>
    <w:link w:val="50"/>
    <w:qFormat/>
    <w:uiPriority w:val="99"/>
    <w:pPr>
      <w:keepNext/>
      <w:keepLines/>
      <w:spacing w:line="360" w:lineRule="auto"/>
      <w:outlineLvl w:val="1"/>
    </w:pPr>
    <w:rPr>
      <w:rFonts w:ascii="仿宋" w:hAnsi="仿宋" w:eastAsia="仿宋"/>
      <w:b/>
      <w:bCs/>
      <w:kern w:val="0"/>
      <w:sz w:val="28"/>
      <w:szCs w:val="28"/>
      <w:lang w:val="zh-CN"/>
    </w:rPr>
  </w:style>
  <w:style w:type="paragraph" w:styleId="5">
    <w:name w:val="heading 3"/>
    <w:basedOn w:val="1"/>
    <w:next w:val="1"/>
    <w:link w:val="51"/>
    <w:qFormat/>
    <w:uiPriority w:val="99"/>
    <w:pPr>
      <w:keepNext/>
      <w:keepLines/>
      <w:spacing w:line="360" w:lineRule="auto"/>
      <w:outlineLvl w:val="2"/>
    </w:pPr>
    <w:rPr>
      <w:rFonts w:ascii="仿宋" w:hAnsi="仿宋" w:eastAsia="仿宋"/>
      <w:b/>
      <w:kern w:val="0"/>
      <w:sz w:val="28"/>
      <w:szCs w:val="28"/>
      <w:lang w:val="zh-CN"/>
    </w:rPr>
  </w:style>
  <w:style w:type="paragraph" w:styleId="6">
    <w:name w:val="heading 4"/>
    <w:basedOn w:val="1"/>
    <w:next w:val="1"/>
    <w:link w:val="52"/>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lang w:val="zh-CN"/>
    </w:rPr>
  </w:style>
  <w:style w:type="paragraph" w:styleId="7">
    <w:name w:val="heading 5"/>
    <w:basedOn w:val="1"/>
    <w:next w:val="1"/>
    <w:link w:val="53"/>
    <w:qFormat/>
    <w:uiPriority w:val="0"/>
    <w:pPr>
      <w:keepNext/>
      <w:keepLines/>
      <w:adjustRightInd w:val="0"/>
      <w:spacing w:before="280" w:after="290" w:line="376" w:lineRule="atLeast"/>
      <w:jc w:val="left"/>
      <w:textAlignment w:val="baseline"/>
      <w:outlineLvl w:val="4"/>
    </w:pPr>
    <w:rPr>
      <w:b/>
      <w:bCs/>
      <w:kern w:val="0"/>
      <w:sz w:val="28"/>
      <w:szCs w:val="28"/>
      <w:lang w:val="zh-CN"/>
    </w:rPr>
  </w:style>
  <w:style w:type="paragraph" w:styleId="8">
    <w:name w:val="heading 6"/>
    <w:basedOn w:val="1"/>
    <w:next w:val="1"/>
    <w:link w:val="54"/>
    <w:qFormat/>
    <w:uiPriority w:val="99"/>
    <w:pPr>
      <w:keepNext/>
      <w:keepLines/>
      <w:spacing w:before="240" w:after="64" w:line="320" w:lineRule="auto"/>
      <w:outlineLvl w:val="5"/>
    </w:pPr>
    <w:rPr>
      <w:rFonts w:ascii="Arial" w:hAnsi="Arial" w:eastAsia="黑体"/>
      <w:b/>
      <w:bCs/>
      <w:kern w:val="0"/>
      <w:sz w:val="24"/>
      <w:szCs w:val="24"/>
      <w:lang w:val="zh-CN"/>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9">
    <w:name w:val="toc 7"/>
    <w:basedOn w:val="1"/>
    <w:next w:val="1"/>
    <w:unhideWhenUsed/>
    <w:qFormat/>
    <w:uiPriority w:val="39"/>
    <w:pPr>
      <w:adjustRightInd w:val="0"/>
      <w:spacing w:line="360" w:lineRule="atLeast"/>
      <w:ind w:left="1440"/>
      <w:jc w:val="left"/>
      <w:textAlignment w:val="baseline"/>
    </w:pPr>
    <w:rPr>
      <w:rFonts w:cs="Calibri"/>
      <w:kern w:val="0"/>
      <w:sz w:val="18"/>
      <w:szCs w:val="18"/>
    </w:rPr>
  </w:style>
  <w:style w:type="paragraph" w:styleId="10">
    <w:name w:val="Normal Indent"/>
    <w:basedOn w:val="1"/>
    <w:qFormat/>
    <w:uiPriority w:val="0"/>
    <w:pPr>
      <w:spacing w:line="360" w:lineRule="auto"/>
      <w:ind w:firstLine="420" w:firstLineChars="200"/>
    </w:pPr>
    <w:rPr>
      <w:rFonts w:ascii="宋体" w:hAnsi="宋体" w:cs="宋体"/>
      <w:szCs w:val="21"/>
    </w:rPr>
  </w:style>
  <w:style w:type="paragraph" w:styleId="11">
    <w:name w:val="Document Map"/>
    <w:basedOn w:val="1"/>
    <w:link w:val="75"/>
    <w:semiHidden/>
    <w:qFormat/>
    <w:uiPriority w:val="0"/>
    <w:pPr>
      <w:shd w:val="clear" w:color="auto" w:fill="000080"/>
      <w:adjustRightInd w:val="0"/>
      <w:spacing w:line="360" w:lineRule="atLeast"/>
      <w:jc w:val="left"/>
      <w:textAlignment w:val="baseline"/>
    </w:pPr>
    <w:rPr>
      <w:kern w:val="0"/>
      <w:sz w:val="24"/>
      <w:szCs w:val="20"/>
      <w:lang w:val="zh-CN"/>
    </w:rPr>
  </w:style>
  <w:style w:type="paragraph" w:styleId="12">
    <w:name w:val="annotation text"/>
    <w:basedOn w:val="1"/>
    <w:link w:val="72"/>
    <w:qFormat/>
    <w:uiPriority w:val="0"/>
    <w:pPr>
      <w:adjustRightInd w:val="0"/>
      <w:spacing w:line="360" w:lineRule="atLeast"/>
      <w:jc w:val="left"/>
      <w:textAlignment w:val="baseline"/>
    </w:pPr>
    <w:rPr>
      <w:kern w:val="0"/>
      <w:sz w:val="24"/>
      <w:szCs w:val="20"/>
      <w:lang w:val="zh-CN"/>
    </w:rPr>
  </w:style>
  <w:style w:type="paragraph" w:styleId="13">
    <w:name w:val="Body Text"/>
    <w:basedOn w:val="1"/>
    <w:next w:val="1"/>
    <w:link w:val="69"/>
    <w:unhideWhenUsed/>
    <w:qFormat/>
    <w:uiPriority w:val="0"/>
    <w:pPr>
      <w:spacing w:after="120"/>
    </w:pPr>
    <w:rPr>
      <w:lang w:val="zh-CN"/>
    </w:rPr>
  </w:style>
  <w:style w:type="paragraph" w:styleId="14">
    <w:name w:val="Body Text Indent"/>
    <w:basedOn w:val="1"/>
    <w:link w:val="65"/>
    <w:qFormat/>
    <w:uiPriority w:val="99"/>
    <w:pPr>
      <w:ind w:left="750" w:leftChars="257" w:hanging="210" w:hangingChars="100"/>
    </w:pPr>
    <w:rPr>
      <w:rFonts w:ascii="Times New Roman" w:hAnsi="Times New Roman"/>
      <w:i/>
      <w:iCs/>
      <w:color w:val="FF0000"/>
      <w:kern w:val="0"/>
      <w:sz w:val="20"/>
      <w:szCs w:val="21"/>
      <w:lang w:val="zh-CN"/>
    </w:rPr>
  </w:style>
  <w:style w:type="paragraph" w:styleId="15">
    <w:name w:val="toc 5"/>
    <w:basedOn w:val="1"/>
    <w:next w:val="1"/>
    <w:unhideWhenUsed/>
    <w:qFormat/>
    <w:uiPriority w:val="39"/>
    <w:pPr>
      <w:adjustRightInd w:val="0"/>
      <w:spacing w:line="360" w:lineRule="atLeast"/>
      <w:ind w:left="960"/>
      <w:jc w:val="left"/>
      <w:textAlignment w:val="baseline"/>
    </w:pPr>
    <w:rPr>
      <w:rFonts w:cs="Calibri"/>
      <w:kern w:val="0"/>
      <w:sz w:val="18"/>
      <w:szCs w:val="18"/>
    </w:rPr>
  </w:style>
  <w:style w:type="paragraph" w:styleId="16">
    <w:name w:val="toc 3"/>
    <w:basedOn w:val="1"/>
    <w:next w:val="1"/>
    <w:qFormat/>
    <w:uiPriority w:val="39"/>
    <w:pPr>
      <w:adjustRightInd w:val="0"/>
      <w:jc w:val="left"/>
      <w:textAlignment w:val="baseline"/>
    </w:pPr>
    <w:rPr>
      <w:rFonts w:cs="Calibri"/>
      <w:iCs/>
      <w:kern w:val="0"/>
      <w:sz w:val="20"/>
      <w:szCs w:val="20"/>
    </w:rPr>
  </w:style>
  <w:style w:type="paragraph" w:styleId="17">
    <w:name w:val="Plain Text"/>
    <w:basedOn w:val="1"/>
    <w:link w:val="60"/>
    <w:qFormat/>
    <w:uiPriority w:val="0"/>
    <w:rPr>
      <w:rFonts w:ascii="宋体" w:hAnsi="Courier New"/>
      <w:kern w:val="0"/>
      <w:sz w:val="20"/>
      <w:szCs w:val="21"/>
      <w:lang w:val="zh-CN"/>
    </w:rPr>
  </w:style>
  <w:style w:type="paragraph" w:styleId="18">
    <w:name w:val="toc 8"/>
    <w:basedOn w:val="1"/>
    <w:next w:val="1"/>
    <w:unhideWhenUsed/>
    <w:qFormat/>
    <w:uiPriority w:val="39"/>
    <w:pPr>
      <w:adjustRightInd w:val="0"/>
      <w:spacing w:line="360" w:lineRule="atLeast"/>
      <w:ind w:left="1680"/>
      <w:jc w:val="left"/>
      <w:textAlignment w:val="baseline"/>
    </w:pPr>
    <w:rPr>
      <w:rFonts w:cs="Calibri"/>
      <w:kern w:val="0"/>
      <w:sz w:val="18"/>
      <w:szCs w:val="18"/>
    </w:rPr>
  </w:style>
  <w:style w:type="paragraph" w:styleId="19">
    <w:name w:val="Date"/>
    <w:basedOn w:val="1"/>
    <w:next w:val="1"/>
    <w:link w:val="48"/>
    <w:unhideWhenUsed/>
    <w:qFormat/>
    <w:uiPriority w:val="0"/>
    <w:pPr>
      <w:ind w:left="100" w:leftChars="2500"/>
    </w:pPr>
  </w:style>
  <w:style w:type="paragraph" w:styleId="20">
    <w:name w:val="Body Text Indent 2"/>
    <w:basedOn w:val="1"/>
    <w:link w:val="66"/>
    <w:qFormat/>
    <w:uiPriority w:val="99"/>
    <w:pPr>
      <w:spacing w:before="317"/>
      <w:ind w:firstLine="420" w:firstLineChars="200"/>
    </w:pPr>
    <w:rPr>
      <w:rFonts w:ascii="Times New Roman" w:hAnsi="Times New Roman"/>
      <w:kern w:val="0"/>
      <w:sz w:val="20"/>
      <w:szCs w:val="21"/>
      <w:lang w:val="zh-CN"/>
    </w:rPr>
  </w:style>
  <w:style w:type="paragraph" w:styleId="21">
    <w:name w:val="Balloon Text"/>
    <w:basedOn w:val="1"/>
    <w:link w:val="47"/>
    <w:semiHidden/>
    <w:unhideWhenUsed/>
    <w:qFormat/>
    <w:uiPriority w:val="99"/>
    <w:rPr>
      <w:sz w:val="18"/>
      <w:szCs w:val="18"/>
    </w:rPr>
  </w:style>
  <w:style w:type="paragraph" w:styleId="22">
    <w:name w:val="footer"/>
    <w:basedOn w:val="1"/>
    <w:link w:val="46"/>
    <w:unhideWhenUsed/>
    <w:qFormat/>
    <w:uiPriority w:val="99"/>
    <w:pPr>
      <w:tabs>
        <w:tab w:val="center" w:pos="4153"/>
        <w:tab w:val="right" w:pos="8306"/>
      </w:tabs>
      <w:snapToGrid w:val="0"/>
      <w:jc w:val="left"/>
    </w:pPr>
    <w:rPr>
      <w:sz w:val="18"/>
      <w:szCs w:val="18"/>
    </w:rPr>
  </w:style>
  <w:style w:type="paragraph" w:styleId="23">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adjustRightInd w:val="0"/>
      <w:spacing w:before="120" w:after="120" w:line="360" w:lineRule="atLeast"/>
      <w:jc w:val="left"/>
      <w:textAlignment w:val="baseline"/>
    </w:pPr>
    <w:rPr>
      <w:rFonts w:cs="Calibri"/>
      <w:b/>
      <w:bCs/>
      <w:caps/>
      <w:kern w:val="0"/>
      <w:sz w:val="20"/>
      <w:szCs w:val="20"/>
    </w:rPr>
  </w:style>
  <w:style w:type="paragraph" w:styleId="25">
    <w:name w:val="toc 4"/>
    <w:basedOn w:val="1"/>
    <w:next w:val="1"/>
    <w:unhideWhenUsed/>
    <w:qFormat/>
    <w:uiPriority w:val="39"/>
    <w:pPr>
      <w:adjustRightInd w:val="0"/>
      <w:spacing w:line="360" w:lineRule="atLeast"/>
      <w:ind w:left="720"/>
      <w:jc w:val="left"/>
      <w:textAlignment w:val="baseline"/>
    </w:pPr>
    <w:rPr>
      <w:rFonts w:cs="Calibri"/>
      <w:kern w:val="0"/>
      <w:sz w:val="18"/>
      <w:szCs w:val="18"/>
    </w:rPr>
  </w:style>
  <w:style w:type="paragraph" w:styleId="26">
    <w:name w:val="Subtitle"/>
    <w:basedOn w:val="1"/>
    <w:next w:val="1"/>
    <w:link w:val="95"/>
    <w:qFormat/>
    <w:uiPriority w:val="0"/>
    <w:pPr>
      <w:spacing w:after="60" w:line="360" w:lineRule="auto"/>
      <w:jc w:val="left"/>
      <w:outlineLvl w:val="1"/>
    </w:pPr>
    <w:rPr>
      <w:rFonts w:ascii="Times New Roman" w:hAnsi="Times New Roman"/>
      <w:b/>
      <w:bCs/>
      <w:kern w:val="28"/>
      <w:sz w:val="32"/>
      <w:szCs w:val="32"/>
      <w:lang w:val="zh-CN"/>
    </w:rPr>
  </w:style>
  <w:style w:type="paragraph" w:styleId="27">
    <w:name w:val="toc 6"/>
    <w:basedOn w:val="1"/>
    <w:next w:val="1"/>
    <w:unhideWhenUsed/>
    <w:qFormat/>
    <w:uiPriority w:val="39"/>
    <w:pPr>
      <w:adjustRightInd w:val="0"/>
      <w:spacing w:line="360" w:lineRule="atLeast"/>
      <w:ind w:left="1200"/>
      <w:jc w:val="left"/>
      <w:textAlignment w:val="baseline"/>
    </w:pPr>
    <w:rPr>
      <w:rFonts w:cs="Calibri"/>
      <w:kern w:val="0"/>
      <w:sz w:val="18"/>
      <w:szCs w:val="18"/>
    </w:rPr>
  </w:style>
  <w:style w:type="paragraph" w:styleId="28">
    <w:name w:val="Body Text Indent 3"/>
    <w:basedOn w:val="1"/>
    <w:link w:val="70"/>
    <w:unhideWhenUsed/>
    <w:qFormat/>
    <w:uiPriority w:val="99"/>
    <w:pPr>
      <w:spacing w:after="120"/>
      <w:ind w:left="420" w:leftChars="200"/>
    </w:pPr>
    <w:rPr>
      <w:sz w:val="16"/>
      <w:szCs w:val="16"/>
      <w:lang w:val="zh-CN"/>
    </w:rPr>
  </w:style>
  <w:style w:type="paragraph" w:styleId="29">
    <w:name w:val="toc 2"/>
    <w:basedOn w:val="1"/>
    <w:next w:val="1"/>
    <w:qFormat/>
    <w:uiPriority w:val="39"/>
    <w:pPr>
      <w:adjustRightInd w:val="0"/>
      <w:spacing w:line="360" w:lineRule="atLeast"/>
      <w:ind w:left="240"/>
      <w:jc w:val="left"/>
      <w:textAlignment w:val="baseline"/>
    </w:pPr>
    <w:rPr>
      <w:rFonts w:cs="Calibri"/>
      <w:smallCaps/>
      <w:kern w:val="0"/>
      <w:sz w:val="20"/>
      <w:szCs w:val="20"/>
    </w:rPr>
  </w:style>
  <w:style w:type="paragraph" w:styleId="30">
    <w:name w:val="toc 9"/>
    <w:basedOn w:val="1"/>
    <w:next w:val="1"/>
    <w:unhideWhenUsed/>
    <w:qFormat/>
    <w:uiPriority w:val="39"/>
    <w:pPr>
      <w:adjustRightInd w:val="0"/>
      <w:spacing w:line="360" w:lineRule="atLeast"/>
      <w:ind w:left="1920"/>
      <w:jc w:val="left"/>
      <w:textAlignment w:val="baseline"/>
    </w:pPr>
    <w:rPr>
      <w:rFonts w:cs="Calibri"/>
      <w:kern w:val="0"/>
      <w:sz w:val="18"/>
      <w:szCs w:val="18"/>
    </w:rPr>
  </w:style>
  <w:style w:type="paragraph" w:styleId="31">
    <w:name w:val="HTML Preformatted"/>
    <w:basedOn w:val="1"/>
    <w:link w:val="6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zh-CN"/>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3">
    <w:name w:val="index 1"/>
    <w:basedOn w:val="1"/>
    <w:next w:val="1"/>
    <w:qFormat/>
    <w:uiPriority w:val="0"/>
    <w:pPr>
      <w:adjustRightInd w:val="0"/>
      <w:spacing w:before="120" w:after="120" w:line="240" w:lineRule="atLeast"/>
      <w:jc w:val="left"/>
      <w:textAlignment w:val="baseline"/>
    </w:pPr>
    <w:rPr>
      <w:rFonts w:ascii="Arial" w:hAnsi="Arial" w:cs="Calibri"/>
      <w:kern w:val="0"/>
      <w:sz w:val="24"/>
      <w:szCs w:val="20"/>
    </w:rPr>
  </w:style>
  <w:style w:type="paragraph" w:styleId="34">
    <w:name w:val="Title"/>
    <w:basedOn w:val="1"/>
    <w:next w:val="1"/>
    <w:link w:val="91"/>
    <w:qFormat/>
    <w:uiPriority w:val="0"/>
    <w:pPr>
      <w:spacing w:before="240" w:after="60"/>
      <w:jc w:val="center"/>
      <w:outlineLvl w:val="0"/>
    </w:pPr>
    <w:rPr>
      <w:rFonts w:ascii="Cambria" w:hAnsi="Cambria"/>
      <w:b/>
      <w:bCs/>
      <w:kern w:val="0"/>
      <w:sz w:val="32"/>
      <w:szCs w:val="32"/>
      <w:lang w:val="zh-CN"/>
    </w:rPr>
  </w:style>
  <w:style w:type="paragraph" w:styleId="35">
    <w:name w:val="annotation subject"/>
    <w:basedOn w:val="12"/>
    <w:next w:val="12"/>
    <w:link w:val="73"/>
    <w:semiHidden/>
    <w:qFormat/>
    <w:uiPriority w:val="0"/>
    <w:rPr>
      <w:b/>
      <w:bCs/>
    </w:rPr>
  </w:style>
  <w:style w:type="paragraph" w:styleId="36">
    <w:name w:val="Body Text First Indent"/>
    <w:basedOn w:val="13"/>
    <w:link w:val="71"/>
    <w:qFormat/>
    <w:uiPriority w:val="0"/>
    <w:pPr>
      <w:numPr>
        <w:ilvl w:val="1"/>
        <w:numId w:val="1"/>
      </w:numPr>
      <w:tabs>
        <w:tab w:val="left" w:pos="737"/>
      </w:tabs>
      <w:adjustRightInd w:val="0"/>
      <w:spacing w:before="120" w:line="240" w:lineRule="atLeast"/>
      <w:ind w:left="0" w:firstLine="420" w:firstLineChars="100"/>
      <w:jc w:val="left"/>
      <w:textAlignment w:val="baseline"/>
    </w:pPr>
    <w:rPr>
      <w:rFonts w:ascii="宋体" w:hAnsi="宋体" w:eastAsiaTheme="minorEastAsia" w:cstheme="minorBidi"/>
      <w:sz w:val="28"/>
      <w:szCs w:val="24"/>
      <w:lang w:val="en-US"/>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22"/>
    <w:rPr>
      <w:b/>
      <w:bCs/>
    </w:rPr>
  </w:style>
  <w:style w:type="character" w:styleId="41">
    <w:name w:val="page number"/>
    <w:basedOn w:val="39"/>
    <w:qFormat/>
    <w:uiPriority w:val="0"/>
  </w:style>
  <w:style w:type="character" w:styleId="42">
    <w:name w:val="FollowedHyperlink"/>
    <w:semiHidden/>
    <w:unhideWhenUsed/>
    <w:qFormat/>
    <w:uiPriority w:val="99"/>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页眉 Char"/>
    <w:basedOn w:val="39"/>
    <w:link w:val="23"/>
    <w:qFormat/>
    <w:uiPriority w:val="99"/>
    <w:rPr>
      <w:sz w:val="18"/>
      <w:szCs w:val="18"/>
    </w:rPr>
  </w:style>
  <w:style w:type="character" w:customStyle="1" w:styleId="46">
    <w:name w:val="页脚 Char"/>
    <w:basedOn w:val="39"/>
    <w:link w:val="22"/>
    <w:qFormat/>
    <w:uiPriority w:val="99"/>
    <w:rPr>
      <w:sz w:val="18"/>
      <w:szCs w:val="18"/>
    </w:rPr>
  </w:style>
  <w:style w:type="character" w:customStyle="1" w:styleId="47">
    <w:name w:val="批注框文本 Char"/>
    <w:basedOn w:val="39"/>
    <w:link w:val="21"/>
    <w:semiHidden/>
    <w:qFormat/>
    <w:uiPriority w:val="99"/>
    <w:rPr>
      <w:rFonts w:ascii="Calibri" w:hAnsi="Calibri" w:eastAsia="宋体" w:cs="Times New Roman"/>
      <w:sz w:val="18"/>
      <w:szCs w:val="18"/>
    </w:rPr>
  </w:style>
  <w:style w:type="character" w:customStyle="1" w:styleId="48">
    <w:name w:val="日期 Char"/>
    <w:basedOn w:val="39"/>
    <w:link w:val="19"/>
    <w:qFormat/>
    <w:uiPriority w:val="0"/>
    <w:rPr>
      <w:rFonts w:ascii="Calibri" w:hAnsi="Calibri" w:eastAsia="宋体" w:cs="Times New Roman"/>
    </w:rPr>
  </w:style>
  <w:style w:type="character" w:customStyle="1" w:styleId="49">
    <w:name w:val="标题 1 Char"/>
    <w:basedOn w:val="39"/>
    <w:link w:val="3"/>
    <w:qFormat/>
    <w:uiPriority w:val="9"/>
    <w:rPr>
      <w:rFonts w:ascii="仿宋" w:hAnsi="仿宋" w:eastAsia="仿宋" w:cs="Times New Roman"/>
      <w:b/>
      <w:bCs/>
      <w:kern w:val="44"/>
      <w:sz w:val="36"/>
      <w:szCs w:val="36"/>
      <w:lang w:val="zh-CN" w:eastAsia="zh-CN"/>
    </w:rPr>
  </w:style>
  <w:style w:type="character" w:customStyle="1" w:styleId="50">
    <w:name w:val="标题 2 Char"/>
    <w:basedOn w:val="39"/>
    <w:link w:val="4"/>
    <w:qFormat/>
    <w:uiPriority w:val="99"/>
    <w:rPr>
      <w:rFonts w:ascii="仿宋" w:hAnsi="仿宋" w:eastAsia="仿宋" w:cs="Times New Roman"/>
      <w:b/>
      <w:bCs/>
      <w:kern w:val="0"/>
      <w:sz w:val="28"/>
      <w:szCs w:val="28"/>
      <w:lang w:val="zh-CN" w:eastAsia="zh-CN"/>
    </w:rPr>
  </w:style>
  <w:style w:type="character" w:customStyle="1" w:styleId="51">
    <w:name w:val="标题 3 Char"/>
    <w:basedOn w:val="39"/>
    <w:link w:val="5"/>
    <w:qFormat/>
    <w:uiPriority w:val="99"/>
    <w:rPr>
      <w:rFonts w:ascii="仿宋" w:hAnsi="仿宋" w:eastAsia="仿宋" w:cs="Times New Roman"/>
      <w:b/>
      <w:kern w:val="0"/>
      <w:sz w:val="28"/>
      <w:szCs w:val="28"/>
      <w:lang w:val="zh-CN" w:eastAsia="zh-CN"/>
    </w:rPr>
  </w:style>
  <w:style w:type="character" w:customStyle="1" w:styleId="52">
    <w:name w:val="标题 4 Char"/>
    <w:basedOn w:val="39"/>
    <w:link w:val="6"/>
    <w:qFormat/>
    <w:uiPriority w:val="0"/>
    <w:rPr>
      <w:rFonts w:ascii="Arial" w:hAnsi="Arial" w:eastAsia="黑体" w:cs="Times New Roman"/>
      <w:b/>
      <w:bCs/>
      <w:kern w:val="0"/>
      <w:sz w:val="28"/>
      <w:szCs w:val="28"/>
      <w:lang w:val="zh-CN" w:eastAsia="zh-CN"/>
    </w:rPr>
  </w:style>
  <w:style w:type="character" w:customStyle="1" w:styleId="53">
    <w:name w:val="标题 5 Char"/>
    <w:basedOn w:val="39"/>
    <w:link w:val="7"/>
    <w:qFormat/>
    <w:uiPriority w:val="0"/>
    <w:rPr>
      <w:rFonts w:ascii="Calibri" w:hAnsi="Calibri" w:eastAsia="宋体" w:cs="Times New Roman"/>
      <w:b/>
      <w:bCs/>
      <w:kern w:val="0"/>
      <w:sz w:val="28"/>
      <w:szCs w:val="28"/>
      <w:lang w:val="zh-CN" w:eastAsia="zh-CN"/>
    </w:rPr>
  </w:style>
  <w:style w:type="character" w:customStyle="1" w:styleId="54">
    <w:name w:val="标题 6 Char"/>
    <w:basedOn w:val="39"/>
    <w:link w:val="8"/>
    <w:qFormat/>
    <w:uiPriority w:val="99"/>
    <w:rPr>
      <w:rFonts w:ascii="Arial" w:hAnsi="Arial" w:eastAsia="黑体" w:cs="Times New Roman"/>
      <w:b/>
      <w:bCs/>
      <w:kern w:val="0"/>
      <w:sz w:val="24"/>
      <w:szCs w:val="24"/>
      <w:lang w:val="zh-CN" w:eastAsia="zh-CN"/>
    </w:rPr>
  </w:style>
  <w:style w:type="paragraph" w:customStyle="1" w:styleId="55">
    <w:name w:val="自由格式"/>
    <w:qFormat/>
    <w:uiPriority w:val="0"/>
    <w:rPr>
      <w:rFonts w:ascii="Times New Roman" w:hAnsi="Times New Roman" w:eastAsia="ヒラギノ角ゴ Pro W3" w:cs="Times New Roman"/>
      <w:color w:val="000000"/>
      <w:lang w:val="en-US" w:eastAsia="zh-CN" w:bidi="ar-SA"/>
    </w:rPr>
  </w:style>
  <w:style w:type="paragraph" w:customStyle="1" w:styleId="56">
    <w:name w:val="页脚1"/>
    <w:qFormat/>
    <w:uiPriority w:val="0"/>
    <w:pPr>
      <w:widowControl w:val="0"/>
      <w:tabs>
        <w:tab w:val="center" w:pos="4153"/>
        <w:tab w:val="right" w:pos="8306"/>
      </w:tabs>
    </w:pPr>
    <w:rPr>
      <w:rFonts w:ascii="Times New Roman" w:hAnsi="Times New Roman" w:eastAsia="ヒラギノ角ゴ Pro W3" w:cs="Times New Roman"/>
      <w:color w:val="000000"/>
      <w:kern w:val="2"/>
      <w:sz w:val="18"/>
      <w:lang w:val="en-US" w:eastAsia="zh-CN" w:bidi="ar-SA"/>
    </w:rPr>
  </w:style>
  <w:style w:type="paragraph" w:customStyle="1" w:styleId="57">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58">
    <w:name w:val="正文文本缩进 31"/>
    <w:qFormat/>
    <w:uiPriority w:val="0"/>
    <w:pPr>
      <w:widowControl w:val="0"/>
      <w:ind w:firstLine="420"/>
      <w:jc w:val="both"/>
    </w:pPr>
    <w:rPr>
      <w:rFonts w:ascii="Times New Roman" w:hAnsi="Times New Roman" w:eastAsia="ヒラギノ角ゴ Pro W3" w:cs="Times New Roman"/>
      <w:color w:val="000000"/>
      <w:kern w:val="2"/>
      <w:sz w:val="21"/>
      <w:lang w:val="en-US" w:eastAsia="zh-CN" w:bidi="ar-SA"/>
    </w:rPr>
  </w:style>
  <w:style w:type="paragraph" w:styleId="59">
    <w:name w:val="No Spacing"/>
    <w:link w:val="97"/>
    <w:qFormat/>
    <w:uiPriority w:val="1"/>
    <w:pPr>
      <w:widowControl w:val="0"/>
      <w:jc w:val="both"/>
    </w:pPr>
    <w:rPr>
      <w:rFonts w:ascii="Calibri" w:hAnsi="Calibri" w:eastAsia="宋体" w:cs="Times New Roman"/>
      <w:kern w:val="2"/>
      <w:sz w:val="21"/>
      <w:szCs w:val="22"/>
      <w:lang w:val="en-US" w:eastAsia="zh-CN" w:bidi="ar-SA"/>
    </w:rPr>
  </w:style>
  <w:style w:type="character" w:customStyle="1" w:styleId="60">
    <w:name w:val="纯文本 Char"/>
    <w:basedOn w:val="39"/>
    <w:link w:val="17"/>
    <w:qFormat/>
    <w:uiPriority w:val="0"/>
    <w:rPr>
      <w:rFonts w:ascii="宋体" w:hAnsi="Courier New" w:eastAsia="宋体" w:cs="Times New Roman"/>
      <w:kern w:val="0"/>
      <w:sz w:val="20"/>
      <w:szCs w:val="21"/>
      <w:lang w:val="zh-CN" w:eastAsia="zh-CN"/>
    </w:rPr>
  </w:style>
  <w:style w:type="character" w:customStyle="1" w:styleId="61">
    <w:name w:val="Plain Text Char"/>
    <w:semiHidden/>
    <w:qFormat/>
    <w:locked/>
    <w:uiPriority w:val="99"/>
    <w:rPr>
      <w:rFonts w:ascii="宋体" w:hAnsi="Courier New" w:cs="宋体"/>
      <w:kern w:val="2"/>
      <w:sz w:val="21"/>
      <w:szCs w:val="21"/>
    </w:rPr>
  </w:style>
  <w:style w:type="paragraph" w:customStyle="1" w:styleId="62">
    <w:name w:val="Definition Term"/>
    <w:basedOn w:val="1"/>
    <w:next w:val="1"/>
    <w:qFormat/>
    <w:uiPriority w:val="99"/>
    <w:pPr>
      <w:autoSpaceDE w:val="0"/>
      <w:autoSpaceDN w:val="0"/>
      <w:adjustRightInd w:val="0"/>
      <w:jc w:val="left"/>
    </w:pPr>
    <w:rPr>
      <w:rFonts w:ascii="Times New Roman" w:hAnsi="Times New Roman"/>
      <w:kern w:val="0"/>
      <w:sz w:val="24"/>
      <w:szCs w:val="24"/>
    </w:rPr>
  </w:style>
  <w:style w:type="paragraph" w:customStyle="1" w:styleId="63">
    <w:name w:val="Char Char Char Char"/>
    <w:basedOn w:val="1"/>
    <w:qFormat/>
    <w:uiPriority w:val="99"/>
    <w:pPr>
      <w:snapToGrid w:val="0"/>
      <w:spacing w:line="360" w:lineRule="auto"/>
      <w:ind w:firstLine="200" w:firstLineChars="200"/>
    </w:pPr>
    <w:rPr>
      <w:rFonts w:ascii="Times New Roman" w:hAnsi="Times New Roman" w:eastAsia="仿宋_GB2312"/>
      <w:sz w:val="24"/>
      <w:szCs w:val="24"/>
    </w:rPr>
  </w:style>
  <w:style w:type="character" w:customStyle="1" w:styleId="64">
    <w:name w:val="标题 2 Char Char Char"/>
    <w:semiHidden/>
    <w:qFormat/>
    <w:uiPriority w:val="99"/>
    <w:rPr>
      <w:rFonts w:ascii="Arial" w:hAnsi="Arial" w:eastAsia="黑体" w:cs="Arial"/>
      <w:b/>
      <w:bCs/>
      <w:kern w:val="2"/>
      <w:sz w:val="32"/>
      <w:szCs w:val="32"/>
      <w:lang w:val="en-US" w:eastAsia="zh-CN"/>
    </w:rPr>
  </w:style>
  <w:style w:type="character" w:customStyle="1" w:styleId="65">
    <w:name w:val="正文文本缩进 Char"/>
    <w:basedOn w:val="39"/>
    <w:link w:val="14"/>
    <w:qFormat/>
    <w:uiPriority w:val="99"/>
    <w:rPr>
      <w:rFonts w:ascii="Times New Roman" w:hAnsi="Times New Roman" w:eastAsia="宋体" w:cs="Times New Roman"/>
      <w:i/>
      <w:iCs/>
      <w:color w:val="FF0000"/>
      <w:kern w:val="0"/>
      <w:sz w:val="20"/>
      <w:szCs w:val="21"/>
      <w:lang w:val="zh-CN" w:eastAsia="zh-CN"/>
    </w:rPr>
  </w:style>
  <w:style w:type="character" w:customStyle="1" w:styleId="66">
    <w:name w:val="正文文本缩进 2 Char"/>
    <w:basedOn w:val="39"/>
    <w:link w:val="20"/>
    <w:qFormat/>
    <w:uiPriority w:val="99"/>
    <w:rPr>
      <w:rFonts w:ascii="Times New Roman" w:hAnsi="Times New Roman" w:eastAsia="宋体" w:cs="Times New Roman"/>
      <w:kern w:val="0"/>
      <w:sz w:val="20"/>
      <w:szCs w:val="21"/>
      <w:lang w:val="zh-CN" w:eastAsia="zh-CN"/>
    </w:rPr>
  </w:style>
  <w:style w:type="character" w:customStyle="1" w:styleId="67">
    <w:name w:val="HTML 预设格式 Char"/>
    <w:basedOn w:val="39"/>
    <w:link w:val="31"/>
    <w:qFormat/>
    <w:uiPriority w:val="99"/>
    <w:rPr>
      <w:rFonts w:ascii="宋体" w:hAnsi="宋体" w:eastAsia="宋体" w:cs="Times New Roman"/>
      <w:kern w:val="0"/>
      <w:sz w:val="24"/>
      <w:szCs w:val="24"/>
      <w:lang w:val="zh-CN" w:eastAsia="zh-CN"/>
    </w:rPr>
  </w:style>
  <w:style w:type="paragraph" w:customStyle="1" w:styleId="68">
    <w:name w:val="默认段落字体 Para Char Char Char Char"/>
    <w:basedOn w:val="1"/>
    <w:qFormat/>
    <w:uiPriority w:val="99"/>
    <w:rPr>
      <w:rFonts w:ascii="Times New Roman" w:hAnsi="Times New Roman"/>
      <w:szCs w:val="21"/>
    </w:rPr>
  </w:style>
  <w:style w:type="character" w:customStyle="1" w:styleId="69">
    <w:name w:val="正文文本 Char"/>
    <w:basedOn w:val="39"/>
    <w:link w:val="13"/>
    <w:qFormat/>
    <w:uiPriority w:val="0"/>
    <w:rPr>
      <w:rFonts w:ascii="Calibri" w:hAnsi="Calibri" w:eastAsia="宋体" w:cs="Times New Roman"/>
      <w:lang w:val="zh-CN" w:eastAsia="zh-CN"/>
    </w:rPr>
  </w:style>
  <w:style w:type="character" w:customStyle="1" w:styleId="70">
    <w:name w:val="正文文本缩进 3 Char"/>
    <w:basedOn w:val="39"/>
    <w:link w:val="28"/>
    <w:qFormat/>
    <w:uiPriority w:val="99"/>
    <w:rPr>
      <w:rFonts w:ascii="Calibri" w:hAnsi="Calibri" w:eastAsia="宋体" w:cs="Times New Roman"/>
      <w:sz w:val="16"/>
      <w:szCs w:val="16"/>
      <w:lang w:val="zh-CN" w:eastAsia="zh-CN"/>
    </w:rPr>
  </w:style>
  <w:style w:type="character" w:customStyle="1" w:styleId="71">
    <w:name w:val="正文首行缩进 Char"/>
    <w:link w:val="36"/>
    <w:qFormat/>
    <w:uiPriority w:val="0"/>
    <w:rPr>
      <w:rFonts w:ascii="宋体" w:hAnsi="宋体"/>
      <w:sz w:val="28"/>
      <w:szCs w:val="24"/>
    </w:rPr>
  </w:style>
  <w:style w:type="character" w:customStyle="1" w:styleId="72">
    <w:name w:val="批注文字 Char"/>
    <w:basedOn w:val="39"/>
    <w:link w:val="12"/>
    <w:qFormat/>
    <w:uiPriority w:val="0"/>
    <w:rPr>
      <w:rFonts w:ascii="Calibri" w:hAnsi="Calibri" w:eastAsia="宋体" w:cs="Times New Roman"/>
      <w:kern w:val="0"/>
      <w:sz w:val="24"/>
      <w:szCs w:val="20"/>
      <w:lang w:val="zh-CN" w:eastAsia="zh-CN"/>
    </w:rPr>
  </w:style>
  <w:style w:type="character" w:customStyle="1" w:styleId="73">
    <w:name w:val="批注主题 Char"/>
    <w:basedOn w:val="72"/>
    <w:link w:val="35"/>
    <w:semiHidden/>
    <w:qFormat/>
    <w:uiPriority w:val="0"/>
    <w:rPr>
      <w:rFonts w:ascii="Calibri" w:hAnsi="Calibri" w:eastAsia="宋体" w:cs="Times New Roman"/>
      <w:b/>
      <w:bCs/>
      <w:kern w:val="0"/>
      <w:sz w:val="24"/>
      <w:szCs w:val="20"/>
      <w:lang w:val="zh-CN" w:eastAsia="zh-CN"/>
    </w:rPr>
  </w:style>
  <w:style w:type="character" w:customStyle="1" w:styleId="74">
    <w:name w:val="正文首行缩进 Char1"/>
    <w:basedOn w:val="69"/>
    <w:semiHidden/>
    <w:qFormat/>
    <w:uiPriority w:val="99"/>
    <w:rPr>
      <w:rFonts w:ascii="Calibri" w:hAnsi="Calibri" w:eastAsia="宋体" w:cs="Times New Roman"/>
      <w:lang w:val="zh-CN" w:eastAsia="zh-CN"/>
    </w:rPr>
  </w:style>
  <w:style w:type="character" w:customStyle="1" w:styleId="75">
    <w:name w:val="文档结构图 Char"/>
    <w:basedOn w:val="39"/>
    <w:link w:val="11"/>
    <w:semiHidden/>
    <w:qFormat/>
    <w:uiPriority w:val="0"/>
    <w:rPr>
      <w:rFonts w:ascii="Calibri" w:hAnsi="Calibri" w:eastAsia="宋体" w:cs="Times New Roman"/>
      <w:kern w:val="0"/>
      <w:sz w:val="24"/>
      <w:szCs w:val="20"/>
      <w:shd w:val="clear" w:color="auto" w:fill="000080"/>
      <w:lang w:val="zh-CN" w:eastAsia="zh-CN"/>
    </w:rPr>
  </w:style>
  <w:style w:type="paragraph" w:customStyle="1" w:styleId="76">
    <w:name w:val="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77">
    <w:name w:val="正文1"/>
    <w:basedOn w:val="1"/>
    <w:qFormat/>
    <w:uiPriority w:val="0"/>
    <w:pPr>
      <w:adjustRightInd w:val="0"/>
      <w:spacing w:line="360" w:lineRule="atLeast"/>
      <w:jc w:val="left"/>
      <w:textAlignment w:val="baseline"/>
    </w:pPr>
    <w:rPr>
      <w:rFonts w:ascii="宋体" w:cs="Calibri"/>
      <w:kern w:val="0"/>
      <w:sz w:val="24"/>
      <w:szCs w:val="20"/>
    </w:rPr>
  </w:style>
  <w:style w:type="paragraph" w:customStyle="1" w:styleId="78">
    <w:name w:val="标书正文"/>
    <w:basedOn w:val="1"/>
    <w:qFormat/>
    <w:uiPriority w:val="0"/>
    <w:pPr>
      <w:spacing w:line="400" w:lineRule="exact"/>
      <w:ind w:firstLine="200" w:firstLineChars="200"/>
    </w:pPr>
    <w:rPr>
      <w:rFonts w:ascii="宋体"/>
      <w:sz w:val="24"/>
    </w:rPr>
  </w:style>
  <w:style w:type="paragraph" w:customStyle="1" w:styleId="79">
    <w:name w:val="Char Char Char Char Char Char Char Char Char Char Char Char Char Char Char Char Char"/>
    <w:basedOn w:val="1"/>
    <w:qFormat/>
    <w:uiPriority w:val="0"/>
    <w:rPr>
      <w:rFonts w:ascii="Times New Roman" w:hAnsi="Times New Roman"/>
      <w:sz w:val="24"/>
      <w:szCs w:val="24"/>
    </w:rPr>
  </w:style>
  <w:style w:type="paragraph" w:customStyle="1" w:styleId="80">
    <w:name w:val="Char"/>
    <w:basedOn w:val="1"/>
    <w:qFormat/>
    <w:uiPriority w:val="0"/>
    <w:rPr>
      <w:rFonts w:cs="Calibri"/>
      <w:szCs w:val="24"/>
    </w:rPr>
  </w:style>
  <w:style w:type="paragraph" w:customStyle="1" w:styleId="81">
    <w:name w:val="表"/>
    <w:basedOn w:val="1"/>
    <w:qFormat/>
    <w:uiPriority w:val="0"/>
    <w:pPr>
      <w:adjustRightInd w:val="0"/>
      <w:snapToGrid w:val="0"/>
      <w:spacing w:before="20" w:after="20"/>
      <w:jc w:val="center"/>
      <w:textAlignment w:val="baseline"/>
    </w:pPr>
    <w:rPr>
      <w:rFonts w:ascii="宋体" w:hAnsi="Times New Roman"/>
      <w:kern w:val="0"/>
      <w:sz w:val="24"/>
      <w:szCs w:val="20"/>
    </w:rPr>
  </w:style>
  <w:style w:type="paragraph" w:customStyle="1" w:styleId="82">
    <w:name w:val="样式3"/>
    <w:basedOn w:val="1"/>
    <w:qFormat/>
    <w:uiPriority w:val="0"/>
    <w:pPr>
      <w:keepNext/>
      <w:widowControl/>
      <w:numPr>
        <w:ilvl w:val="1"/>
        <w:numId w:val="2"/>
      </w:numPr>
      <w:tabs>
        <w:tab w:val="left" w:pos="480"/>
        <w:tab w:val="left" w:pos="851"/>
      </w:tabs>
      <w:adjustRightInd w:val="0"/>
      <w:snapToGrid w:val="0"/>
      <w:spacing w:before="30" w:after="30" w:line="300" w:lineRule="auto"/>
      <w:textAlignment w:val="baseline"/>
      <w:outlineLvl w:val="2"/>
    </w:pPr>
    <w:rPr>
      <w:rFonts w:cs="Calibri"/>
      <w:color w:val="000000"/>
      <w:kern w:val="0"/>
      <w:sz w:val="24"/>
      <w:szCs w:val="20"/>
    </w:rPr>
  </w:style>
  <w:style w:type="paragraph" w:customStyle="1" w:styleId="83">
    <w:name w:val="表格"/>
    <w:basedOn w:val="1"/>
    <w:qFormat/>
    <w:uiPriority w:val="0"/>
    <w:pPr>
      <w:adjustRightInd w:val="0"/>
      <w:spacing w:before="60" w:after="60"/>
      <w:jc w:val="center"/>
      <w:textAlignment w:val="baseline"/>
    </w:pPr>
    <w:rPr>
      <w:rFonts w:ascii="宋体" w:cs="Calibri"/>
      <w:kern w:val="0"/>
      <w:sz w:val="24"/>
      <w:szCs w:val="20"/>
    </w:rPr>
  </w:style>
  <w:style w:type="paragraph" w:customStyle="1" w:styleId="84">
    <w:name w:val="修订1"/>
    <w:unhideWhenUsed/>
    <w:qFormat/>
    <w:uiPriority w:val="99"/>
    <w:rPr>
      <w:rFonts w:ascii="Calibri" w:hAnsi="Calibri" w:eastAsia="宋体" w:cs="Calibri"/>
      <w:sz w:val="24"/>
      <w:lang w:val="en-US" w:eastAsia="zh-CN" w:bidi="ar-SA"/>
    </w:rPr>
  </w:style>
  <w:style w:type="paragraph" w:customStyle="1" w:styleId="85">
    <w:name w:val="样式1"/>
    <w:basedOn w:val="1"/>
    <w:qFormat/>
    <w:uiPriority w:val="0"/>
    <w:pPr>
      <w:adjustRightInd w:val="0"/>
      <w:spacing w:before="240" w:after="240"/>
      <w:jc w:val="center"/>
      <w:textAlignment w:val="bottom"/>
    </w:pPr>
    <w:rPr>
      <w:rFonts w:ascii="Arial" w:hAnsi="Arial" w:eastAsia="黑体" w:cs="Calibri"/>
      <w:b/>
      <w:spacing w:val="120"/>
      <w:kern w:val="0"/>
      <w:sz w:val="30"/>
      <w:szCs w:val="20"/>
    </w:rPr>
  </w:style>
  <w:style w:type="paragraph" w:customStyle="1" w:styleId="86">
    <w:name w:val="Char Char1 Char"/>
    <w:basedOn w:val="1"/>
    <w:qFormat/>
    <w:uiPriority w:val="0"/>
    <w:rPr>
      <w:rFonts w:cs="Calibri"/>
      <w:sz w:val="24"/>
      <w:szCs w:val="24"/>
    </w:rPr>
  </w:style>
  <w:style w:type="paragraph" w:customStyle="1" w:styleId="87">
    <w:name w:val="Char Char Char Char Char Char Char Char Char Char Char Char Char Char Char Char Char1"/>
    <w:basedOn w:val="1"/>
    <w:qFormat/>
    <w:uiPriority w:val="0"/>
    <w:rPr>
      <w:rFonts w:ascii="Times New Roman" w:hAnsi="Times New Roman"/>
      <w:sz w:val="24"/>
      <w:szCs w:val="24"/>
    </w:rPr>
  </w:style>
  <w:style w:type="paragraph" w:customStyle="1" w:styleId="88">
    <w:name w:val="Char1"/>
    <w:basedOn w:val="1"/>
    <w:qFormat/>
    <w:uiPriority w:val="0"/>
    <w:rPr>
      <w:rFonts w:cs="Calibri"/>
      <w:szCs w:val="24"/>
    </w:rPr>
  </w:style>
  <w:style w:type="paragraph" w:customStyle="1" w:styleId="89">
    <w:name w:val="Char Char1 Char1"/>
    <w:basedOn w:val="1"/>
    <w:qFormat/>
    <w:uiPriority w:val="0"/>
    <w:rPr>
      <w:rFonts w:cs="Calibri"/>
      <w:sz w:val="24"/>
      <w:szCs w:val="24"/>
    </w:rPr>
  </w:style>
  <w:style w:type="paragraph" w:customStyle="1" w:styleId="90">
    <w:name w:val="TOC 标题1"/>
    <w:basedOn w:val="3"/>
    <w:next w:val="1"/>
    <w:qFormat/>
    <w:uiPriority w:val="39"/>
    <w:pPr>
      <w:outlineLvl w:val="9"/>
    </w:pPr>
    <w:rPr>
      <w:lang w:val="en-US"/>
    </w:rPr>
  </w:style>
  <w:style w:type="character" w:customStyle="1" w:styleId="91">
    <w:name w:val="标题 Char"/>
    <w:basedOn w:val="39"/>
    <w:link w:val="34"/>
    <w:qFormat/>
    <w:uiPriority w:val="0"/>
    <w:rPr>
      <w:rFonts w:ascii="Cambria" w:hAnsi="Cambria" w:eastAsia="宋体" w:cs="Times New Roman"/>
      <w:b/>
      <w:bCs/>
      <w:kern w:val="0"/>
      <w:sz w:val="32"/>
      <w:szCs w:val="32"/>
      <w:lang w:val="zh-CN" w:eastAsia="zh-CN"/>
    </w:rPr>
  </w:style>
  <w:style w:type="character" w:customStyle="1" w:styleId="92">
    <w:name w:val="样式 Char"/>
    <w:link w:val="93"/>
    <w:qFormat/>
    <w:uiPriority w:val="0"/>
    <w:rPr>
      <w:rFonts w:ascii="宋体" w:hAnsi="宋体" w:eastAsia="Times New Roman"/>
      <w:sz w:val="24"/>
      <w:szCs w:val="24"/>
    </w:rPr>
  </w:style>
  <w:style w:type="paragraph" w:customStyle="1" w:styleId="93">
    <w:name w:val="样式"/>
    <w:link w:val="92"/>
    <w:qFormat/>
    <w:uiPriority w:val="0"/>
    <w:pPr>
      <w:widowControl w:val="0"/>
      <w:autoSpaceDE w:val="0"/>
      <w:autoSpaceDN w:val="0"/>
      <w:adjustRightInd w:val="0"/>
    </w:pPr>
    <w:rPr>
      <w:rFonts w:ascii="宋体" w:hAnsi="宋体" w:eastAsia="Times New Roman" w:cstheme="minorBidi"/>
      <w:kern w:val="2"/>
      <w:sz w:val="24"/>
      <w:szCs w:val="24"/>
      <w:lang w:val="en-US" w:eastAsia="zh-CN" w:bidi="ar-SA"/>
    </w:rPr>
  </w:style>
  <w:style w:type="table" w:customStyle="1" w:styleId="94">
    <w:name w:val="网格型1"/>
    <w:basedOn w:val="3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5">
    <w:name w:val="副标题 Char"/>
    <w:basedOn w:val="39"/>
    <w:link w:val="26"/>
    <w:qFormat/>
    <w:uiPriority w:val="0"/>
    <w:rPr>
      <w:rFonts w:ascii="Times New Roman" w:hAnsi="Times New Roman" w:eastAsia="宋体" w:cs="Times New Roman"/>
      <w:b/>
      <w:bCs/>
      <w:kern w:val="28"/>
      <w:sz w:val="32"/>
      <w:szCs w:val="32"/>
      <w:lang w:val="zh-CN" w:eastAsia="zh-CN"/>
    </w:rPr>
  </w:style>
  <w:style w:type="paragraph" w:styleId="96">
    <w:name w:val="List Paragraph"/>
    <w:basedOn w:val="1"/>
    <w:qFormat/>
    <w:uiPriority w:val="34"/>
    <w:pPr>
      <w:ind w:firstLine="420" w:firstLineChars="200"/>
    </w:pPr>
    <w:rPr>
      <w:rFonts w:ascii="Times New Roman" w:hAnsi="Times New Roman"/>
      <w:szCs w:val="20"/>
    </w:rPr>
  </w:style>
  <w:style w:type="character" w:customStyle="1" w:styleId="97">
    <w:name w:val="无间隔 Char"/>
    <w:link w:val="59"/>
    <w:qFormat/>
    <w:locked/>
    <w:uiPriority w:val="1"/>
    <w:rPr>
      <w:rFonts w:ascii="Calibri" w:hAnsi="Calibri" w:eastAsia="宋体" w:cs="Times New Roman"/>
    </w:rPr>
  </w:style>
  <w:style w:type="character" w:customStyle="1" w:styleId="98">
    <w:name w:val="标题1 Char Char Char Char"/>
    <w:link w:val="99"/>
    <w:qFormat/>
    <w:locked/>
    <w:uiPriority w:val="0"/>
    <w:rPr>
      <w:b/>
      <w:kern w:val="44"/>
      <w:sz w:val="28"/>
    </w:rPr>
  </w:style>
  <w:style w:type="paragraph" w:customStyle="1" w:styleId="99">
    <w:name w:val="标题1 Char Char Char"/>
    <w:basedOn w:val="3"/>
    <w:link w:val="98"/>
    <w:qFormat/>
    <w:uiPriority w:val="0"/>
    <w:pPr>
      <w:tabs>
        <w:tab w:val="center" w:pos="4512"/>
        <w:tab w:val="center" w:pos="4606"/>
      </w:tabs>
      <w:adjustRightInd w:val="0"/>
      <w:snapToGrid w:val="0"/>
      <w:spacing w:beforeLines="50" w:after="240"/>
      <w:outlineLvl w:val="1"/>
    </w:pPr>
    <w:rPr>
      <w:rFonts w:asciiTheme="minorHAnsi" w:hAnsiTheme="minorHAnsi" w:eastAsiaTheme="minorEastAsia" w:cstheme="minorBidi"/>
      <w:bCs w:val="0"/>
      <w:sz w:val="28"/>
      <w:szCs w:val="22"/>
      <w:lang w:val="en-US"/>
    </w:rPr>
  </w:style>
  <w:style w:type="paragraph" w:customStyle="1" w:styleId="100">
    <w:name w:val="A列表"/>
    <w:basedOn w:val="1"/>
    <w:qFormat/>
    <w:uiPriority w:val="0"/>
    <w:pPr>
      <w:adjustRightInd w:val="0"/>
      <w:snapToGrid w:val="0"/>
      <w:spacing w:before="40" w:line="360" w:lineRule="auto"/>
      <w:jc w:val="left"/>
    </w:pPr>
    <w:rPr>
      <w:rFonts w:ascii="Times New Roman" w:hAnsi="Times New Roman"/>
      <w:kern w:val="0"/>
      <w:sz w:val="24"/>
      <w:szCs w:val="20"/>
    </w:rPr>
  </w:style>
  <w:style w:type="character" w:customStyle="1" w:styleId="101">
    <w:name w:val="标题 2 Char Char Char Char Char Char Char"/>
    <w:qFormat/>
    <w:uiPriority w:val="0"/>
    <w:rPr>
      <w:rFonts w:ascii="Arial" w:hAnsi="Arial" w:eastAsia="黑体"/>
      <w:b/>
      <w:bCs/>
      <w:kern w:val="2"/>
      <w:sz w:val="32"/>
      <w:szCs w:val="32"/>
      <w:lang w:val="en-US" w:eastAsia="zh-CN"/>
    </w:rPr>
  </w:style>
  <w:style w:type="table" w:customStyle="1" w:styleId="102">
    <w:name w:val="网格型11"/>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
    <w:name w:val="网格型2"/>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4">
    <w:name w:val="Blockquote"/>
    <w:basedOn w:val="1"/>
    <w:qFormat/>
    <w:uiPriority w:val="0"/>
    <w:pPr>
      <w:autoSpaceDE w:val="0"/>
      <w:autoSpaceDN w:val="0"/>
      <w:adjustRightInd w:val="0"/>
      <w:ind w:left="360" w:right="360"/>
      <w:jc w:val="left"/>
    </w:pPr>
    <w:rPr>
      <w:kern w:val="0"/>
      <w:sz w:val="24"/>
      <w:szCs w:val="20"/>
    </w:rPr>
  </w:style>
  <w:style w:type="character" w:customStyle="1" w:styleId="105">
    <w:name w:val="font21"/>
    <w:basedOn w:val="39"/>
    <w:qFormat/>
    <w:uiPriority w:val="0"/>
    <w:rPr>
      <w:rFonts w:ascii="Arial" w:hAnsi="Arial" w:cs="Arial"/>
      <w:color w:val="000000"/>
      <w:sz w:val="24"/>
      <w:szCs w:val="24"/>
      <w:u w:val="none"/>
    </w:rPr>
  </w:style>
  <w:style w:type="character" w:customStyle="1" w:styleId="106">
    <w:name w:val="font31"/>
    <w:basedOn w:val="39"/>
    <w:qFormat/>
    <w:uiPriority w:val="0"/>
    <w:rPr>
      <w:rFonts w:hint="eastAsia" w:ascii="宋体" w:hAnsi="宋体" w:eastAsia="宋体" w:cs="宋体"/>
      <w:color w:val="000000"/>
      <w:sz w:val="24"/>
      <w:szCs w:val="24"/>
      <w:u w:val="none"/>
    </w:rPr>
  </w:style>
  <w:style w:type="paragraph" w:customStyle="1" w:styleId="10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08">
    <w:name w:val="Heading #4|1"/>
    <w:basedOn w:val="1"/>
    <w:qFormat/>
    <w:uiPriority w:val="0"/>
    <w:pPr>
      <w:widowControl w:val="0"/>
      <w:shd w:val="clear" w:color="auto" w:fill="auto"/>
      <w:spacing w:before="160" w:after="280" w:line="266" w:lineRule="auto"/>
      <w:outlineLvl w:val="3"/>
    </w:pPr>
    <w:rPr>
      <w:rFonts w:ascii="宋体" w:hAnsi="宋体" w:eastAsia="宋体" w:cs="宋体"/>
      <w:sz w:val="30"/>
      <w:szCs w:val="30"/>
      <w:u w:val="none"/>
      <w:shd w:val="clear" w:color="auto" w:fill="auto"/>
      <w:lang w:val="zh-CN" w:eastAsia="zh-CN" w:bidi="zh-CN"/>
    </w:rPr>
  </w:style>
  <w:style w:type="paragraph" w:customStyle="1" w:styleId="109">
    <w:name w:val="Body text|1"/>
    <w:basedOn w:val="1"/>
    <w:qFormat/>
    <w:uiPriority w:val="0"/>
    <w:pPr>
      <w:widowControl w:val="0"/>
      <w:shd w:val="clear" w:color="auto" w:fill="auto"/>
      <w:spacing w:line="446" w:lineRule="auto"/>
      <w:ind w:firstLine="400"/>
    </w:pPr>
    <w:rPr>
      <w:rFonts w:ascii="宋体" w:hAnsi="宋体" w:eastAsia="宋体" w:cs="宋体"/>
      <w:sz w:val="19"/>
      <w:szCs w:val="19"/>
      <w:u w:val="none"/>
      <w:shd w:val="clear" w:color="auto" w:fill="auto"/>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23DFE-04DE-4D44-8FF8-1171E120A50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14491</Words>
  <Characters>15199</Characters>
  <Lines>137</Lines>
  <Paragraphs>38</Paragraphs>
  <TotalTime>11</TotalTime>
  <ScaleCrop>false</ScaleCrop>
  <LinksUpToDate>false</LinksUpToDate>
  <CharactersWithSpaces>17588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2019-04-17T07:57:00Z</dcterms:created>
  <dc:creator>Jhon</dc:creator>
  <cp:lastModifiedBy>宋姿萱</cp:lastModifiedBy>
  <cp:lastPrinted>2020-09-27T02:42:00Z</cp:lastPrinted>
  <dcterms:modified xsi:type="dcterms:W3CDTF">2022-06-02T05:15:10Z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C8EDF6382C064DE582DE2449A89E5270</vt:lpwstr>
  </property>
</Properties>
</file>