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重庆高速集团资金系统CA证书采购</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2021</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12 </w:t>
      </w:r>
      <w:r>
        <w:rPr>
          <w:rFonts w:hint="eastAsia" w:ascii="宋体" w:hAnsi="宋体" w:cs="宋体"/>
          <w:b/>
          <w:sz w:val="28"/>
          <w:szCs w:val="28"/>
          <w:highlight w:val="none"/>
        </w:rPr>
        <w:t>月</w:t>
      </w:r>
    </w:p>
    <w:p>
      <w:pPr>
        <w:pStyle w:val="2"/>
        <w:jc w:val="center"/>
        <w:rPr>
          <w:rFonts w:ascii="宋体" w:hAnsi="宋体" w:cs="宋体"/>
          <w:szCs w:val="21"/>
          <w:highlight w:val="none"/>
        </w:rPr>
      </w:pPr>
      <w:r>
        <w:rPr>
          <w:highlight w:val="none"/>
        </w:rPr>
        <w:br w:type="page"/>
      </w:r>
      <w:bookmarkStart w:id="0" w:name="_Toc507428442"/>
      <w:bookmarkStart w:id="1" w:name="_Toc507319889"/>
      <w:bookmarkStart w:id="2" w:name="_Toc296602400"/>
      <w:bookmarkStart w:id="3" w:name="_Toc247085669"/>
      <w:bookmarkStart w:id="4" w:name="_Toc246996898"/>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highlight w:val="none"/>
        </w:rPr>
      </w:pPr>
      <w:r>
        <w:rPr>
          <w:rFonts w:hint="eastAsia" w:ascii="宋体" w:hAnsi="宋体" w:eastAsia="宋体" w:cs="宋体"/>
          <w:b/>
          <w:bCs/>
          <w:caps/>
          <w:highlight w:val="none"/>
          <w:lang w:eastAsia="zh-CN"/>
        </w:rPr>
        <w:fldChar w:fldCharType="begin"/>
      </w:r>
      <w:r>
        <w:rPr>
          <w:rFonts w:hint="eastAsia" w:ascii="宋体" w:hAnsi="宋体" w:eastAsia="宋体" w:cs="宋体"/>
          <w:b/>
          <w:bCs/>
          <w:caps/>
          <w:highlight w:val="none"/>
          <w:lang w:eastAsia="zh-CN"/>
        </w:rPr>
        <w:instrText xml:space="preserve"> TOC \o "1-2" \h \z \u </w:instrText>
      </w:r>
      <w:r>
        <w:rPr>
          <w:rFonts w:hint="eastAsia" w:ascii="宋体" w:hAnsi="宋体" w:eastAsia="宋体" w:cs="宋体"/>
          <w:b/>
          <w:bCs/>
          <w:caps/>
          <w:highlight w:val="none"/>
          <w:lang w:eastAsia="zh-CN"/>
        </w:rPr>
        <w:fldChar w:fldCharType="separate"/>
      </w: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_Toc2331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_Toc2331 \h </w:instrText>
      </w:r>
      <w:r>
        <w:rPr>
          <w:highlight w:val="none"/>
        </w:rPr>
        <w:fldChar w:fldCharType="separate"/>
      </w:r>
      <w:r>
        <w:rPr>
          <w:highlight w:val="none"/>
        </w:rPr>
        <w:t>1</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_Toc14597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_Toc14597 \h </w:instrText>
      </w:r>
      <w:r>
        <w:rPr>
          <w:highlight w:val="none"/>
        </w:rPr>
        <w:fldChar w:fldCharType="separate"/>
      </w:r>
      <w:r>
        <w:rPr>
          <w:highlight w:val="none"/>
        </w:rPr>
        <w:t>3</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_Toc20774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_Toc20774 \h </w:instrText>
      </w:r>
      <w:r>
        <w:rPr>
          <w:highlight w:val="none"/>
        </w:rPr>
        <w:fldChar w:fldCharType="separate"/>
      </w:r>
      <w:r>
        <w:rPr>
          <w:highlight w:val="none"/>
        </w:rPr>
        <w:t>8</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_Toc9938 </w:instrText>
      </w:r>
      <w:r>
        <w:rPr>
          <w:rFonts w:hint="eastAsia" w:ascii="宋体" w:hAnsi="宋体" w:eastAsia="宋体" w:cs="宋体"/>
          <w:bCs/>
          <w:caps/>
          <w:highlight w:val="none"/>
          <w:lang w:eastAsia="zh-CN"/>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_Toc9938 \h </w:instrText>
      </w:r>
      <w:r>
        <w:rPr>
          <w:highlight w:val="none"/>
        </w:rPr>
        <w:fldChar w:fldCharType="separate"/>
      </w:r>
      <w:r>
        <w:rPr>
          <w:highlight w:val="none"/>
        </w:rPr>
        <w:t>10</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_Toc8745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_Toc8745 \h </w:instrText>
      </w:r>
      <w:r>
        <w:rPr>
          <w:highlight w:val="none"/>
        </w:rPr>
        <w:fldChar w:fldCharType="separate"/>
      </w:r>
      <w:r>
        <w:rPr>
          <w:highlight w:val="none"/>
        </w:rPr>
        <w:t>12</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_Toc3008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_Toc3008 \h </w:instrText>
      </w:r>
      <w:r>
        <w:rPr>
          <w:highlight w:val="none"/>
        </w:rPr>
        <w:fldChar w:fldCharType="separate"/>
      </w:r>
      <w:r>
        <w:rPr>
          <w:highlight w:val="none"/>
        </w:rPr>
        <w:t>13</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_Toc2585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_Toc2585 \h </w:instrText>
      </w:r>
      <w:r>
        <w:rPr>
          <w:highlight w:val="none"/>
        </w:rPr>
        <w:fldChar w:fldCharType="separate"/>
      </w:r>
      <w:r>
        <w:rPr>
          <w:highlight w:val="none"/>
        </w:rPr>
        <w:t>14</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_Toc1416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_Toc1416 \h </w:instrText>
      </w:r>
      <w:r>
        <w:rPr>
          <w:highlight w:val="none"/>
        </w:rPr>
        <w:fldChar w:fldCharType="separate"/>
      </w:r>
      <w:r>
        <w:rPr>
          <w:highlight w:val="none"/>
        </w:rPr>
        <w:t>16</w:t>
      </w:r>
      <w:r>
        <w:rPr>
          <w:highlight w:val="none"/>
        </w:rPr>
        <w:fldChar w:fldCharType="end"/>
      </w:r>
      <w:r>
        <w:rPr>
          <w:rFonts w:hint="eastAsia" w:ascii="宋体" w:hAnsi="宋体" w:eastAsia="宋体" w:cs="宋体"/>
          <w:bCs/>
          <w:caps/>
          <w:highlight w:val="none"/>
          <w:lang w:eastAsia="zh-CN"/>
        </w:rPr>
        <w:fldChar w:fldCharType="end"/>
      </w:r>
    </w:p>
    <w:p>
      <w:pPr>
        <w:pStyle w:val="33"/>
        <w:tabs>
          <w:tab w:val="right" w:leader="dot" w:pos="9628"/>
        </w:tabs>
        <w:rPr>
          <w:rFonts w:hint="eastAsia" w:ascii="宋体" w:hAnsi="宋体" w:eastAsia="宋体" w:cs="宋体"/>
          <w:b/>
          <w:bCs/>
          <w:caps/>
          <w:highlight w:val="none"/>
          <w:lang w:eastAsia="zh-CN"/>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eastAsia="宋体" w:cs="宋体"/>
          <w:bCs/>
          <w:caps/>
          <w:highlight w:val="none"/>
          <w:lang w:eastAsia="zh-CN"/>
        </w:rPr>
        <w:fldChar w:fldCharType="end"/>
      </w:r>
    </w:p>
    <w:p>
      <w:pPr>
        <w:pStyle w:val="3"/>
        <w:spacing w:before="0" w:after="0" w:line="360" w:lineRule="auto"/>
        <w:jc w:val="center"/>
        <w:rPr>
          <w:rFonts w:ascii="宋体" w:hAnsi="宋体" w:cs="宋体"/>
          <w:highlight w:val="none"/>
        </w:rPr>
      </w:pPr>
      <w:bookmarkStart w:id="5" w:name="_Toc152045511"/>
      <w:bookmarkStart w:id="6" w:name="_Toc144974479"/>
      <w:bookmarkStart w:id="7" w:name="_Toc507319890"/>
      <w:bookmarkStart w:id="8" w:name="_Toc246996900"/>
      <w:bookmarkStart w:id="9" w:name="_Toc247096243"/>
      <w:bookmarkStart w:id="10" w:name="_Toc152042287"/>
      <w:bookmarkStart w:id="11" w:name="_Toc179632527"/>
      <w:bookmarkStart w:id="12" w:name="_Toc2000404"/>
      <w:bookmarkStart w:id="13" w:name="_Toc246996157"/>
      <w:bookmarkStart w:id="14" w:name="_Toc247085671"/>
      <w:bookmarkStart w:id="15" w:name="_Toc2331"/>
      <w:bookmarkStart w:id="16"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bookmarkEnd w:id="16"/>
    </w:p>
    <w:p>
      <w:pPr>
        <w:spacing w:line="440" w:lineRule="exact"/>
        <w:jc w:val="center"/>
        <w:rPr>
          <w:rFonts w:ascii="宋体" w:hAnsi="宋体" w:cs="宋体"/>
          <w:b/>
          <w:sz w:val="28"/>
          <w:szCs w:val="28"/>
          <w:highlight w:val="none"/>
        </w:rPr>
      </w:pPr>
      <w:bookmarkStart w:id="17" w:name="OLE_LINK3"/>
      <w:bookmarkStart w:id="18" w:name="OLE_LINK2"/>
      <w:r>
        <w:rPr>
          <w:rFonts w:hint="eastAsia" w:ascii="宋体" w:hAnsi="宋体" w:cs="宋体"/>
          <w:b/>
          <w:sz w:val="28"/>
          <w:szCs w:val="28"/>
          <w:highlight w:val="none"/>
          <w:lang w:eastAsia="zh-CN"/>
        </w:rPr>
        <w:t>重庆高速集团资金系统CA证书采购</w:t>
      </w: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竞争性比选公告</w:t>
      </w:r>
    </w:p>
    <w:p>
      <w:pPr>
        <w:spacing w:line="440" w:lineRule="exact"/>
        <w:jc w:val="center"/>
        <w:rPr>
          <w:rFonts w:ascii="宋体" w:hAnsi="宋体" w:cs="宋体"/>
          <w:b/>
          <w:sz w:val="28"/>
          <w:szCs w:val="28"/>
          <w:highlight w:val="none"/>
        </w:rPr>
      </w:pPr>
    </w:p>
    <w:p>
      <w:pPr>
        <w:pStyle w:val="4"/>
        <w:spacing w:before="0" w:after="0" w:line="360" w:lineRule="auto"/>
        <w:rPr>
          <w:rFonts w:ascii="宋体" w:hAnsi="宋体" w:eastAsia="宋体" w:cs="宋体"/>
          <w:highlight w:val="none"/>
        </w:rPr>
      </w:pPr>
      <w:bookmarkStart w:id="19" w:name="_Toc24874"/>
      <w:bookmarkStart w:id="20" w:name="_Toc152042288"/>
      <w:bookmarkStart w:id="21" w:name="_Toc11329213"/>
      <w:bookmarkStart w:id="22" w:name="_Toc179632528"/>
      <w:bookmarkStart w:id="23" w:name="_Toc246996901"/>
      <w:bookmarkStart w:id="24" w:name="_Toc507319891"/>
      <w:bookmarkStart w:id="25" w:name="_Toc19148"/>
      <w:bookmarkStart w:id="26" w:name="_Toc6549"/>
      <w:bookmarkStart w:id="27" w:name="_Toc246996158"/>
      <w:bookmarkStart w:id="28" w:name="_Toc144974480"/>
      <w:bookmarkStart w:id="29" w:name="_Toc152045512"/>
      <w:bookmarkStart w:id="30" w:name="_Toc247085672"/>
      <w:bookmarkStart w:id="31" w:name="_Toc10076"/>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lang w:eastAsia="zh-CN"/>
        </w:rPr>
        <w:t>重庆高速集团资金系统CA证书采购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152042289"/>
      <w:bookmarkStart w:id="33" w:name="_Toc246996159"/>
      <w:bookmarkStart w:id="34" w:name="_Toc10952"/>
      <w:bookmarkStart w:id="35" w:name="_Toc246996902"/>
      <w:bookmarkStart w:id="36" w:name="_Toc18109"/>
      <w:bookmarkStart w:id="37" w:name="_Toc10321"/>
      <w:bookmarkStart w:id="38" w:name="_Toc21343"/>
      <w:bookmarkStart w:id="39" w:name="_Toc247085673"/>
      <w:bookmarkStart w:id="40" w:name="_Toc179632529"/>
      <w:bookmarkStart w:id="41" w:name="_Toc152045513"/>
      <w:bookmarkStart w:id="42" w:name="_Toc11329214"/>
      <w:bookmarkStart w:id="43" w:name="_Toc144974481"/>
      <w:bookmarkStart w:id="44" w:name="_Toc507319892"/>
      <w:r>
        <w:rPr>
          <w:rFonts w:hint="eastAsia" w:ascii="宋体" w:hAnsi="宋体" w:eastAsia="宋体" w:cs="宋体"/>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highlight w:val="none"/>
        </w:rPr>
      </w:pPr>
      <w:bookmarkStart w:id="45" w:name="_Toc446247226"/>
      <w:r>
        <w:rPr>
          <w:rFonts w:hint="eastAsia" w:ascii="宋体" w:hAnsi="宋体" w:cs="宋体"/>
          <w:highlight w:val="none"/>
        </w:rPr>
        <w:t>2.1 项目地点：</w:t>
      </w:r>
      <w:bookmarkEnd w:id="45"/>
      <w:r>
        <w:rPr>
          <w:rFonts w:hint="eastAsia" w:ascii="宋体" w:hAnsi="宋体" w:cs="宋体"/>
          <w:highlight w:val="none"/>
          <w:lang w:eastAsia="zh-CN"/>
        </w:rPr>
        <w:t>重庆首讯科技股份有限公司</w:t>
      </w:r>
      <w:r>
        <w:rPr>
          <w:rFonts w:hint="eastAsia" w:ascii="宋体" w:hAnsi="宋体" w:cs="宋体"/>
          <w:highlight w:val="none"/>
        </w:rPr>
        <w:t>。</w:t>
      </w:r>
    </w:p>
    <w:p>
      <w:pPr>
        <w:pStyle w:val="12"/>
        <w:adjustRightInd w:val="0"/>
        <w:spacing w:line="400" w:lineRule="exact"/>
        <w:rPr>
          <w:rFonts w:hint="eastAsia" w:ascii="宋体" w:hAnsi="宋体" w:eastAsia="宋体" w:cs="宋体"/>
          <w:highlight w:val="none"/>
          <w:lang w:eastAsia="zh-CN"/>
        </w:rPr>
      </w:pPr>
      <w:r>
        <w:rPr>
          <w:rFonts w:hint="eastAsia" w:ascii="宋体" w:hAnsi="宋体" w:cs="宋体"/>
          <w:szCs w:val="21"/>
          <w:highlight w:val="none"/>
        </w:rPr>
        <w:t xml:space="preserve">2.2 </w:t>
      </w:r>
      <w:r>
        <w:rPr>
          <w:rFonts w:hint="eastAsia" w:ascii="宋体" w:hAnsi="宋体" w:cs="宋体"/>
          <w:szCs w:val="21"/>
          <w:highlight w:val="none"/>
          <w:lang w:eastAsia="zh-CN"/>
        </w:rPr>
        <w:t>服务内容</w:t>
      </w:r>
      <w:r>
        <w:rPr>
          <w:rFonts w:hint="eastAsia" w:ascii="宋体" w:hAnsi="宋体" w:cs="宋体"/>
          <w:szCs w:val="21"/>
          <w:highlight w:val="none"/>
        </w:rPr>
        <w:t>：本项目为</w:t>
      </w:r>
      <w:r>
        <w:rPr>
          <w:rFonts w:hint="eastAsia" w:ascii="宋体" w:hAnsi="宋体" w:cs="宋体"/>
          <w:szCs w:val="21"/>
          <w:highlight w:val="none"/>
          <w:lang w:eastAsia="zh-CN"/>
        </w:rPr>
        <w:t>重庆高速集团资金系统CA证书采购</w:t>
      </w:r>
      <w:r>
        <w:rPr>
          <w:rFonts w:hint="eastAsia" w:ascii="宋体" w:hAnsi="宋体" w:cs="宋体"/>
          <w:szCs w:val="21"/>
          <w:highlight w:val="none"/>
        </w:rPr>
        <w:t>，主要包括但不限于提供CA认证系统、签名中间件、智能密码钥匙等软/硬件设备，包括一年的软件系统维护服务费，具体参数详见</w:t>
      </w:r>
      <w:r>
        <w:rPr>
          <w:rFonts w:hint="eastAsia" w:ascii="宋体" w:hAnsi="宋体" w:cs="宋体"/>
          <w:szCs w:val="21"/>
          <w:highlight w:val="none"/>
          <w:lang w:eastAsia="zh-CN"/>
        </w:rPr>
        <w:t>“第七章  技术标准和工作要求”。</w:t>
      </w:r>
    </w:p>
    <w:p>
      <w:pPr>
        <w:pStyle w:val="12"/>
        <w:adjustRightInd w:val="0"/>
        <w:spacing w:line="400" w:lineRule="exact"/>
        <w:rPr>
          <w:rFonts w:ascii="宋体" w:hAnsi="宋体" w:cs="宋体"/>
          <w:szCs w:val="21"/>
          <w:highlight w:val="none"/>
        </w:rPr>
      </w:pPr>
      <w:r>
        <w:rPr>
          <w:rFonts w:hint="eastAsia" w:ascii="宋体" w:hAnsi="宋体" w:cs="宋体"/>
          <w:highlight w:val="none"/>
        </w:rPr>
        <w:t xml:space="preserve">2.3 </w:t>
      </w:r>
      <w:r>
        <w:rPr>
          <w:rFonts w:hint="eastAsia" w:ascii="宋体" w:hAnsi="宋体" w:cs="宋体"/>
          <w:highlight w:val="none"/>
          <w:lang w:eastAsia="zh-CN"/>
        </w:rPr>
        <w:t>实施期</w:t>
      </w:r>
      <w:r>
        <w:rPr>
          <w:rFonts w:hint="eastAsia" w:ascii="宋体" w:hAnsi="宋体" w:cs="宋体"/>
          <w:highlight w:val="none"/>
        </w:rPr>
        <w:t>：</w:t>
      </w:r>
      <w:r>
        <w:rPr>
          <w:rFonts w:hint="eastAsia" w:ascii="宋体" w:hAnsi="宋体" w:cs="宋体"/>
          <w:szCs w:val="21"/>
          <w:highlight w:val="none"/>
          <w:lang w:val="en-US" w:eastAsia="zh-CN"/>
        </w:rPr>
        <w:t>2021年12月30日</w:t>
      </w:r>
      <w:r>
        <w:rPr>
          <w:rFonts w:hint="eastAsia" w:ascii="宋体" w:hAnsi="宋体" w:cs="宋体"/>
          <w:szCs w:val="21"/>
          <w:highlight w:val="none"/>
          <w:lang w:val="en-US" w:eastAsia="zh-CN"/>
        </w:rPr>
        <w:t>前完成</w:t>
      </w:r>
      <w:r>
        <w:rPr>
          <w:rFonts w:hint="eastAsia" w:ascii="宋体" w:hAnsi="宋体" w:cs="宋体"/>
          <w:highlight w:val="none"/>
        </w:rPr>
        <w:t>。</w:t>
      </w:r>
    </w:p>
    <w:p>
      <w:pPr>
        <w:pStyle w:val="4"/>
        <w:spacing w:before="120" w:after="0" w:line="360" w:lineRule="auto"/>
        <w:rPr>
          <w:rFonts w:ascii="宋体" w:hAnsi="宋体" w:eastAsia="宋体" w:cs="宋体"/>
          <w:highlight w:val="none"/>
        </w:rPr>
      </w:pPr>
      <w:bookmarkStart w:id="46" w:name="_Toc179632530"/>
      <w:bookmarkStart w:id="47" w:name="_Toc152042290"/>
      <w:bookmarkStart w:id="48" w:name="_Toc7065"/>
      <w:bookmarkStart w:id="49" w:name="_Toc507319893"/>
      <w:bookmarkStart w:id="50" w:name="_Toc247085674"/>
      <w:bookmarkStart w:id="51" w:name="_Toc246996903"/>
      <w:bookmarkStart w:id="52" w:name="_Toc10171"/>
      <w:bookmarkStart w:id="53" w:name="_Toc144974482"/>
      <w:bookmarkStart w:id="54" w:name="_Toc246996160"/>
      <w:bookmarkStart w:id="55" w:name="_Toc11329215"/>
      <w:bookmarkStart w:id="56" w:name="_Toc30356"/>
      <w:bookmarkStart w:id="57" w:name="_Toc8744"/>
      <w:bookmarkStart w:id="58" w:name="_Toc152045514"/>
      <w:r>
        <w:rPr>
          <w:rFonts w:hint="eastAsia" w:ascii="宋体" w:hAnsi="宋体" w:eastAsia="宋体" w:cs="宋体"/>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spacing w:line="400" w:lineRule="exact"/>
        <w:ind w:firstLine="420" w:firstLineChars="200"/>
        <w:rPr>
          <w:rFonts w:ascii="宋体" w:hAnsi="宋体" w:cs="宋体"/>
          <w:szCs w:val="21"/>
          <w:highlight w:val="none"/>
          <w:shd w:val="clear" w:color="auto" w:fill="FFFFFF"/>
        </w:rPr>
      </w:pPr>
      <w:bookmarkStart w:id="59" w:name="_Toc179632531"/>
      <w:bookmarkStart w:id="60" w:name="_Toc144974483"/>
      <w:bookmarkStart w:id="61" w:name="_Toc246996161"/>
      <w:bookmarkStart w:id="62" w:name="_Toc152045515"/>
      <w:bookmarkStart w:id="63" w:name="_Toc246996904"/>
      <w:bookmarkStart w:id="64" w:name="_Toc247085675"/>
      <w:bookmarkStart w:id="65" w:name="_Toc152042291"/>
      <w:r>
        <w:rPr>
          <w:rFonts w:hint="eastAsia" w:ascii="宋体" w:hAnsi="宋体" w:cs="宋体"/>
          <w:szCs w:val="21"/>
          <w:highlight w:val="none"/>
          <w:shd w:val="clear" w:color="auto" w:fill="FFFFFF"/>
        </w:rPr>
        <w:t>3.1 资质要求：</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（1）具有独立法人资格；</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（2）具有有效的营业执照；</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（3）项目中提供的安全产品需具备自主知识产权，提供电子认证服务产品或安全应用接口中间件软著作证明。</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3.2 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highlight w:val="none"/>
        </w:rPr>
      </w:pPr>
      <w:bookmarkStart w:id="66" w:name="_Toc507319894"/>
      <w:bookmarkStart w:id="67" w:name="_Toc25619"/>
      <w:bookmarkStart w:id="68" w:name="_Toc11329216"/>
      <w:bookmarkStart w:id="69" w:name="_Toc14361"/>
      <w:bookmarkStart w:id="70" w:name="_Toc20193"/>
      <w:bookmarkStart w:id="71" w:name="_Toc12460"/>
      <w:r>
        <w:rPr>
          <w:rFonts w:hint="eastAsia" w:ascii="宋体" w:hAnsi="宋体" w:eastAsia="宋体" w:cs="宋体"/>
          <w:highlight w:val="none"/>
        </w:rPr>
        <w:t>4. 比选文件的获取</w:t>
      </w:r>
      <w:bookmarkEnd w:id="59"/>
      <w:bookmarkEnd w:id="60"/>
      <w:bookmarkEnd w:id="61"/>
      <w:bookmarkEnd w:id="62"/>
      <w:bookmarkEnd w:id="63"/>
      <w:bookmarkEnd w:id="64"/>
      <w:bookmarkEnd w:id="65"/>
      <w:bookmarkEnd w:id="66"/>
      <w:bookmarkEnd w:id="67"/>
      <w:bookmarkEnd w:id="68"/>
      <w:bookmarkEnd w:id="69"/>
      <w:bookmarkEnd w:id="70"/>
      <w:bookmarkEnd w:id="71"/>
    </w:p>
    <w:p>
      <w:pPr>
        <w:spacing w:line="360" w:lineRule="auto"/>
        <w:ind w:firstLine="420" w:firstLineChars="200"/>
        <w:rPr>
          <w:rFonts w:ascii="宋体" w:hAnsi="宋体"/>
          <w:szCs w:val="21"/>
          <w:highlight w:val="none"/>
        </w:rPr>
      </w:pPr>
      <w:bookmarkStart w:id="72" w:name="_Toc11329217"/>
      <w:bookmarkStart w:id="73" w:name="_Toc247085676"/>
      <w:bookmarkStart w:id="74" w:name="_Toc179632532"/>
      <w:bookmarkStart w:id="75" w:name="_Toc152045516"/>
      <w:bookmarkStart w:id="76" w:name="_Toc507319895"/>
      <w:bookmarkStart w:id="77" w:name="_Toc144974484"/>
      <w:bookmarkStart w:id="78" w:name="_Toc246996905"/>
      <w:bookmarkStart w:id="79" w:name="_Toc152042292"/>
      <w:bookmarkStart w:id="80" w:name="_Toc246996162"/>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12</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24</w:t>
      </w:r>
      <w:r>
        <w:rPr>
          <w:rFonts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rPr>
        <w:t>下午</w:t>
      </w:r>
      <w:r>
        <w:rPr>
          <w:rFonts w:hint="eastAsia" w:ascii="宋体" w:hAnsi="宋体"/>
          <w:szCs w:val="21"/>
          <w:highlight w:val="none"/>
          <w:u w:val="single"/>
        </w:rPr>
        <w:t>15:00</w:t>
      </w:r>
      <w:r>
        <w:rPr>
          <w:rFonts w:hint="eastAsia" w:ascii="宋体" w:hAnsi="宋体"/>
          <w:szCs w:val="21"/>
          <w:highlight w:val="none"/>
        </w:rPr>
        <w:t>前在重庆高速集团官网平台上</w:t>
      </w:r>
      <w:r>
        <w:rPr>
          <w:rFonts w:hint="eastAsia" w:ascii="宋体" w:hAnsi="宋体"/>
          <w:szCs w:val="21"/>
          <w:highlight w:val="none"/>
          <w:lang w:val="en-US" w:eastAsia="zh-CN"/>
        </w:rPr>
        <w:t>获取报价文件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81" w:name="_Toc31493"/>
      <w:bookmarkStart w:id="82" w:name="_Toc16686"/>
      <w:bookmarkStart w:id="83" w:name="_Toc9131"/>
      <w:bookmarkStart w:id="84" w:name="_Toc17832"/>
      <w:r>
        <w:rPr>
          <w:rFonts w:hint="eastAsia" w:ascii="宋体" w:hAnsi="宋体" w:eastAsia="宋体" w:cs="宋体"/>
          <w:highlight w:val="none"/>
        </w:rPr>
        <w:t>5. 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highlight w:val="none"/>
        </w:rPr>
        <w:t>及相关事宜</w:t>
      </w:r>
      <w:bookmarkEnd w:id="81"/>
      <w:bookmarkEnd w:id="82"/>
      <w:bookmarkEnd w:id="83"/>
      <w:bookmarkEnd w:id="84"/>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cs="宋体"/>
          <w:szCs w:val="21"/>
          <w:highlight w:val="none"/>
        </w:rPr>
        <w:t>：</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12</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24</w:t>
      </w:r>
      <w:r>
        <w:rPr>
          <w:rFonts w:ascii="宋体" w:hAnsi="宋体"/>
          <w:szCs w:val="21"/>
          <w:highlight w:val="none"/>
          <w:u w:val="single"/>
        </w:rPr>
        <w:t xml:space="preserve"> </w:t>
      </w:r>
      <w:r>
        <w:rPr>
          <w:rFonts w:hint="eastAsia" w:ascii="宋体" w:hAnsi="宋体"/>
          <w:szCs w:val="21"/>
          <w:highlight w:val="none"/>
        </w:rPr>
        <w:t>日</w:t>
      </w:r>
      <w:r>
        <w:rPr>
          <w:rFonts w:hint="eastAsia" w:ascii="宋体" w:hAnsi="宋体" w:cs="宋体"/>
          <w:szCs w:val="21"/>
          <w:highlight w:val="none"/>
        </w:rPr>
        <w:t>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5.2报价的递交：重庆市南岸区四公里内环入口200米处重庆首讯科技大楼</w:t>
      </w:r>
      <w:r>
        <w:rPr>
          <w:rFonts w:hint="eastAsia" w:ascii="宋体" w:hAnsi="宋体" w:cs="宋体"/>
          <w:szCs w:val="21"/>
          <w:highlight w:val="none"/>
          <w:lang w:eastAsia="zh-CN"/>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w:t>
      </w:r>
      <w:r>
        <w:rPr>
          <w:rFonts w:hint="eastAsia" w:ascii="宋体" w:hAnsi="宋体" w:cs="宋体"/>
          <w:szCs w:val="21"/>
          <w:highlight w:val="none"/>
          <w:lang w:val="en-US" w:eastAsia="zh-CN"/>
        </w:rPr>
        <w:tab/>
      </w:r>
      <w:r>
        <w:rPr>
          <w:rFonts w:ascii="宋体" w:hAnsi="宋体" w:cs="宋体"/>
          <w:szCs w:val="21"/>
          <w:highlight w:val="none"/>
        </w:rPr>
        <w:t>人不召开报价预备会。</w:t>
      </w:r>
    </w:p>
    <w:p>
      <w:pPr>
        <w:pStyle w:val="4"/>
        <w:spacing w:before="120" w:after="0" w:line="400" w:lineRule="exact"/>
        <w:rPr>
          <w:rFonts w:ascii="宋体" w:hAnsi="宋体" w:eastAsia="宋体" w:cs="宋体"/>
          <w:highlight w:val="none"/>
        </w:rPr>
      </w:pPr>
      <w:bookmarkStart w:id="85" w:name="_Toc246996164"/>
      <w:bookmarkStart w:id="86" w:name="_Toc152045517"/>
      <w:bookmarkStart w:id="87" w:name="_Toc246996907"/>
      <w:bookmarkStart w:id="88" w:name="_Toc18284"/>
      <w:bookmarkStart w:id="89" w:name="_Toc18402"/>
      <w:bookmarkStart w:id="90" w:name="_Toc152042293"/>
      <w:bookmarkStart w:id="91" w:name="_Toc21615"/>
      <w:bookmarkStart w:id="92" w:name="_Toc144974485"/>
      <w:bookmarkStart w:id="93" w:name="_Toc507319897"/>
      <w:bookmarkStart w:id="94" w:name="_Toc247085678"/>
      <w:bookmarkStart w:id="95" w:name="_Toc393"/>
      <w:bookmarkStart w:id="96" w:name="_Toc179632534"/>
      <w:bookmarkStart w:id="97" w:name="_Toc11329219"/>
      <w:r>
        <w:rPr>
          <w:rFonts w:hint="eastAsia" w:ascii="宋体" w:hAnsi="宋体" w:eastAsia="宋体" w:cs="宋体"/>
          <w:highlight w:val="none"/>
        </w:rPr>
        <w:t>6. 联系方式</w:t>
      </w:r>
      <w:bookmarkEnd w:id="85"/>
      <w:bookmarkEnd w:id="86"/>
      <w:bookmarkEnd w:id="87"/>
      <w:bookmarkEnd w:id="88"/>
      <w:bookmarkEnd w:id="89"/>
      <w:bookmarkEnd w:id="90"/>
      <w:bookmarkEnd w:id="91"/>
      <w:bookmarkEnd w:id="92"/>
      <w:bookmarkEnd w:id="93"/>
      <w:bookmarkEnd w:id="94"/>
      <w:bookmarkEnd w:id="95"/>
      <w:bookmarkEnd w:id="96"/>
      <w:bookmarkEnd w:id="97"/>
    </w:p>
    <w:tbl>
      <w:tblPr>
        <w:tblStyle w:val="40"/>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地址：重庆市南岸区四公里内环入口高速集团首讯科技大楼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技术联系人：</w:t>
            </w:r>
            <w:r>
              <w:rPr>
                <w:rFonts w:hint="eastAsia" w:ascii="宋体" w:hAnsi="宋体" w:cs="宋体"/>
                <w:szCs w:val="21"/>
                <w:highlight w:val="none"/>
                <w:lang w:val="en-US" w:eastAsia="zh-CN"/>
              </w:rPr>
              <w:t>廖</w:t>
            </w:r>
            <w:r>
              <w:rPr>
                <w:rFonts w:hint="eastAsia" w:ascii="宋体" w:hAnsi="宋体" w:cs="宋体"/>
                <w:szCs w:val="21"/>
                <w:highlight w:val="none"/>
              </w:rPr>
              <w:t>老师</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highlight w:val="none"/>
              </w:rPr>
            </w:pPr>
            <w:r>
              <w:rPr>
                <w:rFonts w:hint="eastAsia" w:ascii="宋体" w:hAnsi="宋体" w:cs="宋体"/>
                <w:szCs w:val="21"/>
                <w:highlight w:val="none"/>
              </w:rPr>
              <w:t>电 话：15223296317</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商务联系人：蒋老师</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ascii="宋体" w:hAnsi="宋体" w:cs="宋体"/>
                <w:szCs w:val="21"/>
                <w:highlight w:val="none"/>
              </w:rPr>
            </w:pPr>
            <w:r>
              <w:rPr>
                <w:rFonts w:hint="eastAsia" w:ascii="宋体" w:hAnsi="宋体" w:cs="宋体"/>
                <w:szCs w:val="21"/>
                <w:highlight w:val="none"/>
              </w:rPr>
              <w:t>电 话：18523055172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bookmarkEnd w:id="17"/>
    <w:bookmarkEnd w:id="18"/>
    <w:p>
      <w:pPr>
        <w:pStyle w:val="3"/>
        <w:spacing w:before="0" w:after="0" w:line="360" w:lineRule="auto"/>
        <w:jc w:val="center"/>
        <w:rPr>
          <w:rFonts w:ascii="宋体" w:hAnsi="宋体" w:cs="宋体"/>
          <w:highlight w:val="none"/>
        </w:rPr>
      </w:pPr>
      <w:bookmarkStart w:id="98" w:name="_Toc21719"/>
      <w:bookmarkStart w:id="99" w:name="_Toc507319898"/>
      <w:bookmarkStart w:id="100" w:name="_Toc247085687"/>
      <w:bookmarkStart w:id="101" w:name="_Toc246996173"/>
      <w:bookmarkStart w:id="102" w:name="_Toc179632544"/>
      <w:bookmarkStart w:id="103" w:name="_Toc246996916"/>
      <w:bookmarkStart w:id="104" w:name="_Toc152042303"/>
      <w:bookmarkStart w:id="105" w:name="_Toc2000405"/>
      <w:bookmarkStart w:id="106" w:name="_Toc144974495"/>
      <w:bookmarkStart w:id="107" w:name="_Toc152045527"/>
      <w:r>
        <w:rPr>
          <w:rFonts w:hint="eastAsia" w:ascii="宋体" w:hAnsi="宋体" w:cs="宋体"/>
          <w:highlight w:val="none"/>
        </w:rPr>
        <w:br w:type="page"/>
      </w:r>
      <w:bookmarkStart w:id="108" w:name="_Toc14597"/>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bookmarkEnd w:id="108"/>
    </w:p>
    <w:p>
      <w:pPr>
        <w:rPr>
          <w:highlight w:val="none"/>
        </w:rPr>
      </w:pPr>
    </w:p>
    <w:tbl>
      <w:tblPr>
        <w:tblStyle w:val="40"/>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highlight w:val="none"/>
              </w:rPr>
            </w:pPr>
            <w:bookmarkStart w:id="109" w:name="_Toc326760840"/>
            <w:r>
              <w:rPr>
                <w:rFonts w:hint="eastAsia" w:ascii="宋体" w:hAnsi="宋体" w:cs="宋体"/>
                <w:b/>
                <w:kern w:val="0"/>
                <w:szCs w:val="21"/>
                <w:highlight w:val="none"/>
              </w:rPr>
              <w:t>序号</w:t>
            </w:r>
          </w:p>
        </w:tc>
        <w:tc>
          <w:tcPr>
            <w:tcW w:w="2106" w:type="dxa"/>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  址：重庆市南岸区四公里内环入口高速集团首讯科技大楼</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联系人：蒋老师</w:t>
            </w:r>
          </w:p>
          <w:p>
            <w:pPr>
              <w:topLinePunct/>
              <w:spacing w:line="420" w:lineRule="exact"/>
              <w:ind w:firstLine="420" w:firstLineChars="200"/>
              <w:rPr>
                <w:highlight w:val="none"/>
              </w:rPr>
            </w:pPr>
            <w:r>
              <w:rPr>
                <w:rFonts w:hint="eastAsia" w:ascii="宋体" w:hAnsi="宋体" w:cs="宋体"/>
                <w:szCs w:val="21"/>
                <w:highlight w:val="none"/>
              </w:rPr>
              <w:t>电  话：18523055172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重庆高速集团资金系统CA证书采购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资金来源</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出资比例</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资金落实情况</w:t>
            </w:r>
          </w:p>
        </w:tc>
        <w:tc>
          <w:tcPr>
            <w:tcW w:w="7104" w:type="dxa"/>
            <w:vAlign w:val="center"/>
          </w:tcPr>
          <w:p>
            <w:pPr>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rPr>
              <w:t>计划工期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（2）财务要求：见附录2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（3）业绩要求：见附录3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（4）信誉要求：见附录4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（5）项目主要人员要求：见附录5</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14</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highlight w:val="none"/>
              </w:rPr>
            </w:pPr>
            <w:bookmarkStart w:id="110" w:name="_Hlt227984024"/>
            <w:bookmarkEnd w:id="110"/>
            <w:r>
              <w:rPr>
                <w:rFonts w:hint="eastAsia" w:ascii="宋体" w:hAnsi="宋体" w:cs="宋体"/>
                <w:kern w:val="0"/>
                <w:szCs w:val="21"/>
                <w:highlight w:val="none"/>
              </w:rPr>
              <w:t>17</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6"/>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18</w:t>
            </w:r>
          </w:p>
        </w:tc>
        <w:tc>
          <w:tcPr>
            <w:tcW w:w="2106"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19</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none"/>
              </w:rPr>
            </w:pPr>
            <w:r>
              <w:rPr>
                <w:rFonts w:hint="eastAsia" w:ascii="宋体" w:hAnsi="宋体"/>
                <w:b/>
                <w:bCs/>
                <w:szCs w:val="21"/>
                <w:highlight w:val="none"/>
              </w:rPr>
              <w:t>本项目最高限价</w:t>
            </w:r>
            <w:r>
              <w:rPr>
                <w:rFonts w:hint="eastAsia" w:ascii="宋体" w:hAnsi="宋体"/>
                <w:b/>
                <w:bCs/>
                <w:szCs w:val="21"/>
                <w:highlight w:val="none"/>
                <w:u w:val="single"/>
              </w:rPr>
              <w:t>165200.00</w:t>
            </w:r>
            <w:r>
              <w:rPr>
                <w:rFonts w:hint="eastAsia" w:ascii="宋体" w:hAnsi="宋体"/>
                <w:b/>
                <w:bCs/>
                <w:szCs w:val="21"/>
                <w:highlight w:val="none"/>
              </w:rPr>
              <w:t>元。</w:t>
            </w:r>
          </w:p>
          <w:p>
            <w:pPr>
              <w:spacing w:line="400" w:lineRule="exact"/>
              <w:ind w:firstLine="422" w:firstLineChars="200"/>
              <w:rPr>
                <w:rFonts w:ascii="宋体" w:hAnsi="宋体" w:cs="宋体"/>
                <w:b/>
                <w:bCs/>
                <w:kern w:val="0"/>
                <w:szCs w:val="21"/>
                <w:highlight w:val="none"/>
              </w:rPr>
            </w:pPr>
            <w:r>
              <w:rPr>
                <w:rFonts w:hint="eastAsia" w:ascii="宋体" w:hAnsi="宋体" w:cs="宋体"/>
                <w:b/>
                <w:szCs w:val="21"/>
                <w:highlight w:val="none"/>
              </w:rPr>
              <w:t>报价人总价及单项目报价均不得高于采购人发布的最高限价和单项目限价，否则其竞争性比选响应文件视为重大偏差，竞争性比选响应文件将按否决报价处理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20</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tcPr>
          <w:p>
            <w:pPr>
              <w:numPr>
                <w:ilvl w:val="0"/>
                <w:numId w:val="2"/>
              </w:numPr>
              <w:spacing w:line="276" w:lineRule="auto"/>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乙方完成合同约定的内容，并经甲方验收合格后支付至合同总金额的90%；</w:t>
            </w:r>
          </w:p>
          <w:p>
            <w:pPr>
              <w:numPr>
                <w:ilvl w:val="0"/>
                <w:numId w:val="2"/>
              </w:numPr>
              <w:spacing w:line="276" w:lineRule="auto"/>
              <w:ind w:firstLine="420" w:firstLineChars="200"/>
              <w:rPr>
                <w:highlight w:val="none"/>
              </w:rPr>
            </w:pPr>
            <w:r>
              <w:rPr>
                <w:rFonts w:hint="eastAsia" w:ascii="宋体" w:hAnsi="宋体" w:cs="宋体"/>
                <w:highlight w:val="none"/>
                <w:lang w:val="en-US" w:eastAsia="zh-CN"/>
              </w:rPr>
              <w:t>乙方按要求完成一年的系统维护后，支付至合同结算金额的100%</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21</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乙方人员的管理</w:t>
            </w:r>
          </w:p>
        </w:tc>
        <w:tc>
          <w:tcPr>
            <w:tcW w:w="7104" w:type="dxa"/>
            <w:tcBorders>
              <w:bottom w:val="single" w:color="auto" w:sz="4" w:space="0"/>
            </w:tcBorders>
          </w:tcPr>
          <w:p>
            <w:pPr>
              <w:spacing w:line="400" w:lineRule="exact"/>
              <w:ind w:firstLine="420" w:firstLineChars="200"/>
              <w:rPr>
                <w:rFonts w:hint="eastAsia" w:eastAsia="宋体"/>
                <w:highlight w:val="none"/>
                <w:lang w:eastAsia="zh-CN"/>
              </w:rPr>
            </w:pP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22</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乙方人员违约的处理</w:t>
            </w:r>
          </w:p>
        </w:tc>
        <w:tc>
          <w:tcPr>
            <w:tcW w:w="7104" w:type="dxa"/>
            <w:tcBorders>
              <w:bottom w:val="single" w:color="auto" w:sz="4" w:space="0"/>
            </w:tcBorders>
          </w:tcPr>
          <w:p>
            <w:pPr>
              <w:spacing w:line="400" w:lineRule="exact"/>
              <w:rPr>
                <w:highlight w:val="none"/>
              </w:rPr>
            </w:pPr>
            <w:r>
              <w:rPr>
                <w:rFonts w:hint="eastAsia"/>
                <w:highlight w:val="none"/>
                <w:lang w:val="en-US" w:eastAsia="zh-CN"/>
              </w:rPr>
              <w:t>1</w:t>
            </w:r>
            <w:r>
              <w:rPr>
                <w:rFonts w:hint="eastAsia"/>
                <w:highlight w:val="none"/>
              </w:rPr>
              <w:t>. 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w:t>
            </w:r>
          </w:p>
        </w:tc>
        <w:tc>
          <w:tcPr>
            <w:tcW w:w="2106" w:type="dxa"/>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Ansi="宋体"/>
                <w:color w:val="auto"/>
                <w:sz w:val="21"/>
                <w:szCs w:val="21"/>
                <w:highlight w:val="none"/>
              </w:rPr>
            </w:pPr>
            <w:r>
              <w:rPr>
                <w:rFonts w:hint="eastAsia" w:hAnsi="宋体"/>
                <w:color w:val="auto"/>
                <w:kern w:val="2"/>
                <w:sz w:val="21"/>
                <w:szCs w:val="21"/>
                <w:highlight w:val="none"/>
              </w:rPr>
              <w:t>23</w:t>
            </w:r>
          </w:p>
        </w:tc>
        <w:tc>
          <w:tcPr>
            <w:tcW w:w="2106" w:type="dxa"/>
            <w:vAlign w:val="center"/>
          </w:tcPr>
          <w:p>
            <w:pPr>
              <w:pStyle w:val="146"/>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6"/>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监督部门：重庆首讯科技股份有限公司</w:t>
            </w:r>
            <w:r>
              <w:rPr>
                <w:rFonts w:hint="eastAsia" w:hAnsi="宋体"/>
                <w:color w:val="auto"/>
                <w:kern w:val="2"/>
                <w:sz w:val="21"/>
                <w:szCs w:val="21"/>
                <w:highlight w:val="none"/>
                <w:lang w:val="en-US" w:eastAsia="zh-CN"/>
              </w:rPr>
              <w:t>风险管理部</w:t>
            </w:r>
          </w:p>
          <w:p>
            <w:pPr>
              <w:pStyle w:val="146"/>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址：重庆市南岸区四公里内环入口高速集团首讯科技大楼</w:t>
            </w:r>
          </w:p>
          <w:p>
            <w:pPr>
              <w:pStyle w:val="146"/>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24</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竞争性比选响应文件的递交</w:t>
            </w:r>
          </w:p>
        </w:tc>
        <w:tc>
          <w:tcPr>
            <w:tcW w:w="7104" w:type="dxa"/>
            <w:vAlign w:val="center"/>
          </w:tcPr>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1.报价截止时间和开标时间：</w:t>
            </w:r>
            <w:r>
              <w:rPr>
                <w:rFonts w:hint="eastAsia" w:ascii="宋体" w:hAnsi="宋体"/>
                <w:sz w:val="21"/>
                <w:szCs w:val="18"/>
                <w:highlight w:val="none"/>
                <w:u w:val="single"/>
              </w:rPr>
              <w:t>2021</w:t>
            </w:r>
            <w:r>
              <w:rPr>
                <w:rFonts w:hint="eastAsia" w:ascii="宋体" w:hAnsi="宋体"/>
                <w:sz w:val="21"/>
                <w:szCs w:val="18"/>
                <w:highlight w:val="none"/>
              </w:rPr>
              <w:t>年</w:t>
            </w:r>
            <w:r>
              <w:rPr>
                <w:rFonts w:hint="eastAsia" w:ascii="宋体" w:hAnsi="宋体"/>
                <w:sz w:val="21"/>
                <w:szCs w:val="18"/>
                <w:highlight w:val="none"/>
                <w:u w:val="single"/>
              </w:rPr>
              <w:t xml:space="preserve"> </w:t>
            </w:r>
            <w:r>
              <w:rPr>
                <w:rFonts w:hint="eastAsia" w:ascii="宋体" w:hAnsi="宋体"/>
                <w:sz w:val="21"/>
                <w:szCs w:val="18"/>
                <w:highlight w:val="none"/>
                <w:u w:val="single"/>
                <w:lang w:val="en-US" w:eastAsia="zh-CN"/>
              </w:rPr>
              <w:t>12</w:t>
            </w:r>
            <w:r>
              <w:rPr>
                <w:rFonts w:hint="eastAsia" w:ascii="宋体" w:hAnsi="宋体"/>
                <w:sz w:val="21"/>
                <w:szCs w:val="18"/>
                <w:highlight w:val="none"/>
              </w:rPr>
              <w:t>月</w:t>
            </w:r>
            <w:r>
              <w:rPr>
                <w:rFonts w:hint="eastAsia" w:ascii="宋体" w:hAnsi="宋体"/>
                <w:sz w:val="21"/>
                <w:szCs w:val="18"/>
                <w:highlight w:val="none"/>
                <w:u w:val="single"/>
              </w:rPr>
              <w:t xml:space="preserve"> </w:t>
            </w:r>
            <w:r>
              <w:rPr>
                <w:rFonts w:hint="eastAsia" w:ascii="宋体" w:hAnsi="宋体"/>
                <w:sz w:val="21"/>
                <w:szCs w:val="18"/>
                <w:highlight w:val="none"/>
                <w:u w:val="single"/>
                <w:lang w:val="en-US" w:eastAsia="zh-CN"/>
              </w:rPr>
              <w:t>24</w:t>
            </w:r>
            <w:r>
              <w:rPr>
                <w:rFonts w:ascii="宋体" w:hAnsi="宋体"/>
                <w:sz w:val="21"/>
                <w:szCs w:val="18"/>
                <w:highlight w:val="none"/>
                <w:u w:val="single"/>
              </w:rPr>
              <w:t xml:space="preserve"> </w:t>
            </w:r>
            <w:r>
              <w:rPr>
                <w:rFonts w:hint="eastAsia" w:ascii="宋体" w:hAnsi="宋体"/>
                <w:sz w:val="21"/>
                <w:szCs w:val="18"/>
                <w:highlight w:val="none"/>
              </w:rPr>
              <w:t>日</w:t>
            </w:r>
            <w:r>
              <w:rPr>
                <w:rFonts w:hint="eastAsia" w:hAnsi="宋体"/>
                <w:color w:val="auto"/>
                <w:kern w:val="2"/>
                <w:sz w:val="21"/>
                <w:szCs w:val="21"/>
                <w:highlight w:val="none"/>
              </w:rPr>
              <w:t>下午15时 00分（北京时间）。</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2.报价地点和开标地点：重庆首讯科技股份有限公司（重庆市南岸区四公里内环入口高速集团首讯科技大楼307室）。</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3.逾期送达，或未送达指定地点，或未密封的竞争性比选响应文件，采购人不予受理。</w:t>
            </w:r>
          </w:p>
          <w:p>
            <w:pPr>
              <w:pStyle w:val="146"/>
              <w:spacing w:line="400" w:lineRule="exact"/>
              <w:ind w:firstLine="420" w:firstLineChars="200"/>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4.文件递交方式：现场递交，需在投标截止当天将文件送达并参与现场开标。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7104" w:type="dxa"/>
            <w:vAlign w:val="center"/>
          </w:tcPr>
          <w:p>
            <w:pPr>
              <w:pStyle w:val="146"/>
              <w:numPr>
                <w:ilvl w:val="0"/>
                <w:numId w:val="3"/>
              </w:numPr>
              <w:spacing w:line="400" w:lineRule="exact"/>
              <w:ind w:firstLine="422" w:firstLineChars="200"/>
              <w:rPr>
                <w:rFonts w:hint="eastAsia" w:hAnsi="宋体"/>
                <w:color w:val="auto"/>
                <w:kern w:val="2"/>
                <w:sz w:val="21"/>
                <w:szCs w:val="21"/>
                <w:highlight w:val="none"/>
              </w:rPr>
            </w:pPr>
            <w:r>
              <w:rPr>
                <w:rFonts w:hint="eastAsia" w:ascii="宋体" w:hAnsi="宋体"/>
                <w:b/>
                <w:bCs/>
                <w:color w:val="000000" w:themeColor="text1"/>
                <w:sz w:val="21"/>
                <w:szCs w:val="21"/>
                <w:highlight w:val="none"/>
              </w:rPr>
              <w:t>竞争性比选文件需</w:t>
            </w:r>
            <w:r>
              <w:rPr>
                <w:rFonts w:hint="eastAsia" w:hAnsi="宋体"/>
                <w:b/>
                <w:bCs/>
                <w:color w:val="000000" w:themeColor="text1"/>
                <w:sz w:val="21"/>
                <w:szCs w:val="21"/>
                <w:highlight w:val="none"/>
                <w:lang w:val="en-US" w:eastAsia="zh-CN"/>
              </w:rPr>
              <w:t>逐页</w:t>
            </w:r>
            <w:r>
              <w:rPr>
                <w:rFonts w:hint="eastAsia" w:ascii="宋体" w:hAnsi="宋体"/>
                <w:b/>
                <w:bCs/>
                <w:color w:val="000000" w:themeColor="text1"/>
                <w:sz w:val="21"/>
                <w:szCs w:val="21"/>
                <w:highlight w:val="none"/>
              </w:rPr>
              <w:t>加盖报价人的公章</w:t>
            </w:r>
            <w:r>
              <w:rPr>
                <w:rFonts w:hint="eastAsia" w:ascii="宋体" w:hAnsi="宋体"/>
                <w:color w:val="000000" w:themeColor="text1"/>
                <w:sz w:val="21"/>
                <w:szCs w:val="21"/>
                <w:highlight w:val="none"/>
              </w:rPr>
              <w:t>，竞争性比选响应文件提交正本1份，副本</w:t>
            </w:r>
            <w:r>
              <w:rPr>
                <w:rFonts w:hint="eastAsia" w:ascii="宋体" w:hAnsi="宋体"/>
                <w:color w:val="000000" w:themeColor="text1"/>
                <w:sz w:val="21"/>
                <w:szCs w:val="21"/>
                <w:highlight w:val="none"/>
                <w:lang w:val="en-US" w:eastAsia="zh-CN"/>
              </w:rPr>
              <w:t>1</w:t>
            </w:r>
            <w:r>
              <w:rPr>
                <w:rFonts w:hint="eastAsia" w:ascii="宋体" w:hAnsi="宋体"/>
                <w:color w:val="000000" w:themeColor="text1"/>
                <w:sz w:val="21"/>
                <w:szCs w:val="21"/>
                <w:highlight w:val="none"/>
              </w:rPr>
              <w:t>份，副本可为正本的复印件，竞争性比选响应文件需装订成册</w:t>
            </w:r>
            <w:r>
              <w:rPr>
                <w:rFonts w:hint="eastAsia" w:hAnsi="宋体"/>
                <w:color w:val="000000" w:themeColor="text1"/>
                <w:sz w:val="21"/>
                <w:szCs w:val="21"/>
                <w:highlight w:val="none"/>
                <w:lang w:eastAsia="zh-CN"/>
              </w:rPr>
              <w:t>，</w:t>
            </w:r>
            <w:r>
              <w:rPr>
                <w:rFonts w:hint="eastAsia" w:hAnsi="宋体"/>
                <w:color w:val="auto"/>
                <w:kern w:val="2"/>
                <w:sz w:val="21"/>
                <w:szCs w:val="21"/>
                <w:highlight w:val="none"/>
              </w:rPr>
              <w:t>封面右上角需标注“正本”、“副本”加以区别，所有报价文件需密封到一个封袋中。</w:t>
            </w:r>
          </w:p>
          <w:p>
            <w:pPr>
              <w:pStyle w:val="146"/>
              <w:numPr>
                <w:ilvl w:val="0"/>
                <w:numId w:val="3"/>
              </w:numPr>
              <w:spacing w:line="400" w:lineRule="exact"/>
              <w:ind w:firstLine="420" w:firstLineChars="200"/>
              <w:rPr>
                <w:rFonts w:hint="eastAsia" w:hAnsi="宋体"/>
                <w:color w:val="auto"/>
                <w:kern w:val="2"/>
                <w:sz w:val="21"/>
                <w:szCs w:val="21"/>
                <w:highlight w:val="none"/>
              </w:rPr>
            </w:pPr>
            <w:r>
              <w:rPr>
                <w:rFonts w:hint="eastAsia" w:ascii="宋体" w:hAnsi="宋体"/>
                <w:color w:val="000000" w:themeColor="text1"/>
                <w:sz w:val="21"/>
                <w:szCs w:val="21"/>
                <w:highlight w:val="none"/>
              </w:rPr>
              <w:t>报价人应提供竞争性比选响应文件</w:t>
            </w:r>
            <w:r>
              <w:rPr>
                <w:rFonts w:hint="eastAsia" w:ascii="宋体" w:hAnsi="宋体"/>
                <w:b/>
                <w:bCs/>
                <w:color w:val="000000" w:themeColor="text1"/>
                <w:sz w:val="21"/>
                <w:szCs w:val="21"/>
                <w:highlight w:val="none"/>
              </w:rPr>
              <w:t>电子文件1份</w:t>
            </w:r>
            <w:r>
              <w:rPr>
                <w:rFonts w:hint="eastAsia" w:ascii="宋体" w:hAnsi="宋体"/>
                <w:color w:val="000000" w:themeColor="text1"/>
                <w:sz w:val="21"/>
                <w:szCs w:val="21"/>
                <w:highlight w:val="none"/>
              </w:rPr>
              <w:t>（U盘1份，电子文件</w:t>
            </w:r>
            <w:r>
              <w:rPr>
                <w:rFonts w:hint="eastAsia" w:hAnsi="宋体"/>
                <w:color w:val="000000" w:themeColor="text1"/>
                <w:sz w:val="21"/>
                <w:szCs w:val="21"/>
                <w:highlight w:val="none"/>
                <w:lang w:val="en-US" w:eastAsia="zh-CN"/>
              </w:rPr>
              <w:t>为报价人</w:t>
            </w:r>
            <w:r>
              <w:rPr>
                <w:rFonts w:hint="eastAsia" w:ascii="宋体" w:hAnsi="宋体"/>
                <w:color w:val="000000" w:themeColor="text1"/>
                <w:sz w:val="21"/>
                <w:szCs w:val="21"/>
                <w:highlight w:val="none"/>
              </w:rPr>
              <w:t>竞争性比选响应文件</w:t>
            </w:r>
            <w:r>
              <w:rPr>
                <w:rFonts w:hint="eastAsia" w:hAnsi="宋体"/>
                <w:color w:val="000000" w:themeColor="text1"/>
                <w:sz w:val="21"/>
                <w:szCs w:val="21"/>
                <w:highlight w:val="none"/>
                <w:lang w:val="en-US" w:eastAsia="zh-CN"/>
              </w:rPr>
              <w:t>加盖公章后的扫描件，要求为PDF格式</w:t>
            </w:r>
            <w:r>
              <w:rPr>
                <w:rFonts w:hint="eastAsia" w:ascii="宋体" w:hAnsi="宋体"/>
                <w:color w:val="000000" w:themeColor="text1"/>
                <w:sz w:val="21"/>
                <w:szCs w:val="21"/>
                <w:highlight w:val="none"/>
              </w:rPr>
              <w:t>）。当电子文件与纸质版竞争性比选响应文件不一致时，以纸质版竞争性比选响应文件为准，当正本与副本不一致时，以正本为准</w:t>
            </w:r>
            <w:r>
              <w:rPr>
                <w:rFonts w:hint="eastAsia" w:ascii="宋体" w:hAnsi="宋体"/>
                <w:color w:val="000000" w:themeColor="text1"/>
                <w:sz w:val="24"/>
                <w:highlight w:val="none"/>
              </w:rPr>
              <w:t>。</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密封要求</w:t>
            </w:r>
          </w:p>
        </w:tc>
        <w:tc>
          <w:tcPr>
            <w:tcW w:w="7104" w:type="dxa"/>
            <w:vAlign w:val="center"/>
          </w:tcPr>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lang w:eastAsia="zh-CN"/>
              </w:rPr>
              <w:t>重庆高速集团资金系统CA证书采购</w:t>
            </w:r>
            <w:r>
              <w:rPr>
                <w:rFonts w:hint="eastAsia" w:hAnsi="宋体"/>
                <w:color w:val="auto"/>
                <w:kern w:val="2"/>
                <w:sz w:val="21"/>
                <w:szCs w:val="21"/>
                <w:highlight w:val="none"/>
              </w:rPr>
              <w:t>竞争性比选响应文件</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在</w:t>
            </w:r>
            <w:r>
              <w:rPr>
                <w:rFonts w:hint="eastAsia" w:ascii="宋体" w:hAnsi="宋体"/>
                <w:sz w:val="21"/>
                <w:szCs w:val="18"/>
                <w:highlight w:val="none"/>
                <w:u w:val="single"/>
              </w:rPr>
              <w:t>2021</w:t>
            </w:r>
            <w:r>
              <w:rPr>
                <w:rFonts w:hint="eastAsia" w:ascii="宋体" w:hAnsi="宋体"/>
                <w:sz w:val="21"/>
                <w:szCs w:val="18"/>
                <w:highlight w:val="none"/>
              </w:rPr>
              <w:t>年</w:t>
            </w:r>
            <w:r>
              <w:rPr>
                <w:rFonts w:hint="eastAsia" w:ascii="宋体" w:hAnsi="宋体"/>
                <w:sz w:val="21"/>
                <w:szCs w:val="18"/>
                <w:highlight w:val="none"/>
                <w:u w:val="single"/>
              </w:rPr>
              <w:t xml:space="preserve"> </w:t>
            </w:r>
            <w:r>
              <w:rPr>
                <w:rFonts w:hint="eastAsia" w:ascii="宋体" w:hAnsi="宋体"/>
                <w:sz w:val="21"/>
                <w:szCs w:val="18"/>
                <w:highlight w:val="none"/>
                <w:u w:val="single"/>
                <w:lang w:val="en-US" w:eastAsia="zh-CN"/>
              </w:rPr>
              <w:t>12</w:t>
            </w:r>
            <w:r>
              <w:rPr>
                <w:rFonts w:hint="eastAsia" w:ascii="宋体" w:hAnsi="宋体"/>
                <w:sz w:val="21"/>
                <w:szCs w:val="18"/>
                <w:highlight w:val="none"/>
              </w:rPr>
              <w:t>月</w:t>
            </w:r>
            <w:r>
              <w:rPr>
                <w:rFonts w:hint="eastAsia" w:ascii="宋体" w:hAnsi="宋体"/>
                <w:sz w:val="21"/>
                <w:szCs w:val="18"/>
                <w:highlight w:val="none"/>
                <w:u w:val="single"/>
              </w:rPr>
              <w:t xml:space="preserve"> </w:t>
            </w:r>
            <w:r>
              <w:rPr>
                <w:rFonts w:hint="eastAsia" w:ascii="宋体" w:hAnsi="宋体"/>
                <w:sz w:val="21"/>
                <w:szCs w:val="18"/>
                <w:highlight w:val="none"/>
                <w:u w:val="single"/>
                <w:lang w:val="en-US" w:eastAsia="zh-CN"/>
              </w:rPr>
              <w:t>24</w:t>
            </w:r>
            <w:r>
              <w:rPr>
                <w:rFonts w:ascii="宋体" w:hAnsi="宋体"/>
                <w:sz w:val="21"/>
                <w:szCs w:val="18"/>
                <w:highlight w:val="none"/>
                <w:u w:val="single"/>
              </w:rPr>
              <w:t xml:space="preserve"> </w:t>
            </w:r>
            <w:r>
              <w:rPr>
                <w:rFonts w:hint="eastAsia" w:ascii="宋体" w:hAnsi="宋体"/>
                <w:sz w:val="21"/>
                <w:szCs w:val="18"/>
                <w:highlight w:val="none"/>
              </w:rPr>
              <w:t>日</w:t>
            </w:r>
            <w:r>
              <w:rPr>
                <w:rFonts w:hint="eastAsia" w:hAnsi="宋体"/>
                <w:color w:val="auto"/>
                <w:kern w:val="2"/>
                <w:sz w:val="21"/>
                <w:szCs w:val="21"/>
                <w:highlight w:val="none"/>
              </w:rPr>
              <w:t>下午15：00时前不得开启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eastAsia="zh-CN"/>
              </w:rPr>
            </w:pPr>
            <w:r>
              <w:rPr>
                <w:rFonts w:hint="eastAsia" w:hAnsi="宋体"/>
                <w:color w:val="auto"/>
                <w:kern w:val="2"/>
                <w:sz w:val="21"/>
                <w:szCs w:val="21"/>
                <w:highlight w:val="none"/>
                <w:lang w:val="en-US" w:eastAsia="zh-CN"/>
              </w:rPr>
              <w:t>27</w:t>
            </w:r>
          </w:p>
        </w:tc>
        <w:tc>
          <w:tcPr>
            <w:tcW w:w="9210" w:type="dxa"/>
            <w:gridSpan w:val="2"/>
            <w:vAlign w:val="center"/>
          </w:tcPr>
          <w:p>
            <w:pPr>
              <w:pStyle w:val="146"/>
              <w:spacing w:line="400" w:lineRule="exact"/>
              <w:ind w:firstLine="482" w:firstLineChars="200"/>
              <w:jc w:val="center"/>
              <w:rPr>
                <w:rFonts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7</w:t>
            </w:r>
            <w:r>
              <w:rPr>
                <w:rFonts w:hint="eastAsia" w:hAnsi="宋体"/>
                <w:color w:val="auto"/>
                <w:kern w:val="2"/>
                <w:sz w:val="21"/>
                <w:szCs w:val="21"/>
                <w:highlight w:val="none"/>
              </w:rPr>
              <w:t>.1</w:t>
            </w:r>
          </w:p>
        </w:tc>
        <w:tc>
          <w:tcPr>
            <w:tcW w:w="9210" w:type="dxa"/>
            <w:gridSpan w:val="2"/>
            <w:vAlign w:val="center"/>
          </w:tcPr>
          <w:p>
            <w:pPr>
              <w:pStyle w:val="146"/>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w:t>
            </w:r>
          </w:p>
        </w:tc>
      </w:tr>
      <w:bookmarkEnd w:id="109"/>
    </w:tbl>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highlight w:val="none"/>
        </w:rPr>
      </w:pPr>
      <w:bookmarkStart w:id="111" w:name="_Toc17399"/>
      <w:bookmarkStart w:id="112" w:name="_Toc30198"/>
      <w:bookmarkStart w:id="113" w:name="_Toc11329222"/>
      <w:bookmarkStart w:id="114" w:name="_Toc11284"/>
      <w:bookmarkStart w:id="115" w:name="_Toc17532"/>
      <w:r>
        <w:rPr>
          <w:rFonts w:hint="eastAsia" w:ascii="宋体" w:hAnsi="宋体" w:eastAsia="宋体" w:cs="宋体"/>
          <w:sz w:val="28"/>
          <w:szCs w:val="28"/>
          <w:highlight w:val="none"/>
        </w:rPr>
        <w:t>附录1  资格审查条件（资质最低要求）</w:t>
      </w:r>
      <w:bookmarkEnd w:id="111"/>
      <w:bookmarkEnd w:id="112"/>
      <w:bookmarkEnd w:id="113"/>
      <w:bookmarkEnd w:id="114"/>
      <w:bookmarkEnd w:id="115"/>
    </w:p>
    <w:tbl>
      <w:tblPr>
        <w:tblStyle w:val="4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9108" w:type="dxa"/>
          </w:tcPr>
          <w:p>
            <w:pPr>
              <w:pStyle w:val="2"/>
              <w:rPr>
                <w:rFonts w:hint="eastAsia"/>
                <w:b w:val="0"/>
                <w:bCs w:val="0"/>
                <w:sz w:val="21"/>
                <w:szCs w:val="21"/>
                <w:highlight w:val="none"/>
              </w:rPr>
            </w:pPr>
            <w:r>
              <w:rPr>
                <w:rFonts w:hint="eastAsia"/>
                <w:b w:val="0"/>
                <w:bCs w:val="0"/>
                <w:sz w:val="21"/>
                <w:szCs w:val="21"/>
                <w:highlight w:val="none"/>
              </w:rPr>
              <w:t>（1）具有独立法人资格；</w:t>
            </w:r>
          </w:p>
          <w:p>
            <w:pPr>
              <w:pStyle w:val="2"/>
              <w:rPr>
                <w:rFonts w:hint="eastAsia"/>
                <w:b w:val="0"/>
                <w:bCs w:val="0"/>
                <w:sz w:val="21"/>
                <w:szCs w:val="21"/>
                <w:highlight w:val="none"/>
              </w:rPr>
            </w:pPr>
            <w:r>
              <w:rPr>
                <w:rFonts w:hint="eastAsia"/>
                <w:b w:val="0"/>
                <w:bCs w:val="0"/>
                <w:sz w:val="21"/>
                <w:szCs w:val="21"/>
                <w:highlight w:val="none"/>
              </w:rPr>
              <w:t>（2）具有有效的营业执照；</w:t>
            </w:r>
          </w:p>
          <w:p>
            <w:pPr>
              <w:pStyle w:val="2"/>
              <w:rPr>
                <w:rFonts w:hint="default" w:eastAsia="宋体"/>
                <w:highlight w:val="none"/>
                <w:lang w:val="en-US" w:eastAsia="zh-CN"/>
              </w:rPr>
            </w:pPr>
            <w:r>
              <w:rPr>
                <w:rFonts w:hint="eastAsia"/>
                <w:b w:val="0"/>
                <w:bCs w:val="0"/>
                <w:sz w:val="21"/>
                <w:szCs w:val="21"/>
                <w:highlight w:val="none"/>
              </w:rPr>
              <w:t>（3）项目中提供的安全产品需具备自主知识产权，提供电子认证服务产品或安全应用接口中间件软著作证明。</w:t>
            </w:r>
          </w:p>
        </w:tc>
      </w:tr>
    </w:tbl>
    <w:p>
      <w:pPr>
        <w:spacing w:line="440" w:lineRule="exact"/>
        <w:ind w:firstLine="420" w:firstLineChars="200"/>
        <w:rPr>
          <w:rFonts w:ascii="宋体" w:hAnsi="宋体" w:cs="宋体"/>
          <w:highlight w:val="none"/>
        </w:rPr>
      </w:pPr>
      <w:r>
        <w:rPr>
          <w:rFonts w:hint="eastAsia" w:ascii="宋体" w:hAnsi="宋体" w:cs="宋体"/>
          <w:highlight w:val="none"/>
        </w:rPr>
        <w:t>注：须提供报价人营业执照、资质证书等复印件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spacing w:line="440" w:lineRule="exact"/>
        <w:ind w:firstLine="413" w:firstLineChars="147"/>
        <w:jc w:val="center"/>
        <w:rPr>
          <w:rFonts w:ascii="宋体" w:hAnsi="宋体" w:cs="宋体"/>
          <w:b/>
          <w:sz w:val="28"/>
          <w:szCs w:val="28"/>
          <w:highlight w:val="none"/>
        </w:rPr>
      </w:pPr>
    </w:p>
    <w:p>
      <w:pPr>
        <w:pStyle w:val="4"/>
        <w:jc w:val="center"/>
        <w:rPr>
          <w:rFonts w:ascii="宋体" w:hAnsi="宋体" w:eastAsia="宋体" w:cs="宋体"/>
          <w:bCs w:val="0"/>
          <w:highlight w:val="none"/>
        </w:rPr>
      </w:pPr>
      <w:bookmarkStart w:id="116" w:name="_Toc30363"/>
      <w:bookmarkStart w:id="117" w:name="_Toc11329223"/>
      <w:bookmarkStart w:id="118" w:name="_Toc30995"/>
      <w:bookmarkStart w:id="119" w:name="_Toc17235"/>
      <w:bookmarkStart w:id="120" w:name="_Toc1778"/>
      <w:r>
        <w:rPr>
          <w:rFonts w:hint="eastAsia" w:ascii="宋体" w:hAnsi="宋体" w:eastAsia="宋体" w:cs="宋体"/>
          <w:bCs w:val="0"/>
          <w:sz w:val="28"/>
          <w:szCs w:val="28"/>
          <w:highlight w:val="none"/>
        </w:rPr>
        <w:t>附录2  资格审查条件（财务最低要求）</w:t>
      </w:r>
      <w:bookmarkEnd w:id="116"/>
      <w:bookmarkEnd w:id="117"/>
      <w:bookmarkEnd w:id="118"/>
      <w:bookmarkEnd w:id="119"/>
      <w:bookmarkEnd w:id="120"/>
    </w:p>
    <w:tbl>
      <w:tblPr>
        <w:tblStyle w:val="40"/>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rPr>
                <w:highlight w:val="none"/>
              </w:rPr>
            </w:pPr>
            <w:r>
              <w:rPr>
                <w:rFonts w:hint="eastAsia"/>
                <w:highlight w:val="none"/>
              </w:rPr>
              <w:t>无要求</w:t>
            </w:r>
          </w:p>
        </w:tc>
      </w:tr>
    </w:tbl>
    <w:p>
      <w:pPr>
        <w:pStyle w:val="4"/>
        <w:jc w:val="center"/>
        <w:rPr>
          <w:rFonts w:ascii="宋体" w:hAnsi="宋体" w:eastAsia="宋体" w:cs="宋体"/>
          <w:bCs w:val="0"/>
          <w:sz w:val="28"/>
          <w:szCs w:val="28"/>
          <w:highlight w:val="none"/>
        </w:rPr>
      </w:pPr>
      <w:bookmarkStart w:id="121" w:name="_Toc11329224"/>
    </w:p>
    <w:p>
      <w:pPr>
        <w:pStyle w:val="4"/>
        <w:jc w:val="center"/>
        <w:rPr>
          <w:rFonts w:ascii="宋体" w:hAnsi="宋体" w:eastAsia="宋体" w:cs="宋体"/>
          <w:bCs w:val="0"/>
          <w:sz w:val="28"/>
          <w:szCs w:val="28"/>
          <w:highlight w:val="none"/>
        </w:rPr>
      </w:pPr>
      <w:bookmarkStart w:id="122" w:name="_Toc19507"/>
      <w:bookmarkStart w:id="123" w:name="_Toc16638"/>
      <w:bookmarkStart w:id="124" w:name="_Toc28315"/>
      <w:bookmarkStart w:id="125" w:name="_Toc6263"/>
      <w:r>
        <w:rPr>
          <w:rFonts w:hint="eastAsia" w:ascii="宋体" w:hAnsi="宋体" w:eastAsia="宋体" w:cs="宋体"/>
          <w:bCs w:val="0"/>
          <w:sz w:val="28"/>
          <w:szCs w:val="28"/>
          <w:highlight w:val="none"/>
        </w:rPr>
        <w:t>附录3  资格审查条件（业绩最低要求）</w:t>
      </w:r>
      <w:bookmarkEnd w:id="121"/>
      <w:bookmarkEnd w:id="122"/>
      <w:bookmarkEnd w:id="123"/>
      <w:bookmarkEnd w:id="124"/>
      <w:bookmarkEnd w:id="125"/>
    </w:p>
    <w:tbl>
      <w:tblPr>
        <w:tblStyle w:val="4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322" w:type="dxa"/>
          </w:tcPr>
          <w:p>
            <w:pPr>
              <w:spacing w:line="400" w:lineRule="exact"/>
              <w:rPr>
                <w:highlight w:val="none"/>
              </w:rPr>
            </w:pPr>
            <w:r>
              <w:rPr>
                <w:rFonts w:hint="eastAsia"/>
                <w:highlight w:val="none"/>
              </w:rPr>
              <w:t>无要求</w:t>
            </w:r>
          </w:p>
        </w:tc>
      </w:tr>
    </w:tbl>
    <w:p>
      <w:pPr>
        <w:pStyle w:val="4"/>
        <w:jc w:val="center"/>
        <w:rPr>
          <w:rFonts w:ascii="宋体" w:hAnsi="宋体" w:eastAsia="宋体" w:cs="宋体"/>
          <w:bCs w:val="0"/>
          <w:sz w:val="28"/>
          <w:szCs w:val="28"/>
          <w:highlight w:val="none"/>
        </w:rPr>
      </w:pPr>
      <w:bookmarkStart w:id="126" w:name="_Toc11329225"/>
    </w:p>
    <w:p>
      <w:pPr>
        <w:pStyle w:val="4"/>
        <w:jc w:val="center"/>
        <w:rPr>
          <w:rFonts w:ascii="宋体" w:hAnsi="宋体" w:cs="宋体"/>
          <w:b w:val="0"/>
          <w:sz w:val="28"/>
          <w:szCs w:val="28"/>
          <w:highlight w:val="none"/>
        </w:rPr>
      </w:pPr>
      <w:bookmarkStart w:id="127" w:name="_Toc10083"/>
      <w:bookmarkStart w:id="128" w:name="_Toc12296"/>
      <w:bookmarkStart w:id="129" w:name="_Toc2830"/>
      <w:bookmarkStart w:id="130" w:name="_Toc26749"/>
      <w:r>
        <w:rPr>
          <w:rFonts w:hint="eastAsia" w:ascii="宋体" w:hAnsi="宋体" w:eastAsia="宋体" w:cs="宋体"/>
          <w:bCs w:val="0"/>
          <w:sz w:val="28"/>
          <w:szCs w:val="28"/>
          <w:highlight w:val="none"/>
        </w:rPr>
        <w:t>附录4 资格审查条件（信誉最低要求）</w:t>
      </w:r>
      <w:bookmarkEnd w:id="126"/>
      <w:bookmarkEnd w:id="127"/>
      <w:bookmarkEnd w:id="128"/>
      <w:bookmarkEnd w:id="129"/>
      <w:bookmarkEnd w:id="130"/>
    </w:p>
    <w:tbl>
      <w:tblPr>
        <w:tblStyle w:val="40"/>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hint="eastAsia" w:ascii="Times New Roman" w:hAnsi="宋体"/>
          <w:sz w:val="21"/>
          <w:szCs w:val="21"/>
          <w:highlight w:val="none"/>
        </w:rPr>
      </w:pPr>
      <w:r>
        <w:rPr>
          <w:rFonts w:hint="eastAsia"/>
          <w:highlight w:val="none"/>
        </w:rPr>
        <w:t>注：</w:t>
      </w:r>
      <w:r>
        <w:rPr>
          <w:rFonts w:hint="eastAsia" w:ascii="Times New Roman" w:hAnsi="宋体"/>
          <w:sz w:val="21"/>
          <w:szCs w:val="21"/>
          <w:highlight w:val="none"/>
        </w:rPr>
        <w:t>须提供信誉网站查询结果截图,并加盖单位鲜公章。</w:t>
      </w:r>
    </w:p>
    <w:p>
      <w:pPr>
        <w:pStyle w:val="4"/>
        <w:jc w:val="center"/>
        <w:rPr>
          <w:rFonts w:ascii="宋体" w:hAnsi="宋体" w:eastAsia="宋体" w:cs="宋体"/>
          <w:bCs w:val="0"/>
          <w:sz w:val="28"/>
          <w:szCs w:val="28"/>
          <w:highlight w:val="none"/>
        </w:rPr>
      </w:pPr>
      <w:bookmarkStart w:id="131" w:name="_Toc12773"/>
      <w:bookmarkStart w:id="132" w:name="_Toc25591"/>
      <w:bookmarkStart w:id="133" w:name="_Toc14083"/>
      <w:bookmarkStart w:id="134" w:name="_Toc27096"/>
      <w:bookmarkStart w:id="135" w:name="_Toc11329226"/>
      <w:r>
        <w:rPr>
          <w:rFonts w:hint="eastAsia" w:ascii="宋体" w:hAnsi="宋体" w:eastAsia="宋体" w:cs="宋体"/>
          <w:bCs w:val="0"/>
          <w:sz w:val="28"/>
          <w:szCs w:val="28"/>
          <w:highlight w:val="none"/>
        </w:rPr>
        <w:t>附录5 资格审查文件（项目主要管理人员最低要求）</w:t>
      </w:r>
      <w:bookmarkEnd w:id="131"/>
      <w:bookmarkEnd w:id="132"/>
      <w:bookmarkEnd w:id="133"/>
      <w:bookmarkEnd w:id="134"/>
      <w:bookmarkEnd w:id="135"/>
    </w:p>
    <w:p>
      <w:pPr>
        <w:spacing w:line="400" w:lineRule="exact"/>
        <w:jc w:val="center"/>
        <w:rPr>
          <w:highlight w:val="none"/>
        </w:rPr>
      </w:pPr>
      <w:r>
        <w:rPr>
          <w:rFonts w:hint="eastAsia" w:ascii="宋体" w:hAnsi="宋体" w:cs="宋体"/>
          <w:b/>
          <w:szCs w:val="21"/>
          <w:highlight w:val="none"/>
        </w:rPr>
        <w:t>主要管理人员最低要求</w:t>
      </w:r>
    </w:p>
    <w:tbl>
      <w:tblPr>
        <w:tblStyle w:val="40"/>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6" w:name="_Toc388534043"/>
            <w:bookmarkStart w:id="137"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eastAsia="zh-CN"/>
              </w:rPr>
              <w:t>项目</w:t>
            </w:r>
            <w:r>
              <w:rPr>
                <w:rFonts w:hint="eastAsia" w:ascii="宋体" w:hAnsi="宋体" w:cs="宋体"/>
                <w:szCs w:val="21"/>
                <w:highlight w:val="none"/>
              </w:rPr>
              <w:t>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无。 </w:t>
            </w:r>
          </w:p>
        </w:tc>
      </w:tr>
    </w:tbl>
    <w:p>
      <w:pPr>
        <w:spacing w:line="400" w:lineRule="exact"/>
        <w:jc w:val="center"/>
        <w:rPr>
          <w:rFonts w:ascii="宋体" w:hAnsi="宋体" w:cs="宋体"/>
          <w:szCs w:val="21"/>
          <w:highlight w:val="none"/>
        </w:rPr>
      </w:pPr>
      <w:r>
        <w:rPr>
          <w:rFonts w:hint="eastAsia" w:ascii="宋体" w:hAnsi="宋体" w:cs="宋体"/>
          <w:szCs w:val="21"/>
          <w:highlight w:val="none"/>
        </w:rPr>
        <w:t xml:space="preserve">   </w:t>
      </w:r>
      <w:r>
        <w:rPr>
          <w:rFonts w:hint="eastAsia" w:hAnsi="宋体"/>
          <w:b/>
          <w:bCs/>
          <w:szCs w:val="21"/>
          <w:highlight w:val="none"/>
        </w:rPr>
        <w:t>注：以上人员不得重复任职。报价人自行承诺即可，无需提供相关证明材料，并加盖单位鲜公章。</w:t>
      </w:r>
    </w:p>
    <w:p>
      <w:pPr>
        <w:pStyle w:val="2"/>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8" w:name="_Toc17216"/>
      <w:bookmarkStart w:id="139" w:name="_Toc4169"/>
      <w:bookmarkStart w:id="140" w:name="_Toc17384"/>
      <w:bookmarkStart w:id="141" w:name="_Toc6096"/>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8"/>
      <w:bookmarkEnd w:id="139"/>
      <w:bookmarkEnd w:id="140"/>
      <w:bookmarkEnd w:id="141"/>
    </w:p>
    <w:tbl>
      <w:tblPr>
        <w:tblStyle w:val="40"/>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 xml:space="preserve">无。 </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p>
    <w:p>
      <w:pPr>
        <w:pStyle w:val="146"/>
        <w:adjustRightInd/>
        <w:spacing w:line="400" w:lineRule="exact"/>
        <w:ind w:firstLine="422" w:firstLineChars="200"/>
        <w:jc w:val="both"/>
        <w:rPr>
          <w:rFonts w:hAnsi="宋体"/>
          <w:bCs/>
          <w:color w:val="auto"/>
          <w:sz w:val="21"/>
          <w:szCs w:val="21"/>
          <w:highlight w:val="none"/>
        </w:rPr>
      </w:pPr>
      <w:r>
        <w:rPr>
          <w:rFonts w:hint="eastAsia" w:hAnsi="宋体"/>
          <w:b/>
          <w:bCs/>
          <w:color w:val="auto"/>
          <w:sz w:val="21"/>
          <w:szCs w:val="21"/>
          <w:highlight w:val="none"/>
        </w:rPr>
        <w:t>以上（附录1-附录7中的资格审查）的要求均为强制性条件，其中任何一条不满足要求，则按否决报价处理。</w:t>
      </w:r>
    </w:p>
    <w:p>
      <w:pPr>
        <w:pStyle w:val="146"/>
        <w:adjustRightInd/>
        <w:spacing w:line="360" w:lineRule="auto"/>
        <w:jc w:val="both"/>
        <w:rPr>
          <w:rFonts w:hAnsi="宋体"/>
          <w:bCs/>
          <w:color w:val="auto"/>
          <w:sz w:val="21"/>
          <w:szCs w:val="21"/>
          <w:highlight w:val="none"/>
        </w:rPr>
      </w:pPr>
    </w:p>
    <w:bookmarkEnd w:id="136"/>
    <w:bookmarkEnd w:id="137"/>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42" w:name="_Toc246996230"/>
      <w:bookmarkStart w:id="143" w:name="_Toc152042364"/>
      <w:bookmarkStart w:id="144" w:name="_Toc2000406"/>
      <w:bookmarkStart w:id="145" w:name="_Toc247085745"/>
      <w:bookmarkStart w:id="146" w:name="_Toc507319957"/>
      <w:bookmarkStart w:id="147" w:name="_Toc144974554"/>
      <w:bookmarkStart w:id="148" w:name="_Toc179632605"/>
      <w:bookmarkStart w:id="149" w:name="_Toc246996973"/>
      <w:bookmarkStart w:id="150" w:name="_Toc7682"/>
      <w:bookmarkStart w:id="151" w:name="_Toc20774"/>
      <w:bookmarkStart w:id="152" w:name="_Toc152045587"/>
      <w:r>
        <w:rPr>
          <w:rFonts w:hint="eastAsia" w:ascii="宋体" w:hAnsi="宋体" w:cs="宋体"/>
          <w:highlight w:val="none"/>
        </w:rPr>
        <w:t>第三章 评标办法（经评审的最低投标价法）</w:t>
      </w:r>
      <w:bookmarkEnd w:id="142"/>
      <w:bookmarkEnd w:id="143"/>
      <w:bookmarkEnd w:id="144"/>
      <w:bookmarkEnd w:id="145"/>
      <w:bookmarkEnd w:id="146"/>
      <w:bookmarkEnd w:id="147"/>
      <w:bookmarkEnd w:id="148"/>
      <w:bookmarkEnd w:id="149"/>
      <w:bookmarkEnd w:id="150"/>
      <w:bookmarkEnd w:id="151"/>
      <w:bookmarkEnd w:id="152"/>
    </w:p>
    <w:p>
      <w:pPr>
        <w:rPr>
          <w:highlight w:val="none"/>
        </w:rPr>
      </w:pPr>
    </w:p>
    <w:tbl>
      <w:tblPr>
        <w:tblStyle w:val="40"/>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以最早提交报价文件的投标人为第一中标候选人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11</w:t>
            </w:r>
            <w:r>
              <w:rPr>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财务要求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施工地点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3</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9</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10</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w:t>
            </w:r>
            <w:r>
              <w:rPr>
                <w:rFonts w:hint="eastAsia"/>
                <w:highlight w:val="none"/>
                <w:lang w:eastAsia="zh-CN"/>
              </w:rPr>
              <w:t>最低投标价</w:t>
            </w:r>
            <w:r>
              <w:rPr>
                <w:highlight w:val="none"/>
              </w:rPr>
              <w:t>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ascii="宋体" w:hAnsi="宋体" w:cs="宋体"/>
          <w:highlight w:val="none"/>
        </w:rPr>
      </w:pPr>
    </w:p>
    <w:p>
      <w:pPr>
        <w:pStyle w:val="2"/>
        <w:jc w:val="center"/>
        <w:rPr>
          <w:highlight w:val="none"/>
        </w:rPr>
      </w:pPr>
      <w:r>
        <w:rPr>
          <w:rFonts w:hint="eastAsia"/>
          <w:highlight w:val="none"/>
        </w:rPr>
        <w:br w:type="page"/>
      </w:r>
      <w:bookmarkStart w:id="153" w:name="_Toc9938"/>
      <w:bookmarkStart w:id="154" w:name="_Toc13787"/>
      <w:r>
        <w:rPr>
          <w:rStyle w:val="79"/>
          <w:rFonts w:hint="eastAsia"/>
          <w:b/>
          <w:bCs/>
          <w:highlight w:val="none"/>
        </w:rPr>
        <w:t>第四章 报价说明</w:t>
      </w:r>
      <w:bookmarkEnd w:id="153"/>
      <w:bookmarkEnd w:id="154"/>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（2）报价人在分项报价表中填报的综合单价承包到现场所产生的路费、差旅费等。</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（3）报价有算术错误的，评审小组按以下原则对报价进行修正，修正的价格经报价人书面确认后具有约束力。报价人不接受修正价格的，其报价应当予以否决。</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①竞争性比选响应文件中的大写金额与小写金额不一致的，以大写金额为准；</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②总价金额与依据单价计算出的结果不一致的，以单价金额为准修正总价，但单价金额小数点有明显错误的除外。</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（4）实际采购数量以采购人最终需求数量为准，报价清单中单价在合同执行过程中保持固定不变，报价人不得以实际采购数量的变化提出调整合同单价。</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（5）报价清单中各项金额均以人民币（元）结算。</w:t>
      </w:r>
    </w:p>
    <w:p>
      <w:pPr>
        <w:pStyle w:val="2"/>
        <w:rPr>
          <w:highlight w:val="none"/>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highlight w:val="none"/>
        </w:rPr>
        <w:t>（6）需缴纳的一切税费均由报价单位承担，所有税费均由服务单位自行缴纳；</w:t>
      </w:r>
    </w:p>
    <w:p>
      <w:pPr>
        <w:spacing w:line="400" w:lineRule="exact"/>
        <w:rPr>
          <w:rFonts w:ascii="宋体" w:hAnsi="宋体" w:cs="宋体"/>
          <w:szCs w:val="21"/>
          <w:highlight w:val="none"/>
        </w:rPr>
      </w:pPr>
      <w:bookmarkStart w:id="155" w:name="_Toc246997097"/>
      <w:bookmarkStart w:id="156" w:name="_Toc144974855"/>
      <w:bookmarkStart w:id="157" w:name="_Toc152045786"/>
      <w:bookmarkStart w:id="158" w:name="_Toc247085872"/>
      <w:bookmarkStart w:id="159" w:name="_Toc152042575"/>
      <w:bookmarkStart w:id="160" w:name="_Toc246996354"/>
      <w:bookmarkStart w:id="161" w:name="_Toc179632806"/>
    </w:p>
    <w:p>
      <w:pPr>
        <w:pStyle w:val="3"/>
        <w:spacing w:before="0" w:after="0" w:line="360" w:lineRule="auto"/>
        <w:jc w:val="center"/>
        <w:rPr>
          <w:rFonts w:ascii="宋体" w:hAnsi="宋体" w:cs="宋体"/>
          <w:highlight w:val="none"/>
        </w:rPr>
      </w:pPr>
      <w:bookmarkStart w:id="162" w:name="_Toc152045772"/>
      <w:bookmarkStart w:id="163" w:name="_Toc514858705"/>
      <w:bookmarkStart w:id="164" w:name="_Toc144974834"/>
      <w:bookmarkStart w:id="165" w:name="_Toc2000409"/>
      <w:bookmarkStart w:id="166" w:name="_Toc247085855"/>
      <w:bookmarkStart w:id="167" w:name="_Toc24503"/>
      <w:bookmarkStart w:id="168" w:name="_Toc246997083"/>
      <w:bookmarkStart w:id="169" w:name="_Toc246996340"/>
      <w:bookmarkStart w:id="170" w:name="_Toc8745"/>
      <w:bookmarkStart w:id="171" w:name="_Toc152042554"/>
      <w:bookmarkStart w:id="172" w:name="_Toc179632789"/>
      <w:r>
        <w:rPr>
          <w:rFonts w:hint="eastAsia" w:ascii="宋体" w:hAnsi="宋体" w:cs="宋体"/>
          <w:highlight w:val="none"/>
        </w:rPr>
        <w:t>第五章  工程量清单</w:t>
      </w:r>
      <w:bookmarkEnd w:id="162"/>
      <w:bookmarkEnd w:id="163"/>
      <w:bookmarkEnd w:id="164"/>
      <w:bookmarkEnd w:id="165"/>
      <w:bookmarkEnd w:id="166"/>
      <w:bookmarkEnd w:id="167"/>
      <w:bookmarkEnd w:id="168"/>
      <w:bookmarkEnd w:id="169"/>
      <w:bookmarkEnd w:id="170"/>
      <w:bookmarkEnd w:id="171"/>
      <w:bookmarkEnd w:id="172"/>
    </w:p>
    <w:p>
      <w:pPr>
        <w:ind w:firstLine="420"/>
        <w:jc w:val="left"/>
        <w:rPr>
          <w:rFonts w:ascii="宋体" w:hAnsi="宋体" w:cs="宋体"/>
          <w:b/>
          <w:highlight w:val="none"/>
        </w:rPr>
      </w:pPr>
      <w:bookmarkStart w:id="173" w:name="_Toc152045782"/>
      <w:bookmarkStart w:id="174" w:name="_Toc179632800"/>
      <w:bookmarkStart w:id="175" w:name="_Toc247085866"/>
      <w:bookmarkStart w:id="176" w:name="_Toc246996350"/>
      <w:bookmarkStart w:id="177" w:name="_Toc152042571"/>
      <w:bookmarkStart w:id="178" w:name="_Toc144974851"/>
      <w:bookmarkStart w:id="179" w:name="_Toc247096438"/>
      <w:bookmarkStart w:id="180" w:name="_Toc246997093"/>
    </w:p>
    <w:tbl>
      <w:tblPr>
        <w:tblStyle w:val="41"/>
        <w:tblW w:w="7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811"/>
        <w:gridCol w:w="925"/>
        <w:gridCol w:w="1410"/>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03" w:type="dxa"/>
            <w:shd w:val="clear" w:color="auto" w:fill="auto"/>
            <w:vAlign w:val="center"/>
          </w:tcPr>
          <w:p>
            <w:pPr>
              <w:jc w:val="center"/>
              <w:rPr>
                <w:b/>
                <w:bCs w:val="0"/>
                <w:highlight w:val="none"/>
              </w:rPr>
            </w:pPr>
            <w:r>
              <w:rPr>
                <w:rFonts w:hint="eastAsia"/>
                <w:b/>
                <w:bCs w:val="0"/>
                <w:highlight w:val="none"/>
              </w:rPr>
              <w:t>指标项</w:t>
            </w:r>
          </w:p>
        </w:tc>
        <w:tc>
          <w:tcPr>
            <w:tcW w:w="811" w:type="dxa"/>
            <w:shd w:val="clear" w:color="auto" w:fill="auto"/>
            <w:vAlign w:val="center"/>
          </w:tcPr>
          <w:p>
            <w:pPr>
              <w:jc w:val="center"/>
              <w:rPr>
                <w:rFonts w:hint="eastAsia" w:eastAsia="宋体"/>
                <w:b/>
                <w:bCs w:val="0"/>
                <w:highlight w:val="none"/>
                <w:lang w:eastAsia="zh-CN"/>
              </w:rPr>
            </w:pPr>
            <w:r>
              <w:rPr>
                <w:rFonts w:hint="eastAsia"/>
                <w:b/>
                <w:bCs w:val="0"/>
                <w:highlight w:val="none"/>
                <w:lang w:val="en-US" w:eastAsia="zh-CN"/>
              </w:rPr>
              <w:t>单位</w:t>
            </w:r>
          </w:p>
        </w:tc>
        <w:tc>
          <w:tcPr>
            <w:tcW w:w="925" w:type="dxa"/>
            <w:shd w:val="clear" w:color="auto" w:fill="auto"/>
            <w:vAlign w:val="center"/>
          </w:tcPr>
          <w:p>
            <w:pPr>
              <w:jc w:val="center"/>
              <w:rPr>
                <w:rFonts w:hint="eastAsia" w:eastAsia="宋体"/>
                <w:b/>
                <w:bCs w:val="0"/>
                <w:highlight w:val="none"/>
                <w:lang w:val="en-US" w:eastAsia="zh-CN"/>
              </w:rPr>
            </w:pPr>
            <w:r>
              <w:rPr>
                <w:rFonts w:hint="eastAsia"/>
                <w:b/>
                <w:bCs w:val="0"/>
                <w:highlight w:val="none"/>
                <w:lang w:val="en-US" w:eastAsia="zh-CN"/>
              </w:rPr>
              <w:t>数量</w:t>
            </w:r>
          </w:p>
        </w:tc>
        <w:tc>
          <w:tcPr>
            <w:tcW w:w="1410" w:type="dxa"/>
            <w:shd w:val="clear" w:color="auto" w:fill="auto"/>
            <w:vAlign w:val="center"/>
          </w:tcPr>
          <w:p>
            <w:pPr>
              <w:jc w:val="center"/>
              <w:rPr>
                <w:rFonts w:hint="eastAsia" w:eastAsia="宋体"/>
                <w:b/>
                <w:bCs w:val="0"/>
                <w:highlight w:val="none"/>
                <w:lang w:val="en-US" w:eastAsia="zh-CN"/>
              </w:rPr>
            </w:pPr>
            <w:r>
              <w:rPr>
                <w:rFonts w:hint="eastAsia"/>
                <w:b/>
                <w:bCs w:val="0"/>
                <w:highlight w:val="none"/>
                <w:lang w:val="en-US" w:eastAsia="zh-CN"/>
              </w:rPr>
              <w:t>单价（元）</w:t>
            </w:r>
          </w:p>
        </w:tc>
        <w:tc>
          <w:tcPr>
            <w:tcW w:w="1500"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合价（元）</w:t>
            </w:r>
          </w:p>
        </w:tc>
        <w:tc>
          <w:tcPr>
            <w:tcW w:w="1500"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3" w:type="dxa"/>
            <w:vAlign w:val="center"/>
          </w:tcPr>
          <w:p>
            <w:pPr>
              <w:jc w:val="center"/>
              <w:rPr>
                <w:b w:val="0"/>
                <w:bCs/>
                <w:highlight w:val="none"/>
              </w:rPr>
            </w:pPr>
            <w:r>
              <w:rPr>
                <w:rFonts w:hint="eastAsia"/>
                <w:b w:val="0"/>
                <w:bCs/>
                <w:highlight w:val="none"/>
              </w:rPr>
              <w:t>CA认证系统</w:t>
            </w:r>
          </w:p>
        </w:tc>
        <w:tc>
          <w:tcPr>
            <w:tcW w:w="811" w:type="dxa"/>
            <w:vAlign w:val="center"/>
          </w:tcPr>
          <w:p>
            <w:pPr>
              <w:jc w:val="center"/>
              <w:rPr>
                <w:rFonts w:hint="eastAsia" w:eastAsia="宋体"/>
                <w:b w:val="0"/>
                <w:bCs/>
                <w:highlight w:val="none"/>
                <w:lang w:val="en-US" w:eastAsia="zh-CN"/>
              </w:rPr>
            </w:pPr>
            <w:r>
              <w:rPr>
                <w:rFonts w:hint="eastAsia"/>
                <w:b w:val="0"/>
                <w:bCs/>
                <w:highlight w:val="none"/>
                <w:lang w:val="en-US" w:eastAsia="zh-CN"/>
              </w:rPr>
              <w:t>套</w:t>
            </w:r>
          </w:p>
        </w:tc>
        <w:tc>
          <w:tcPr>
            <w:tcW w:w="925" w:type="dxa"/>
            <w:vAlign w:val="center"/>
          </w:tcPr>
          <w:p>
            <w:pPr>
              <w:jc w:val="center"/>
              <w:rPr>
                <w:rFonts w:hint="eastAsia" w:eastAsia="宋体"/>
                <w:b w:val="0"/>
                <w:bCs/>
                <w:highlight w:val="none"/>
                <w:lang w:val="en-US" w:eastAsia="zh-CN"/>
              </w:rPr>
            </w:pPr>
            <w:r>
              <w:rPr>
                <w:rFonts w:hint="eastAsia"/>
                <w:b w:val="0"/>
                <w:bCs/>
                <w:highlight w:val="none"/>
                <w:lang w:val="en-US" w:eastAsia="zh-CN"/>
              </w:rPr>
              <w:t>1</w:t>
            </w:r>
          </w:p>
        </w:tc>
        <w:tc>
          <w:tcPr>
            <w:tcW w:w="1410" w:type="dxa"/>
            <w:vAlign w:val="center"/>
          </w:tcPr>
          <w:p>
            <w:pPr>
              <w:jc w:val="center"/>
              <w:rPr>
                <w:b w:val="0"/>
                <w:bCs/>
                <w:highlight w:val="none"/>
              </w:rPr>
            </w:pPr>
          </w:p>
        </w:tc>
        <w:tc>
          <w:tcPr>
            <w:tcW w:w="1500" w:type="dxa"/>
            <w:vAlign w:val="center"/>
          </w:tcPr>
          <w:p>
            <w:pPr>
              <w:jc w:val="center"/>
              <w:rPr>
                <w:b w:val="0"/>
                <w:bCs/>
                <w:highlight w:val="none"/>
              </w:rPr>
            </w:pPr>
          </w:p>
        </w:tc>
        <w:tc>
          <w:tcPr>
            <w:tcW w:w="1500" w:type="dxa"/>
            <w:vAlign w:val="center"/>
          </w:tcPr>
          <w:p>
            <w:pPr>
              <w:jc w:val="center"/>
              <w:rPr>
                <w:b w:val="0"/>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3" w:type="dxa"/>
            <w:vAlign w:val="center"/>
          </w:tcPr>
          <w:p>
            <w:pPr>
              <w:jc w:val="center"/>
              <w:rPr>
                <w:b w:val="0"/>
                <w:bCs/>
                <w:highlight w:val="none"/>
              </w:rPr>
            </w:pPr>
            <w:r>
              <w:rPr>
                <w:rFonts w:hint="eastAsia"/>
                <w:b w:val="0"/>
                <w:bCs/>
                <w:highlight w:val="none"/>
              </w:rPr>
              <w:t>签名中间件</w:t>
            </w:r>
          </w:p>
        </w:tc>
        <w:tc>
          <w:tcPr>
            <w:tcW w:w="811" w:type="dxa"/>
            <w:vAlign w:val="center"/>
          </w:tcPr>
          <w:p>
            <w:pPr>
              <w:jc w:val="center"/>
              <w:rPr>
                <w:b w:val="0"/>
                <w:bCs/>
                <w:highlight w:val="none"/>
              </w:rPr>
            </w:pPr>
            <w:r>
              <w:rPr>
                <w:rFonts w:hint="eastAsia"/>
                <w:b w:val="0"/>
                <w:bCs/>
                <w:highlight w:val="none"/>
                <w:lang w:val="en-US" w:eastAsia="zh-CN"/>
              </w:rPr>
              <w:t>套</w:t>
            </w:r>
          </w:p>
        </w:tc>
        <w:tc>
          <w:tcPr>
            <w:tcW w:w="925" w:type="dxa"/>
            <w:vAlign w:val="center"/>
          </w:tcPr>
          <w:p>
            <w:pPr>
              <w:jc w:val="center"/>
              <w:rPr>
                <w:rFonts w:hint="eastAsia" w:eastAsia="宋体"/>
                <w:b w:val="0"/>
                <w:bCs/>
                <w:highlight w:val="none"/>
                <w:lang w:val="en-US" w:eastAsia="zh-CN"/>
              </w:rPr>
            </w:pPr>
            <w:r>
              <w:rPr>
                <w:rFonts w:hint="eastAsia"/>
                <w:b w:val="0"/>
                <w:bCs/>
                <w:highlight w:val="none"/>
                <w:lang w:val="en-US" w:eastAsia="zh-CN"/>
              </w:rPr>
              <w:t>1</w:t>
            </w:r>
          </w:p>
        </w:tc>
        <w:tc>
          <w:tcPr>
            <w:tcW w:w="1410" w:type="dxa"/>
            <w:vAlign w:val="center"/>
          </w:tcPr>
          <w:p>
            <w:pPr>
              <w:jc w:val="center"/>
              <w:rPr>
                <w:b w:val="0"/>
                <w:bCs/>
                <w:highlight w:val="none"/>
              </w:rPr>
            </w:pPr>
          </w:p>
        </w:tc>
        <w:tc>
          <w:tcPr>
            <w:tcW w:w="1500" w:type="dxa"/>
            <w:vAlign w:val="center"/>
          </w:tcPr>
          <w:p>
            <w:pPr>
              <w:jc w:val="center"/>
              <w:rPr>
                <w:b w:val="0"/>
                <w:bCs/>
                <w:highlight w:val="none"/>
              </w:rPr>
            </w:pPr>
          </w:p>
        </w:tc>
        <w:tc>
          <w:tcPr>
            <w:tcW w:w="1500" w:type="dxa"/>
            <w:vAlign w:val="center"/>
          </w:tcPr>
          <w:p>
            <w:pPr>
              <w:jc w:val="center"/>
              <w:rPr>
                <w:b w:val="0"/>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3" w:type="dxa"/>
            <w:vAlign w:val="center"/>
          </w:tcPr>
          <w:p>
            <w:pPr>
              <w:jc w:val="center"/>
              <w:rPr>
                <w:b w:val="0"/>
                <w:bCs/>
                <w:highlight w:val="none"/>
              </w:rPr>
            </w:pPr>
            <w:r>
              <w:rPr>
                <w:rFonts w:hint="eastAsia"/>
                <w:b w:val="0"/>
                <w:bCs/>
                <w:highlight w:val="none"/>
              </w:rPr>
              <w:t>智能密码钥匙</w:t>
            </w:r>
          </w:p>
        </w:tc>
        <w:tc>
          <w:tcPr>
            <w:tcW w:w="811" w:type="dxa"/>
            <w:vAlign w:val="center"/>
          </w:tcPr>
          <w:p>
            <w:pPr>
              <w:jc w:val="center"/>
              <w:rPr>
                <w:b w:val="0"/>
                <w:bCs/>
                <w:highlight w:val="none"/>
              </w:rPr>
            </w:pPr>
            <w:r>
              <w:rPr>
                <w:rFonts w:hint="eastAsia"/>
                <w:b w:val="0"/>
                <w:bCs/>
                <w:highlight w:val="none"/>
                <w:lang w:val="en-US" w:eastAsia="zh-CN"/>
              </w:rPr>
              <w:t>套</w:t>
            </w:r>
          </w:p>
        </w:tc>
        <w:tc>
          <w:tcPr>
            <w:tcW w:w="925" w:type="dxa"/>
            <w:vAlign w:val="center"/>
          </w:tcPr>
          <w:p>
            <w:pPr>
              <w:jc w:val="center"/>
              <w:rPr>
                <w:rFonts w:hint="default" w:eastAsia="宋体"/>
                <w:b w:val="0"/>
                <w:bCs/>
                <w:highlight w:val="none"/>
                <w:lang w:val="en-US" w:eastAsia="zh-CN"/>
              </w:rPr>
            </w:pPr>
            <w:r>
              <w:rPr>
                <w:rFonts w:hint="eastAsia"/>
                <w:b w:val="0"/>
                <w:bCs/>
                <w:highlight w:val="none"/>
                <w:lang w:val="en-US" w:eastAsia="zh-CN"/>
              </w:rPr>
              <w:t>100</w:t>
            </w:r>
          </w:p>
        </w:tc>
        <w:tc>
          <w:tcPr>
            <w:tcW w:w="1410" w:type="dxa"/>
            <w:vAlign w:val="center"/>
          </w:tcPr>
          <w:p>
            <w:pPr>
              <w:jc w:val="center"/>
              <w:rPr>
                <w:b w:val="0"/>
                <w:bCs/>
                <w:highlight w:val="none"/>
              </w:rPr>
            </w:pPr>
          </w:p>
        </w:tc>
        <w:tc>
          <w:tcPr>
            <w:tcW w:w="1500" w:type="dxa"/>
            <w:vAlign w:val="center"/>
          </w:tcPr>
          <w:p>
            <w:pPr>
              <w:jc w:val="center"/>
              <w:rPr>
                <w:b w:val="0"/>
                <w:bCs/>
                <w:highlight w:val="none"/>
              </w:rPr>
            </w:pPr>
          </w:p>
        </w:tc>
        <w:tc>
          <w:tcPr>
            <w:tcW w:w="1500" w:type="dxa"/>
            <w:vAlign w:val="center"/>
          </w:tcPr>
          <w:p>
            <w:pPr>
              <w:jc w:val="center"/>
              <w:rPr>
                <w:b w:val="0"/>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49" w:type="dxa"/>
            <w:gridSpan w:val="4"/>
            <w:vAlign w:val="center"/>
          </w:tcPr>
          <w:p>
            <w:pPr>
              <w:jc w:val="center"/>
              <w:rPr>
                <w:rFonts w:hint="eastAsia" w:eastAsia="宋体"/>
                <w:b/>
                <w:bCs w:val="0"/>
                <w:highlight w:val="none"/>
                <w:lang w:val="en-US" w:eastAsia="zh-CN"/>
              </w:rPr>
            </w:pPr>
            <w:r>
              <w:rPr>
                <w:rFonts w:hint="eastAsia"/>
                <w:b/>
                <w:bCs w:val="0"/>
                <w:highlight w:val="none"/>
                <w:lang w:val="en-US" w:eastAsia="zh-CN"/>
              </w:rPr>
              <w:t>总报价</w:t>
            </w:r>
          </w:p>
        </w:tc>
        <w:tc>
          <w:tcPr>
            <w:tcW w:w="1500" w:type="dxa"/>
            <w:vAlign w:val="center"/>
          </w:tcPr>
          <w:p>
            <w:pPr>
              <w:jc w:val="center"/>
              <w:rPr>
                <w:b/>
                <w:bCs w:val="0"/>
                <w:highlight w:val="none"/>
              </w:rPr>
            </w:pPr>
          </w:p>
        </w:tc>
        <w:tc>
          <w:tcPr>
            <w:tcW w:w="1500" w:type="dxa"/>
            <w:vAlign w:val="center"/>
          </w:tcPr>
          <w:p>
            <w:pPr>
              <w:jc w:val="center"/>
              <w:rPr>
                <w:b/>
                <w:bCs w:val="0"/>
                <w:highlight w:val="none"/>
              </w:rPr>
            </w:pPr>
          </w:p>
        </w:tc>
      </w:tr>
    </w:tbl>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rPr>
          <w:rFonts w:ascii="宋体" w:hAnsi="宋体" w:cs="宋体"/>
          <w:b/>
          <w:highlight w:val="none"/>
        </w:rPr>
      </w:pPr>
    </w:p>
    <w:p>
      <w:pPr>
        <w:jc w:val="center"/>
        <w:rPr>
          <w:rFonts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ascii="宋体" w:hAnsi="宋体" w:cs="宋体"/>
          <w:b/>
          <w:highlight w:val="none"/>
        </w:rPr>
      </w:pPr>
    </w:p>
    <w:p>
      <w:pPr>
        <w:jc w:val="center"/>
        <w:rPr>
          <w:rFonts w:ascii="宋体" w:hAnsi="宋体" w:cs="宋体"/>
          <w:b/>
          <w:highlight w:val="none"/>
        </w:rPr>
      </w:pPr>
    </w:p>
    <w:p>
      <w:pPr>
        <w:pStyle w:val="3"/>
        <w:spacing w:before="0" w:after="0" w:line="360" w:lineRule="auto"/>
        <w:jc w:val="center"/>
        <w:rPr>
          <w:rFonts w:ascii="宋体" w:hAnsi="宋体" w:cs="宋体"/>
          <w:highlight w:val="none"/>
        </w:rPr>
      </w:pPr>
      <w:bookmarkStart w:id="181" w:name="_Toc503951042"/>
      <w:bookmarkStart w:id="182" w:name="_Toc12440"/>
      <w:bookmarkStart w:id="183" w:name="_Toc3008"/>
      <w:bookmarkStart w:id="184" w:name="_Toc514858706"/>
      <w:bookmarkStart w:id="185" w:name="_Toc447827048"/>
      <w:bookmarkStart w:id="186" w:name="_Toc513633963"/>
      <w:bookmarkStart w:id="187" w:name="_Toc2000410"/>
      <w:r>
        <w:rPr>
          <w:rFonts w:hint="eastAsia" w:ascii="宋体" w:hAnsi="宋体" w:cs="宋体"/>
          <w:highlight w:val="none"/>
        </w:rPr>
        <w:t>第六章  图  纸</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Start w:id="277" w:name="_GoBack"/>
      <w:bookmarkEnd w:id="277"/>
    </w:p>
    <w:p>
      <w:pPr>
        <w:jc w:val="center"/>
        <w:rPr>
          <w:rFonts w:ascii="宋体" w:hAnsi="宋体" w:cs="宋体"/>
          <w:b/>
          <w:highlight w:val="none"/>
        </w:rPr>
      </w:pPr>
      <w:r>
        <w:rPr>
          <w:rFonts w:hint="eastAsia" w:ascii="宋体" w:hAnsi="宋体" w:cs="宋体"/>
          <w:b/>
          <w:kern w:val="0"/>
          <w:sz w:val="24"/>
          <w:highlight w:val="none"/>
          <w:lang w:eastAsia="zh-CN"/>
        </w:rPr>
        <w:t>无</w:t>
      </w:r>
      <w:r>
        <w:rPr>
          <w:rFonts w:hint="eastAsia" w:ascii="宋体" w:hAnsi="宋体" w:cs="宋体"/>
          <w:b/>
          <w:kern w:val="0"/>
          <w:sz w:val="24"/>
          <w:highlight w:val="none"/>
        </w:rPr>
        <w:t>。</w:t>
      </w:r>
    </w:p>
    <w:p>
      <w:pPr>
        <w:spacing w:line="400" w:lineRule="exact"/>
        <w:rPr>
          <w:rFonts w:ascii="宋体" w:hAnsi="宋体" w:cs="宋体"/>
          <w:highlight w:val="none"/>
        </w:rPr>
      </w:pPr>
      <w:r>
        <w:rPr>
          <w:rFonts w:hint="eastAsia" w:ascii="宋体" w:hAnsi="宋体" w:cs="宋体"/>
          <w:highlight w:val="none"/>
        </w:rPr>
        <w:br w:type="page"/>
      </w:r>
      <w:bookmarkStart w:id="188" w:name="_Toc152042574"/>
      <w:bookmarkStart w:id="189" w:name="_Toc144974854"/>
      <w:bookmarkStart w:id="190" w:name="_Toc152045785"/>
    </w:p>
    <w:p>
      <w:pPr>
        <w:pStyle w:val="3"/>
        <w:spacing w:before="0" w:after="0" w:line="360" w:lineRule="auto"/>
        <w:jc w:val="center"/>
        <w:rPr>
          <w:rFonts w:ascii="宋体" w:hAnsi="宋体" w:cs="宋体"/>
          <w:highlight w:val="none"/>
        </w:rPr>
      </w:pPr>
      <w:bookmarkStart w:id="191" w:name="_Toc447827049"/>
      <w:bookmarkStart w:id="192" w:name="_Toc246996353"/>
      <w:bookmarkStart w:id="193" w:name="_Toc2585"/>
      <w:bookmarkStart w:id="194" w:name="_Toc246997096"/>
      <w:bookmarkStart w:id="195" w:name="_Toc179632804"/>
      <w:bookmarkStart w:id="196" w:name="_Toc247085870"/>
      <w:bookmarkStart w:id="197" w:name="_Toc514858707"/>
      <w:bookmarkStart w:id="198" w:name="_Toc513633964"/>
      <w:bookmarkStart w:id="199" w:name="_Toc2000411"/>
      <w:bookmarkStart w:id="200" w:name="_Toc10887"/>
      <w:bookmarkStart w:id="201" w:name="_Toc503951043"/>
      <w:r>
        <w:rPr>
          <w:rFonts w:hint="eastAsia" w:ascii="宋体" w:hAnsi="宋体" w:cs="宋体"/>
          <w:highlight w:val="none"/>
        </w:rPr>
        <w:t>第七章  技术标准和工作要求</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bookmarkEnd w:id="155"/>
    <w:bookmarkEnd w:id="156"/>
    <w:bookmarkEnd w:id="157"/>
    <w:bookmarkEnd w:id="158"/>
    <w:bookmarkEnd w:id="159"/>
    <w:bookmarkEnd w:id="160"/>
    <w:bookmarkEnd w:id="161"/>
    <w:tbl>
      <w:tblPr>
        <w:tblStyle w:val="4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418" w:type="dxa"/>
            <w:shd w:val="clear" w:color="auto" w:fill="BEBEBE" w:themeFill="background1" w:themeFillShade="BF"/>
          </w:tcPr>
          <w:p>
            <w:pPr>
              <w:jc w:val="center"/>
              <w:rPr>
                <w:b/>
                <w:highlight w:val="none"/>
              </w:rPr>
            </w:pPr>
            <w:bookmarkStart w:id="202" w:name="_Toc2000412"/>
            <w:bookmarkStart w:id="203" w:name="_Toc514858708"/>
            <w:bookmarkStart w:id="204" w:name="_Toc13280"/>
            <w:bookmarkStart w:id="205" w:name="_Toc514430114"/>
            <w:bookmarkStart w:id="206" w:name="_Toc12089"/>
            <w:bookmarkStart w:id="207" w:name="_Toc247085873"/>
            <w:bookmarkStart w:id="208" w:name="_Toc152042576"/>
            <w:bookmarkStart w:id="209" w:name="_Toc507320039"/>
            <w:bookmarkStart w:id="210" w:name="_Toc144974856"/>
            <w:bookmarkStart w:id="211" w:name="_Toc152045787"/>
            <w:bookmarkStart w:id="212" w:name="_Toc179632807"/>
            <w:bookmarkStart w:id="213" w:name="_Toc246997098"/>
            <w:bookmarkStart w:id="214" w:name="_Toc246996355"/>
            <w:r>
              <w:rPr>
                <w:rFonts w:hint="eastAsia"/>
                <w:b/>
                <w:highlight w:val="none"/>
              </w:rPr>
              <w:t>指标项</w:t>
            </w:r>
          </w:p>
        </w:tc>
        <w:tc>
          <w:tcPr>
            <w:tcW w:w="7938" w:type="dxa"/>
            <w:shd w:val="clear" w:color="auto" w:fill="BEBEBE" w:themeFill="background1" w:themeFillShade="BF"/>
          </w:tcPr>
          <w:p>
            <w:pPr>
              <w:jc w:val="center"/>
              <w:rPr>
                <w:b/>
                <w:highlight w:val="none"/>
              </w:rPr>
            </w:pPr>
            <w:r>
              <w:rPr>
                <w:rFonts w:hint="eastAsia"/>
                <w:b/>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rPr>
                <w:b/>
                <w:highlight w:val="none"/>
              </w:rPr>
            </w:pPr>
            <w:r>
              <w:rPr>
                <w:rFonts w:hint="eastAsia"/>
                <w:b/>
                <w:highlight w:val="none"/>
              </w:rPr>
              <w:t>CA认证系统</w:t>
            </w:r>
          </w:p>
        </w:tc>
        <w:tc>
          <w:tcPr>
            <w:tcW w:w="7938" w:type="dxa"/>
          </w:tcPr>
          <w:p>
            <w:pPr>
              <w:rPr>
                <w:highlight w:val="none"/>
              </w:rPr>
            </w:pPr>
            <w:r>
              <w:rPr>
                <w:rFonts w:hint="eastAsia"/>
                <w:highlight w:val="none"/>
              </w:rPr>
              <w:t>1）采用云服务模式开通CA认证服务功能，通过云服务提供证书生命周期管理，云服务厂家需具备原厂《电子认证服务许可证》和《电子认证服务使用密码许可证》资质。</w:t>
            </w:r>
          </w:p>
          <w:p>
            <w:pPr>
              <w:rPr>
                <w:highlight w:val="none"/>
              </w:rPr>
            </w:pPr>
            <w:r>
              <w:rPr>
                <w:highlight w:val="none"/>
              </w:rPr>
              <w:t>2</w:t>
            </w:r>
            <w:r>
              <w:rPr>
                <w:rFonts w:hint="eastAsia"/>
                <w:highlight w:val="none"/>
              </w:rPr>
              <w:t>）CA系统颁发的数字证书必须有广泛的通用性，证书的格式必须符合国</w:t>
            </w:r>
          </w:p>
          <w:p>
            <w:pPr>
              <w:rPr>
                <w:highlight w:val="none"/>
              </w:rPr>
            </w:pPr>
            <w:r>
              <w:rPr>
                <w:rFonts w:hint="eastAsia"/>
                <w:highlight w:val="none"/>
              </w:rPr>
              <w:t>际电信联盟制定的最新X.509v3标准；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rPr>
                <w:highlight w:val="none"/>
              </w:rPr>
            </w:pPr>
            <w:r>
              <w:rPr>
                <w:rFonts w:hint="eastAsia"/>
                <w:b/>
                <w:highlight w:val="none"/>
              </w:rPr>
              <w:t>签名中间件</w:t>
            </w:r>
          </w:p>
        </w:tc>
        <w:tc>
          <w:tcPr>
            <w:tcW w:w="7938" w:type="dxa"/>
          </w:tcPr>
          <w:p>
            <w:pPr>
              <w:pStyle w:val="165"/>
              <w:numPr>
                <w:ilvl w:val="0"/>
                <w:numId w:val="4"/>
              </w:numPr>
              <w:ind w:left="0" w:firstLine="0" w:firstLineChars="0"/>
              <w:rPr>
                <w:highlight w:val="none"/>
              </w:rPr>
            </w:pPr>
            <w:r>
              <w:rPr>
                <w:rFonts w:hint="eastAsia"/>
                <w:highlight w:val="none"/>
              </w:rPr>
              <w:t>和财务资金系统产品进行过深度集成无需额外进行开发，接口内嵌入产品，项目实施执行简单配置即可实现颗粒级控制关键节点身份认证、关键单据防篡改。</w:t>
            </w:r>
          </w:p>
          <w:p>
            <w:pPr>
              <w:rPr>
                <w:highlight w:val="none"/>
              </w:rPr>
            </w:pPr>
            <w:r>
              <w:rPr>
                <w:rFonts w:hint="eastAsia"/>
                <w:highlight w:val="none"/>
              </w:rPr>
              <w:t>2）实现登陆财务资金系统身份认证、财务资金单据流程（如支付等）二次身份认证等身份认证功能；</w:t>
            </w:r>
          </w:p>
          <w:p>
            <w:pPr>
              <w:rPr>
                <w:highlight w:val="none"/>
              </w:rPr>
            </w:pPr>
            <w:r>
              <w:rPr>
                <w:rFonts w:hint="eastAsia"/>
                <w:highlight w:val="none"/>
              </w:rPr>
              <w:t>3）为保证项目实施周期短和上线稳定要求，CA产品需达到资金系统内置模块级别，CA系统需具备和财务系统深度集成要求，通过简单配置即可满足财务资金安全需求功能包括强身份认证和支付安全，要求实施上线周期少于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rPr>
                <w:b/>
                <w:highlight w:val="none"/>
              </w:rPr>
            </w:pPr>
            <w:r>
              <w:rPr>
                <w:rFonts w:hint="eastAsia"/>
                <w:b/>
                <w:highlight w:val="none"/>
              </w:rPr>
              <w:t>智能密码钥匙</w:t>
            </w:r>
          </w:p>
        </w:tc>
        <w:tc>
          <w:tcPr>
            <w:tcW w:w="7938" w:type="dxa"/>
          </w:tcPr>
          <w:p>
            <w:pPr>
              <w:rPr>
                <w:highlight w:val="none"/>
              </w:rPr>
            </w:pPr>
            <w:r>
              <w:rPr>
                <w:rFonts w:hint="eastAsia"/>
                <w:highlight w:val="none"/>
              </w:rPr>
              <w:t>1、支持RSA2048算法和国产SM2算法；提供PIN口令保护机制。支持热拔功能。</w:t>
            </w:r>
          </w:p>
          <w:p>
            <w:pPr>
              <w:rPr>
                <w:highlight w:val="none"/>
              </w:rPr>
            </w:pPr>
            <w:r>
              <w:rPr>
                <w:rFonts w:hint="eastAsia"/>
                <w:highlight w:val="none"/>
              </w:rPr>
              <w:t>2、对称密码算法密钥长度不低于128位，公开密钥算法密钥长度不低于2048位。公开密钥对在USB KEY硬件内部实时生成。支持USB接口、PKCS＃11、Microsoft CrptoAPI、 X.509 v3证书存储等标准；</w:t>
            </w:r>
          </w:p>
          <w:p>
            <w:pPr>
              <w:rPr>
                <w:highlight w:val="none"/>
              </w:rPr>
            </w:pPr>
            <w:r>
              <w:rPr>
                <w:rFonts w:hint="eastAsia"/>
                <w:highlight w:val="none"/>
              </w:rPr>
              <w:t>3、支持Windows 98/ME/2000/XP/2003/vista/Win7/WIN8/WIN10等操作系统</w:t>
            </w:r>
          </w:p>
          <w:p>
            <w:pPr>
              <w:rPr>
                <w:highlight w:val="none"/>
              </w:rPr>
            </w:pPr>
            <w:r>
              <w:rPr>
                <w:rFonts w:hint="eastAsia"/>
                <w:highlight w:val="none"/>
              </w:rPr>
              <w:t>4、读取速度不低于 1000 bit/s，写入速度不低于1000 bit/s。工作电流小于50 mA，待机电流小于300 uA。</w:t>
            </w:r>
          </w:p>
          <w:p>
            <w:pPr>
              <w:rPr>
                <w:highlight w:val="none"/>
              </w:rPr>
            </w:pPr>
            <w:r>
              <w:rPr>
                <w:rFonts w:hint="eastAsia"/>
                <w:highlight w:val="none"/>
              </w:rPr>
              <w:t>5、数据保存10年以上，FLASH可擦写30万次以上。</w:t>
            </w:r>
          </w:p>
          <w:p>
            <w:pPr>
              <w:rPr>
                <w:highlight w:val="none"/>
              </w:rPr>
            </w:pPr>
            <w:r>
              <w:rPr>
                <w:highlight w:val="none"/>
              </w:rPr>
              <w:t>6</w:t>
            </w:r>
            <w:r>
              <w:rPr>
                <w:rFonts w:hint="eastAsia"/>
                <w:highlight w:val="none"/>
              </w:rPr>
              <w:t>、支持</w:t>
            </w:r>
            <w:r>
              <w:rPr>
                <w:highlight w:val="none"/>
              </w:rPr>
              <w:t>32 位高性能智能卡芯片</w:t>
            </w:r>
            <w:r>
              <w:rPr>
                <w:rFonts w:hint="eastAsia"/>
                <w:highlight w:val="none"/>
              </w:rPr>
              <w:t>。</w:t>
            </w:r>
          </w:p>
        </w:tc>
      </w:tr>
    </w:tbl>
    <w:p>
      <w:pPr>
        <w:pStyle w:val="3"/>
        <w:spacing w:before="0" w:after="0" w:line="360" w:lineRule="auto"/>
        <w:jc w:val="center"/>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第八章  工程量清单计量规则</w:t>
      </w:r>
      <w:bookmarkEnd w:id="202"/>
      <w:bookmarkEnd w:id="203"/>
      <w:bookmarkEnd w:id="204"/>
      <w:bookmarkEnd w:id="205"/>
      <w:bookmarkEnd w:id="206"/>
    </w:p>
    <w:p>
      <w:pPr>
        <w:spacing w:line="360" w:lineRule="auto"/>
        <w:ind w:firstLine="420" w:firstLineChars="200"/>
        <w:rPr>
          <w:rFonts w:ascii="宋体" w:hAnsi="宋体" w:cs="宋体"/>
          <w:szCs w:val="21"/>
          <w:highlight w:val="none"/>
        </w:rPr>
      </w:pPr>
    </w:p>
    <w:p>
      <w:pPr>
        <w:pStyle w:val="3"/>
        <w:spacing w:before="0" w:after="0"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无。</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5"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216" w:name="_Toc514858709"/>
      <w:bookmarkStart w:id="217" w:name="_Toc2000413"/>
      <w:bookmarkStart w:id="218" w:name="_Toc1416"/>
      <w:bookmarkStart w:id="219" w:name="_Toc24853"/>
      <w:r>
        <w:rPr>
          <w:rFonts w:hint="eastAsia" w:ascii="宋体" w:hAnsi="宋体" w:cs="宋体"/>
          <w:highlight w:val="none"/>
        </w:rPr>
        <w:t>第九章  竞争性比选响应文件格式</w:t>
      </w:r>
      <w:bookmarkEnd w:id="215"/>
      <w:bookmarkEnd w:id="216"/>
      <w:bookmarkEnd w:id="217"/>
      <w:bookmarkEnd w:id="218"/>
      <w:bookmarkEnd w:id="219"/>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220" w:name="_Toc503951046"/>
      <w:bookmarkStart w:id="221" w:name="_Toc514858710"/>
      <w:bookmarkStart w:id="222" w:name="_Toc503971829"/>
      <w:bookmarkStart w:id="223" w:name="_Toc513633967"/>
      <w:bookmarkStart w:id="224" w:name="_Toc513646738"/>
      <w:r>
        <w:rPr>
          <w:rFonts w:hint="eastAsia" w:ascii="宋体" w:hAnsi="宋体" w:cs="宋体"/>
          <w:highlight w:val="none"/>
          <w:u w:val="single"/>
        </w:rPr>
        <w:t xml:space="preserve">   </w:t>
      </w:r>
      <w:bookmarkEnd w:id="220"/>
      <w:bookmarkEnd w:id="221"/>
      <w:bookmarkEnd w:id="222"/>
      <w:bookmarkEnd w:id="223"/>
      <w:bookmarkEnd w:id="224"/>
      <w:r>
        <w:rPr>
          <w:rFonts w:hint="eastAsia" w:ascii="宋体" w:hAnsi="宋体" w:cs="宋体"/>
          <w:b/>
          <w:bCs/>
          <w:sz w:val="48"/>
          <w:szCs w:val="56"/>
          <w:highlight w:val="none"/>
          <w:u w:val="single"/>
        </w:rPr>
        <w:t>重庆高速集团资金系统CA证书采购</w:t>
      </w:r>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25" w:name="_Toc28780"/>
      <w:bookmarkStart w:id="226" w:name="_Toc5459"/>
      <w:bookmarkStart w:id="227" w:name="_Toc11078"/>
      <w:bookmarkStart w:id="228" w:name="_Toc1368"/>
      <w:bookmarkStart w:id="229" w:name="_Toc11329273"/>
      <w:r>
        <w:rPr>
          <w:rFonts w:hint="eastAsia" w:ascii="宋体" w:hAnsi="宋体" w:eastAsia="宋体" w:cs="宋体"/>
          <w:highlight w:val="none"/>
        </w:rPr>
        <w:t>目    录</w:t>
      </w:r>
      <w:bookmarkEnd w:id="207"/>
      <w:bookmarkEnd w:id="208"/>
      <w:bookmarkEnd w:id="209"/>
      <w:bookmarkEnd w:id="210"/>
      <w:bookmarkEnd w:id="211"/>
      <w:bookmarkEnd w:id="212"/>
      <w:bookmarkEnd w:id="213"/>
      <w:bookmarkEnd w:id="214"/>
      <w:bookmarkEnd w:id="225"/>
      <w:bookmarkEnd w:id="226"/>
      <w:bookmarkEnd w:id="227"/>
      <w:bookmarkEnd w:id="228"/>
      <w:bookmarkEnd w:id="229"/>
    </w:p>
    <w:p>
      <w:pPr>
        <w:spacing w:line="400" w:lineRule="exact"/>
        <w:rPr>
          <w:rFonts w:ascii="宋体" w:hAnsi="宋体" w:cs="宋体"/>
          <w:highlight w:val="none"/>
        </w:rPr>
      </w:pPr>
      <w:r>
        <w:rPr>
          <w:rFonts w:hint="eastAsia" w:ascii="宋体" w:hAnsi="宋体" w:cs="宋体"/>
          <w:highlight w:val="none"/>
        </w:rPr>
        <w:t>一、竞争性响应声明书</w:t>
      </w:r>
    </w:p>
    <w:p>
      <w:pPr>
        <w:spacing w:line="400" w:lineRule="exact"/>
        <w:rPr>
          <w:rFonts w:ascii="宋体" w:hAnsi="宋体" w:cs="宋体"/>
          <w:highlight w:val="none"/>
        </w:rPr>
      </w:pPr>
      <w:r>
        <w:rPr>
          <w:rFonts w:hint="eastAsia" w:ascii="宋体" w:hAnsi="宋体" w:cs="宋体"/>
          <w:highlight w:val="none"/>
        </w:rPr>
        <w:t>二、报价一览表</w:t>
      </w:r>
    </w:p>
    <w:p>
      <w:pPr>
        <w:spacing w:line="400" w:lineRule="exact"/>
        <w:rPr>
          <w:rFonts w:ascii="宋体" w:hAnsi="宋体" w:cs="宋体"/>
          <w:highlight w:val="none"/>
        </w:rPr>
      </w:pPr>
      <w:r>
        <w:rPr>
          <w:rFonts w:hint="eastAsia" w:ascii="宋体" w:hAnsi="宋体" w:cs="宋体"/>
          <w:highlight w:val="none"/>
        </w:rPr>
        <w:t>三、资格审查资料</w:t>
      </w:r>
    </w:p>
    <w:p>
      <w:pPr>
        <w:spacing w:line="400" w:lineRule="exact"/>
        <w:rPr>
          <w:rFonts w:ascii="宋体" w:hAnsi="宋体" w:cs="宋体"/>
          <w:szCs w:val="21"/>
          <w:highlight w:val="none"/>
        </w:rPr>
      </w:pPr>
      <w:r>
        <w:rPr>
          <w:rFonts w:hint="eastAsia" w:ascii="宋体" w:hAnsi="宋体" w:cs="宋体"/>
          <w:highlight w:val="none"/>
        </w:rPr>
        <w:t>四、</w:t>
      </w:r>
      <w:r>
        <w:rPr>
          <w:rFonts w:hint="eastAsia" w:ascii="宋体" w:hAnsi="宋体" w:cs="宋体"/>
          <w:szCs w:val="21"/>
          <w:highlight w:val="none"/>
        </w:rPr>
        <w:t>报价人须知前附表规定的其他材料</w:t>
      </w:r>
    </w:p>
    <w:p>
      <w:pPr>
        <w:pStyle w:val="2"/>
        <w:rPr>
          <w:rFonts w:ascii="宋体" w:hAnsi="宋体" w:cs="宋体"/>
          <w:b w:val="0"/>
          <w:bCs w:val="0"/>
          <w:caps w:val="0"/>
          <w:sz w:val="21"/>
          <w:szCs w:val="21"/>
          <w:highlight w:val="none"/>
        </w:rPr>
      </w:pPr>
      <w:r>
        <w:rPr>
          <w:rFonts w:hint="eastAsia" w:ascii="宋体" w:hAnsi="宋体" w:cs="宋体"/>
          <w:b w:val="0"/>
          <w:bCs w:val="0"/>
          <w:caps w:val="0"/>
          <w:sz w:val="21"/>
          <w:szCs w:val="21"/>
          <w:highlight w:val="none"/>
        </w:rPr>
        <w:t>五、现场安全负责人承诺书</w:t>
      </w:r>
    </w:p>
    <w:p>
      <w:pPr>
        <w:spacing w:line="400" w:lineRule="exact"/>
        <w:rPr>
          <w:rFonts w:ascii="宋体" w:hAnsi="宋体" w:cs="宋体"/>
          <w:highlight w:val="none"/>
        </w:rPr>
      </w:pPr>
      <w:r>
        <w:rPr>
          <w:rFonts w:hint="eastAsia" w:ascii="宋体" w:hAnsi="宋体" w:cs="宋体"/>
          <w:highlight w:val="none"/>
        </w:rPr>
        <w:t xml:space="preserve"> </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30" w:name="_Toc8870"/>
      <w:bookmarkStart w:id="231" w:name="_Toc11329274"/>
      <w:bookmarkStart w:id="232" w:name="_Toc29547"/>
      <w:bookmarkStart w:id="233" w:name="_Toc25874"/>
      <w:bookmarkStart w:id="234" w:name="_Toc4828"/>
      <w:bookmarkStart w:id="235" w:name="_Toc15863"/>
      <w:bookmarkStart w:id="236" w:name="_Toc513633969"/>
      <w:bookmarkStart w:id="237" w:name="_Toc503951048"/>
      <w:bookmarkStart w:id="238" w:name="_Toc447827053"/>
      <w:r>
        <w:rPr>
          <w:rFonts w:hint="eastAsia" w:ascii="宋体" w:hAnsi="宋体" w:eastAsia="宋体" w:cs="宋体"/>
          <w:sz w:val="28"/>
          <w:highlight w:val="none"/>
        </w:rPr>
        <w:t>一、</w:t>
      </w:r>
      <w:bookmarkEnd w:id="230"/>
      <w:bookmarkEnd w:id="231"/>
      <w:r>
        <w:rPr>
          <w:rFonts w:hint="eastAsia" w:ascii="宋体" w:hAnsi="宋体" w:eastAsia="宋体" w:cs="宋体"/>
          <w:sz w:val="28"/>
          <w:highlight w:val="none"/>
        </w:rPr>
        <w:t>竞争比选响应声明书</w:t>
      </w:r>
      <w:bookmarkEnd w:id="232"/>
      <w:bookmarkEnd w:id="233"/>
      <w:bookmarkEnd w:id="234"/>
      <w:bookmarkEnd w:id="235"/>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eastAsia="zh-CN"/>
        </w:rPr>
        <w:t>重庆高速集团资金系统CA证书采购</w:t>
      </w:r>
      <w:r>
        <w:rPr>
          <w:rFonts w:hint="eastAsia" w:ascii="Arial" w:hAnsi="Arial" w:cs="Arial"/>
          <w:color w:val="000000"/>
          <w:sz w:val="24"/>
          <w:highlight w:val="none"/>
          <w:u w:val="single"/>
        </w:rPr>
        <w:t xml:space="preserve"> </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元）的报价总价，按照竞争比选文件的要求，承担本次竞争比选文件要求的</w:t>
      </w:r>
      <w:r>
        <w:rPr>
          <w:rFonts w:hint="eastAsia" w:ascii="Arial" w:hAnsi="Arial" w:cs="Arial"/>
          <w:color w:val="000000"/>
          <w:sz w:val="24"/>
          <w:highlight w:val="none"/>
          <w:u w:val="single"/>
          <w:lang w:val="en-US" w:eastAsia="zh-CN"/>
        </w:rPr>
        <w:t>供货任务</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bookmarkStart w:id="239" w:name="_Toc15924"/>
      <w:bookmarkStart w:id="240" w:name="_Toc27412"/>
      <w:bookmarkStart w:id="241" w:name="_Toc5852"/>
      <w:bookmarkStart w:id="242" w:name="_Toc318"/>
      <w:r>
        <w:rPr>
          <w:rFonts w:hint="eastAsia"/>
          <w:b/>
          <w:sz w:val="24"/>
          <w:highlight w:val="none"/>
        </w:rPr>
        <w:t>附报价单位法定代表人或授权代表人身份证复印件（正、反面）</w:t>
      </w:r>
      <w:bookmarkEnd w:id="239"/>
      <w:bookmarkEnd w:id="240"/>
      <w:bookmarkEnd w:id="241"/>
      <w:bookmarkEnd w:id="242"/>
    </w:p>
    <w:p>
      <w:pPr>
        <w:outlineLvl w:val="0"/>
        <w:rPr>
          <w:b/>
          <w:sz w:val="24"/>
          <w:highlight w:val="none"/>
        </w:rPr>
      </w:pPr>
    </w:p>
    <w:p>
      <w:pPr>
        <w:rPr>
          <w:rFonts w:ascii="宋体" w:hAnsi="宋体" w:cs="宋体"/>
          <w:snapToGrid w:val="0"/>
          <w:kern w:val="0"/>
          <w:szCs w:val="21"/>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jc w:val="center"/>
        <w:rPr>
          <w:rFonts w:ascii="宋体" w:hAnsi="宋体" w:cs="宋体"/>
          <w:b/>
          <w:highlight w:val="none"/>
        </w:rPr>
      </w:pPr>
      <w:bookmarkStart w:id="243" w:name="_Toc11329275"/>
      <w:r>
        <w:rPr>
          <w:rFonts w:hint="eastAsia" w:ascii="宋体" w:hAnsi="宋体" w:cs="宋体"/>
          <w:b/>
          <w:bCs/>
          <w:kern w:val="0"/>
          <w:sz w:val="28"/>
          <w:szCs w:val="32"/>
          <w:highlight w:val="none"/>
        </w:rPr>
        <w:t>二、</w:t>
      </w:r>
      <w:bookmarkEnd w:id="236"/>
      <w:bookmarkEnd w:id="237"/>
      <w:bookmarkEnd w:id="238"/>
      <w:bookmarkEnd w:id="243"/>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7"/>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b/>
          <w:color w:val="000000"/>
          <w:sz w:val="24"/>
          <w:highlight w:val="none"/>
        </w:rPr>
      </w:pPr>
      <w:r>
        <w:rPr>
          <w:rFonts w:hint="eastAsia" w:ascii="宋体" w:hAnsi="宋体"/>
          <w:color w:val="000000"/>
          <w:sz w:val="24"/>
          <w:highlight w:val="none"/>
        </w:rPr>
        <w:t>在研究了竞争比选文件中所有文件后，我司对</w:t>
      </w:r>
      <w:r>
        <w:rPr>
          <w:rFonts w:hint="eastAsia" w:ascii="宋体" w:hAnsi="宋体"/>
          <w:color w:val="000000"/>
          <w:sz w:val="24"/>
          <w:highlight w:val="none"/>
          <w:u w:val="single"/>
          <w:lang w:eastAsia="zh-CN"/>
        </w:rPr>
        <w:t>重庆高速集团资金系统CA证书采购</w:t>
      </w:r>
      <w:r>
        <w:rPr>
          <w:rFonts w:hint="eastAsia" w:ascii="宋体" w:hAnsi="宋体"/>
          <w:color w:val="000000"/>
          <w:sz w:val="24"/>
          <w:highlight w:val="none"/>
          <w:u w:val="single"/>
        </w:rPr>
        <w:t xml:space="preserve"> </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highlight w:val="none"/>
        </w:rPr>
      </w:pPr>
      <w:r>
        <w:rPr>
          <w:rFonts w:hint="eastAsia" w:ascii="宋体" w:hAnsi="宋体"/>
          <w:b/>
          <w:bCs/>
          <w:color w:val="000000"/>
          <w:sz w:val="24"/>
          <w:highlight w:val="none"/>
        </w:rPr>
        <w:t>报价采用表格形式，见“工程量清单”。</w:t>
      </w:r>
      <w:r>
        <w:rPr>
          <w:rFonts w:hint="eastAsia" w:ascii="宋体" w:hAnsi="宋体" w:cs="宋体"/>
          <w:b/>
          <w:kern w:val="0"/>
          <w:sz w:val="28"/>
          <w:szCs w:val="28"/>
          <w:highlight w:val="none"/>
        </w:rPr>
        <w:t xml:space="preserve"> </w:t>
      </w:r>
    </w:p>
    <w:p>
      <w:pPr>
        <w:spacing w:line="400" w:lineRule="exact"/>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44" w:name="_Toc11329278"/>
      <w:bookmarkStart w:id="245" w:name="_Toc503951050"/>
      <w:bookmarkStart w:id="246" w:name="_Toc513633971"/>
      <w:bookmarkStart w:id="247" w:name="_Toc246997112"/>
      <w:bookmarkStart w:id="248" w:name="_Toc447827058"/>
      <w:bookmarkStart w:id="249" w:name="_Toc246996369"/>
      <w:bookmarkStart w:id="250" w:name="_Toc247085887"/>
      <w:bookmarkStart w:id="251" w:name="_Toc152045803"/>
      <w:bookmarkStart w:id="252" w:name="_Toc152042592"/>
      <w:bookmarkStart w:id="253" w:name="_Toc179632823"/>
      <w:bookmarkStart w:id="254" w:name="_Toc144974871"/>
      <w:r>
        <w:rPr>
          <w:rFonts w:hint="eastAsia" w:ascii="宋体" w:hAnsi="宋体" w:eastAsia="宋体" w:cs="宋体"/>
          <w:sz w:val="28"/>
          <w:highlight w:val="none"/>
        </w:rPr>
        <w:br w:type="page"/>
      </w:r>
      <w:bookmarkStart w:id="255" w:name="_Toc12910"/>
      <w:bookmarkStart w:id="256" w:name="_Toc11961"/>
      <w:bookmarkStart w:id="257" w:name="_Toc19207"/>
      <w:bookmarkStart w:id="258" w:name="_Toc18757"/>
      <w:r>
        <w:rPr>
          <w:rFonts w:hint="eastAsia" w:ascii="宋体" w:hAnsi="宋体" w:eastAsia="宋体" w:cs="宋体"/>
          <w:sz w:val="28"/>
          <w:highlight w:val="none"/>
        </w:rPr>
        <w:t>三、资格审查资料</w:t>
      </w:r>
      <w:bookmarkEnd w:id="244"/>
      <w:bookmarkEnd w:id="245"/>
      <w:bookmarkEnd w:id="246"/>
      <w:bookmarkEnd w:id="255"/>
      <w:bookmarkEnd w:id="256"/>
      <w:bookmarkEnd w:id="257"/>
      <w:bookmarkEnd w:id="258"/>
    </w:p>
    <w:p>
      <w:pPr>
        <w:pStyle w:val="4"/>
        <w:spacing w:before="0" w:after="0" w:line="360" w:lineRule="auto"/>
        <w:jc w:val="center"/>
        <w:rPr>
          <w:rFonts w:ascii="宋体" w:hAnsi="宋体" w:eastAsia="宋体" w:cs="宋体"/>
          <w:sz w:val="28"/>
          <w:highlight w:val="none"/>
        </w:rPr>
      </w:pPr>
      <w:bookmarkStart w:id="259" w:name="_Toc22003"/>
      <w:bookmarkStart w:id="260" w:name="_Toc23731"/>
      <w:bookmarkStart w:id="261" w:name="_Toc17915"/>
      <w:bookmarkStart w:id="262" w:name="_Toc32456"/>
      <w:r>
        <w:rPr>
          <w:rFonts w:hint="eastAsia" w:ascii="宋体" w:hAnsi="宋体" w:eastAsia="宋体" w:cs="宋体"/>
          <w:sz w:val="28"/>
          <w:highlight w:val="none"/>
        </w:rPr>
        <w:t>（营业执照、资质证书等）</w:t>
      </w:r>
      <w:bookmarkEnd w:id="259"/>
      <w:bookmarkEnd w:id="260"/>
      <w:bookmarkEnd w:id="261"/>
      <w:bookmarkEnd w:id="262"/>
    </w:p>
    <w:bookmarkEnd w:id="247"/>
    <w:bookmarkEnd w:id="248"/>
    <w:bookmarkEnd w:id="249"/>
    <w:bookmarkEnd w:id="250"/>
    <w:bookmarkEnd w:id="251"/>
    <w:bookmarkEnd w:id="252"/>
    <w:bookmarkEnd w:id="253"/>
    <w:bookmarkEnd w:id="254"/>
    <w:p>
      <w:pPr>
        <w:rPr>
          <w:highlight w:val="none"/>
        </w:rPr>
      </w:pPr>
      <w:bookmarkStart w:id="263" w:name="_Toc513633973"/>
      <w:bookmarkStart w:id="264" w:name="_Toc447827068"/>
      <w:bookmarkStart w:id="265" w:name="_Toc503951055"/>
    </w:p>
    <w:p>
      <w:pPr>
        <w:pStyle w:val="4"/>
        <w:spacing w:before="0" w:after="0" w:line="360" w:lineRule="auto"/>
        <w:jc w:val="center"/>
        <w:rPr>
          <w:rFonts w:ascii="宋体" w:hAnsi="宋体" w:eastAsia="宋体" w:cs="宋体"/>
          <w:sz w:val="28"/>
          <w:highlight w:val="none"/>
        </w:rPr>
      </w:pPr>
      <w:bookmarkStart w:id="266" w:name="_Toc11329281"/>
      <w:bookmarkStart w:id="267" w:name="_Toc11672"/>
      <w:r>
        <w:rPr>
          <w:rFonts w:hint="eastAsia" w:ascii="宋体" w:hAnsi="宋体" w:eastAsia="宋体" w:cs="宋体"/>
          <w:sz w:val="28"/>
          <w:highlight w:val="none"/>
        </w:rPr>
        <w:br w:type="page"/>
      </w:r>
      <w:bookmarkStart w:id="268" w:name="_Toc29559"/>
      <w:bookmarkStart w:id="269" w:name="_Toc11243"/>
      <w:bookmarkStart w:id="270" w:name="_Toc4378"/>
      <w:r>
        <w:rPr>
          <w:rFonts w:hint="eastAsia" w:ascii="宋体" w:hAnsi="宋体" w:eastAsia="宋体" w:cs="宋体"/>
          <w:sz w:val="28"/>
          <w:highlight w:val="none"/>
        </w:rPr>
        <w:t>四、</w:t>
      </w:r>
      <w:bookmarkEnd w:id="263"/>
      <w:bookmarkEnd w:id="264"/>
      <w:bookmarkEnd w:id="265"/>
      <w:r>
        <w:rPr>
          <w:rFonts w:hint="eastAsia" w:ascii="宋体" w:hAnsi="宋体" w:eastAsia="宋体" w:cs="宋体"/>
          <w:sz w:val="28"/>
          <w:highlight w:val="none"/>
        </w:rPr>
        <w:t>报价人须知前附表规定的其他材料</w:t>
      </w:r>
      <w:bookmarkEnd w:id="266"/>
      <w:bookmarkEnd w:id="267"/>
      <w:bookmarkEnd w:id="268"/>
      <w:bookmarkEnd w:id="269"/>
      <w:bookmarkEnd w:id="270"/>
    </w:p>
    <w:p>
      <w:pPr>
        <w:pStyle w:val="5"/>
        <w:jc w:val="center"/>
        <w:rPr>
          <w:rFonts w:ascii="宋体" w:hAnsi="宋体" w:cs="宋体"/>
          <w:sz w:val="28"/>
          <w:highlight w:val="none"/>
        </w:rPr>
      </w:pPr>
      <w:bookmarkStart w:id="271" w:name="bookmark81"/>
      <w:bookmarkStart w:id="272" w:name="_Toc503951058"/>
      <w:bookmarkStart w:id="273" w:name="_Toc513633974"/>
      <w:r>
        <w:rPr>
          <w:rFonts w:hint="eastAsia" w:ascii="宋体" w:hAnsi="宋体" w:cs="宋体"/>
          <w:sz w:val="28"/>
          <w:highlight w:val="none"/>
        </w:rPr>
        <w:t>（一）</w:t>
      </w:r>
      <w:bookmarkEnd w:id="271"/>
      <w:bookmarkStart w:id="274" w:name="_Toc507681488"/>
      <w:bookmarkStart w:id="275" w:name="_Toc507681700"/>
      <w:bookmarkStart w:id="276" w:name="_Toc504639215"/>
      <w:r>
        <w:rPr>
          <w:rFonts w:hint="eastAsia" w:ascii="宋体" w:hAnsi="宋体" w:cs="宋体"/>
          <w:sz w:val="28"/>
          <w:highlight w:val="none"/>
        </w:rPr>
        <w:t>报价人自行承诺部分</w:t>
      </w:r>
      <w:bookmarkEnd w:id="274"/>
      <w:bookmarkEnd w:id="275"/>
      <w:bookmarkEnd w:id="276"/>
    </w:p>
    <w:p>
      <w:pP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5"/>
        <w:jc w:val="center"/>
        <w:rPr>
          <w:rFonts w:ascii="宋体" w:hAnsi="宋体" w:cs="宋体"/>
          <w:sz w:val="28"/>
          <w:highlight w:val="none"/>
        </w:rPr>
      </w:pPr>
    </w:p>
    <w:p>
      <w:pPr>
        <w:pStyle w:val="5"/>
        <w:jc w:val="center"/>
        <w:rPr>
          <w:rFonts w:ascii="宋体" w:hAnsi="宋体" w:cs="宋体"/>
          <w:sz w:val="28"/>
          <w:highlight w:val="none"/>
        </w:rPr>
      </w:pPr>
    </w:p>
    <w:p>
      <w:pPr>
        <w:pStyle w:val="5"/>
        <w:jc w:val="center"/>
        <w:rPr>
          <w:rFonts w:ascii="宋体" w:hAnsi="宋体" w:cs="宋体"/>
          <w:sz w:val="28"/>
          <w:highlight w:val="none"/>
        </w:rPr>
      </w:pPr>
      <w:r>
        <w:rPr>
          <w:rFonts w:hint="eastAsia" w:ascii="宋体" w:hAnsi="宋体" w:cs="宋体"/>
          <w:sz w:val="28"/>
          <w:highlight w:val="none"/>
        </w:rPr>
        <w:t>（二）其他材料（如有）</w:t>
      </w:r>
    </w:p>
    <w:p>
      <w:pPr>
        <w:outlineLvl w:val="0"/>
        <w:rPr>
          <w:b/>
          <w:sz w:val="24"/>
          <w:highlight w:val="none"/>
        </w:rPr>
      </w:pPr>
    </w:p>
    <w:p>
      <w:pPr>
        <w:pStyle w:val="5"/>
        <w:jc w:val="center"/>
        <w:rPr>
          <w:highlight w:val="none"/>
        </w:rPr>
      </w:pPr>
    </w:p>
    <w:p>
      <w:pPr>
        <w:rPr>
          <w:rFonts w:ascii="宋体" w:hAnsi="宋体" w:cs="宋体"/>
          <w:highlight w:val="none"/>
        </w:rPr>
      </w:pPr>
    </w:p>
    <w:p>
      <w:pPr>
        <w:pStyle w:val="2"/>
        <w:rPr>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bookmarkEnd w:id="272"/>
    <w:bookmarkEnd w:id="273"/>
    <w:p>
      <w:pPr>
        <w:pStyle w:val="2"/>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5A3390EA-0087-4C0A-9EC4-C78AC0AA409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18046358-1FAB-4CBF-B6C2-186CCD30EB52}"/>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17</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4"/>
      </w:rPr>
    </w:pPr>
    <w:r>
      <w:fldChar w:fldCharType="begin"/>
    </w:r>
    <w:r>
      <w:rPr>
        <w:rStyle w:val="44"/>
      </w:rPr>
      <w:instrText xml:space="preserve">PAGE  </w:instrText>
    </w:r>
    <w:r>
      <w:fldChar w:fldCharType="separate"/>
    </w:r>
    <w:r>
      <w:rPr>
        <w:rStyle w:val="44"/>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4"/>
      </w:rPr>
    </w:pPr>
    <w:r>
      <w:fldChar w:fldCharType="begin"/>
    </w:r>
    <w:r>
      <w:rPr>
        <w:rStyle w:val="44"/>
      </w:rPr>
      <w:instrText xml:space="preserve">PAGE  </w:instrText>
    </w:r>
    <w:r>
      <w:fldChar w:fldCharType="separate"/>
    </w:r>
    <w:r>
      <w:rPr>
        <w:rStyle w:val="44"/>
      </w:rPr>
      <w:t>19</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6"/>
                  <w:rPr>
                    <w:rStyle w:val="44"/>
                  </w:rPr>
                </w:pPr>
                <w:r>
                  <w:fldChar w:fldCharType="begin"/>
                </w:r>
                <w:r>
                  <w:rPr>
                    <w:rStyle w:val="44"/>
                  </w:rPr>
                  <w:instrText xml:space="preserve">PAGE  </w:instrText>
                </w:r>
                <w:r>
                  <w:fldChar w:fldCharType="separate"/>
                </w:r>
                <w:r>
                  <w:rPr>
                    <w:rStyle w:val="44"/>
                  </w:rP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D8F28"/>
    <w:multiLevelType w:val="singleLevel"/>
    <w:tmpl w:val="F1FD8F28"/>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3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167943E8"/>
    <w:multiLevelType w:val="multilevel"/>
    <w:tmpl w:val="167943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BA0F68"/>
    <w:multiLevelType w:val="singleLevel"/>
    <w:tmpl w:val="78BA0F68"/>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doNotTrackMoves/>
  <w:documentProtection w:enforcement="0"/>
  <w:defaultTabStop w:val="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D2A3C"/>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9E0ABC"/>
    <w:rsid w:val="02A800C5"/>
    <w:rsid w:val="02C540E4"/>
    <w:rsid w:val="037D0CD2"/>
    <w:rsid w:val="038B3366"/>
    <w:rsid w:val="03981B5E"/>
    <w:rsid w:val="03996EAD"/>
    <w:rsid w:val="03F60BFA"/>
    <w:rsid w:val="04023CC8"/>
    <w:rsid w:val="042674F4"/>
    <w:rsid w:val="04C12ED8"/>
    <w:rsid w:val="04DC5749"/>
    <w:rsid w:val="04E26FED"/>
    <w:rsid w:val="04FD6633"/>
    <w:rsid w:val="05871A0A"/>
    <w:rsid w:val="05A70EA9"/>
    <w:rsid w:val="05D55D36"/>
    <w:rsid w:val="060C2525"/>
    <w:rsid w:val="062756FD"/>
    <w:rsid w:val="067C53E7"/>
    <w:rsid w:val="06820F5E"/>
    <w:rsid w:val="06AE2ABA"/>
    <w:rsid w:val="06DD02BB"/>
    <w:rsid w:val="06E71F51"/>
    <w:rsid w:val="07050666"/>
    <w:rsid w:val="07362674"/>
    <w:rsid w:val="073B54B2"/>
    <w:rsid w:val="077B3234"/>
    <w:rsid w:val="081748AE"/>
    <w:rsid w:val="08635851"/>
    <w:rsid w:val="08C2359B"/>
    <w:rsid w:val="09041814"/>
    <w:rsid w:val="092D7BDC"/>
    <w:rsid w:val="09332D2B"/>
    <w:rsid w:val="093E2D64"/>
    <w:rsid w:val="098B1DA7"/>
    <w:rsid w:val="09A31A61"/>
    <w:rsid w:val="09DE1094"/>
    <w:rsid w:val="09E2475B"/>
    <w:rsid w:val="0A062E2F"/>
    <w:rsid w:val="0A3F34B7"/>
    <w:rsid w:val="0A4B11BE"/>
    <w:rsid w:val="0A8E5B8D"/>
    <w:rsid w:val="0AA240FA"/>
    <w:rsid w:val="0AAC0CBB"/>
    <w:rsid w:val="0AD84BD3"/>
    <w:rsid w:val="0B0443BA"/>
    <w:rsid w:val="0B1061C6"/>
    <w:rsid w:val="0B2B08D5"/>
    <w:rsid w:val="0B616E15"/>
    <w:rsid w:val="0BB825ED"/>
    <w:rsid w:val="0BC0647C"/>
    <w:rsid w:val="0BF26817"/>
    <w:rsid w:val="0C22464A"/>
    <w:rsid w:val="0C623EAC"/>
    <w:rsid w:val="0CAD24AF"/>
    <w:rsid w:val="0D662EE5"/>
    <w:rsid w:val="0D9339BE"/>
    <w:rsid w:val="0D9F0DC4"/>
    <w:rsid w:val="0DDE695A"/>
    <w:rsid w:val="0E2D072E"/>
    <w:rsid w:val="0E3B295D"/>
    <w:rsid w:val="0E47249B"/>
    <w:rsid w:val="0E551882"/>
    <w:rsid w:val="0E9E2292"/>
    <w:rsid w:val="0F4C19DA"/>
    <w:rsid w:val="0F4C7D05"/>
    <w:rsid w:val="0F5F17BD"/>
    <w:rsid w:val="0F90531D"/>
    <w:rsid w:val="0FAD64B5"/>
    <w:rsid w:val="0FEB1B4B"/>
    <w:rsid w:val="0FFF5930"/>
    <w:rsid w:val="10421816"/>
    <w:rsid w:val="10A265EF"/>
    <w:rsid w:val="11485B0D"/>
    <w:rsid w:val="117076B2"/>
    <w:rsid w:val="11D56D08"/>
    <w:rsid w:val="125E1A9C"/>
    <w:rsid w:val="1276289F"/>
    <w:rsid w:val="1288522D"/>
    <w:rsid w:val="129D6A95"/>
    <w:rsid w:val="12AF4046"/>
    <w:rsid w:val="12CE506D"/>
    <w:rsid w:val="12F65490"/>
    <w:rsid w:val="12F73D2A"/>
    <w:rsid w:val="13112273"/>
    <w:rsid w:val="13511DF6"/>
    <w:rsid w:val="138B4634"/>
    <w:rsid w:val="138F1214"/>
    <w:rsid w:val="13D101C7"/>
    <w:rsid w:val="13D65F2A"/>
    <w:rsid w:val="1400440E"/>
    <w:rsid w:val="144729D8"/>
    <w:rsid w:val="14AB614D"/>
    <w:rsid w:val="15507C7E"/>
    <w:rsid w:val="15664AEF"/>
    <w:rsid w:val="158E23E1"/>
    <w:rsid w:val="159D7EA6"/>
    <w:rsid w:val="159F1BF9"/>
    <w:rsid w:val="160B0227"/>
    <w:rsid w:val="16CF02A2"/>
    <w:rsid w:val="16F512D4"/>
    <w:rsid w:val="17081A7A"/>
    <w:rsid w:val="17292C0C"/>
    <w:rsid w:val="176F50FE"/>
    <w:rsid w:val="17DD0B49"/>
    <w:rsid w:val="181C1400"/>
    <w:rsid w:val="18223BBF"/>
    <w:rsid w:val="18D435BC"/>
    <w:rsid w:val="19BA69A5"/>
    <w:rsid w:val="19DF6D3F"/>
    <w:rsid w:val="19E24459"/>
    <w:rsid w:val="19FB72C6"/>
    <w:rsid w:val="1A3D7EBE"/>
    <w:rsid w:val="1A4353A0"/>
    <w:rsid w:val="1A9C5527"/>
    <w:rsid w:val="1B075A0C"/>
    <w:rsid w:val="1B67066F"/>
    <w:rsid w:val="1B7229E4"/>
    <w:rsid w:val="1B7A5EC7"/>
    <w:rsid w:val="1BA35EDC"/>
    <w:rsid w:val="1CB30939"/>
    <w:rsid w:val="1CF6260F"/>
    <w:rsid w:val="1CF83AEA"/>
    <w:rsid w:val="1D6914D5"/>
    <w:rsid w:val="1D7E09CF"/>
    <w:rsid w:val="1E7F32B0"/>
    <w:rsid w:val="1EBB622E"/>
    <w:rsid w:val="1EEA13A6"/>
    <w:rsid w:val="1EFE64E9"/>
    <w:rsid w:val="1F6207D0"/>
    <w:rsid w:val="1FE1627D"/>
    <w:rsid w:val="1FEA603B"/>
    <w:rsid w:val="20293E2F"/>
    <w:rsid w:val="206E3E8E"/>
    <w:rsid w:val="208247DE"/>
    <w:rsid w:val="2093114F"/>
    <w:rsid w:val="209B57AA"/>
    <w:rsid w:val="20A87B06"/>
    <w:rsid w:val="20D83D6E"/>
    <w:rsid w:val="20EA6084"/>
    <w:rsid w:val="20F01139"/>
    <w:rsid w:val="20F1461D"/>
    <w:rsid w:val="212B522B"/>
    <w:rsid w:val="21736537"/>
    <w:rsid w:val="21977807"/>
    <w:rsid w:val="219D77BC"/>
    <w:rsid w:val="226827C0"/>
    <w:rsid w:val="227C6EFF"/>
    <w:rsid w:val="22942795"/>
    <w:rsid w:val="22A10D06"/>
    <w:rsid w:val="22E46F4A"/>
    <w:rsid w:val="22F20159"/>
    <w:rsid w:val="23486890"/>
    <w:rsid w:val="23AB4CDF"/>
    <w:rsid w:val="23C37A75"/>
    <w:rsid w:val="23D964C1"/>
    <w:rsid w:val="23EB6BB8"/>
    <w:rsid w:val="24436391"/>
    <w:rsid w:val="24AD6D9A"/>
    <w:rsid w:val="254A5C25"/>
    <w:rsid w:val="259E376E"/>
    <w:rsid w:val="26154215"/>
    <w:rsid w:val="26666FDC"/>
    <w:rsid w:val="26B267E7"/>
    <w:rsid w:val="26C80CCF"/>
    <w:rsid w:val="26F65310"/>
    <w:rsid w:val="27352534"/>
    <w:rsid w:val="27357F9F"/>
    <w:rsid w:val="27EF1935"/>
    <w:rsid w:val="280A1B75"/>
    <w:rsid w:val="283962F8"/>
    <w:rsid w:val="290212C1"/>
    <w:rsid w:val="29403128"/>
    <w:rsid w:val="29656DCE"/>
    <w:rsid w:val="298B4B23"/>
    <w:rsid w:val="29D875FE"/>
    <w:rsid w:val="2A194E5D"/>
    <w:rsid w:val="2A594BC2"/>
    <w:rsid w:val="2AA90FA0"/>
    <w:rsid w:val="2AB53836"/>
    <w:rsid w:val="2B552F60"/>
    <w:rsid w:val="2BB367B9"/>
    <w:rsid w:val="2C184D47"/>
    <w:rsid w:val="2C796A89"/>
    <w:rsid w:val="2CBD3A96"/>
    <w:rsid w:val="2CC74339"/>
    <w:rsid w:val="2CCE1414"/>
    <w:rsid w:val="2CF93ABF"/>
    <w:rsid w:val="2D1E27A3"/>
    <w:rsid w:val="2D766528"/>
    <w:rsid w:val="2E6A704D"/>
    <w:rsid w:val="2E8A6255"/>
    <w:rsid w:val="2F0B1048"/>
    <w:rsid w:val="2F141AAA"/>
    <w:rsid w:val="2FF23F99"/>
    <w:rsid w:val="30236367"/>
    <w:rsid w:val="30331BC6"/>
    <w:rsid w:val="303E7E03"/>
    <w:rsid w:val="304A182B"/>
    <w:rsid w:val="30757C00"/>
    <w:rsid w:val="307D5D65"/>
    <w:rsid w:val="30B34CE3"/>
    <w:rsid w:val="30CB1C83"/>
    <w:rsid w:val="31832D29"/>
    <w:rsid w:val="31AE3364"/>
    <w:rsid w:val="31D20CDE"/>
    <w:rsid w:val="31F37E23"/>
    <w:rsid w:val="32223DC6"/>
    <w:rsid w:val="329032EF"/>
    <w:rsid w:val="329970EF"/>
    <w:rsid w:val="32B35AAA"/>
    <w:rsid w:val="334459AC"/>
    <w:rsid w:val="33705A64"/>
    <w:rsid w:val="33F44ABC"/>
    <w:rsid w:val="342645AD"/>
    <w:rsid w:val="34335C8F"/>
    <w:rsid w:val="34617CD8"/>
    <w:rsid w:val="34731A2E"/>
    <w:rsid w:val="34A61339"/>
    <w:rsid w:val="34F3793E"/>
    <w:rsid w:val="35185DCE"/>
    <w:rsid w:val="35574E9C"/>
    <w:rsid w:val="35712E34"/>
    <w:rsid w:val="35ED793B"/>
    <w:rsid w:val="35F25212"/>
    <w:rsid w:val="366C082D"/>
    <w:rsid w:val="36C90DD1"/>
    <w:rsid w:val="3703397C"/>
    <w:rsid w:val="37704489"/>
    <w:rsid w:val="37925427"/>
    <w:rsid w:val="37A55DCC"/>
    <w:rsid w:val="37CA04FF"/>
    <w:rsid w:val="38AD49B0"/>
    <w:rsid w:val="394C68A5"/>
    <w:rsid w:val="395E479A"/>
    <w:rsid w:val="39A36C2D"/>
    <w:rsid w:val="39AA29B9"/>
    <w:rsid w:val="39C9079C"/>
    <w:rsid w:val="39E71AEC"/>
    <w:rsid w:val="39F60058"/>
    <w:rsid w:val="3A104089"/>
    <w:rsid w:val="3AA14ABB"/>
    <w:rsid w:val="3AB8426E"/>
    <w:rsid w:val="3ACF765C"/>
    <w:rsid w:val="3AD278CD"/>
    <w:rsid w:val="3AFA4BE5"/>
    <w:rsid w:val="3B144639"/>
    <w:rsid w:val="3B2A44B8"/>
    <w:rsid w:val="3B2B6476"/>
    <w:rsid w:val="3BBC038E"/>
    <w:rsid w:val="3C852047"/>
    <w:rsid w:val="3CA13116"/>
    <w:rsid w:val="3CA925AE"/>
    <w:rsid w:val="3CF877AB"/>
    <w:rsid w:val="3D306CB2"/>
    <w:rsid w:val="3D667959"/>
    <w:rsid w:val="3D8230F2"/>
    <w:rsid w:val="3D886E2C"/>
    <w:rsid w:val="3DD83D60"/>
    <w:rsid w:val="3E044CAE"/>
    <w:rsid w:val="3EAD4174"/>
    <w:rsid w:val="3EAD7F9C"/>
    <w:rsid w:val="3EB32892"/>
    <w:rsid w:val="3EBC3336"/>
    <w:rsid w:val="3F064AE9"/>
    <w:rsid w:val="3F3B0C43"/>
    <w:rsid w:val="3F4C62B0"/>
    <w:rsid w:val="3F5160C2"/>
    <w:rsid w:val="402A34B8"/>
    <w:rsid w:val="40360CD1"/>
    <w:rsid w:val="40613E30"/>
    <w:rsid w:val="40736573"/>
    <w:rsid w:val="409B4A07"/>
    <w:rsid w:val="40F66678"/>
    <w:rsid w:val="4120577A"/>
    <w:rsid w:val="4167053C"/>
    <w:rsid w:val="41FD121E"/>
    <w:rsid w:val="421A7627"/>
    <w:rsid w:val="4233112B"/>
    <w:rsid w:val="432F7565"/>
    <w:rsid w:val="43352B14"/>
    <w:rsid w:val="43702851"/>
    <w:rsid w:val="4424604A"/>
    <w:rsid w:val="445014AB"/>
    <w:rsid w:val="44FE409C"/>
    <w:rsid w:val="454F0B76"/>
    <w:rsid w:val="457E2BBE"/>
    <w:rsid w:val="45D43F84"/>
    <w:rsid w:val="45E076C0"/>
    <w:rsid w:val="4662498C"/>
    <w:rsid w:val="46A022D9"/>
    <w:rsid w:val="46A9554B"/>
    <w:rsid w:val="46BE1A6C"/>
    <w:rsid w:val="46D7175B"/>
    <w:rsid w:val="471B3499"/>
    <w:rsid w:val="48037A8A"/>
    <w:rsid w:val="48377D23"/>
    <w:rsid w:val="486634EE"/>
    <w:rsid w:val="48807890"/>
    <w:rsid w:val="48A64B98"/>
    <w:rsid w:val="48BC156D"/>
    <w:rsid w:val="48F765BE"/>
    <w:rsid w:val="49320F23"/>
    <w:rsid w:val="49DD73AE"/>
    <w:rsid w:val="49F95BD6"/>
    <w:rsid w:val="4A2D058F"/>
    <w:rsid w:val="4AD703A4"/>
    <w:rsid w:val="4B86504E"/>
    <w:rsid w:val="4BD07B58"/>
    <w:rsid w:val="4BF97BFE"/>
    <w:rsid w:val="4C3176AB"/>
    <w:rsid w:val="4C6E278E"/>
    <w:rsid w:val="4CF73C3A"/>
    <w:rsid w:val="4D7251FF"/>
    <w:rsid w:val="4E472C92"/>
    <w:rsid w:val="4E9D5C2D"/>
    <w:rsid w:val="4EBA57C1"/>
    <w:rsid w:val="4F0E39D4"/>
    <w:rsid w:val="4FA91AAC"/>
    <w:rsid w:val="4FBD0FF5"/>
    <w:rsid w:val="4FC854D7"/>
    <w:rsid w:val="50142DE1"/>
    <w:rsid w:val="5015687B"/>
    <w:rsid w:val="501926CA"/>
    <w:rsid w:val="505E3D68"/>
    <w:rsid w:val="5094143C"/>
    <w:rsid w:val="509C7E88"/>
    <w:rsid w:val="516A440A"/>
    <w:rsid w:val="51791341"/>
    <w:rsid w:val="51C42E16"/>
    <w:rsid w:val="525351F4"/>
    <w:rsid w:val="525A6FBC"/>
    <w:rsid w:val="526C0997"/>
    <w:rsid w:val="533D33D1"/>
    <w:rsid w:val="53670B33"/>
    <w:rsid w:val="53775B6A"/>
    <w:rsid w:val="53D43855"/>
    <w:rsid w:val="53EE1101"/>
    <w:rsid w:val="53FC4E8E"/>
    <w:rsid w:val="541717DC"/>
    <w:rsid w:val="54446DEC"/>
    <w:rsid w:val="553C46BA"/>
    <w:rsid w:val="55494082"/>
    <w:rsid w:val="557D5B60"/>
    <w:rsid w:val="55834A19"/>
    <w:rsid w:val="55F526C6"/>
    <w:rsid w:val="56066DC9"/>
    <w:rsid w:val="564E1228"/>
    <w:rsid w:val="56A6131D"/>
    <w:rsid w:val="56A82B00"/>
    <w:rsid w:val="56BC5AD0"/>
    <w:rsid w:val="56D00C68"/>
    <w:rsid w:val="57895A45"/>
    <w:rsid w:val="57C5313B"/>
    <w:rsid w:val="57D807D4"/>
    <w:rsid w:val="57EA7969"/>
    <w:rsid w:val="58750691"/>
    <w:rsid w:val="58AB575D"/>
    <w:rsid w:val="59445F91"/>
    <w:rsid w:val="59815208"/>
    <w:rsid w:val="59F001A4"/>
    <w:rsid w:val="5A1E2DE7"/>
    <w:rsid w:val="5B123FA7"/>
    <w:rsid w:val="5B613C0E"/>
    <w:rsid w:val="5B913B2C"/>
    <w:rsid w:val="5BCA6564"/>
    <w:rsid w:val="5C1E3775"/>
    <w:rsid w:val="5C381264"/>
    <w:rsid w:val="5C672644"/>
    <w:rsid w:val="5C8132C7"/>
    <w:rsid w:val="5CA23A25"/>
    <w:rsid w:val="5CC26330"/>
    <w:rsid w:val="5CD67F41"/>
    <w:rsid w:val="5D017C51"/>
    <w:rsid w:val="5D463591"/>
    <w:rsid w:val="5D4F2A78"/>
    <w:rsid w:val="5D792AE4"/>
    <w:rsid w:val="5DF91E52"/>
    <w:rsid w:val="5E2F58D3"/>
    <w:rsid w:val="5E4222CF"/>
    <w:rsid w:val="5E5A06FD"/>
    <w:rsid w:val="5E6D3270"/>
    <w:rsid w:val="5E9342EC"/>
    <w:rsid w:val="5F1E4EC5"/>
    <w:rsid w:val="5F3815EE"/>
    <w:rsid w:val="5F5C32D6"/>
    <w:rsid w:val="600E788A"/>
    <w:rsid w:val="604130CF"/>
    <w:rsid w:val="60794FD4"/>
    <w:rsid w:val="60814FEF"/>
    <w:rsid w:val="60D32F5A"/>
    <w:rsid w:val="610E2B4C"/>
    <w:rsid w:val="61DE43D4"/>
    <w:rsid w:val="61E06967"/>
    <w:rsid w:val="624216A0"/>
    <w:rsid w:val="626736F9"/>
    <w:rsid w:val="628E1BE9"/>
    <w:rsid w:val="62D06FF9"/>
    <w:rsid w:val="62D765EB"/>
    <w:rsid w:val="636B22CC"/>
    <w:rsid w:val="637F4381"/>
    <w:rsid w:val="63B65AC7"/>
    <w:rsid w:val="63D7428B"/>
    <w:rsid w:val="640C4C0D"/>
    <w:rsid w:val="645830D7"/>
    <w:rsid w:val="647258C3"/>
    <w:rsid w:val="64AA2E73"/>
    <w:rsid w:val="64E8446E"/>
    <w:rsid w:val="65376B47"/>
    <w:rsid w:val="654042F5"/>
    <w:rsid w:val="660447CA"/>
    <w:rsid w:val="665622BC"/>
    <w:rsid w:val="665E5759"/>
    <w:rsid w:val="666C4EE6"/>
    <w:rsid w:val="66FB0FDC"/>
    <w:rsid w:val="66FC5AFF"/>
    <w:rsid w:val="67BA7741"/>
    <w:rsid w:val="680D0CA5"/>
    <w:rsid w:val="68A45648"/>
    <w:rsid w:val="68A5668C"/>
    <w:rsid w:val="6911241F"/>
    <w:rsid w:val="69145B6D"/>
    <w:rsid w:val="691722BE"/>
    <w:rsid w:val="6918360E"/>
    <w:rsid w:val="69B67115"/>
    <w:rsid w:val="69EF53B4"/>
    <w:rsid w:val="6A126DD2"/>
    <w:rsid w:val="6A254DE4"/>
    <w:rsid w:val="6A420E56"/>
    <w:rsid w:val="6A924E32"/>
    <w:rsid w:val="6A94008C"/>
    <w:rsid w:val="6AC954A6"/>
    <w:rsid w:val="6AE60947"/>
    <w:rsid w:val="6B0B374F"/>
    <w:rsid w:val="6B1F0CCB"/>
    <w:rsid w:val="6B6234E5"/>
    <w:rsid w:val="6BBD11F5"/>
    <w:rsid w:val="6BD12800"/>
    <w:rsid w:val="6C5E02FC"/>
    <w:rsid w:val="6C721812"/>
    <w:rsid w:val="6C8B0F52"/>
    <w:rsid w:val="6C967106"/>
    <w:rsid w:val="6CDD0DD0"/>
    <w:rsid w:val="6D0127E4"/>
    <w:rsid w:val="6D19028F"/>
    <w:rsid w:val="6D1C168A"/>
    <w:rsid w:val="6D3668DD"/>
    <w:rsid w:val="6DB941BD"/>
    <w:rsid w:val="6E0365A1"/>
    <w:rsid w:val="6E5F1098"/>
    <w:rsid w:val="6EA41FA2"/>
    <w:rsid w:val="6F381CAC"/>
    <w:rsid w:val="6F9C6902"/>
    <w:rsid w:val="6FA0729C"/>
    <w:rsid w:val="70100CA2"/>
    <w:rsid w:val="70393572"/>
    <w:rsid w:val="70A24D48"/>
    <w:rsid w:val="70BA64EF"/>
    <w:rsid w:val="70C900DF"/>
    <w:rsid w:val="71326D32"/>
    <w:rsid w:val="713623DF"/>
    <w:rsid w:val="715A596A"/>
    <w:rsid w:val="717C247D"/>
    <w:rsid w:val="71816B8E"/>
    <w:rsid w:val="71832D29"/>
    <w:rsid w:val="71907818"/>
    <w:rsid w:val="71E95916"/>
    <w:rsid w:val="7250588C"/>
    <w:rsid w:val="726F5278"/>
    <w:rsid w:val="727E786A"/>
    <w:rsid w:val="72BD0544"/>
    <w:rsid w:val="72C0472D"/>
    <w:rsid w:val="72D11D5C"/>
    <w:rsid w:val="72E85DAD"/>
    <w:rsid w:val="730B14BE"/>
    <w:rsid w:val="732303D9"/>
    <w:rsid w:val="733A6A18"/>
    <w:rsid w:val="73532CC9"/>
    <w:rsid w:val="744975DD"/>
    <w:rsid w:val="746920A5"/>
    <w:rsid w:val="74DE73F5"/>
    <w:rsid w:val="752A7E05"/>
    <w:rsid w:val="755169C7"/>
    <w:rsid w:val="75D07F8B"/>
    <w:rsid w:val="75EE5669"/>
    <w:rsid w:val="76957051"/>
    <w:rsid w:val="773E064E"/>
    <w:rsid w:val="774E1211"/>
    <w:rsid w:val="777B71D8"/>
    <w:rsid w:val="77A54D53"/>
    <w:rsid w:val="77FC6767"/>
    <w:rsid w:val="781A0BEC"/>
    <w:rsid w:val="78202415"/>
    <w:rsid w:val="78213FC9"/>
    <w:rsid w:val="783B1525"/>
    <w:rsid w:val="78701D9C"/>
    <w:rsid w:val="7A0C1011"/>
    <w:rsid w:val="7A0E7A81"/>
    <w:rsid w:val="7A321CDB"/>
    <w:rsid w:val="7A6E32C8"/>
    <w:rsid w:val="7AC900CF"/>
    <w:rsid w:val="7B052FBD"/>
    <w:rsid w:val="7B5A5A6C"/>
    <w:rsid w:val="7B5C250E"/>
    <w:rsid w:val="7B6D0F87"/>
    <w:rsid w:val="7B783FD8"/>
    <w:rsid w:val="7B9A3DB8"/>
    <w:rsid w:val="7BF20E1E"/>
    <w:rsid w:val="7C9408F4"/>
    <w:rsid w:val="7CB90CC2"/>
    <w:rsid w:val="7CFB2CE9"/>
    <w:rsid w:val="7D212CA5"/>
    <w:rsid w:val="7D255EE2"/>
    <w:rsid w:val="7D293184"/>
    <w:rsid w:val="7D69777E"/>
    <w:rsid w:val="7DB34706"/>
    <w:rsid w:val="7E1A0A9F"/>
    <w:rsid w:val="7E3C401A"/>
    <w:rsid w:val="7E641213"/>
    <w:rsid w:val="7EF34773"/>
    <w:rsid w:val="7F0D08DC"/>
    <w:rsid w:val="7F4029E3"/>
    <w:rsid w:val="7F714EE5"/>
    <w:rsid w:val="7F7F2734"/>
    <w:rsid w:val="7FA63F96"/>
    <w:rsid w:val="7FB9287C"/>
    <w:rsid w:val="7FCC47FD"/>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4"/>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3"/>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8"/>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5"/>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5"/>
    <w:qFormat/>
    <w:uiPriority w:val="0"/>
    <w:pPr>
      <w:ind w:firstLine="420" w:firstLineChars="200"/>
    </w:pPr>
  </w:style>
  <w:style w:type="paragraph" w:styleId="13">
    <w:name w:val="Document Map"/>
    <w:basedOn w:val="1"/>
    <w:link w:val="72"/>
    <w:qFormat/>
    <w:uiPriority w:val="0"/>
    <w:pPr>
      <w:shd w:val="clear" w:color="auto" w:fill="000080"/>
    </w:pPr>
    <w:rPr>
      <w:kern w:val="0"/>
      <w:sz w:val="20"/>
    </w:rPr>
  </w:style>
  <w:style w:type="paragraph" w:styleId="14">
    <w:name w:val="annotation text"/>
    <w:basedOn w:val="1"/>
    <w:link w:val="54"/>
    <w:unhideWhenUsed/>
    <w:qFormat/>
    <w:uiPriority w:val="99"/>
    <w:pPr>
      <w:jc w:val="left"/>
    </w:pPr>
    <w:rPr>
      <w:kern w:val="0"/>
      <w:sz w:val="20"/>
    </w:rPr>
  </w:style>
  <w:style w:type="paragraph" w:styleId="15">
    <w:name w:val="Body Text 3"/>
    <w:basedOn w:val="1"/>
    <w:link w:val="58"/>
    <w:qFormat/>
    <w:uiPriority w:val="0"/>
    <w:rPr>
      <w:rFonts w:ascii="宋体"/>
      <w:kern w:val="0"/>
      <w:sz w:val="24"/>
      <w:szCs w:val="20"/>
    </w:rPr>
  </w:style>
  <w:style w:type="paragraph" w:styleId="16">
    <w:name w:val="Body Text"/>
    <w:basedOn w:val="1"/>
    <w:link w:val="61"/>
    <w:qFormat/>
    <w:uiPriority w:val="0"/>
    <w:pPr>
      <w:spacing w:after="120"/>
    </w:pPr>
    <w:rPr>
      <w:kern w:val="0"/>
      <w:sz w:val="20"/>
    </w:rPr>
  </w:style>
  <w:style w:type="paragraph" w:styleId="17">
    <w:name w:val="Body Text Indent"/>
    <w:basedOn w:val="1"/>
    <w:link w:val="71"/>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4"/>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78"/>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6"/>
    <w:qFormat/>
    <w:uiPriority w:val="0"/>
    <w:rPr>
      <w:kern w:val="0"/>
      <w:sz w:val="18"/>
      <w:szCs w:val="18"/>
    </w:rPr>
  </w:style>
  <w:style w:type="paragraph" w:styleId="26">
    <w:name w:val="footer"/>
    <w:basedOn w:val="1"/>
    <w:link w:val="90"/>
    <w:qFormat/>
    <w:uiPriority w:val="99"/>
    <w:pPr>
      <w:tabs>
        <w:tab w:val="center" w:pos="4153"/>
        <w:tab w:val="right" w:pos="8306"/>
      </w:tabs>
      <w:snapToGrid w:val="0"/>
      <w:jc w:val="left"/>
    </w:pPr>
    <w:rPr>
      <w:kern w:val="0"/>
      <w:sz w:val="18"/>
      <w:szCs w:val="18"/>
    </w:rPr>
  </w:style>
  <w:style w:type="paragraph" w:styleId="27">
    <w:name w:val="header"/>
    <w:basedOn w:val="1"/>
    <w:link w:val="68"/>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2"/>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2"/>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4"/>
    <w:qFormat/>
    <w:uiPriority w:val="0"/>
    <w:rPr>
      <w:b/>
      <w:bCs/>
    </w:rPr>
  </w:style>
  <w:style w:type="table" w:styleId="41">
    <w:name w:val="Table Grid"/>
    <w:basedOn w:val="40"/>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rFonts w:hint="default" w:ascii="Arial" w:hAnsi="Arial" w:eastAsia="Arial" w:cs="Arial"/>
      <w:color w:val="333333"/>
      <w:sz w:val="21"/>
      <w:szCs w:val="21"/>
      <w:u w:val="none"/>
    </w:rPr>
  </w:style>
  <w:style w:type="character" w:styleId="46">
    <w:name w:val="Hyperlink"/>
    <w:qFormat/>
    <w:uiPriority w:val="99"/>
    <w:rPr>
      <w:rFonts w:ascii="Arial" w:hAnsi="Arial" w:eastAsia="Arial" w:cs="Arial"/>
      <w:color w:val="333333"/>
      <w:sz w:val="21"/>
      <w:szCs w:val="21"/>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apple-style-span"/>
    <w:qFormat/>
    <w:uiPriority w:val="0"/>
    <w:rPr>
      <w:rFonts w:ascii="Verdana" w:hAnsi="Verdana" w:eastAsia="宋体"/>
      <w:sz w:val="21"/>
      <w:lang w:val="en-US" w:eastAsia="en-US" w:bidi="ar-SA"/>
    </w:rPr>
  </w:style>
  <w:style w:type="character" w:customStyle="1" w:styleId="50">
    <w:name w:val="正文文本 3 Char1"/>
    <w:semiHidden/>
    <w:qFormat/>
    <w:uiPriority w:val="99"/>
    <w:rPr>
      <w:rFonts w:ascii="Times New Roman" w:hAnsi="Times New Roman" w:eastAsia="宋体" w:cs="Times New Roman"/>
      <w:sz w:val="16"/>
      <w:szCs w:val="16"/>
    </w:rPr>
  </w:style>
  <w:style w:type="character" w:customStyle="1" w:styleId="51">
    <w:name w:val="样式 宋体"/>
    <w:qFormat/>
    <w:uiPriority w:val="0"/>
    <w:rPr>
      <w:rFonts w:ascii="Times New Roman" w:hAnsi="Times New Roman" w:eastAsia="宋体"/>
      <w:sz w:val="21"/>
    </w:rPr>
  </w:style>
  <w:style w:type="character" w:customStyle="1" w:styleId="52">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3">
    <w:name w:val="标题 3 字符"/>
    <w:link w:val="5"/>
    <w:qFormat/>
    <w:uiPriority w:val="0"/>
    <w:rPr>
      <w:rFonts w:ascii="Times New Roman" w:hAnsi="Times New Roman" w:eastAsia="宋体" w:cs="Times New Roman"/>
      <w:b/>
      <w:bCs/>
      <w:sz w:val="32"/>
      <w:szCs w:val="32"/>
    </w:rPr>
  </w:style>
  <w:style w:type="character" w:customStyle="1" w:styleId="54">
    <w:name w:val="批注文字 字符"/>
    <w:link w:val="14"/>
    <w:semiHidden/>
    <w:qFormat/>
    <w:uiPriority w:val="99"/>
    <w:rPr>
      <w:rFonts w:ascii="Times New Roman" w:hAnsi="Times New Roman" w:eastAsia="宋体" w:cs="Times New Roman"/>
      <w:szCs w:val="24"/>
    </w:rPr>
  </w:style>
  <w:style w:type="character" w:customStyle="1" w:styleId="55">
    <w:name w:val="标题 6 字符"/>
    <w:link w:val="7"/>
    <w:qFormat/>
    <w:uiPriority w:val="0"/>
    <w:rPr>
      <w:rFonts w:ascii="Arial" w:hAnsi="Arial" w:eastAsia="黑体" w:cs="Times New Roman"/>
      <w:b/>
      <w:bCs/>
      <w:kern w:val="0"/>
      <w:sz w:val="24"/>
      <w:szCs w:val="24"/>
    </w:rPr>
  </w:style>
  <w:style w:type="character" w:customStyle="1" w:styleId="56">
    <w:name w:val="Char Char8"/>
    <w:qFormat/>
    <w:uiPriority w:val="0"/>
    <w:rPr>
      <w:rFonts w:ascii="Arial" w:hAnsi="Arial" w:eastAsia="黑体"/>
      <w:b/>
      <w:bCs/>
      <w:kern w:val="2"/>
      <w:sz w:val="32"/>
      <w:szCs w:val="32"/>
      <w:lang w:val="en-US" w:eastAsia="zh-CN" w:bidi="ar-SA"/>
    </w:rPr>
  </w:style>
  <w:style w:type="character" w:customStyle="1" w:styleId="57">
    <w:name w:val="脚注文本 Char1"/>
    <w:semiHidden/>
    <w:qFormat/>
    <w:uiPriority w:val="99"/>
    <w:rPr>
      <w:rFonts w:ascii="Times New Roman" w:hAnsi="Times New Roman" w:eastAsia="宋体" w:cs="Times New Roman"/>
      <w:sz w:val="18"/>
      <w:szCs w:val="18"/>
    </w:rPr>
  </w:style>
  <w:style w:type="character" w:customStyle="1" w:styleId="58">
    <w:name w:val="正文文本 3 字符"/>
    <w:link w:val="15"/>
    <w:qFormat/>
    <w:uiPriority w:val="0"/>
    <w:rPr>
      <w:rFonts w:ascii="宋体"/>
      <w:sz w:val="24"/>
    </w:rPr>
  </w:style>
  <w:style w:type="character" w:customStyle="1" w:styleId="59">
    <w:name w:val="页脚 Char1"/>
    <w:semiHidden/>
    <w:qFormat/>
    <w:uiPriority w:val="99"/>
    <w:rPr>
      <w:rFonts w:ascii="Times New Roman" w:hAnsi="Times New Roman" w:eastAsia="宋体" w:cs="Times New Roman"/>
      <w:sz w:val="18"/>
      <w:szCs w:val="18"/>
    </w:rPr>
  </w:style>
  <w:style w:type="character" w:customStyle="1" w:styleId="60">
    <w:name w:val="标题 Char1"/>
    <w:qFormat/>
    <w:uiPriority w:val="10"/>
    <w:rPr>
      <w:rFonts w:ascii="Calibri Light" w:hAnsi="Calibri Light" w:eastAsia="宋体" w:cs="Times New Roman"/>
      <w:b/>
      <w:bCs/>
      <w:sz w:val="32"/>
      <w:szCs w:val="32"/>
    </w:rPr>
  </w:style>
  <w:style w:type="character" w:customStyle="1" w:styleId="61">
    <w:name w:val="正文文本 字符"/>
    <w:link w:val="16"/>
    <w:qFormat/>
    <w:uiPriority w:val="0"/>
    <w:rPr>
      <w:rFonts w:eastAsia="宋体"/>
      <w:szCs w:val="24"/>
    </w:rPr>
  </w:style>
  <w:style w:type="character" w:customStyle="1" w:styleId="62">
    <w:name w:val="脚注文本 字符"/>
    <w:link w:val="29"/>
    <w:qFormat/>
    <w:uiPriority w:val="0"/>
    <w:rPr>
      <w:rFonts w:eastAsia="宋体"/>
    </w:rPr>
  </w:style>
  <w:style w:type="character" w:customStyle="1" w:styleId="63">
    <w:name w:val="纯文本 Char1"/>
    <w:semiHidden/>
    <w:qFormat/>
    <w:uiPriority w:val="99"/>
    <w:rPr>
      <w:rFonts w:ascii="宋体" w:hAnsi="Courier New" w:eastAsia="宋体" w:cs="Courier New"/>
      <w:szCs w:val="21"/>
    </w:rPr>
  </w:style>
  <w:style w:type="character" w:customStyle="1" w:styleId="64">
    <w:name w:val="批注主题 字符"/>
    <w:link w:val="39"/>
    <w:qFormat/>
    <w:uiPriority w:val="0"/>
    <w:rPr>
      <w:rFonts w:ascii="Times New Roman" w:hAnsi="Times New Roman" w:eastAsia="宋体" w:cs="Times New Roman"/>
      <w:b/>
      <w:bCs/>
      <w:szCs w:val="24"/>
    </w:rPr>
  </w:style>
  <w:style w:type="character" w:customStyle="1" w:styleId="65">
    <w:name w:val="正文缩进 字符"/>
    <w:link w:val="12"/>
    <w:qFormat/>
    <w:locked/>
    <w:uiPriority w:val="0"/>
    <w:rPr>
      <w:kern w:val="2"/>
      <w:sz w:val="21"/>
      <w:szCs w:val="24"/>
    </w:rPr>
  </w:style>
  <w:style w:type="character" w:customStyle="1" w:styleId="66">
    <w:name w:val="font11"/>
    <w:qFormat/>
    <w:uiPriority w:val="0"/>
    <w:rPr>
      <w:rFonts w:hint="default" w:ascii="Times New Roman" w:hAnsi="Times New Roman" w:cs="Times New Roman"/>
      <w:color w:val="000000"/>
      <w:sz w:val="22"/>
      <w:szCs w:val="22"/>
      <w:u w:val="none"/>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页眉 字符"/>
    <w:link w:val="27"/>
    <w:qFormat/>
    <w:uiPriority w:val="0"/>
    <w:rPr>
      <w:rFonts w:ascii="Times New Roman" w:hAnsi="Times New Roman" w:eastAsia="宋体" w:cs="Times New Roman"/>
      <w:sz w:val="18"/>
      <w:szCs w:val="18"/>
    </w:rPr>
  </w:style>
  <w:style w:type="character" w:customStyle="1" w:styleId="69">
    <w:name w:val="标题 9 字符"/>
    <w:link w:val="10"/>
    <w:qFormat/>
    <w:uiPriority w:val="0"/>
    <w:rPr>
      <w:rFonts w:ascii="Arial" w:hAnsi="Arial" w:eastAsia="黑体" w:cs="Times New Roman"/>
      <w:kern w:val="0"/>
      <w:szCs w:val="21"/>
    </w:rPr>
  </w:style>
  <w:style w:type="character" w:customStyle="1" w:styleId="70">
    <w:name w:val="标题 2 Char1"/>
    <w:qFormat/>
    <w:uiPriority w:val="0"/>
    <w:rPr>
      <w:rFonts w:ascii="Arial" w:hAnsi="Arial" w:eastAsia="黑体" w:cs="Times New Roman"/>
      <w:b/>
      <w:bCs/>
      <w:sz w:val="32"/>
      <w:szCs w:val="32"/>
      <w:lang w:val="en-US" w:eastAsia="en-US" w:bidi="ar-SA"/>
    </w:rPr>
  </w:style>
  <w:style w:type="character" w:customStyle="1" w:styleId="71">
    <w:name w:val="正文文本缩进 字符"/>
    <w:link w:val="17"/>
    <w:qFormat/>
    <w:uiPriority w:val="0"/>
    <w:rPr>
      <w:szCs w:val="24"/>
    </w:rPr>
  </w:style>
  <w:style w:type="character" w:customStyle="1" w:styleId="72">
    <w:name w:val="文档结构图 字符"/>
    <w:link w:val="13"/>
    <w:qFormat/>
    <w:uiPriority w:val="0"/>
    <w:rPr>
      <w:rFonts w:ascii="Times New Roman" w:hAnsi="Times New Roman" w:eastAsia="宋体" w:cs="Times New Roman"/>
      <w:szCs w:val="24"/>
      <w:shd w:val="clear" w:color="auto" w:fill="000080"/>
    </w:rPr>
  </w:style>
  <w:style w:type="character" w:customStyle="1" w:styleId="73">
    <w:name w:val="font161"/>
    <w:qFormat/>
    <w:uiPriority w:val="0"/>
    <w:rPr>
      <w:b/>
      <w:bCs/>
      <w:sz w:val="32"/>
      <w:szCs w:val="32"/>
    </w:rPr>
  </w:style>
  <w:style w:type="character" w:customStyle="1" w:styleId="74">
    <w:name w:val="标题 2 字符"/>
    <w:link w:val="4"/>
    <w:qFormat/>
    <w:uiPriority w:val="0"/>
    <w:rPr>
      <w:rFonts w:ascii="Arial" w:hAnsi="Arial" w:eastAsia="黑体" w:cs="Times New Roman"/>
      <w:b/>
      <w:bCs/>
      <w:sz w:val="32"/>
      <w:szCs w:val="32"/>
    </w:rPr>
  </w:style>
  <w:style w:type="character" w:customStyle="1" w:styleId="75">
    <w:name w:val="标题 字符"/>
    <w:link w:val="38"/>
    <w:qFormat/>
    <w:uiPriority w:val="0"/>
    <w:rPr>
      <w:rFonts w:ascii="Arial" w:hAnsi="Arial"/>
      <w:b/>
      <w:sz w:val="32"/>
    </w:rPr>
  </w:style>
  <w:style w:type="character" w:customStyle="1" w:styleId="76">
    <w:name w:val="批注框文本 字符"/>
    <w:link w:val="25"/>
    <w:qFormat/>
    <w:uiPriority w:val="0"/>
    <w:rPr>
      <w:rFonts w:ascii="Times New Roman" w:hAnsi="Times New Roman" w:eastAsia="宋体" w:cs="Times New Roman"/>
      <w:sz w:val="18"/>
      <w:szCs w:val="18"/>
    </w:rPr>
  </w:style>
  <w:style w:type="character" w:customStyle="1" w:styleId="77">
    <w:name w:val="标题 8 字符"/>
    <w:link w:val="9"/>
    <w:qFormat/>
    <w:uiPriority w:val="0"/>
    <w:rPr>
      <w:rFonts w:ascii="Arial" w:hAnsi="Arial" w:eastAsia="黑体" w:cs="Times New Roman"/>
      <w:kern w:val="0"/>
      <w:sz w:val="24"/>
      <w:szCs w:val="24"/>
    </w:rPr>
  </w:style>
  <w:style w:type="character" w:customStyle="1" w:styleId="78">
    <w:name w:val="日期 字符"/>
    <w:link w:val="23"/>
    <w:qFormat/>
    <w:uiPriority w:val="0"/>
    <w:rPr>
      <w:rFonts w:ascii="Times New Roman" w:hAnsi="Times New Roman" w:eastAsia="宋体" w:cs="Times New Roman"/>
      <w:sz w:val="24"/>
      <w:szCs w:val="20"/>
    </w:rPr>
  </w:style>
  <w:style w:type="character" w:customStyle="1" w:styleId="79">
    <w:name w:val="标题 1 字符"/>
    <w:link w:val="3"/>
    <w:qFormat/>
    <w:uiPriority w:val="0"/>
    <w:rPr>
      <w:rFonts w:ascii="Times New Roman" w:hAnsi="Times New Roman" w:eastAsia="宋体" w:cs="Times New Roman"/>
      <w:b/>
      <w:bCs/>
      <w:kern w:val="44"/>
      <w:sz w:val="44"/>
      <w:szCs w:val="44"/>
    </w:rPr>
  </w:style>
  <w:style w:type="character" w:customStyle="1" w:styleId="80">
    <w:name w:val="招标节 Char"/>
    <w:link w:val="81"/>
    <w:qFormat/>
    <w:locked/>
    <w:uiPriority w:val="0"/>
    <w:rPr>
      <w:b/>
      <w:sz w:val="24"/>
      <w:szCs w:val="24"/>
    </w:rPr>
  </w:style>
  <w:style w:type="paragraph" w:customStyle="1" w:styleId="81">
    <w:name w:val="招标节"/>
    <w:basedOn w:val="1"/>
    <w:next w:val="1"/>
    <w:link w:val="80"/>
    <w:qFormat/>
    <w:uiPriority w:val="0"/>
    <w:pPr>
      <w:spacing w:beforeLines="50" w:afterLines="50"/>
      <w:outlineLvl w:val="1"/>
    </w:pPr>
    <w:rPr>
      <w:b/>
      <w:kern w:val="0"/>
      <w:sz w:val="24"/>
    </w:rPr>
  </w:style>
  <w:style w:type="character" w:customStyle="1" w:styleId="82">
    <w:name w:val="正文文本缩进 3 字符"/>
    <w:link w:val="31"/>
    <w:qFormat/>
    <w:uiPriority w:val="0"/>
    <w:rPr>
      <w:rFonts w:ascii="Times New Roman" w:hAnsi="Times New Roman" w:eastAsia="宋体" w:cs="Times New Roman"/>
      <w:sz w:val="16"/>
      <w:szCs w:val="16"/>
    </w:rPr>
  </w:style>
  <w:style w:type="character" w:customStyle="1" w:styleId="83">
    <w:name w:val="tpc_content1"/>
    <w:qFormat/>
    <w:uiPriority w:val="0"/>
    <w:rPr>
      <w:sz w:val="20"/>
      <w:szCs w:val="20"/>
    </w:rPr>
  </w:style>
  <w:style w:type="character" w:customStyle="1" w:styleId="84">
    <w:name w:val="Char Char"/>
    <w:qFormat/>
    <w:uiPriority w:val="0"/>
    <w:rPr>
      <w:rFonts w:ascii="Arial" w:hAnsi="Arial" w:eastAsia="黑体"/>
      <w:b/>
      <w:bCs/>
      <w:kern w:val="2"/>
      <w:sz w:val="32"/>
      <w:szCs w:val="32"/>
      <w:lang w:val="en-US" w:eastAsia="zh-CN" w:bidi="ar-SA"/>
    </w:rPr>
  </w:style>
  <w:style w:type="character" w:customStyle="1" w:styleId="85">
    <w:name w:val="正文文本 Char1"/>
    <w:semiHidden/>
    <w:qFormat/>
    <w:uiPriority w:val="99"/>
    <w:rPr>
      <w:rFonts w:ascii="Times New Roman" w:hAnsi="Times New Roman" w:eastAsia="宋体" w:cs="Times New Roman"/>
      <w:szCs w:val="24"/>
    </w:rPr>
  </w:style>
  <w:style w:type="character" w:customStyle="1" w:styleId="86">
    <w:name w:val="Char Char2"/>
    <w:qFormat/>
    <w:uiPriority w:val="0"/>
    <w:rPr>
      <w:rFonts w:eastAsia="宋体"/>
      <w:kern w:val="2"/>
      <w:sz w:val="21"/>
      <w:szCs w:val="24"/>
      <w:lang w:val="en-US" w:eastAsia="zh-CN" w:bidi="ar-SA"/>
    </w:rPr>
  </w:style>
  <w:style w:type="character" w:customStyle="1" w:styleId="87">
    <w:name w:val="apple-converted-space"/>
    <w:qFormat/>
    <w:uiPriority w:val="0"/>
  </w:style>
  <w:style w:type="character" w:customStyle="1" w:styleId="88">
    <w:name w:val="标题 4 字符"/>
    <w:link w:val="6"/>
    <w:qFormat/>
    <w:uiPriority w:val="0"/>
    <w:rPr>
      <w:rFonts w:ascii="Arial" w:hAnsi="Arial" w:eastAsia="黑体" w:cs="Times New Roman"/>
      <w:b/>
      <w:bCs/>
      <w:sz w:val="28"/>
      <w:szCs w:val="28"/>
    </w:rPr>
  </w:style>
  <w:style w:type="character" w:customStyle="1" w:styleId="89">
    <w:name w:val="正文文本缩进 Char1"/>
    <w:semiHidden/>
    <w:qFormat/>
    <w:uiPriority w:val="99"/>
    <w:rPr>
      <w:rFonts w:ascii="Times New Roman" w:hAnsi="Times New Roman" w:eastAsia="宋体" w:cs="Times New Roman"/>
      <w:szCs w:val="24"/>
    </w:rPr>
  </w:style>
  <w:style w:type="character" w:customStyle="1" w:styleId="90">
    <w:name w:val="页脚 字符"/>
    <w:link w:val="26"/>
    <w:qFormat/>
    <w:uiPriority w:val="99"/>
    <w:rPr>
      <w:sz w:val="18"/>
      <w:szCs w:val="18"/>
    </w:rPr>
  </w:style>
  <w:style w:type="character" w:customStyle="1" w:styleId="91">
    <w:name w:val="Char Char7"/>
    <w:qFormat/>
    <w:uiPriority w:val="0"/>
    <w:rPr>
      <w:rFonts w:ascii="Arial" w:hAnsi="Arial" w:eastAsia="黑体"/>
      <w:b/>
      <w:bCs/>
      <w:kern w:val="2"/>
      <w:sz w:val="32"/>
      <w:szCs w:val="32"/>
      <w:lang w:val="en-US" w:eastAsia="zh-CN" w:bidi="ar-SA"/>
    </w:rPr>
  </w:style>
  <w:style w:type="character" w:customStyle="1" w:styleId="92">
    <w:name w:val="HTML 预设格式 字符"/>
    <w:link w:val="35"/>
    <w:qFormat/>
    <w:uiPriority w:val="0"/>
    <w:rPr>
      <w:rFonts w:ascii="微软雅黑" w:hAnsi="微软雅黑" w:eastAsia="微软雅黑" w:cs="Times New Roman"/>
      <w:kern w:val="0"/>
      <w:sz w:val="24"/>
      <w:szCs w:val="24"/>
    </w:rPr>
  </w:style>
  <w:style w:type="character" w:customStyle="1" w:styleId="93">
    <w:name w:val="批注文字 Char"/>
    <w:qFormat/>
    <w:uiPriority w:val="0"/>
    <w:rPr>
      <w:rFonts w:eastAsia="宋体"/>
      <w:kern w:val="2"/>
      <w:sz w:val="21"/>
      <w:szCs w:val="24"/>
      <w:lang w:val="en-US" w:eastAsia="zh-CN" w:bidi="ar-SA"/>
    </w:rPr>
  </w:style>
  <w:style w:type="character" w:customStyle="1" w:styleId="94">
    <w:name w:val="纯文本 字符"/>
    <w:link w:val="21"/>
    <w:qFormat/>
    <w:uiPriority w:val="99"/>
    <w:rPr>
      <w:rFonts w:ascii="Courier New" w:hAnsi="Courier New"/>
    </w:rPr>
  </w:style>
  <w:style w:type="character" w:customStyle="1" w:styleId="95">
    <w:name w:val="标题 7 字符"/>
    <w:link w:val="8"/>
    <w:qFormat/>
    <w:uiPriority w:val="0"/>
    <w:rPr>
      <w:rFonts w:ascii="Times New Roman" w:hAnsi="Times New Roman" w:eastAsia="宋体" w:cs="Times New Roman"/>
      <w:b/>
      <w:bCs/>
      <w:kern w:val="0"/>
      <w:sz w:val="24"/>
      <w:szCs w:val="24"/>
    </w:rPr>
  </w:style>
  <w:style w:type="paragraph" w:customStyle="1" w:styleId="96">
    <w:name w:val="样式4"/>
    <w:basedOn w:val="5"/>
    <w:qFormat/>
    <w:uiPriority w:val="0"/>
    <w:rPr>
      <w:rFonts w:eastAsia="Arial"/>
    </w:rPr>
  </w:style>
  <w:style w:type="paragraph" w:customStyle="1" w:styleId="97">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8">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font10"/>
    <w:basedOn w:val="1"/>
    <w:qFormat/>
    <w:uiPriority w:val="0"/>
    <w:pPr>
      <w:widowControl/>
      <w:spacing w:before="100" w:beforeAutospacing="1" w:after="100" w:afterAutospacing="1"/>
      <w:jc w:val="left"/>
    </w:pPr>
    <w:rPr>
      <w:kern w:val="0"/>
      <w:sz w:val="28"/>
      <w:szCs w:val="28"/>
    </w:rPr>
  </w:style>
  <w:style w:type="paragraph" w:customStyle="1" w:styleId="100">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样式1"/>
    <w:basedOn w:val="5"/>
    <w:qFormat/>
    <w:uiPriority w:val="0"/>
    <w:rPr>
      <w:rFonts w:eastAsia="Arial"/>
    </w:rPr>
  </w:style>
  <w:style w:type="paragraph" w:customStyle="1" w:styleId="103">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Char"/>
    <w:basedOn w:val="1"/>
    <w:qFormat/>
    <w:uiPriority w:val="0"/>
    <w:pPr>
      <w:tabs>
        <w:tab w:val="left" w:pos="360"/>
      </w:tabs>
    </w:pPr>
    <w:rPr>
      <w:sz w:val="24"/>
    </w:rPr>
  </w:style>
  <w:style w:type="paragraph" w:customStyle="1" w:styleId="106">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表格"/>
    <w:basedOn w:val="1"/>
    <w:qFormat/>
    <w:uiPriority w:val="0"/>
    <w:pPr>
      <w:jc w:val="center"/>
      <w:textAlignment w:val="center"/>
    </w:pPr>
    <w:rPr>
      <w:rFonts w:ascii="华文细黑" w:hAnsi="华文细黑"/>
      <w:kern w:val="0"/>
      <w:szCs w:val="20"/>
    </w:rPr>
  </w:style>
  <w:style w:type="paragraph" w:customStyle="1" w:styleId="108">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2">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列出段落1"/>
    <w:basedOn w:val="1"/>
    <w:qFormat/>
    <w:uiPriority w:val="34"/>
    <w:pPr>
      <w:ind w:firstLine="420" w:firstLineChars="200"/>
    </w:pPr>
    <w:rPr>
      <w:rFonts w:ascii="Calibri" w:hAnsi="Calibri"/>
      <w:szCs w:val="22"/>
    </w:rPr>
  </w:style>
  <w:style w:type="paragraph" w:customStyle="1" w:styleId="11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9">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3">
    <w:name w:val="1"/>
    <w:basedOn w:val="1"/>
    <w:next w:val="1"/>
    <w:qFormat/>
    <w:uiPriority w:val="0"/>
  </w:style>
  <w:style w:type="paragraph" w:customStyle="1" w:styleId="124">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7">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8">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29">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样式3"/>
    <w:basedOn w:val="5"/>
    <w:qFormat/>
    <w:uiPriority w:val="0"/>
    <w:rPr>
      <w:rFonts w:eastAsia="Arial"/>
    </w:rPr>
  </w:style>
  <w:style w:type="paragraph" w:customStyle="1" w:styleId="131">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6">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39">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0">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2">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4">
    <w:name w:val="第二"/>
    <w:basedOn w:val="1"/>
    <w:qFormat/>
    <w:uiPriority w:val="0"/>
    <w:pPr>
      <w:adjustRightInd w:val="0"/>
      <w:snapToGrid w:val="0"/>
      <w:spacing w:line="360" w:lineRule="auto"/>
      <w:ind w:right="-108" w:rightChars="-45" w:firstLine="482"/>
    </w:pPr>
    <w:rPr>
      <w:b/>
    </w:rPr>
  </w:style>
  <w:style w:type="paragraph" w:customStyle="1" w:styleId="1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8">
    <w:name w:val="内容"/>
    <w:basedOn w:val="1"/>
    <w:qFormat/>
    <w:uiPriority w:val="0"/>
    <w:pPr>
      <w:spacing w:line="480" w:lineRule="exact"/>
      <w:ind w:firstLine="200" w:firstLineChars="200"/>
    </w:pPr>
  </w:style>
  <w:style w:type="paragraph" w:customStyle="1" w:styleId="14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1">
    <w:name w:val="列出段落11"/>
    <w:basedOn w:val="1"/>
    <w:qFormat/>
    <w:uiPriority w:val="99"/>
    <w:pPr>
      <w:ind w:firstLine="420" w:firstLineChars="200"/>
    </w:pPr>
  </w:style>
  <w:style w:type="paragraph" w:customStyle="1" w:styleId="15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5">
    <w:name w:val="样式2"/>
    <w:basedOn w:val="5"/>
    <w:qFormat/>
    <w:uiPriority w:val="0"/>
  </w:style>
  <w:style w:type="character" w:customStyle="1" w:styleId="156">
    <w:name w:val="after"/>
    <w:qFormat/>
    <w:uiPriority w:val="0"/>
    <w:rPr>
      <w:bdr w:val="dashed" w:color="auto" w:sz="48" w:space="0"/>
    </w:rPr>
  </w:style>
  <w:style w:type="character" w:customStyle="1" w:styleId="157">
    <w:name w:val="before"/>
    <w:qFormat/>
    <w:uiPriority w:val="0"/>
    <w:rPr>
      <w:bdr w:val="single" w:color="auto" w:sz="48" w:space="0"/>
    </w:rPr>
  </w:style>
  <w:style w:type="character" w:customStyle="1" w:styleId="158">
    <w:name w:val="hover48"/>
    <w:qFormat/>
    <w:uiPriority w:val="0"/>
    <w:rPr>
      <w:shd w:val="clear" w:color="auto" w:fill="346AC3"/>
    </w:rPr>
  </w:style>
  <w:style w:type="character" w:customStyle="1" w:styleId="159">
    <w:name w:val="hover49"/>
    <w:basedOn w:val="42"/>
    <w:qFormat/>
    <w:uiPriority w:val="0"/>
  </w:style>
  <w:style w:type="character" w:customStyle="1" w:styleId="160">
    <w:name w:val="hover50"/>
    <w:qFormat/>
    <w:uiPriority w:val="0"/>
    <w:rPr>
      <w:color w:val="4285F4"/>
      <w:u w:val="none"/>
    </w:rPr>
  </w:style>
  <w:style w:type="character" w:customStyle="1" w:styleId="161">
    <w:name w:val="hover51"/>
    <w:qFormat/>
    <w:uiPriority w:val="0"/>
    <w:rPr>
      <w:color w:val="4285F4"/>
    </w:rPr>
  </w:style>
  <w:style w:type="character" w:customStyle="1" w:styleId="162">
    <w:name w:val="hover52"/>
    <w:qFormat/>
    <w:uiPriority w:val="0"/>
    <w:rPr>
      <w:color w:val="1A85D7"/>
    </w:rPr>
  </w:style>
  <w:style w:type="character" w:customStyle="1" w:styleId="163">
    <w:name w:val="credit"/>
    <w:qFormat/>
    <w:uiPriority w:val="0"/>
    <w:rPr>
      <w:sz w:val="18"/>
      <w:szCs w:val="18"/>
    </w:rPr>
  </w:style>
  <w:style w:type="character" w:customStyle="1" w:styleId="164">
    <w:name w:val="first-child"/>
    <w:basedOn w:val="42"/>
    <w:qFormat/>
    <w:uiPriority w:val="0"/>
  </w:style>
  <w:style w:type="paragraph" w:styleId="16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5687</Words>
  <Characters>6042</Characters>
  <Lines>61</Lines>
  <Paragraphs>17</Paragraphs>
  <TotalTime>5</TotalTime>
  <ScaleCrop>false</ScaleCrop>
  <LinksUpToDate>false</LinksUpToDate>
  <CharactersWithSpaces>6491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♂杰♂</cp:lastModifiedBy>
  <cp:lastPrinted>2020-05-11T07:11:00Z</cp:lastPrinted>
  <dcterms:modified xsi:type="dcterms:W3CDTF">2021-12-19T12:21:30Z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9AA232BBC7F94BBAA841210958F5E029</vt:lpwstr>
  </property>
</Properties>
</file>