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2"/>
          <w:rFonts w:hint="eastAsia" w:ascii="宋体" w:hAnsi="宋体" w:eastAsia="宋体" w:cs="宋体"/>
          <w:b/>
          <w:bCs/>
          <w:sz w:val="48"/>
          <w:szCs w:val="48"/>
          <w:lang w:val="en-US" w:eastAsia="zh-CN"/>
        </w:rPr>
      </w:pPr>
      <w:r>
        <w:rPr>
          <w:rStyle w:val="12"/>
          <w:rFonts w:hint="eastAsia" w:ascii="宋体" w:hAnsi="宋体" w:eastAsia="宋体" w:cs="宋体"/>
          <w:b/>
          <w:bCs/>
          <w:sz w:val="48"/>
          <w:szCs w:val="48"/>
          <w:lang w:val="en-US" w:eastAsia="zh-CN"/>
        </w:rPr>
        <w:t>重庆通力高速公路养护工程有限公司</w:t>
      </w:r>
    </w:p>
    <w:p>
      <w:pPr>
        <w:pStyle w:val="9"/>
        <w:rPr>
          <w:rFonts w:hint="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2"/>
          <w:rFonts w:hint="eastAsia" w:ascii="宋体" w:hAnsi="宋体" w:cs="宋体"/>
          <w:b/>
          <w:bCs/>
          <w:sz w:val="48"/>
          <w:szCs w:val="48"/>
          <w:lang w:val="en-US" w:eastAsia="zh-CN"/>
        </w:rPr>
      </w:pPr>
      <w:r>
        <w:rPr>
          <w:rStyle w:val="12"/>
          <w:rFonts w:hint="eastAsia" w:ascii="宋体" w:hAnsi="宋体" w:cs="宋体"/>
          <w:b/>
          <w:bCs/>
          <w:sz w:val="48"/>
          <w:szCs w:val="48"/>
          <w:lang w:val="en-US" w:eastAsia="zh-CN"/>
        </w:rPr>
        <w:t>重庆绕城高速公路鱼嘴两江大桥钢桥面铺装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2"/>
          <w:rFonts w:hint="default" w:ascii="宋体" w:hAnsi="宋体" w:eastAsia="宋体" w:cs="宋体"/>
          <w:b/>
          <w:bCs/>
          <w:sz w:val="48"/>
          <w:szCs w:val="48"/>
          <w:lang w:val="en-US" w:eastAsia="zh-CN"/>
        </w:rPr>
      </w:pPr>
      <w:r>
        <w:rPr>
          <w:rStyle w:val="12"/>
          <w:rFonts w:hint="eastAsia" w:ascii="宋体" w:hAnsi="宋体" w:cs="宋体"/>
          <w:b/>
          <w:bCs/>
          <w:sz w:val="48"/>
          <w:szCs w:val="48"/>
          <w:lang w:val="en-US" w:eastAsia="zh-CN"/>
        </w:rPr>
        <w:t>翻修工程专业分包（第二次）</w:t>
      </w: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2"/>
          <w:rFonts w:hint="eastAsia" w:ascii="宋体" w:hAnsi="宋体" w:cs="宋体"/>
          <w:b/>
          <w:bCs/>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2"/>
          <w:rFonts w:hint="default" w:ascii="宋体" w:hAnsi="宋体" w:eastAsia="宋体" w:cs="宋体"/>
          <w:b/>
          <w:bCs/>
          <w:sz w:val="84"/>
          <w:szCs w:val="84"/>
          <w:lang w:val="en-US" w:eastAsia="zh-CN"/>
        </w:rPr>
      </w:pPr>
      <w:r>
        <w:rPr>
          <w:rStyle w:val="12"/>
          <w:rFonts w:hint="eastAsia" w:ascii="宋体" w:hAnsi="宋体" w:cs="宋体"/>
          <w:b/>
          <w:bCs/>
          <w:sz w:val="84"/>
          <w:szCs w:val="84"/>
          <w:lang w:val="en-US" w:eastAsia="zh-CN"/>
        </w:rPr>
        <w:t>竞争性比选文件</w:t>
      </w:r>
    </w:p>
    <w:p>
      <w:pPr>
        <w:pStyle w:val="9"/>
        <w:ind w:left="0" w:leftChars="0" w:firstLine="0" w:firstLineChars="0"/>
        <w:jc w:val="center"/>
        <w:rPr>
          <w:rStyle w:val="12"/>
          <w:rFonts w:hint="eastAsia" w:ascii="宋体" w:hAnsi="宋体" w:eastAsia="宋体" w:cs="宋体"/>
          <w:b/>
          <w:bCs/>
          <w:sz w:val="52"/>
          <w:szCs w:val="52"/>
          <w:lang w:val="en-US" w:eastAsia="zh-CN"/>
        </w:rPr>
      </w:pPr>
    </w:p>
    <w:p>
      <w:pPr>
        <w:ind w:left="0" w:leftChars="0" w:firstLine="0" w:firstLineChars="0"/>
        <w:jc w:val="center"/>
        <w:rPr>
          <w:rStyle w:val="12"/>
          <w:rFonts w:hint="eastAsia" w:ascii="宋体" w:hAnsi="宋体" w:eastAsia="宋体" w:cs="宋体"/>
          <w:b/>
          <w:bCs/>
          <w:sz w:val="52"/>
          <w:szCs w:val="52"/>
          <w:lang w:val="en-US" w:eastAsia="zh-CN"/>
        </w:rPr>
      </w:pPr>
    </w:p>
    <w:p>
      <w:pPr>
        <w:ind w:left="0" w:leftChars="0" w:firstLine="0" w:firstLineChars="0"/>
        <w:jc w:val="both"/>
        <w:rPr>
          <w:rStyle w:val="12"/>
          <w:rFonts w:hint="eastAsia" w:ascii="宋体" w:hAnsi="宋体" w:eastAsia="宋体" w:cs="宋体"/>
          <w:b/>
          <w:bCs/>
          <w:sz w:val="52"/>
          <w:szCs w:val="52"/>
          <w:lang w:val="en-US" w:eastAsia="zh-CN"/>
        </w:rPr>
      </w:pPr>
    </w:p>
    <w:p>
      <w:pPr>
        <w:pStyle w:val="9"/>
        <w:ind w:left="0" w:leftChars="0" w:firstLine="0" w:firstLineChars="0"/>
        <w:jc w:val="center"/>
        <w:rPr>
          <w:rStyle w:val="12"/>
          <w:rFonts w:hint="eastAsia" w:ascii="宋体" w:hAnsi="宋体" w:eastAsia="宋体" w:cs="宋体"/>
          <w:b/>
          <w:bCs/>
          <w:sz w:val="52"/>
          <w:szCs w:val="52"/>
          <w:lang w:val="en-US" w:eastAsia="zh-CN"/>
        </w:rPr>
      </w:pPr>
    </w:p>
    <w:p>
      <w:pPr>
        <w:ind w:left="0" w:leftChars="0" w:firstLine="0" w:firstLineChars="0"/>
        <w:jc w:val="center"/>
        <w:rPr>
          <w:rStyle w:val="12"/>
          <w:rFonts w:hint="eastAsia" w:ascii="宋体" w:hAnsi="宋体" w:eastAsia="宋体" w:cs="宋体"/>
          <w:b/>
          <w:bCs/>
          <w:sz w:val="52"/>
          <w:szCs w:val="52"/>
          <w:lang w:val="en-US" w:eastAsia="zh-CN"/>
        </w:rPr>
      </w:pPr>
    </w:p>
    <w:p>
      <w:pPr>
        <w:pStyle w:val="16"/>
        <w:jc w:val="center"/>
        <w:rPr>
          <w:rStyle w:val="12"/>
          <w:rFonts w:hint="eastAsia" w:ascii="宋体" w:hAnsi="宋体" w:eastAsia="宋体" w:cs="宋体"/>
          <w:b/>
          <w:bCs/>
          <w:sz w:val="32"/>
          <w:szCs w:val="32"/>
          <w:lang w:val="en-US" w:eastAsia="zh-CN"/>
        </w:rPr>
      </w:pPr>
    </w:p>
    <w:p>
      <w:pPr>
        <w:pStyle w:val="16"/>
        <w:jc w:val="center"/>
        <w:rPr>
          <w:rStyle w:val="12"/>
          <w:rFonts w:hint="eastAsia" w:ascii="宋体" w:hAnsi="宋体" w:eastAsia="宋体" w:cs="宋体"/>
          <w:b/>
          <w:bCs/>
          <w:sz w:val="36"/>
          <w:szCs w:val="36"/>
          <w:lang w:val="en-US" w:eastAsia="zh-CN"/>
        </w:rPr>
      </w:pPr>
      <w:r>
        <w:rPr>
          <w:rStyle w:val="12"/>
          <w:rFonts w:hint="eastAsia" w:ascii="宋体" w:hAnsi="宋体" w:eastAsia="宋体" w:cs="宋体"/>
          <w:b/>
          <w:bCs/>
          <w:sz w:val="36"/>
          <w:szCs w:val="36"/>
          <w:lang w:val="en-US" w:eastAsia="zh-CN"/>
        </w:rPr>
        <w:t>重庆通力高速公路养护工程有限公司</w:t>
      </w:r>
    </w:p>
    <w:p>
      <w:pPr>
        <w:ind w:left="0" w:leftChars="0" w:firstLine="0" w:firstLineChars="0"/>
        <w:jc w:val="center"/>
        <w:rPr>
          <w:rStyle w:val="12"/>
          <w:rFonts w:hint="eastAsia" w:ascii="宋体" w:hAnsi="宋体" w:eastAsia="宋体" w:cs="宋体"/>
          <w:b/>
          <w:bCs/>
          <w:sz w:val="36"/>
          <w:szCs w:val="36"/>
          <w:lang w:val="en-US" w:eastAsia="zh-CN"/>
        </w:rPr>
      </w:pPr>
      <w:r>
        <w:rPr>
          <w:rStyle w:val="12"/>
          <w:rFonts w:hint="eastAsia" w:ascii="宋体" w:hAnsi="宋体" w:cs="宋体"/>
          <w:b/>
          <w:bCs/>
          <w:sz w:val="36"/>
          <w:szCs w:val="36"/>
          <w:lang w:val="en-US" w:eastAsia="zh-CN"/>
        </w:rPr>
        <w:t>2022</w:t>
      </w:r>
      <w:r>
        <w:rPr>
          <w:rStyle w:val="12"/>
          <w:rFonts w:hint="eastAsia" w:ascii="宋体" w:hAnsi="宋体" w:eastAsia="宋体" w:cs="宋体"/>
          <w:b/>
          <w:bCs/>
          <w:sz w:val="36"/>
          <w:szCs w:val="36"/>
          <w:lang w:val="en-US" w:eastAsia="zh-CN"/>
        </w:rPr>
        <w:t>年</w:t>
      </w:r>
      <w:r>
        <w:rPr>
          <w:rStyle w:val="12"/>
          <w:rFonts w:hint="eastAsia" w:ascii="宋体" w:hAnsi="宋体" w:cs="宋体"/>
          <w:b/>
          <w:bCs/>
          <w:sz w:val="36"/>
          <w:szCs w:val="36"/>
          <w:lang w:val="en-US" w:eastAsia="zh-CN"/>
        </w:rPr>
        <w:t>6</w:t>
      </w:r>
      <w:r>
        <w:rPr>
          <w:rStyle w:val="12"/>
          <w:rFonts w:hint="eastAsia" w:ascii="宋体" w:hAnsi="宋体" w:eastAsia="宋体" w:cs="宋体"/>
          <w:b/>
          <w:bCs/>
          <w:sz w:val="36"/>
          <w:szCs w:val="36"/>
          <w:lang w:val="en-US" w:eastAsia="zh-CN"/>
        </w:rPr>
        <w:t>月</w:t>
      </w:r>
    </w:p>
    <w:p>
      <w:pPr>
        <w:rPr>
          <w:rFonts w:hint="eastAsia"/>
          <w:lang w:val="en-US" w:eastAsia="zh-CN"/>
        </w:rPr>
        <w:sectPr>
          <w:headerReference r:id="rId5" w:type="default"/>
          <w:footerReference r:id="rId6" w:type="default"/>
          <w:pgSz w:w="11906" w:h="16838"/>
          <w:pgMar w:top="1134" w:right="1134" w:bottom="1134" w:left="1134" w:header="794" w:footer="782" w:gutter="0"/>
          <w:pgBorders>
            <w:top w:val="none" w:sz="0" w:space="0"/>
            <w:left w:val="none" w:sz="0" w:space="0"/>
            <w:bottom w:val="none" w:sz="0" w:space="0"/>
            <w:right w:val="none" w:sz="0" w:space="0"/>
          </w:pgBorders>
          <w:cols w:space="425" w:num="1"/>
          <w:docGrid w:type="lines" w:linePitch="312" w:charSpace="0"/>
        </w:sectPr>
      </w:pP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w:t>
      </w:r>
    </w:p>
    <w:p>
      <w:pPr>
        <w:pStyle w:val="3"/>
        <w:bidi w:val="0"/>
        <w:rPr>
          <w:rFonts w:hint="default"/>
          <w:lang w:val="en-US" w:eastAsia="zh-CN"/>
        </w:rPr>
      </w:pPr>
      <w:r>
        <w:rPr>
          <w:rFonts w:hint="eastAsia"/>
          <w:lang w:val="en-US" w:eastAsia="zh-CN"/>
        </w:rPr>
        <w:t>专业分包（第二次）竞争性比选公告</w:t>
      </w:r>
    </w:p>
    <w:p>
      <w:pPr>
        <w:rPr>
          <w:rFonts w:hint="eastAsia"/>
          <w:lang w:val="en-US" w:eastAsia="zh-CN"/>
        </w:rPr>
      </w:pPr>
      <w:r>
        <w:rPr>
          <w:rFonts w:hint="eastAsia"/>
          <w:lang w:val="en-US" w:eastAsia="zh-CN"/>
        </w:rPr>
        <w:t>本项目</w:t>
      </w:r>
      <w:r>
        <w:rPr>
          <w:rFonts w:hint="eastAsia"/>
          <w:b/>
          <w:bCs/>
          <w:u w:val="single"/>
          <w:lang w:val="en-US" w:eastAsia="zh-CN"/>
        </w:rPr>
        <w:t>重庆绕城高速公路鱼嘴两江大桥钢桥面铺装翻修工程</w:t>
      </w:r>
      <w:r>
        <w:rPr>
          <w:rFonts w:hint="eastAsia"/>
          <w:lang w:val="en-US" w:eastAsia="zh-CN"/>
        </w:rPr>
        <w:t>施工准备组织实施，重庆通力高速公路养护工程有限公司计划以</w:t>
      </w:r>
      <w:r>
        <w:rPr>
          <w:rFonts w:hint="eastAsia"/>
          <w:u w:val="single"/>
          <w:lang w:val="en-US" w:eastAsia="zh-CN"/>
        </w:rPr>
        <w:t xml:space="preserve"> </w:t>
      </w:r>
      <w:r>
        <w:rPr>
          <w:rFonts w:hint="eastAsia"/>
          <w:b/>
          <w:bCs/>
          <w:u w:val="single"/>
          <w:lang w:val="en-US" w:eastAsia="zh-CN"/>
        </w:rPr>
        <w:t xml:space="preserve">竞争性比选的方式 </w:t>
      </w:r>
      <w:r>
        <w:rPr>
          <w:rFonts w:hint="eastAsia"/>
          <w:lang w:val="en-US" w:eastAsia="zh-CN"/>
        </w:rPr>
        <w:t>确定重庆绕城高速公路鱼嘴两江大桥钢桥面铺装翻修工程</w:t>
      </w:r>
      <w:r>
        <w:rPr>
          <w:rFonts w:hint="eastAsia"/>
          <w:b/>
          <w:bCs/>
          <w:u w:val="single"/>
          <w:lang w:val="en-US" w:eastAsia="zh-CN"/>
        </w:rPr>
        <w:t>专业分包</w:t>
      </w:r>
      <w:r>
        <w:rPr>
          <w:rFonts w:hint="eastAsia"/>
          <w:lang w:val="en-US" w:eastAsia="zh-CN"/>
        </w:rPr>
        <w:t>成交单位，具体情况如下：</w:t>
      </w:r>
    </w:p>
    <w:p>
      <w:pPr>
        <w:pStyle w:val="4"/>
        <w:pageBreakBefore w:val="0"/>
        <w:kinsoku/>
        <w:wordWrap w:val="0"/>
        <w:overflowPunct/>
        <w:topLinePunct/>
        <w:autoSpaceDE/>
        <w:autoSpaceDN/>
        <w:bidi w:val="0"/>
        <w:adjustRightInd/>
        <w:snapToGrid/>
        <w:spacing w:before="0" w:beforeLines="0" w:after="0" w:afterLines="0"/>
        <w:rPr>
          <w:rFonts w:hint="default"/>
          <w:lang w:val="en-US" w:eastAsia="zh-CN"/>
        </w:rPr>
      </w:pPr>
      <w:r>
        <w:rPr>
          <w:rFonts w:hint="eastAsia"/>
          <w:lang w:val="en-US" w:eastAsia="zh-CN"/>
        </w:rPr>
        <w:t>一、项目概况与竞争性比选范围</w:t>
      </w:r>
    </w:p>
    <w:p>
      <w:pPr>
        <w:pageBreakBefore w:val="0"/>
        <w:kinsoku/>
        <w:wordWrap w:val="0"/>
        <w:overflowPunct/>
        <w:topLinePunct/>
        <w:autoSpaceDE/>
        <w:autoSpaceDN/>
        <w:bidi w:val="0"/>
        <w:adjustRightInd/>
        <w:snapToGrid/>
        <w:rPr>
          <w:rFonts w:hint="eastAsia"/>
          <w:lang w:val="en-US" w:eastAsia="zh-CN"/>
        </w:rPr>
      </w:pPr>
      <w:r>
        <w:rPr>
          <w:rFonts w:hint="eastAsia"/>
          <w:lang w:val="en-US" w:eastAsia="zh-CN"/>
        </w:rPr>
        <w:t>为解决重庆绕城高速公路鱼嘴大桥钢桥面铺装层大面积坑槽、网裂、施工缝纵向开裂、脱空等病害问题，确保桥面铺装层技术状况良好，提高行车舒适性，延缓钢桥面使用寿命，现采用结构修复性方案对鱼嘴大桥钢桥面铺装进行整体翻修。暂定施工面积为18172㎡。</w:t>
      </w:r>
    </w:p>
    <w:p>
      <w:pPr>
        <w:bidi w:val="0"/>
        <w:rPr>
          <w:rFonts w:hint="eastAsia"/>
          <w:color w:val="000000" w:themeColor="text1"/>
          <w:highlight w:val="none"/>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1.比选范围：</w:t>
      </w:r>
      <w:r>
        <w:rPr>
          <w:rFonts w:hint="eastAsia"/>
          <w:color w:val="000000" w:themeColor="text1"/>
          <w:lang w:val="en-US" w:eastAsia="zh-CN"/>
          <w14:textFill>
            <w14:solidFill>
              <w14:schemeClr w14:val="tx1"/>
            </w14:solidFill>
          </w14:textFill>
        </w:rPr>
        <w:t>本项目专业分包比选范围包括：原铺装层铲除及清理（含防水黏结层及防腐层清理）、钢板除锈及防腐层（含环氧富锌漆材料）施工、防水黏结层施工、热拌环氧沥青混合料（保护层）施工、黏层施工、高弹改性沥青SMA沥青混合料（磨耗层）施工（含纵向接缝处理）等一切与之相关的全部工作内容（由比选人提供的材料除外）</w:t>
      </w:r>
      <w:r>
        <w:rPr>
          <w:rFonts w:hint="eastAsia"/>
          <w:color w:val="000000" w:themeColor="text1"/>
          <w:highlight w:val="none"/>
          <w:lang w:val="en-US" w:eastAsia="zh-CN"/>
          <w14:textFill>
            <w14:solidFill>
              <w14:schemeClr w14:val="tx1"/>
            </w14:solidFill>
          </w14:textFill>
        </w:rPr>
        <w:t>。</w:t>
      </w:r>
    </w:p>
    <w:p>
      <w:pPr>
        <w:pStyle w:val="9"/>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2.工作地点：</w:t>
      </w:r>
      <w:r>
        <w:rPr>
          <w:rFonts w:hint="eastAsia"/>
          <w:color w:val="000000" w:themeColor="text1"/>
          <w:lang w:val="en-US" w:eastAsia="zh-CN"/>
          <w14:textFill>
            <w14:solidFill>
              <w14:schemeClr w14:val="tx1"/>
            </w14:solidFill>
          </w14:textFill>
        </w:rPr>
        <w:t>重庆绕城高速公路鱼嘴大桥（桩号：K51+000，双向）。</w:t>
      </w:r>
    </w:p>
    <w:p>
      <w:pPr>
        <w:pStyle w:val="9"/>
        <w:rPr>
          <w:rFonts w:hint="default"/>
          <w:b/>
          <w:bCs/>
          <w:color w:val="000000" w:themeColor="text1"/>
          <w:u w:val="none"/>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3.工期要求：</w:t>
      </w:r>
      <w:r>
        <w:rPr>
          <w:rFonts w:hint="eastAsia"/>
          <w:b w:val="0"/>
          <w:bCs w:val="0"/>
          <w:color w:val="000000" w:themeColor="text1"/>
          <w:lang w:val="en-US" w:eastAsia="zh-CN"/>
          <w14:textFill>
            <w14:solidFill>
              <w14:schemeClr w14:val="tx1"/>
            </w14:solidFill>
          </w14:textFill>
        </w:rPr>
        <w:t>本项目暂定工期（日历天数）为</w:t>
      </w:r>
      <w:r>
        <w:rPr>
          <w:rFonts w:hint="eastAsia"/>
          <w:b w:val="0"/>
          <w:bCs w:val="0"/>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60</w:t>
      </w:r>
      <w:r>
        <w:rPr>
          <w:rFonts w:hint="eastAsia"/>
          <w:b w:val="0"/>
          <w:bCs w:val="0"/>
          <w:color w:val="000000" w:themeColor="text1"/>
          <w:u w:val="single"/>
          <w:lang w:val="en-US" w:eastAsia="zh-CN"/>
          <w14:textFill>
            <w14:solidFill>
              <w14:schemeClr w14:val="tx1"/>
            </w14:solidFill>
          </w14:textFill>
        </w:rPr>
        <w:t xml:space="preserve"> </w:t>
      </w:r>
      <w:r>
        <w:rPr>
          <w:rFonts w:hint="eastAsia"/>
          <w:b w:val="0"/>
          <w:bCs w:val="0"/>
          <w:color w:val="000000" w:themeColor="text1"/>
          <w:u w:val="none"/>
          <w:lang w:val="en-US" w:eastAsia="zh-CN"/>
          <w14:textFill>
            <w14:solidFill>
              <w14:schemeClr w14:val="tx1"/>
            </w14:solidFill>
          </w14:textFill>
        </w:rPr>
        <w:t>天，从比选人通知进场施工时间开始计算。</w:t>
      </w:r>
    </w:p>
    <w:p>
      <w:pPr>
        <w:pStyle w:val="9"/>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4.主要工程数量：</w:t>
      </w:r>
    </w:p>
    <w:p>
      <w:pPr>
        <w:pageBreakBefore w:val="0"/>
        <w:kinsoku/>
        <w:wordWrap w:val="0"/>
        <w:overflowPunct/>
        <w:topLinePunct/>
        <w:autoSpaceDE/>
        <w:autoSpaceDN/>
        <w:bidi w:val="0"/>
        <w:adjustRightInd/>
        <w:snapToGrid/>
        <w:ind w:left="0" w:leftChars="0" w:firstLine="0" w:firstLineChars="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重庆绕城高速公路鱼嘴两江大桥钢桥面铺装翻修工程专业分包</w:t>
      </w:r>
      <w:r>
        <w:rPr>
          <w:rFonts w:hint="eastAsia" w:ascii="宋体" w:hAnsi="宋体" w:eastAsia="宋体" w:cs="宋体"/>
          <w:b/>
          <w:bCs/>
          <w:sz w:val="24"/>
          <w:szCs w:val="24"/>
          <w:lang w:val="en-US" w:eastAsia="zh-CN"/>
        </w:rPr>
        <w:t>工程数量表</w:t>
      </w:r>
    </w:p>
    <w:tbl>
      <w:tblPr>
        <w:tblStyle w:val="10"/>
        <w:tblW w:w="47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8"/>
        <w:gridCol w:w="3452"/>
        <w:gridCol w:w="1231"/>
        <w:gridCol w:w="1012"/>
        <w:gridCol w:w="2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细目编号</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安全文明生产费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42" w:type="pct"/>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驻地建设费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车辆通行费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8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大型设备进出场费</w:t>
            </w:r>
          </w:p>
        </w:tc>
        <w:tc>
          <w:tcPr>
            <w:tcW w:w="6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趟次</w:t>
            </w:r>
          </w:p>
        </w:tc>
        <w:tc>
          <w:tcPr>
            <w:tcW w:w="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2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清除旧铺装层</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钢板除锈</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防腐层</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防水黏结层</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25mm厚热拌环氧沥青混合料EA10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黏层</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30mm厚高弹改性沥青SMA10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1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纵向接缝（15~25mm）</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p>
        </w:tc>
      </w:tr>
    </w:tbl>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二、比选申请人资格要求</w:t>
      </w:r>
    </w:p>
    <w:p>
      <w:pPr>
        <w:pStyle w:val="5"/>
        <w:pageBreakBefore w:val="0"/>
        <w:kinsoku/>
        <w:wordWrap w:val="0"/>
        <w:overflowPunct/>
        <w:topLinePunct/>
        <w:autoSpaceDE/>
        <w:autoSpaceDN/>
        <w:bidi w:val="0"/>
        <w:adjustRightInd/>
        <w:snapToGrid/>
        <w:spacing w:beforeLines="0" w:afterLines="0"/>
        <w:rPr>
          <w:rFonts w:hint="default"/>
          <w:lang w:val="en-US" w:eastAsia="zh-CN"/>
        </w:rPr>
      </w:pPr>
      <w:r>
        <w:rPr>
          <w:rFonts w:hint="eastAsia"/>
          <w:lang w:val="en-US" w:eastAsia="zh-CN"/>
        </w:rPr>
        <w:t>1、</w:t>
      </w:r>
      <w:r>
        <w:rPr>
          <w:rFonts w:hint="eastAsia" w:ascii="宋体" w:hAnsi="宋体"/>
          <w:position w:val="0"/>
          <w:sz w:val="24"/>
          <w:lang w:val="en-US" w:eastAsia="zh-CN"/>
        </w:rPr>
        <w:t>比选申请人具备</w:t>
      </w:r>
      <w:r>
        <w:rPr>
          <w:rFonts w:hint="eastAsia" w:ascii="宋体" w:hAnsi="宋体"/>
          <w:position w:val="0"/>
          <w:sz w:val="24"/>
        </w:rPr>
        <w:t>下列条件</w:t>
      </w:r>
    </w:p>
    <w:p>
      <w:pPr>
        <w:pageBreakBefore w:val="0"/>
        <w:kinsoku/>
        <w:wordWrap w:val="0"/>
        <w:overflowPunct/>
        <w:topLinePunct/>
        <w:autoSpaceDE/>
        <w:autoSpaceDN/>
        <w:bidi w:val="0"/>
        <w:adjustRightInd/>
        <w:snapToGrid/>
        <w:rPr>
          <w:rFonts w:hint="default"/>
          <w:lang w:val="en-US" w:eastAsia="zh-CN"/>
        </w:rPr>
      </w:pPr>
      <w:r>
        <w:rPr>
          <w:rFonts w:hint="eastAsia"/>
          <w:lang w:val="en-US" w:eastAsia="zh-CN"/>
        </w:rPr>
        <w:t>（1）资质要求</w:t>
      </w:r>
    </w:p>
    <w:p>
      <w:pPr>
        <w:pageBreakBefore w:val="0"/>
        <w:kinsoku/>
        <w:wordWrap w:val="0"/>
        <w:overflowPunct/>
        <w:topLinePunct/>
        <w:autoSpaceDE/>
        <w:autoSpaceDN/>
        <w:bidi w:val="0"/>
        <w:adjustRightInd/>
        <w:snapToGrid/>
        <w:rPr>
          <w:rFonts w:hint="eastAsia"/>
          <w:b/>
          <w:bCs/>
          <w:lang w:val="en-US" w:eastAsia="zh-CN"/>
        </w:rPr>
      </w:pPr>
      <w:r>
        <w:rPr>
          <w:rFonts w:hint="default"/>
          <w:lang w:val="en-US" w:eastAsia="zh-CN"/>
        </w:rPr>
        <w:t>具有独立法人资格，</w:t>
      </w:r>
      <w:r>
        <w:rPr>
          <w:rFonts w:hint="eastAsia"/>
          <w:lang w:val="en-US" w:eastAsia="zh-CN"/>
        </w:rPr>
        <w:t>有效的营业执照、安全生产许可证，</w:t>
      </w:r>
      <w:r>
        <w:rPr>
          <w:rFonts w:hint="default"/>
          <w:lang w:val="en-US" w:eastAsia="zh-CN"/>
        </w:rPr>
        <w:t>具备行政主管部门核发的</w:t>
      </w:r>
      <w:r>
        <w:rPr>
          <w:rFonts w:hint="default"/>
          <w:b/>
          <w:bCs/>
          <w:color w:val="auto"/>
          <w:lang w:val="en-US" w:eastAsia="zh-CN"/>
        </w:rPr>
        <w:t>公路工程施工总承包</w:t>
      </w:r>
      <w:r>
        <w:rPr>
          <w:rFonts w:hint="eastAsia"/>
          <w:b/>
          <w:bCs/>
          <w:color w:val="auto"/>
          <w:lang w:val="en-US" w:eastAsia="zh-CN"/>
        </w:rPr>
        <w:t>一</w:t>
      </w:r>
      <w:r>
        <w:rPr>
          <w:rFonts w:hint="default"/>
          <w:b/>
          <w:bCs/>
          <w:color w:val="auto"/>
          <w:lang w:val="en-US" w:eastAsia="zh-CN"/>
        </w:rPr>
        <w:t>级或路面工程专业承包</w:t>
      </w:r>
      <w:r>
        <w:rPr>
          <w:rFonts w:hint="eastAsia"/>
          <w:b/>
          <w:bCs/>
          <w:color w:val="auto"/>
          <w:lang w:val="en-US" w:eastAsia="zh-CN"/>
        </w:rPr>
        <w:t>一</w:t>
      </w:r>
      <w:r>
        <w:rPr>
          <w:rFonts w:hint="default"/>
          <w:b/>
          <w:bCs/>
          <w:color w:val="auto"/>
          <w:lang w:val="en-US" w:eastAsia="zh-CN"/>
        </w:rPr>
        <w:t>级</w:t>
      </w:r>
      <w:r>
        <w:rPr>
          <w:rFonts w:hint="eastAsia"/>
          <w:b/>
          <w:bCs/>
          <w:color w:val="FF0000"/>
          <w:lang w:val="en-US" w:eastAsia="zh-CN"/>
        </w:rPr>
        <w:t>资质证书。</w:t>
      </w:r>
    </w:p>
    <w:p>
      <w:pPr>
        <w:pageBreakBefore w:val="0"/>
        <w:kinsoku/>
        <w:wordWrap w:val="0"/>
        <w:overflowPunct/>
        <w:topLinePunct/>
        <w:autoSpaceDE/>
        <w:autoSpaceDN/>
        <w:bidi w:val="0"/>
        <w:adjustRightInd/>
        <w:snapToGrid/>
        <w:rPr>
          <w:rFonts w:hint="eastAsia" w:ascii="Times New Roman" w:hAnsi="Times New Roman"/>
          <w:lang w:val="en-US" w:eastAsia="zh-CN"/>
        </w:rPr>
      </w:pPr>
      <w:r>
        <w:rPr>
          <w:rFonts w:hint="eastAsia" w:ascii="Times New Roman" w:hAnsi="Times New Roman"/>
          <w:lang w:val="en-US" w:eastAsia="zh-CN"/>
        </w:rPr>
        <w:t>（2）业绩要求</w:t>
      </w:r>
    </w:p>
    <w:p>
      <w:pPr>
        <w:pageBreakBefore w:val="0"/>
        <w:kinsoku/>
        <w:wordWrap w:val="0"/>
        <w:overflowPunct/>
        <w:topLinePunct/>
        <w:autoSpaceDE/>
        <w:autoSpaceDN/>
        <w:bidi w:val="0"/>
        <w:adjustRightInd/>
        <w:snapToGrid/>
        <w:rPr>
          <w:rFonts w:hint="eastAsia"/>
          <w:color w:val="auto"/>
          <w:lang w:val="en-US" w:eastAsia="zh-CN"/>
        </w:rPr>
      </w:pPr>
      <w:r>
        <w:rPr>
          <w:rFonts w:hint="default" w:ascii="Times New Roman" w:hAnsi="Times New Roman"/>
          <w:color w:val="auto"/>
          <w:lang w:val="en-US" w:eastAsia="zh-CN"/>
        </w:rPr>
        <w:t>2019年1月1日至比选截止日，累计完成2个及以上钢桥面环氧沥青混凝土铺装</w:t>
      </w:r>
      <w:r>
        <w:rPr>
          <w:rFonts w:hint="eastAsia"/>
          <w:color w:val="auto"/>
          <w:lang w:val="en-US" w:eastAsia="zh-CN"/>
        </w:rPr>
        <w:t>业绩</w:t>
      </w:r>
      <w:r>
        <w:rPr>
          <w:rFonts w:hint="default" w:ascii="Times New Roman" w:hAnsi="Times New Roman"/>
          <w:color w:val="auto"/>
          <w:lang w:val="en-US" w:eastAsia="zh-CN"/>
        </w:rPr>
        <w:t>，且环氧沥青混凝土铺装施工面积累计不低于1万㎡</w:t>
      </w:r>
      <w:r>
        <w:rPr>
          <w:rFonts w:hint="eastAsia"/>
          <w:color w:val="auto"/>
          <w:lang w:val="en-US" w:eastAsia="zh-CN"/>
        </w:rPr>
        <w:t>。</w:t>
      </w:r>
    </w:p>
    <w:p>
      <w:pPr>
        <w:bidi w:val="0"/>
        <w:rPr>
          <w:rFonts w:hint="default"/>
          <w:highlight w:val="none"/>
          <w:lang w:val="en-US" w:eastAsia="zh-CN"/>
        </w:rPr>
      </w:pPr>
      <w:r>
        <w:rPr>
          <w:rFonts w:hint="eastAsia"/>
          <w:b/>
          <w:bCs/>
          <w:highlight w:val="none"/>
          <w:lang w:val="en-US" w:eastAsia="zh-CN"/>
        </w:rPr>
        <w:t>注</w:t>
      </w:r>
      <w:r>
        <w:rPr>
          <w:rFonts w:hint="eastAsia"/>
          <w:highlight w:val="none"/>
          <w:lang w:val="en-US" w:eastAsia="zh-CN"/>
        </w:rPr>
        <w:t>：业绩证明材料须反应以上内容。业绩证明材料须附</w:t>
      </w:r>
      <w:r>
        <w:rPr>
          <w:rFonts w:hint="eastAsia"/>
          <w:b/>
          <w:bCs/>
          <w:color w:val="auto"/>
          <w:highlight w:val="none"/>
          <w:lang w:val="en-US" w:eastAsia="zh-CN"/>
        </w:rPr>
        <w:t>合同协议书及由发包人出具的履约证明</w:t>
      </w:r>
      <w:r>
        <w:rPr>
          <w:rFonts w:hint="eastAsia"/>
          <w:highlight w:val="none"/>
          <w:lang w:val="en-US" w:eastAsia="zh-CN"/>
        </w:rPr>
        <w:t>的复印件；如果上述业绩证明材料还不足以反映出全部业绩指标的内容，还应附上由发包人出具的相关补充证明材料。</w:t>
      </w:r>
    </w:p>
    <w:p>
      <w:pPr>
        <w:pStyle w:val="5"/>
        <w:bidi w:val="0"/>
        <w:rPr>
          <w:rFonts w:hint="default"/>
          <w:lang w:val="en-US" w:eastAsia="zh-CN"/>
        </w:rPr>
      </w:pPr>
      <w:r>
        <w:rPr>
          <w:rFonts w:hint="eastAsia"/>
          <w:lang w:val="en-US" w:eastAsia="zh-CN"/>
        </w:rPr>
        <w:t>2、主要管理人员要求</w:t>
      </w:r>
    </w:p>
    <w:p>
      <w:pPr>
        <w:bidi w:val="0"/>
        <w:rPr>
          <w:rFonts w:hint="eastAsia"/>
          <w:lang w:val="en-US" w:eastAsia="zh-CN"/>
        </w:rPr>
      </w:pPr>
      <w:r>
        <w:rPr>
          <w:rFonts w:hint="eastAsia"/>
          <w:lang w:val="en-US" w:eastAsia="zh-CN"/>
        </w:rPr>
        <w:t>（1）项目负责人（1名）</w:t>
      </w:r>
    </w:p>
    <w:p>
      <w:pPr>
        <w:bidi w:val="0"/>
        <w:rPr>
          <w:rFonts w:hint="eastAsia"/>
          <w:lang w:val="en-US" w:eastAsia="zh-CN"/>
        </w:rPr>
      </w:pPr>
      <w:r>
        <w:rPr>
          <w:rFonts w:hint="eastAsia"/>
          <w:lang w:val="en-US" w:eastAsia="zh-CN"/>
        </w:rPr>
        <w:t>中级及其以上技术职称，具有二级注册建造师证书及以上，具有交委或建委安全生产考核合格“三类人员”B类证书。</w:t>
      </w:r>
    </w:p>
    <w:p>
      <w:pPr>
        <w:bidi w:val="0"/>
        <w:rPr>
          <w:rFonts w:hint="eastAsia"/>
          <w:lang w:val="en-US" w:eastAsia="zh-CN"/>
        </w:rPr>
      </w:pPr>
      <w:r>
        <w:rPr>
          <w:rFonts w:hint="eastAsia"/>
          <w:lang w:val="en-US" w:eastAsia="zh-CN"/>
        </w:rPr>
        <w:t>（2）项目总工（1名）</w:t>
      </w:r>
    </w:p>
    <w:p>
      <w:pPr>
        <w:bidi w:val="0"/>
        <w:rPr>
          <w:rFonts w:hint="eastAsia"/>
          <w:lang w:val="en-US" w:eastAsia="zh-CN"/>
        </w:rPr>
      </w:pPr>
      <w:r>
        <w:rPr>
          <w:rFonts w:hint="eastAsia"/>
          <w:lang w:val="en-US" w:eastAsia="zh-CN"/>
        </w:rPr>
        <w:t>相关专业高级及其以上技术职称。</w:t>
      </w:r>
    </w:p>
    <w:p>
      <w:pPr>
        <w:bidi w:val="0"/>
        <w:rPr>
          <w:rFonts w:hint="eastAsia"/>
          <w:lang w:val="en-US" w:eastAsia="zh-CN"/>
        </w:rPr>
      </w:pPr>
      <w:r>
        <w:rPr>
          <w:rFonts w:hint="eastAsia"/>
          <w:lang w:val="en-US" w:eastAsia="zh-CN"/>
        </w:rPr>
        <w:t>（3）专职安全管理人员（1名）</w:t>
      </w:r>
    </w:p>
    <w:p>
      <w:pPr>
        <w:bidi w:val="0"/>
        <w:rPr>
          <w:rFonts w:hint="eastAsia"/>
          <w:lang w:val="en-US" w:eastAsia="zh-CN"/>
        </w:rPr>
      </w:pPr>
      <w:r>
        <w:rPr>
          <w:rFonts w:hint="default"/>
          <w:lang w:val="en-US" w:eastAsia="zh-CN"/>
        </w:rPr>
        <w:t>具有</w:t>
      </w:r>
      <w:r>
        <w:rPr>
          <w:rFonts w:hint="eastAsia"/>
          <w:lang w:val="en-US" w:eastAsia="zh-CN"/>
        </w:rPr>
        <w:t>交委或建委</w:t>
      </w:r>
      <w:r>
        <w:rPr>
          <w:rFonts w:hint="default"/>
          <w:lang w:val="en-US" w:eastAsia="zh-CN"/>
        </w:rPr>
        <w:t>安全生产考核合格</w:t>
      </w:r>
      <w:r>
        <w:rPr>
          <w:rFonts w:hint="eastAsia"/>
          <w:lang w:val="en-US" w:eastAsia="zh-CN"/>
        </w:rPr>
        <w:t>“</w:t>
      </w:r>
      <w:r>
        <w:rPr>
          <w:rFonts w:hint="default"/>
          <w:lang w:val="en-US" w:eastAsia="zh-CN"/>
        </w:rPr>
        <w:t>三类人员</w:t>
      </w:r>
      <w:r>
        <w:rPr>
          <w:rFonts w:hint="eastAsia"/>
          <w:lang w:val="en-US" w:eastAsia="zh-CN"/>
        </w:rPr>
        <w:t>”C</w:t>
      </w:r>
      <w:r>
        <w:rPr>
          <w:rFonts w:hint="default"/>
          <w:lang w:val="en-US" w:eastAsia="zh-CN"/>
        </w:rPr>
        <w:t>类证书</w:t>
      </w:r>
      <w:r>
        <w:rPr>
          <w:rFonts w:hint="eastAsia"/>
          <w:lang w:val="en-US" w:eastAsia="zh-CN"/>
        </w:rPr>
        <w:t>。</w:t>
      </w:r>
    </w:p>
    <w:p>
      <w:pPr>
        <w:bidi w:val="0"/>
        <w:rPr>
          <w:rFonts w:hint="default"/>
          <w:lang w:val="en-US" w:eastAsia="zh-CN"/>
        </w:rPr>
      </w:pPr>
      <w:r>
        <w:rPr>
          <w:rFonts w:hint="eastAsia"/>
          <w:b/>
          <w:bCs/>
          <w:lang w:val="en-US" w:eastAsia="zh-CN"/>
        </w:rPr>
        <w:t>注：</w:t>
      </w:r>
      <w:r>
        <w:rPr>
          <w:rFonts w:hint="eastAsia"/>
          <w:lang w:val="en-US" w:eastAsia="zh-CN"/>
        </w:rPr>
        <w:t>人员证明材料须提供人员身份证复印件、执业资格证书</w:t>
      </w:r>
      <w:bookmarkStart w:id="0" w:name="_GoBack"/>
      <w:bookmarkEnd w:id="0"/>
      <w:r>
        <w:rPr>
          <w:rFonts w:hint="eastAsia"/>
          <w:lang w:val="en-US" w:eastAsia="zh-CN"/>
        </w:rPr>
        <w:t>、</w:t>
      </w:r>
      <w:r>
        <w:rPr>
          <w:rFonts w:hint="eastAsia"/>
          <w:highlight w:val="none"/>
          <w:lang w:val="en-US" w:eastAsia="zh-CN"/>
        </w:rPr>
        <w:t>职称证、安全考核证</w:t>
      </w:r>
      <w:r>
        <w:rPr>
          <w:rFonts w:hint="eastAsia"/>
          <w:lang w:val="en-US" w:eastAsia="zh-CN"/>
        </w:rPr>
        <w:t>、社保证明（</w:t>
      </w:r>
      <w:r>
        <w:rPr>
          <w:rFonts w:hint="eastAsia"/>
          <w:highlight w:val="none"/>
          <w:lang w:val="en-US" w:eastAsia="zh-CN"/>
        </w:rPr>
        <w:t>2022年1-3月</w:t>
      </w:r>
      <w:r>
        <w:rPr>
          <w:rFonts w:hint="eastAsia"/>
          <w:lang w:val="en-US" w:eastAsia="zh-CN"/>
        </w:rPr>
        <w:t>）等资料。</w:t>
      </w:r>
    </w:p>
    <w:p>
      <w:pPr>
        <w:pStyle w:val="5"/>
        <w:bidi w:val="0"/>
        <w:rPr>
          <w:rFonts w:hint="eastAsia"/>
          <w:lang w:val="en-US" w:eastAsia="zh-CN"/>
        </w:rPr>
      </w:pPr>
      <w:r>
        <w:rPr>
          <w:rFonts w:hint="eastAsia"/>
          <w:lang w:val="en-US" w:eastAsia="zh-CN"/>
        </w:rPr>
        <w:t>3、本次比选不接受联合体投标。</w:t>
      </w:r>
    </w:p>
    <w:p>
      <w:pPr>
        <w:pStyle w:val="5"/>
        <w:bidi w:val="0"/>
        <w:rPr>
          <w:rFonts w:hint="default"/>
          <w:lang w:val="en-US" w:eastAsia="zh-CN"/>
        </w:rPr>
      </w:pPr>
      <w:r>
        <w:rPr>
          <w:rFonts w:hint="eastAsia"/>
          <w:lang w:val="en-US" w:eastAsia="zh-CN"/>
        </w:rPr>
        <w:t>4、与比选人存在厉害关系可能影响比选公正性的单位，不得参加竞标。单位负责人为同一人或者存在控股、管理关系的不同单位，不得同时竞标，否则均按</w:t>
      </w:r>
      <w:r>
        <w:rPr>
          <w:rFonts w:hint="eastAsia"/>
          <w:u w:val="single"/>
          <w:lang w:val="en-US" w:eastAsia="zh-CN"/>
        </w:rPr>
        <w:t>废标</w:t>
      </w:r>
      <w:r>
        <w:rPr>
          <w:rFonts w:hint="eastAsia"/>
          <w:lang w:val="en-US" w:eastAsia="zh-CN"/>
        </w:rPr>
        <w:t>处理。</w:t>
      </w:r>
    </w:p>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三、施工要求及其他要求</w:t>
      </w:r>
    </w:p>
    <w:p>
      <w:pPr>
        <w:pStyle w:val="5"/>
        <w:bidi w:val="0"/>
        <w:rPr>
          <w:rFonts w:hint="default"/>
          <w:lang w:val="en-US" w:eastAsia="zh-CN"/>
        </w:rPr>
      </w:pPr>
      <w:r>
        <w:rPr>
          <w:rFonts w:hint="eastAsia"/>
          <w:lang w:val="en-US" w:eastAsia="zh-CN"/>
        </w:rPr>
        <w:t>1</w:t>
      </w:r>
      <w:r>
        <w:rPr>
          <w:rFonts w:hint="default"/>
          <w:lang w:val="en-US" w:eastAsia="zh-CN"/>
        </w:rPr>
        <w:t>、施工要求</w:t>
      </w:r>
    </w:p>
    <w:p>
      <w:pPr>
        <w:rPr>
          <w:rFonts w:hint="default"/>
          <w:lang w:val="en-US" w:eastAsia="zh-CN"/>
        </w:rPr>
      </w:pPr>
      <w:r>
        <w:rPr>
          <w:rFonts w:hint="eastAsia"/>
          <w:lang w:val="en-US" w:eastAsia="zh-CN"/>
        </w:rPr>
        <w:t>（1）</w:t>
      </w:r>
      <w:r>
        <w:rPr>
          <w:rFonts w:hint="default"/>
          <w:lang w:val="en-US" w:eastAsia="zh-CN"/>
        </w:rPr>
        <w:t>技术要求：满足《</w:t>
      </w:r>
      <w:r>
        <w:rPr>
          <w:rFonts w:hint="eastAsia"/>
          <w:lang w:val="en-US" w:eastAsia="zh-CN"/>
        </w:rPr>
        <w:t>公路钢桥面铺装设计与施工技术</w:t>
      </w:r>
      <w:r>
        <w:rPr>
          <w:rFonts w:hint="default"/>
          <w:lang w:val="en-US" w:eastAsia="zh-CN"/>
        </w:rPr>
        <w:t>规范》</w:t>
      </w:r>
      <w:r>
        <w:rPr>
          <w:rFonts w:hint="eastAsia"/>
          <w:lang w:val="en-US" w:eastAsia="zh-CN"/>
        </w:rPr>
        <w:t>（JTG/T 3364-02-2019）</w:t>
      </w:r>
      <w:r>
        <w:rPr>
          <w:rFonts w:hint="default"/>
          <w:lang w:val="en-US" w:eastAsia="zh-CN"/>
        </w:rPr>
        <w:t>要求，且必须全部达到国家现行的工程质量验收标准及最终施工设计图纸要求。</w:t>
      </w:r>
    </w:p>
    <w:p>
      <w:pPr>
        <w:rPr>
          <w:rFonts w:hint="default"/>
          <w:lang w:val="en-US" w:eastAsia="zh-CN"/>
        </w:rPr>
      </w:pPr>
      <w:r>
        <w:rPr>
          <w:rFonts w:hint="eastAsia"/>
          <w:lang w:val="en-US" w:eastAsia="zh-CN"/>
        </w:rPr>
        <w:t>（2）</w:t>
      </w:r>
      <w:r>
        <w:rPr>
          <w:rFonts w:hint="default"/>
          <w:lang w:val="en-US" w:eastAsia="zh-CN"/>
        </w:rPr>
        <w:t>比选申请人使用的材料</w:t>
      </w:r>
      <w:r>
        <w:rPr>
          <w:rFonts w:hint="eastAsia"/>
          <w:lang w:val="en-US" w:eastAsia="zh-CN"/>
        </w:rPr>
        <w:t>（非比选人提供材料）</w:t>
      </w:r>
      <w:r>
        <w:rPr>
          <w:rFonts w:hint="default"/>
          <w:lang w:val="en-US" w:eastAsia="zh-CN"/>
        </w:rPr>
        <w:t>必须满足相关规范和设计</w:t>
      </w:r>
      <w:r>
        <w:rPr>
          <w:rFonts w:hint="eastAsia"/>
          <w:lang w:val="en-US" w:eastAsia="zh-CN"/>
        </w:rPr>
        <w:t>文件</w:t>
      </w:r>
      <w:r>
        <w:rPr>
          <w:rFonts w:hint="default"/>
          <w:lang w:val="en-US" w:eastAsia="zh-CN"/>
        </w:rPr>
        <w:t>要求，</w:t>
      </w:r>
      <w:r>
        <w:rPr>
          <w:rFonts w:hint="eastAsia"/>
          <w:lang w:val="en-US" w:eastAsia="zh-CN"/>
        </w:rPr>
        <w:t>比选人</w:t>
      </w:r>
      <w:r>
        <w:rPr>
          <w:rFonts w:hint="default"/>
          <w:lang w:val="en-US" w:eastAsia="zh-CN"/>
        </w:rPr>
        <w:t>可随时抽检并送检。如抽检不合格，</w:t>
      </w:r>
      <w:r>
        <w:rPr>
          <w:rFonts w:hint="eastAsia"/>
          <w:lang w:val="en-US" w:eastAsia="zh-CN"/>
        </w:rPr>
        <w:t>比选申请人须无条件更换整批次材料，</w:t>
      </w:r>
      <w:r>
        <w:rPr>
          <w:rFonts w:hint="default"/>
          <w:lang w:val="en-US" w:eastAsia="zh-CN"/>
        </w:rPr>
        <w:t>由此所产生的运费和检测费等全部有关的费用和责任全部由比选申请人承担。</w:t>
      </w:r>
    </w:p>
    <w:p>
      <w:pPr>
        <w:pStyle w:val="5"/>
        <w:bidi w:val="0"/>
        <w:rPr>
          <w:rFonts w:hint="eastAsia"/>
          <w:lang w:val="en-US" w:eastAsia="zh-CN"/>
        </w:rPr>
      </w:pPr>
      <w:r>
        <w:rPr>
          <w:rFonts w:hint="eastAsia"/>
          <w:lang w:val="en-US" w:eastAsia="zh-CN"/>
        </w:rPr>
        <w:t>2、其他要求</w:t>
      </w:r>
    </w:p>
    <w:p>
      <w:pPr>
        <w:rPr>
          <w:rFonts w:hint="default"/>
          <w:lang w:val="en-US" w:eastAsia="zh-CN"/>
        </w:rPr>
      </w:pPr>
      <w:r>
        <w:rPr>
          <w:rFonts w:hint="eastAsia"/>
          <w:lang w:val="en-US" w:eastAsia="zh-CN"/>
        </w:rPr>
        <w:t>详见</w:t>
      </w:r>
      <w:r>
        <w:rPr>
          <w:rFonts w:hint="eastAsia"/>
          <w:b w:val="0"/>
          <w:bCs w:val="0"/>
          <w:lang w:val="en-US" w:eastAsia="zh-CN"/>
        </w:rPr>
        <w:t>《</w:t>
      </w:r>
      <w:r>
        <w:rPr>
          <w:rFonts w:hint="eastAsia" w:ascii="宋体" w:hAnsi="宋体" w:cs="宋体"/>
          <w:b w:val="0"/>
          <w:bCs w:val="0"/>
          <w:sz w:val="24"/>
          <w:szCs w:val="24"/>
          <w:lang w:val="en-US" w:eastAsia="zh-CN"/>
        </w:rPr>
        <w:t>重庆绕城高速公路鱼嘴两江大桥钢桥面铺装翻修工程专业分包合同</w:t>
      </w:r>
      <w:r>
        <w:rPr>
          <w:rFonts w:hint="eastAsia"/>
          <w:b w:val="0"/>
          <w:bCs w:val="0"/>
          <w:lang w:val="en-US" w:eastAsia="zh-CN"/>
        </w:rPr>
        <w:t>》</w:t>
      </w:r>
      <w:r>
        <w:rPr>
          <w:rFonts w:hint="eastAsia"/>
          <w:lang w:val="en-US" w:eastAsia="zh-CN"/>
        </w:rPr>
        <w:t>。</w:t>
      </w:r>
    </w:p>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四、比选申请文件的相关要求</w:t>
      </w:r>
    </w:p>
    <w:p>
      <w:pPr>
        <w:rPr>
          <w:rFonts w:hint="default"/>
          <w:b/>
          <w:bCs/>
          <w:lang w:val="en-US" w:eastAsia="zh-CN"/>
        </w:rPr>
      </w:pPr>
      <w:r>
        <w:rPr>
          <w:rFonts w:hint="default"/>
          <w:b/>
          <w:bCs/>
          <w:lang w:val="en-US" w:eastAsia="zh-CN"/>
        </w:rPr>
        <w:t>1、竞标报价说明</w:t>
      </w:r>
    </w:p>
    <w:p>
      <w:pPr>
        <w:rPr>
          <w:rFonts w:hint="default"/>
          <w:lang w:val="en-US" w:eastAsia="zh-CN"/>
        </w:rPr>
      </w:pPr>
      <w:r>
        <w:rPr>
          <w:rFonts w:hint="default"/>
          <w:lang w:val="en-US" w:eastAsia="zh-CN"/>
        </w:rPr>
        <w:t>（1）比选申请人按照比选人提供的</w:t>
      </w:r>
      <w:r>
        <w:rPr>
          <w:rFonts w:hint="eastAsia"/>
          <w:lang w:val="en-US" w:eastAsia="zh-CN"/>
        </w:rPr>
        <w:t>专业分包</w:t>
      </w:r>
      <w:r>
        <w:rPr>
          <w:rFonts w:hint="default"/>
          <w:lang w:val="en-US" w:eastAsia="zh-CN"/>
        </w:rPr>
        <w:t>工程量清单单价限价（不含税），以单价限价为基础填报</w:t>
      </w:r>
      <w:r>
        <w:rPr>
          <w:rFonts w:hint="eastAsia"/>
          <w:b/>
          <w:bCs/>
          <w:lang w:val="en-US" w:eastAsia="zh-CN"/>
        </w:rPr>
        <w:t>下浮比例值</w:t>
      </w:r>
      <w:r>
        <w:rPr>
          <w:rFonts w:hint="eastAsia"/>
          <w:b w:val="0"/>
          <w:bCs w:val="0"/>
          <w:lang w:val="en-US" w:eastAsia="zh-CN"/>
        </w:rPr>
        <w:t>，</w:t>
      </w:r>
      <w:r>
        <w:rPr>
          <w:rFonts w:hint="eastAsia"/>
          <w:lang w:val="en-US" w:eastAsia="zh-CN"/>
        </w:rPr>
        <w:t>并根据固化清单计算生成的总金额填报</w:t>
      </w:r>
      <w:r>
        <w:rPr>
          <w:rFonts w:hint="eastAsia"/>
          <w:b/>
          <w:bCs/>
          <w:u w:val="single"/>
          <w:lang w:val="en-US" w:eastAsia="zh-CN"/>
        </w:rPr>
        <w:t>竞标报价</w:t>
      </w:r>
      <w:r>
        <w:rPr>
          <w:rFonts w:hint="default"/>
          <w:lang w:val="en-US" w:eastAsia="zh-CN"/>
        </w:rPr>
        <w:t>（若不为整数比例，则保留两位小数）</w:t>
      </w:r>
      <w:r>
        <w:rPr>
          <w:rFonts w:hint="eastAsia"/>
          <w:lang w:val="en-US" w:eastAsia="zh-CN"/>
        </w:rPr>
        <w:t>，填报计算表格见竞争性比选文件</w:t>
      </w:r>
      <w:r>
        <w:rPr>
          <w:rFonts w:hint="eastAsia"/>
          <w:b/>
          <w:bCs/>
          <w:color w:val="FF0000"/>
          <w:lang w:val="en-US" w:eastAsia="zh-CN"/>
        </w:rPr>
        <w:t>附表</w:t>
      </w:r>
      <w:r>
        <w:rPr>
          <w:rFonts w:hint="eastAsia"/>
          <w:lang w:val="en-US" w:eastAsia="zh-CN"/>
        </w:rPr>
        <w:t>“重庆绕城高速公路鱼嘴两江大桥钢桥面铺装翻修工程专业分包已标价的报价清单（第二次）-固化清单”</w:t>
      </w:r>
      <w:r>
        <w:rPr>
          <w:rFonts w:hint="default"/>
          <w:lang w:val="en-US" w:eastAsia="zh-CN"/>
        </w:rPr>
        <w:t>。</w:t>
      </w:r>
    </w:p>
    <w:p>
      <w:pPr>
        <w:rPr>
          <w:rFonts w:hint="default"/>
          <w:lang w:val="en-US" w:eastAsia="zh-CN"/>
        </w:rPr>
      </w:pPr>
      <w:r>
        <w:rPr>
          <w:rFonts w:hint="default"/>
          <w:lang w:val="en-US" w:eastAsia="zh-CN"/>
        </w:rPr>
        <w:t>（2）报价表中的工程量为比选人暂估量，如实际工程量与暂估量有出入，则该出入部分工程量单价按签约合同单价计量。</w:t>
      </w:r>
    </w:p>
    <w:p>
      <w:pPr>
        <w:rPr>
          <w:rFonts w:hint="default"/>
          <w:color w:val="FF0000"/>
          <w:lang w:val="en-US" w:eastAsia="zh-CN"/>
        </w:rPr>
      </w:pPr>
      <w:r>
        <w:rPr>
          <w:rFonts w:hint="default"/>
          <w:color w:val="FF0000"/>
          <w:lang w:val="en-US" w:eastAsia="zh-CN"/>
        </w:rPr>
        <w:t>（3）本项目最高总限价</w:t>
      </w:r>
      <w:r>
        <w:rPr>
          <w:rFonts w:hint="eastAsia"/>
          <w:color w:val="FF0000"/>
          <w:lang w:val="en-US" w:eastAsia="zh-CN"/>
        </w:rPr>
        <w:t>（不含税）</w:t>
      </w:r>
      <w:r>
        <w:rPr>
          <w:rFonts w:hint="default"/>
          <w:color w:val="FF0000"/>
          <w:lang w:val="en-US" w:eastAsia="zh-CN"/>
        </w:rPr>
        <w:t>为：</w:t>
      </w:r>
      <w:r>
        <w:rPr>
          <w:rFonts w:hint="eastAsia"/>
          <w:b/>
          <w:bCs/>
          <w:color w:val="FF0000"/>
          <w:u w:val="single"/>
          <w:lang w:val="en-US" w:eastAsia="zh-CN"/>
        </w:rPr>
        <w:t>2559918.28</w:t>
      </w:r>
      <w:r>
        <w:rPr>
          <w:rFonts w:hint="default"/>
          <w:color w:val="FF0000"/>
          <w:lang w:val="en-US" w:eastAsia="zh-CN"/>
        </w:rPr>
        <w:t>元（大写：</w:t>
      </w:r>
      <w:r>
        <w:rPr>
          <w:rFonts w:hint="default"/>
          <w:color w:val="FF0000"/>
          <w:u w:val="single"/>
          <w:lang w:val="en-US" w:eastAsia="zh-CN"/>
        </w:rPr>
        <w:t xml:space="preserve"> </w:t>
      </w:r>
      <w:r>
        <w:rPr>
          <w:rFonts w:hint="eastAsia"/>
          <w:b/>
          <w:bCs/>
          <w:color w:val="FF0000"/>
          <w:u w:val="single"/>
          <w:lang w:val="en-US" w:eastAsia="zh-CN"/>
        </w:rPr>
        <w:t>贰佰伍拾伍万玖仟玖佰壹拾捌元贰角捌分</w:t>
      </w:r>
      <w:r>
        <w:rPr>
          <w:rFonts w:hint="default"/>
          <w:color w:val="FF0000"/>
          <w:u w:val="single"/>
          <w:lang w:val="en-US" w:eastAsia="zh-CN"/>
        </w:rPr>
        <w:t xml:space="preserve"> </w:t>
      </w:r>
      <w:r>
        <w:rPr>
          <w:rFonts w:hint="default"/>
          <w:color w:val="FF0000"/>
          <w:lang w:val="en-US" w:eastAsia="zh-CN"/>
        </w:rPr>
        <w:t>），具体详见</w:t>
      </w:r>
      <w:r>
        <w:rPr>
          <w:rFonts w:hint="eastAsia"/>
          <w:color w:val="FF0000"/>
          <w:lang w:val="en-US" w:eastAsia="zh-CN"/>
        </w:rPr>
        <w:t>“</w:t>
      </w:r>
      <w:r>
        <w:rPr>
          <w:rFonts w:hint="default"/>
          <w:color w:val="FF0000"/>
          <w:lang w:val="en-US" w:eastAsia="zh-CN"/>
        </w:rPr>
        <w:t>已标价报价清单</w:t>
      </w:r>
      <w:r>
        <w:rPr>
          <w:rFonts w:hint="eastAsia"/>
          <w:color w:val="FF0000"/>
          <w:lang w:val="en-US" w:eastAsia="zh-CN"/>
        </w:rPr>
        <w:t>”</w:t>
      </w:r>
      <w:r>
        <w:rPr>
          <w:rFonts w:hint="default"/>
          <w:color w:val="FF0000"/>
          <w:lang w:val="en-US" w:eastAsia="zh-CN"/>
        </w:rPr>
        <w:t>。</w:t>
      </w:r>
    </w:p>
    <w:p>
      <w:pPr>
        <w:rPr>
          <w:rFonts w:hint="default"/>
          <w:color w:val="FF0000"/>
          <w:lang w:val="en-US" w:eastAsia="zh-CN"/>
        </w:rPr>
      </w:pPr>
      <w:r>
        <w:rPr>
          <w:rFonts w:hint="default"/>
          <w:color w:val="FF0000"/>
          <w:lang w:val="en-US" w:eastAsia="zh-CN"/>
        </w:rPr>
        <w:t>注：比选申请人的竞标报价均不得超过比选人公布的相应单价限价</w:t>
      </w:r>
      <w:r>
        <w:rPr>
          <w:rFonts w:hint="eastAsia"/>
          <w:color w:val="FF0000"/>
          <w:lang w:val="en-US" w:eastAsia="zh-CN"/>
        </w:rPr>
        <w:t>及</w:t>
      </w:r>
      <w:r>
        <w:rPr>
          <w:rFonts w:hint="default"/>
          <w:color w:val="FF0000"/>
          <w:lang w:val="en-US" w:eastAsia="zh-CN"/>
        </w:rPr>
        <w:t>最高限价</w:t>
      </w:r>
      <w:r>
        <w:rPr>
          <w:rFonts w:hint="eastAsia"/>
          <w:color w:val="FF0000"/>
          <w:lang w:val="en-US" w:eastAsia="zh-CN"/>
        </w:rPr>
        <w:t>，</w:t>
      </w:r>
      <w:r>
        <w:rPr>
          <w:rFonts w:hint="default"/>
          <w:color w:val="FF0000"/>
          <w:lang w:val="en-US" w:eastAsia="zh-CN"/>
        </w:rPr>
        <w:t>否则均为无效竞标。</w:t>
      </w:r>
    </w:p>
    <w:p>
      <w:pPr>
        <w:pStyle w:val="5"/>
        <w:bidi w:val="0"/>
        <w:rPr>
          <w:rFonts w:hint="eastAsia"/>
          <w:lang w:val="en-US" w:eastAsia="zh-CN"/>
        </w:rPr>
      </w:pPr>
      <w:r>
        <w:rPr>
          <w:rFonts w:hint="eastAsia"/>
          <w:lang w:val="en-US" w:eastAsia="zh-CN"/>
        </w:rPr>
        <w:t>2、单价组成说明</w:t>
      </w:r>
    </w:p>
    <w:p>
      <w:pPr>
        <w:rPr>
          <w:rFonts w:hint="default"/>
          <w:lang w:val="en-US" w:eastAsia="zh-CN"/>
        </w:rPr>
      </w:pPr>
      <w:r>
        <w:rPr>
          <w:rFonts w:hint="default"/>
          <w:lang w:val="en-US" w:eastAsia="zh-CN"/>
        </w:rPr>
        <w:t>工程量清单已包含</w:t>
      </w:r>
      <w:r>
        <w:rPr>
          <w:rFonts w:hint="eastAsia"/>
          <w:lang w:val="en-US" w:eastAsia="zh-CN"/>
        </w:rPr>
        <w:t>安全文明生产费、驻地建设费、车辆通行费、大型设备进出场费等专项费用，以及</w:t>
      </w:r>
      <w:r>
        <w:rPr>
          <w:rFonts w:hint="default"/>
          <w:lang w:val="en-US" w:eastAsia="zh-CN"/>
        </w:rPr>
        <w:t>比选申请人为完成本合同内容所需发生全部成本（</w:t>
      </w:r>
      <w:r>
        <w:rPr>
          <w:rFonts w:hint="eastAsia"/>
          <w:lang w:val="en-US" w:eastAsia="zh-CN"/>
        </w:rPr>
        <w:t>比选人</w:t>
      </w:r>
      <w:r>
        <w:rPr>
          <w:rFonts w:hint="default"/>
          <w:lang w:val="en-US" w:eastAsia="zh-CN"/>
        </w:rPr>
        <w:t>提供的材料除外）</w:t>
      </w:r>
      <w:r>
        <w:rPr>
          <w:rFonts w:hint="eastAsia"/>
          <w:lang w:val="en-US" w:eastAsia="zh-CN"/>
        </w:rPr>
        <w:t>。</w:t>
      </w:r>
      <w:r>
        <w:rPr>
          <w:rFonts w:hint="default"/>
          <w:lang w:val="en-US" w:eastAsia="zh-CN"/>
        </w:rPr>
        <w:t>包括但不限于人工费（包括食宿费）、材料费、机械设备费、</w:t>
      </w:r>
      <w:r>
        <w:rPr>
          <w:rFonts w:hint="eastAsia"/>
          <w:lang w:val="en-US" w:eastAsia="zh-CN"/>
        </w:rPr>
        <w:t>燃油费、</w:t>
      </w:r>
      <w:r>
        <w:rPr>
          <w:rFonts w:hint="default"/>
          <w:lang w:val="en-US" w:eastAsia="zh-CN"/>
        </w:rPr>
        <w:t>小型机具费、车辆使用费（包括自备上下班交通车、除渣清运车等所需车辆）、辅材及周转材料</w:t>
      </w:r>
      <w:r>
        <w:rPr>
          <w:rFonts w:hint="eastAsia"/>
          <w:lang w:val="en-US" w:eastAsia="zh-CN"/>
        </w:rPr>
        <w:t>费</w:t>
      </w:r>
      <w:r>
        <w:rPr>
          <w:rFonts w:hint="default"/>
          <w:lang w:val="en-US" w:eastAsia="zh-CN"/>
        </w:rPr>
        <w:t>、员工往返车费、临时设施费、环境保护费、节假日加班费、</w:t>
      </w:r>
      <w:r>
        <w:rPr>
          <w:rFonts w:hint="eastAsia" w:cs="Times New Roman"/>
          <w:b w:val="0"/>
          <w:bCs w:val="0"/>
          <w:caps w:val="0"/>
          <w:color w:val="000000" w:themeColor="text1"/>
          <w:kern w:val="2"/>
          <w:sz w:val="24"/>
          <w:szCs w:val="24"/>
          <w:lang w:val="en-US" w:eastAsia="zh-CN" w:bidi="ar-SA"/>
          <w14:textFill>
            <w14:solidFill>
              <w14:schemeClr w14:val="tx1"/>
            </w14:solidFill>
          </w14:textFill>
        </w:rPr>
        <w:t>试验检测费、现场经费、</w:t>
      </w:r>
      <w:r>
        <w:rPr>
          <w:rFonts w:hint="eastAsia"/>
          <w:color w:val="000000" w:themeColor="text1"/>
          <w:lang w:val="en-US" w:eastAsia="zh-CN"/>
          <w14:textFill>
            <w14:solidFill>
              <w14:schemeClr w14:val="tx1"/>
            </w14:solidFill>
          </w14:textFill>
        </w:rPr>
        <w:t>场地</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清理、除渣</w:t>
      </w:r>
      <w:r>
        <w:rPr>
          <w:rFonts w:hint="eastAsia" w:cs="Times New Roman"/>
          <w:b w:val="0"/>
          <w:bCs w:val="0"/>
          <w:caps w:val="0"/>
          <w:color w:val="000000" w:themeColor="text1"/>
          <w:kern w:val="2"/>
          <w:sz w:val="24"/>
          <w:szCs w:val="24"/>
          <w:lang w:val="en-US" w:eastAsia="zh-CN" w:bidi="ar-SA"/>
          <w14:textFill>
            <w14:solidFill>
              <w14:schemeClr w14:val="tx1"/>
            </w14:solidFill>
          </w14:textFill>
        </w:rPr>
        <w:t>及弃渣费</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w:t>
      </w:r>
      <w:r>
        <w:rPr>
          <w:rFonts w:hint="default"/>
          <w:lang w:val="en-US" w:eastAsia="zh-CN"/>
        </w:rPr>
        <w:t>雨季</w:t>
      </w:r>
      <w:r>
        <w:rPr>
          <w:rFonts w:hint="eastAsia"/>
          <w:lang w:val="en-US" w:eastAsia="zh-CN"/>
        </w:rPr>
        <w:t>及</w:t>
      </w:r>
      <w:r>
        <w:rPr>
          <w:rFonts w:hint="default"/>
          <w:lang w:val="en-US" w:eastAsia="zh-CN"/>
        </w:rPr>
        <w:t>夜间施工增加费、窝工及降效费（包括但不限于因气候季节、工序协调、节假日、施工手续审批规定不能施工、夜间施工、多点同时施工等因素）、24小时抢工费、</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成品和半成品保护、缺陷修复</w:t>
      </w:r>
      <w:r>
        <w:rPr>
          <w:rFonts w:hint="eastAsia" w:cs="Times New Roman"/>
          <w:b w:val="0"/>
          <w:bCs w:val="0"/>
          <w:caps w:val="0"/>
          <w:color w:val="000000" w:themeColor="text1"/>
          <w:kern w:val="2"/>
          <w:sz w:val="24"/>
          <w:szCs w:val="24"/>
          <w:lang w:val="en-US" w:eastAsia="zh-CN" w:bidi="ar-SA"/>
          <w14:textFill>
            <w14:solidFill>
              <w14:schemeClr w14:val="tx1"/>
            </w14:solidFill>
          </w14:textFill>
        </w:rPr>
        <w:t>、</w:t>
      </w:r>
      <w:r>
        <w:rPr>
          <w:rFonts w:hint="default"/>
          <w:lang w:val="en-US" w:eastAsia="zh-CN"/>
        </w:rPr>
        <w:t>保险费</w:t>
      </w:r>
      <w:r>
        <w:rPr>
          <w:rFonts w:hint="eastAsia"/>
          <w:lang w:val="en-US" w:eastAsia="zh-CN"/>
        </w:rPr>
        <w:t>、</w:t>
      </w:r>
      <w:r>
        <w:rPr>
          <w:rFonts w:hint="default"/>
          <w:lang w:val="en-US" w:eastAsia="zh-CN"/>
        </w:rPr>
        <w:t>规费、管理费、利润等相关费用以及</w:t>
      </w:r>
      <w:r>
        <w:rPr>
          <w:rFonts w:hint="eastAsia"/>
          <w:lang w:val="en-US" w:eastAsia="zh-CN"/>
        </w:rPr>
        <w:t>比选人</w:t>
      </w:r>
      <w:r>
        <w:rPr>
          <w:rFonts w:hint="default"/>
          <w:lang w:val="en-US" w:eastAsia="zh-CN"/>
        </w:rPr>
        <w:t>明示或暗示的一切责任、义务和风险。</w:t>
      </w:r>
    </w:p>
    <w:p>
      <w:pPr>
        <w:pStyle w:val="5"/>
        <w:bidi w:val="0"/>
        <w:rPr>
          <w:rFonts w:hint="default"/>
          <w:lang w:val="en-US" w:eastAsia="zh-CN"/>
        </w:rPr>
      </w:pPr>
      <w:r>
        <w:rPr>
          <w:rFonts w:hint="eastAsia"/>
          <w:lang w:val="en-US" w:eastAsia="zh-CN"/>
        </w:rPr>
        <w:t>3</w:t>
      </w:r>
      <w:r>
        <w:rPr>
          <w:rFonts w:hint="default"/>
          <w:lang w:val="en-US" w:eastAsia="zh-CN"/>
        </w:rPr>
        <w:t>、本次比选申请文件的组成</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参照比选申请文件格式</w:t>
      </w:r>
      <w:r>
        <w:rPr>
          <w:rFonts w:hint="default"/>
          <w:color w:val="000000" w:themeColor="text1"/>
          <w:lang w:val="en-US" w:eastAsia="zh-CN"/>
          <w14:textFill>
            <w14:solidFill>
              <w14:schemeClr w14:val="tx1"/>
            </w14:solidFill>
          </w14:textFill>
        </w:rPr>
        <w:t>（注：</w:t>
      </w:r>
      <w:r>
        <w:rPr>
          <w:rFonts w:hint="eastAsia" w:ascii="Times New Roman" w:hAnsi="Times New Roman" w:eastAsia="宋体" w:cs="Times New Roman"/>
          <w:lang w:val="en-US" w:eastAsia="zh-CN"/>
        </w:rPr>
        <w:t>比选申请文件中的</w:t>
      </w:r>
      <w:r>
        <w:rPr>
          <w:rFonts w:hint="default" w:ascii="Times New Roman" w:hAnsi="Times New Roman" w:eastAsia="宋体" w:cs="Times New Roman"/>
          <w:lang w:val="en-US" w:eastAsia="zh-CN"/>
        </w:rPr>
        <w:t>所有文件均须加盖单位公章</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pPr>
        <w:pStyle w:val="5"/>
        <w:bidi w:val="0"/>
        <w:rPr>
          <w:rFonts w:hint="default"/>
          <w:lang w:val="en-US" w:eastAsia="zh-CN"/>
        </w:rPr>
      </w:pPr>
      <w:r>
        <w:rPr>
          <w:rFonts w:hint="eastAsia"/>
          <w:lang w:val="en-US" w:eastAsia="zh-CN"/>
        </w:rPr>
        <w:t>4</w:t>
      </w:r>
      <w:r>
        <w:rPr>
          <w:rFonts w:hint="default"/>
          <w:lang w:val="en-US" w:eastAsia="zh-CN"/>
        </w:rPr>
        <w:t>、比选申请文件的份数及编制要求</w:t>
      </w:r>
    </w:p>
    <w:p>
      <w:pPr>
        <w:rPr>
          <w:rFonts w:hint="default"/>
          <w:lang w:val="en-US" w:eastAsia="zh-CN"/>
        </w:rPr>
      </w:pPr>
      <w:r>
        <w:rPr>
          <w:rFonts w:hint="default"/>
          <w:lang w:val="en-US" w:eastAsia="zh-CN"/>
        </w:rPr>
        <w:t>比选申请文件</w:t>
      </w:r>
      <w:r>
        <w:rPr>
          <w:rFonts w:hint="eastAsia"/>
          <w:b/>
          <w:bCs/>
          <w:u w:val="single"/>
          <w:lang w:val="en-US" w:eastAsia="zh-CN"/>
        </w:rPr>
        <w:t xml:space="preserve"> </w:t>
      </w:r>
      <w:r>
        <w:rPr>
          <w:rFonts w:hint="default"/>
          <w:b/>
          <w:bCs/>
          <w:u w:val="single"/>
          <w:lang w:val="en-US" w:eastAsia="zh-CN"/>
        </w:rPr>
        <w:t>1</w:t>
      </w:r>
      <w:r>
        <w:rPr>
          <w:rFonts w:hint="eastAsia"/>
          <w:b/>
          <w:bCs/>
          <w:u w:val="single"/>
          <w:lang w:val="en-US" w:eastAsia="zh-CN"/>
        </w:rPr>
        <w:t xml:space="preserve"> </w:t>
      </w:r>
      <w:r>
        <w:rPr>
          <w:rFonts w:hint="default"/>
          <w:lang w:val="en-US" w:eastAsia="zh-CN"/>
        </w:rPr>
        <w:t>份，比选申请文件按竞争性比选文件中规定格式排版。</w:t>
      </w:r>
    </w:p>
    <w:p>
      <w:pPr>
        <w:pStyle w:val="4"/>
        <w:pageBreakBefore w:val="0"/>
        <w:widowControl w:val="0"/>
        <w:kinsoku/>
        <w:overflow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五、评标办法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本项目采用</w:t>
      </w:r>
      <w:r>
        <w:rPr>
          <w:rFonts w:hint="eastAsia" w:ascii="宋体" w:hAnsi="宋体" w:cs="宋体"/>
          <w:b/>
          <w:bCs/>
          <w:color w:val="auto"/>
          <w:sz w:val="24"/>
          <w:szCs w:val="24"/>
          <w:highlight w:val="none"/>
          <w:u w:val="single"/>
          <w:lang w:val="en-US" w:eastAsia="zh-CN"/>
        </w:rPr>
        <w:t>经评审的最低投标价法</w:t>
      </w:r>
      <w:r>
        <w:rPr>
          <w:rFonts w:hint="eastAsia" w:ascii="宋体" w:hAnsi="宋体" w:cs="宋体"/>
          <w:color w:val="auto"/>
          <w:sz w:val="24"/>
          <w:szCs w:val="24"/>
          <w:highlight w:val="none"/>
          <w:lang w:val="en-US" w:eastAsia="zh-CN"/>
        </w:rPr>
        <w:t>，在满足比选文件所有要求的前提下，评标委员会按</w:t>
      </w:r>
      <w:r>
        <w:rPr>
          <w:rFonts w:hint="eastAsia" w:ascii="宋体" w:hAnsi="宋体" w:cs="宋体"/>
          <w:b/>
          <w:bCs/>
          <w:color w:val="auto"/>
          <w:sz w:val="24"/>
          <w:szCs w:val="24"/>
          <w:highlight w:val="none"/>
          <w:u w:val="single"/>
          <w:lang w:val="en-US" w:eastAsia="zh-CN"/>
        </w:rPr>
        <w:t>竞标报价总价从低到高</w:t>
      </w:r>
      <w:r>
        <w:rPr>
          <w:rFonts w:hint="eastAsia" w:ascii="宋体" w:hAnsi="宋体" w:cs="宋体"/>
          <w:color w:val="auto"/>
          <w:sz w:val="24"/>
          <w:szCs w:val="24"/>
          <w:highlight w:val="none"/>
          <w:lang w:val="en-US" w:eastAsia="zh-CN"/>
        </w:rPr>
        <w:t>的先后顺序推荐中标候选人。若在满足比选文件所有要求前提下，出现最低报价相同时</w:t>
      </w:r>
      <w:r>
        <w:rPr>
          <w:rFonts w:hint="eastAsia" w:ascii="宋体" w:hAnsi="宋体" w:cs="宋体"/>
          <w:color w:val="auto"/>
          <w:sz w:val="24"/>
          <w:szCs w:val="24"/>
          <w:highlight w:val="none"/>
          <w:lang w:eastAsia="zh-CN"/>
        </w:rPr>
        <w:t>，则</w:t>
      </w:r>
      <w:r>
        <w:rPr>
          <w:rFonts w:hint="eastAsia" w:ascii="宋体" w:hAnsi="宋体" w:cs="宋体"/>
          <w:color w:val="auto"/>
          <w:sz w:val="24"/>
          <w:szCs w:val="24"/>
          <w:highlight w:val="none"/>
          <w:lang w:val="en-US" w:eastAsia="zh-CN"/>
        </w:rPr>
        <w:t>相应的比选申请人</w:t>
      </w:r>
      <w:r>
        <w:rPr>
          <w:rFonts w:hint="eastAsia" w:ascii="宋体" w:hAnsi="宋体" w:cs="宋体"/>
          <w:color w:val="auto"/>
          <w:sz w:val="24"/>
          <w:szCs w:val="24"/>
          <w:highlight w:val="none"/>
          <w:lang w:eastAsia="zh-CN"/>
        </w:rPr>
        <w:t>进行第二次报价。</w:t>
      </w:r>
      <w:r>
        <w:rPr>
          <w:rFonts w:hint="eastAsia" w:ascii="宋体" w:hAnsi="宋体" w:eastAsia="宋体" w:cs="宋体"/>
          <w:color w:val="auto"/>
          <w:sz w:val="24"/>
          <w:szCs w:val="24"/>
          <w:highlight w:val="none"/>
          <w:lang w:val="en-US" w:eastAsia="zh-CN"/>
        </w:rPr>
        <w:t>若投标报价书中内容被发现有欺诈行为或不响应比选文件要求的将按废标处理。</w:t>
      </w:r>
    </w:p>
    <w:p>
      <w:pPr>
        <w:pStyle w:val="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具体评审标准详见下表。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blHeader/>
          <w:jc w:val="center"/>
        </w:trPr>
        <w:tc>
          <w:tcPr>
            <w:tcW w:w="217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jc w:val="center"/>
        </w:trPr>
        <w:tc>
          <w:tcPr>
            <w:tcW w:w="989"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比选申请人</w:t>
            </w:r>
            <w:r>
              <w:rPr>
                <w:rFonts w:hint="default" w:ascii="Times New Roman" w:hAnsi="Times New Roman" w:cs="Times New Roman" w:eastAsiaTheme="minorEastAsia"/>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有法定代表人或其委托代理人签字</w:t>
            </w:r>
            <w:r>
              <w:rPr>
                <w:rFonts w:hint="eastAsia" w:cs="Times New Roman" w:eastAsiaTheme="minorEastAsia"/>
                <w:color w:val="auto"/>
                <w:sz w:val="21"/>
                <w:szCs w:val="21"/>
                <w:highlight w:val="none"/>
                <w:shd w:val="clear" w:color="auto" w:fill="FFFFFF"/>
                <w:lang w:val="en-US" w:eastAsia="zh-CN"/>
              </w:rPr>
              <w:t>和</w:t>
            </w:r>
            <w:r>
              <w:rPr>
                <w:rFonts w:hint="default" w:ascii="Times New Roman" w:hAnsi="Times New Roman" w:cs="Times New Roman" w:eastAsiaTheme="minorEastAsia"/>
                <w:color w:val="auto"/>
                <w:sz w:val="21"/>
                <w:szCs w:val="21"/>
                <w:highlight w:val="none"/>
                <w:shd w:val="clear" w:color="auto" w:fill="FFFFFF"/>
              </w:rPr>
              <w:t>加盖单位</w:t>
            </w:r>
            <w:r>
              <w:rPr>
                <w:rFonts w:hint="eastAsia" w:cs="Times New Roman" w:eastAsiaTheme="minorEastAsia"/>
                <w:color w:val="auto"/>
                <w:sz w:val="21"/>
                <w:szCs w:val="21"/>
                <w:highlight w:val="none"/>
                <w:shd w:val="clear" w:color="auto" w:fill="FFFFFF"/>
                <w:lang w:val="en-US" w:eastAsia="zh-CN"/>
              </w:rPr>
              <w:t>公</w:t>
            </w:r>
            <w:r>
              <w:rPr>
                <w:rFonts w:hint="default" w:ascii="Times New Roman" w:hAnsi="Times New Roman" w:cs="Times New Roman" w:eastAsiaTheme="minorEastAsia"/>
                <w:color w:val="auto"/>
                <w:sz w:val="21"/>
                <w:szCs w:val="21"/>
                <w:highlight w:val="none"/>
                <w:shd w:val="clear" w:color="auto" w:fill="FFFFFF"/>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符合</w:t>
            </w:r>
            <w:r>
              <w:rPr>
                <w:rFonts w:hint="eastAsia" w:ascii="Times New Roman" w:hAnsi="Times New Roman" w:cs="Times New Roman" w:eastAsiaTheme="minorEastAsia"/>
                <w:color w:val="auto"/>
                <w:sz w:val="21"/>
                <w:szCs w:val="21"/>
                <w:highlight w:val="none"/>
                <w:shd w:val="clear" w:color="auto" w:fill="FFFFFF"/>
                <w:lang w:eastAsia="zh-CN"/>
              </w:rPr>
              <w:t>“</w:t>
            </w:r>
            <w:r>
              <w:rPr>
                <w:rFonts w:hint="default" w:ascii="Times New Roman" w:hAnsi="Times New Roman" w:cs="Times New Roman" w:eastAsiaTheme="minorEastAsia"/>
                <w:color w:val="auto"/>
                <w:sz w:val="21"/>
                <w:szCs w:val="21"/>
                <w:highlight w:val="none"/>
                <w:shd w:val="clear" w:color="auto" w:fill="FFFFFF"/>
              </w:rPr>
              <w:t>比选文件格式</w:t>
            </w:r>
            <w:r>
              <w:rPr>
                <w:rFonts w:hint="eastAsia" w:ascii="Times New Roman" w:hAnsi="Times New Roman" w:cs="Times New Roman" w:eastAsiaTheme="minorEastAsia"/>
                <w:color w:val="auto"/>
                <w:sz w:val="21"/>
                <w:szCs w:val="21"/>
                <w:highlight w:val="none"/>
                <w:shd w:val="clear" w:color="auto" w:fill="FFFFFF"/>
                <w:lang w:eastAsia="zh-CN"/>
              </w:rPr>
              <w:t>”</w:t>
            </w:r>
            <w:r>
              <w:rPr>
                <w:rFonts w:hint="default" w:ascii="Times New Roman" w:hAnsi="Times New Roman" w:cs="Times New Roman" w:eastAsiaTheme="minorEastAsia"/>
                <w:color w:val="auto"/>
                <w:sz w:val="21"/>
                <w:szCs w:val="21"/>
                <w:highlight w:val="none"/>
                <w:shd w:val="clear" w:color="auto" w:fill="FFFFFF"/>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989"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default" w:ascii="Times New Roman" w:hAnsi="Times New Roman" w:cs="Times New Roman" w:eastAsiaTheme="minorEastAsia"/>
                <w:color w:val="auto"/>
                <w:sz w:val="21"/>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kern w:val="2"/>
                <w:sz w:val="21"/>
                <w:szCs w:val="21"/>
                <w:highlight w:val="none"/>
                <w:shd w:val="clear" w:color="auto" w:fill="FFFFFF"/>
                <w:lang w:val="en-US" w:eastAsia="zh-CN" w:bidi="ar-SA"/>
              </w:rPr>
            </w:pPr>
            <w:r>
              <w:rPr>
                <w:rFonts w:hint="default" w:ascii="Times New Roman" w:hAnsi="Times New Roman" w:cs="Times New Roman" w:eastAsiaTheme="minorEastAsia"/>
                <w:color w:val="auto"/>
                <w:sz w:val="21"/>
                <w:szCs w:val="21"/>
                <w:highlight w:val="none"/>
                <w:shd w:val="clear" w:color="auto" w:fill="FFFFFF"/>
              </w:rPr>
              <w:t>资质</w:t>
            </w:r>
            <w:r>
              <w:rPr>
                <w:rFonts w:hint="eastAsia" w:cs="Times New Roman" w:eastAsiaTheme="minorEastAsia"/>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kern w:val="2"/>
                <w:sz w:val="21"/>
                <w:szCs w:val="21"/>
                <w:highlight w:val="none"/>
                <w:shd w:val="clear" w:color="auto" w:fill="FFFFFF"/>
                <w:lang w:val="en-US" w:eastAsia="zh-CN" w:bidi="ar-SA"/>
              </w:rPr>
            </w:pPr>
            <w:r>
              <w:rPr>
                <w:rFonts w:hint="default" w:ascii="Times New Roman" w:hAnsi="Times New Roman" w:cs="Times New Roman" w:eastAsiaTheme="minorEastAsia"/>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人员要求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竞标</w:t>
            </w:r>
            <w:r>
              <w:rPr>
                <w:rFonts w:hint="default" w:ascii="Times New Roman" w:hAnsi="Times New Roman" w:cs="Times New Roman" w:eastAsiaTheme="minorEastAsia"/>
                <w:color w:val="auto"/>
                <w:sz w:val="21"/>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1.1.3</w:t>
            </w:r>
          </w:p>
        </w:tc>
        <w:tc>
          <w:tcPr>
            <w:tcW w:w="1182"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注：条款1.1.1、1.1.2</w:t>
            </w:r>
            <w:r>
              <w:rPr>
                <w:rFonts w:hint="eastAsia" w:cs="Times New Roman" w:eastAsiaTheme="minorEastAsia"/>
                <w:color w:val="auto"/>
                <w:sz w:val="21"/>
                <w:szCs w:val="21"/>
                <w:highlight w:val="none"/>
                <w:shd w:val="clear" w:color="auto" w:fill="FFFFFF"/>
                <w:lang w:eastAsia="zh-CN"/>
              </w:rPr>
              <w:t>、</w:t>
            </w:r>
            <w:r>
              <w:rPr>
                <w:rFonts w:hint="eastAsia" w:cs="Times New Roman" w:eastAsiaTheme="minorEastAsia"/>
                <w:color w:val="auto"/>
                <w:sz w:val="21"/>
                <w:szCs w:val="21"/>
                <w:highlight w:val="none"/>
                <w:shd w:val="clear" w:color="auto" w:fill="FFFFFF"/>
                <w:lang w:val="en-US" w:eastAsia="zh-CN"/>
              </w:rPr>
              <w:t>1.1.3</w:t>
            </w:r>
            <w:r>
              <w:rPr>
                <w:rFonts w:hint="default" w:ascii="Times New Roman" w:hAnsi="Times New Roman" w:cs="Times New Roman" w:eastAsiaTheme="minorEastAsia"/>
                <w:color w:val="auto"/>
                <w:sz w:val="21"/>
                <w:szCs w:val="21"/>
                <w:highlight w:val="none"/>
                <w:shd w:val="clear" w:color="auto" w:fill="FFFFFF"/>
              </w:rPr>
              <w:t>均为强制性要求，</w:t>
            </w:r>
            <w:r>
              <w:rPr>
                <w:rFonts w:hint="default" w:ascii="Times New Roman" w:hAnsi="Times New Roman" w:cs="Times New Roman" w:eastAsiaTheme="minorEastAsia"/>
                <w:color w:val="auto"/>
                <w:sz w:val="21"/>
                <w:szCs w:val="21"/>
                <w:highlight w:val="none"/>
                <w:shd w:val="clear" w:color="auto" w:fill="FFFFFF"/>
                <w:lang w:eastAsia="zh-CN"/>
              </w:rPr>
              <w:t>比选申请人</w:t>
            </w:r>
            <w:r>
              <w:rPr>
                <w:rFonts w:hint="default" w:ascii="Times New Roman" w:hAnsi="Times New Roman" w:cs="Times New Roman" w:eastAsiaTheme="minorEastAsia"/>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有下列情况之一的，做否决竞标处理。</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1</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文件由同一单位或者个人编制；</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委托同一单位或者个人办理竞标事宜；</w:t>
            </w:r>
          </w:p>
          <w:p>
            <w:pPr>
              <w:pStyle w:val="2"/>
              <w:keepNext w:val="0"/>
              <w:keepLines w:val="0"/>
              <w:pageBreakBefore w:val="0"/>
              <w:widowControl w:val="0"/>
              <w:kinsoku/>
              <w:wordWrap w:val="0"/>
              <w:overflowPunct/>
              <w:topLinePunct/>
              <w:autoSpaceDE/>
              <w:autoSpaceDN/>
              <w:bidi w:val="0"/>
              <w:adjustRightInd/>
              <w:snapToGrid/>
              <w:spacing w:after="0" w:line="240" w:lineRule="auto"/>
              <w:ind w:firstLine="0" w:firstLineChars="0"/>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（3）</w:t>
            </w:r>
            <w:r>
              <w:rPr>
                <w:rFonts w:hint="default" w:ascii="Times New Roman" w:hAnsi="Times New Roman" w:cs="Times New Roman" w:eastAsiaTheme="minorEastAsia"/>
                <w:color w:val="auto"/>
                <w:kern w:val="2"/>
                <w:sz w:val="21"/>
                <w:szCs w:val="21"/>
                <w:highlight w:val="none"/>
                <w:lang w:val="en-US" w:eastAsia="zh-CN" w:bidi="ar-SA"/>
              </w:rPr>
              <w:t>不同比选申请人的比选申请文件载明的项目管理成员为同一人；</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文件异常一致或者竞标报价呈规律性差异</w:t>
            </w:r>
            <w:r>
              <w:rPr>
                <w:rFonts w:hint="default" w:ascii="Times New Roman" w:hAnsi="Times New Roman" w:cs="Times New Roman" w:eastAsiaTheme="minorEastAsia"/>
                <w:color w:val="auto"/>
                <w:sz w:val="21"/>
                <w:szCs w:val="21"/>
                <w:highlight w:val="none"/>
                <w:lang w:val="en-US" w:eastAsia="zh-CN"/>
              </w:rPr>
              <w:t>或报价不具备竞争性</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ascii="Times New Roman" w:hAnsi="Times New Roman" w:cs="Times New Roman" w:eastAsiaTheme="minorEastAsia"/>
                <w:color w:val="auto"/>
                <w:sz w:val="21"/>
                <w:szCs w:val="21"/>
                <w:highlight w:val="none"/>
                <w:shd w:val="clear" w:color="auto" w:fill="FFFFFF"/>
                <w:lang w:eastAsia="zh-CN"/>
              </w:rPr>
            </w:pPr>
            <w:r>
              <w:rPr>
                <w:rFonts w:hint="eastAsia" w:ascii="Times New Roman" w:hAnsi="Times New Roman"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5</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文件相互混装</w:t>
            </w:r>
            <w:r>
              <w:rPr>
                <w:rFonts w:hint="eastAsia" w:cs="Times New Roman" w:eastAsia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成交</w:t>
            </w:r>
            <w:r>
              <w:rPr>
                <w:rFonts w:hint="default" w:ascii="Times New Roman" w:hAnsi="Times New Roman" w:cs="Times New Roman" w:eastAsiaTheme="minorEastAsia"/>
                <w:color w:val="auto"/>
                <w:sz w:val="21"/>
                <w:szCs w:val="21"/>
                <w:highlight w:val="none"/>
              </w:rPr>
              <w:t>候选人</w:t>
            </w:r>
            <w:r>
              <w:rPr>
                <w:rFonts w:hint="default" w:ascii="Times New Roman" w:hAnsi="Times New Roman" w:cs="Times New Roman" w:eastAsiaTheme="minorEastAsia"/>
                <w:color w:val="auto"/>
                <w:sz w:val="21"/>
                <w:szCs w:val="21"/>
                <w:highlight w:val="none"/>
                <w:lang w:val="en-US" w:eastAsia="zh-CN"/>
              </w:rPr>
              <w:t>推荐</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sz w:val="21"/>
                <w:szCs w:val="21"/>
                <w:lang w:val="en-US" w:eastAsia="zh-CN"/>
              </w:rPr>
              <w:t>若</w:t>
            </w:r>
            <w:r>
              <w:rPr>
                <w:rFonts w:hint="eastAsia" w:cs="Times New Roman" w:eastAsiaTheme="minorEastAsia"/>
                <w:sz w:val="21"/>
                <w:szCs w:val="21"/>
                <w:lang w:val="en-US" w:eastAsia="zh-CN"/>
              </w:rPr>
              <w:t>报价单位</w:t>
            </w:r>
            <w:r>
              <w:rPr>
                <w:rFonts w:hint="default" w:ascii="Times New Roman" w:hAnsi="Times New Roman" w:cs="Times New Roman" w:eastAsiaTheme="minorEastAsia"/>
                <w:sz w:val="21"/>
                <w:szCs w:val="21"/>
                <w:lang w:val="en-US" w:eastAsia="zh-CN"/>
              </w:rPr>
              <w:t>报名家数大于等于三家，则</w:t>
            </w:r>
            <w:r>
              <w:rPr>
                <w:rFonts w:hint="default" w:ascii="Times New Roman" w:hAnsi="Times New Roman" w:cs="Times New Roman" w:eastAsiaTheme="minorEastAsia"/>
                <w:sz w:val="21"/>
                <w:szCs w:val="21"/>
              </w:rPr>
              <w:t>经评审合格的候选人按价格由低到高的先后顺序推荐3名中标候选人</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报价算术错误修正</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若在评标过程中发现报价存在计算错误，则按</w:t>
            </w:r>
            <w:r>
              <w:rPr>
                <w:rFonts w:hint="default" w:ascii="Times New Roman" w:hAnsi="Times New Roman" w:cs="Times New Roman" w:eastAsiaTheme="minorEastAsia"/>
                <w:sz w:val="21"/>
                <w:szCs w:val="21"/>
                <w:lang w:val="en-US" w:eastAsia="zh-CN"/>
              </w:rPr>
              <w:t>以下规则</w:t>
            </w:r>
            <w:r>
              <w:rPr>
                <w:rFonts w:hint="default" w:ascii="Times New Roman" w:hAnsi="Times New Roman" w:cs="Times New Roman" w:eastAsiaTheme="minorEastAsia"/>
                <w:sz w:val="21"/>
                <w:szCs w:val="21"/>
              </w:rPr>
              <w:t>进行算术修正</w:t>
            </w:r>
            <w:r>
              <w:rPr>
                <w:rFonts w:hint="default" w:ascii="Times New Roman" w:hAnsi="Times New Roman" w:cs="Times New Roman" w:eastAsiaTheme="minorEastAsia"/>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default" w:ascii="Times New Roman" w:hAnsi="Times New Roman" w:cs="Times New Roman" w:eastAsiaTheme="minorEastAsia"/>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澄清</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在评标过程中，</w:t>
            </w:r>
            <w:r>
              <w:rPr>
                <w:rFonts w:hint="default" w:ascii="Times New Roman" w:hAnsi="Times New Roman" w:cs="Times New Roman" w:eastAsiaTheme="minorEastAsia"/>
                <w:sz w:val="21"/>
                <w:szCs w:val="21"/>
                <w:lang w:val="en-US" w:eastAsia="zh-CN"/>
              </w:rPr>
              <w:t>评审小组</w:t>
            </w:r>
            <w:r>
              <w:rPr>
                <w:rFonts w:hint="default" w:ascii="Times New Roman" w:hAnsi="Times New Roman" w:cs="Times New Roman" w:eastAsiaTheme="minorEastAsia"/>
                <w:sz w:val="21"/>
                <w:szCs w:val="21"/>
                <w:lang w:eastAsia="zh-CN"/>
              </w:rPr>
              <w:t>可以要求比选申请人对所提交投标文件中不明确的内容进行书面澄清或说明，或者对细微偏差进行补正。评标委员会不接受</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sz w:val="21"/>
                <w:szCs w:val="21"/>
                <w:lang w:eastAsia="zh-CN"/>
              </w:rPr>
              <w:t>主动提出的澄清、说明或补正。</w:t>
            </w:r>
          </w:p>
        </w:tc>
      </w:tr>
    </w:tbl>
    <w:p>
      <w:pPr>
        <w:pStyle w:val="4"/>
        <w:bidi w:val="0"/>
        <w:rPr>
          <w:rFonts w:hint="eastAsia"/>
          <w:lang w:val="en-US" w:eastAsia="zh-CN"/>
        </w:rPr>
      </w:pPr>
      <w:r>
        <w:rPr>
          <w:rFonts w:hint="eastAsia"/>
          <w:lang w:val="en-US" w:eastAsia="zh-CN"/>
        </w:rPr>
        <w:t>六、履约担保</w:t>
      </w:r>
    </w:p>
    <w:p>
      <w:pPr>
        <w:bidi w:val="0"/>
        <w:rPr>
          <w:rFonts w:hint="default"/>
          <w:lang w:val="en-US" w:eastAsia="zh-CN"/>
        </w:rPr>
      </w:pPr>
      <w:r>
        <w:rPr>
          <w:rFonts w:hint="default"/>
          <w:lang w:val="en-US" w:eastAsia="zh-CN"/>
        </w:rPr>
        <w:t>1、履约担保的形式：由中标人自主选择银行保函或者现金、支票等支付形式。</w:t>
      </w:r>
    </w:p>
    <w:p>
      <w:pPr>
        <w:bidi w:val="0"/>
        <w:rPr>
          <w:rFonts w:hint="default"/>
          <w:lang w:val="en-US" w:eastAsia="zh-CN"/>
        </w:rPr>
      </w:pPr>
      <w:r>
        <w:rPr>
          <w:rFonts w:hint="default"/>
          <w:lang w:val="en-US" w:eastAsia="zh-CN"/>
        </w:rPr>
        <w:t>2、履约担保的金额：</w:t>
      </w:r>
      <w:r>
        <w:rPr>
          <w:rFonts w:hint="default"/>
          <w:b/>
          <w:bCs/>
          <w:u w:val="single"/>
          <w:lang w:val="en-US" w:eastAsia="zh-CN"/>
        </w:rPr>
        <w:t xml:space="preserve"> </w:t>
      </w:r>
      <w:r>
        <w:rPr>
          <w:rFonts w:hint="eastAsia"/>
          <w:b/>
          <w:bCs/>
          <w:u w:val="single"/>
          <w:lang w:val="en-US" w:eastAsia="zh-CN"/>
        </w:rPr>
        <w:t>7.5</w:t>
      </w:r>
      <w:r>
        <w:rPr>
          <w:rFonts w:hint="default"/>
          <w:b/>
          <w:bCs/>
          <w:u w:val="single"/>
          <w:lang w:val="en-US" w:eastAsia="zh-CN"/>
        </w:rPr>
        <w:t xml:space="preserve"> </w:t>
      </w:r>
      <w:r>
        <w:rPr>
          <w:rFonts w:hint="default"/>
          <w:lang w:val="en-US" w:eastAsia="zh-CN"/>
        </w:rPr>
        <w:t>万元。（签订合同之前提交</w:t>
      </w:r>
      <w:r>
        <w:rPr>
          <w:rFonts w:hint="eastAsia"/>
          <w:lang w:val="en-US" w:eastAsia="zh-CN"/>
        </w:rPr>
        <w:t>，</w:t>
      </w:r>
      <w:r>
        <w:rPr>
          <w:rFonts w:hint="default"/>
          <w:lang w:val="en-US" w:eastAsia="zh-CN"/>
        </w:rPr>
        <w:t>在完成合同约定的所有事项</w:t>
      </w:r>
      <w:r>
        <w:rPr>
          <w:rFonts w:hint="eastAsia"/>
          <w:lang w:val="en-US" w:eastAsia="zh-CN"/>
        </w:rPr>
        <w:t>及质量保证期届满</w:t>
      </w:r>
      <w:r>
        <w:rPr>
          <w:rFonts w:hint="default"/>
          <w:lang w:val="en-US" w:eastAsia="zh-CN"/>
        </w:rPr>
        <w:t>后1个月</w:t>
      </w:r>
      <w:r>
        <w:rPr>
          <w:rFonts w:hint="eastAsia"/>
          <w:lang w:val="en-US" w:eastAsia="zh-CN"/>
        </w:rPr>
        <w:t>无息</w:t>
      </w:r>
      <w:r>
        <w:rPr>
          <w:rFonts w:hint="default"/>
          <w:lang w:val="en-US" w:eastAsia="zh-CN"/>
        </w:rPr>
        <w:t>退还。）</w:t>
      </w:r>
    </w:p>
    <w:p>
      <w:pPr>
        <w:pStyle w:val="4"/>
        <w:bidi w:val="0"/>
        <w:rPr>
          <w:rFonts w:hint="eastAsia"/>
          <w:lang w:val="en-US" w:eastAsia="zh-CN"/>
        </w:rPr>
      </w:pPr>
      <w:r>
        <w:rPr>
          <w:rFonts w:hint="eastAsia"/>
          <w:lang w:val="en-US" w:eastAsia="zh-CN"/>
        </w:rPr>
        <w:t>七、农民工工资保证金</w:t>
      </w:r>
    </w:p>
    <w:p>
      <w:pPr>
        <w:bidi w:val="0"/>
        <w:rPr>
          <w:rFonts w:hint="default"/>
          <w:lang w:val="en-US" w:eastAsia="zh-CN"/>
        </w:rPr>
      </w:pPr>
      <w:r>
        <w:rPr>
          <w:rFonts w:hint="default"/>
          <w:lang w:val="en-US" w:eastAsia="zh-CN"/>
        </w:rPr>
        <w:t>农民工工资保证金：结算金额的2%。具体按照比选人《高速公路养护项目农民工工资管理办法（试行）》渝高速通力文〔2020〕104号要求执行。</w:t>
      </w:r>
    </w:p>
    <w:p>
      <w:pPr>
        <w:pStyle w:val="4"/>
        <w:bidi w:val="0"/>
        <w:rPr>
          <w:rFonts w:hint="eastAsia"/>
          <w:lang w:val="en-US" w:eastAsia="zh-CN"/>
        </w:rPr>
      </w:pPr>
      <w:r>
        <w:rPr>
          <w:rFonts w:hint="eastAsia"/>
          <w:lang w:val="en-US" w:eastAsia="zh-CN"/>
        </w:rPr>
        <w:t>八、低价风险担保</w:t>
      </w:r>
    </w:p>
    <w:p>
      <w:pPr>
        <w:bidi w:val="0"/>
        <w:rPr>
          <w:rFonts w:hint="default"/>
          <w:lang w:val="en-US" w:eastAsia="zh-CN"/>
        </w:rPr>
      </w:pPr>
      <w:r>
        <w:rPr>
          <w:rFonts w:hint="default"/>
          <w:lang w:val="en-US" w:eastAsia="zh-CN"/>
        </w:rPr>
        <w:t>中标候选人的中标价格低于项目最高限价85%的，须缴纳低价担保金，担保方式采用银行保函或者现金、支票等方式，担保额度</w:t>
      </w:r>
      <w:r>
        <w:rPr>
          <w:rFonts w:hint="eastAsia"/>
          <w:lang w:val="en-US" w:eastAsia="zh-CN"/>
        </w:rPr>
        <w:t>＝</w:t>
      </w:r>
      <w:r>
        <w:rPr>
          <w:rFonts w:hint="default"/>
          <w:lang w:val="en-US" w:eastAsia="zh-CN"/>
        </w:rPr>
        <w:t>（最高限价×85%-中标价）×3。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pStyle w:val="4"/>
        <w:bidi w:val="0"/>
        <w:rPr>
          <w:rFonts w:hint="eastAsia"/>
          <w:lang w:val="en-US" w:eastAsia="zh-CN"/>
        </w:rPr>
      </w:pPr>
      <w:r>
        <w:rPr>
          <w:rFonts w:hint="eastAsia"/>
          <w:lang w:val="en-US" w:eastAsia="zh-CN"/>
        </w:rPr>
        <w:t>九、竞争性比选须知</w:t>
      </w:r>
    </w:p>
    <w:p>
      <w:pPr>
        <w:bidi w:val="0"/>
        <w:rPr>
          <w:rFonts w:hint="default"/>
          <w:lang w:val="en-US" w:eastAsia="zh-CN"/>
        </w:rPr>
      </w:pPr>
      <w:r>
        <w:rPr>
          <w:rFonts w:hint="eastAsia"/>
          <w:lang w:val="en-US" w:eastAsia="zh-CN"/>
        </w:rPr>
        <w:t>1、</w:t>
      </w:r>
      <w:r>
        <w:rPr>
          <w:rFonts w:hint="default"/>
          <w:lang w:val="en-US" w:eastAsia="zh-CN"/>
        </w:rPr>
        <w:t>竞争性比选文件获取方式：凡愿意参加的潜在竞标人，从挂网日起至</w:t>
      </w:r>
      <w:r>
        <w:rPr>
          <w:rFonts w:hint="eastAsia"/>
          <w:lang w:val="en-US" w:eastAsia="zh-CN"/>
        </w:rPr>
        <w:t>比选申请文件</w:t>
      </w:r>
      <w:r>
        <w:rPr>
          <w:rFonts w:hint="default"/>
          <w:lang w:val="en-US" w:eastAsia="zh-CN"/>
        </w:rPr>
        <w:t>递交截止时间前，在重庆高速集团官网（http://www.cegc.com.cn/gw/newsInfoMenu.html?id=42&amp;key=2）、重庆高速公路集团有限公司招投标管理平台（http://43.240.249.108:8088/PMS/）上发布的本项目竞争性比选公告中的获取方式自行下载。不管竞标人是否下载，均视为已知晓竞争性比选文件的全部内容和有关事宜。本项目不需要报名，直接投标。</w:t>
      </w:r>
    </w:p>
    <w:p>
      <w:pPr>
        <w:bidi w:val="0"/>
        <w:rPr>
          <w:rFonts w:hint="default"/>
          <w:lang w:val="en-US" w:eastAsia="zh-CN"/>
        </w:rPr>
      </w:pPr>
      <w:r>
        <w:rPr>
          <w:rFonts w:hint="eastAsia"/>
          <w:lang w:val="en-US" w:eastAsia="zh-CN"/>
        </w:rPr>
        <w:t>2、</w:t>
      </w:r>
      <w:r>
        <w:rPr>
          <w:rFonts w:hint="default"/>
          <w:lang w:val="en-US" w:eastAsia="zh-CN"/>
        </w:rPr>
        <w:t>竞争性比选公告及结果公示将在重庆高速集团官网（http://www.cegc.com.cn/gw/newsInfoMenu.html?id=42&amp;key=2）、重庆高速公路集团有限公司招投标管理平台（http://43.240.249.108:8088/PMS/）上发布。</w:t>
      </w:r>
    </w:p>
    <w:p>
      <w:pPr>
        <w:bidi w:val="0"/>
        <w:rPr>
          <w:rFonts w:hint="default"/>
          <w:b/>
          <w:bCs/>
          <w:u w:val="single"/>
          <w:lang w:val="en-US" w:eastAsia="zh-CN"/>
        </w:rPr>
      </w:pPr>
      <w:r>
        <w:rPr>
          <w:rFonts w:hint="eastAsia"/>
          <w:lang w:val="en-US" w:eastAsia="zh-CN"/>
        </w:rPr>
        <w:t>3、</w:t>
      </w:r>
      <w:r>
        <w:rPr>
          <w:rFonts w:hint="default"/>
          <w:lang w:val="en-US" w:eastAsia="zh-CN"/>
        </w:rPr>
        <w:t>比选申请文件递交截止地点：</w:t>
      </w:r>
      <w:r>
        <w:rPr>
          <w:rFonts w:hint="default"/>
          <w:b/>
          <w:bCs/>
          <w:u w:val="single"/>
          <w:lang w:val="en-US" w:eastAsia="zh-CN"/>
        </w:rPr>
        <w:t>重庆通力高速公路养护工程有限公司306室（重庆市沙坪坝区梨高路4号）。</w:t>
      </w:r>
    </w:p>
    <w:p>
      <w:pPr>
        <w:bidi w:val="0"/>
        <w:rPr>
          <w:rFonts w:hint="default"/>
          <w:b/>
          <w:bCs/>
          <w:color w:val="FF0000"/>
          <w:lang w:val="en-US" w:eastAsia="zh-CN"/>
        </w:rPr>
      </w:pPr>
      <w:r>
        <w:rPr>
          <w:rFonts w:hint="eastAsia"/>
          <w:lang w:val="en-US" w:eastAsia="zh-CN"/>
        </w:rPr>
        <w:t>4、</w:t>
      </w:r>
      <w:r>
        <w:rPr>
          <w:rFonts w:hint="default"/>
          <w:lang w:val="en-US" w:eastAsia="zh-CN"/>
        </w:rPr>
        <w:t>比选申请文件递交截止时间：</w:t>
      </w:r>
      <w:r>
        <w:rPr>
          <w:rFonts w:hint="eastAsia"/>
          <w:b/>
          <w:bCs/>
          <w:color w:val="FF0000"/>
          <w:lang w:val="en-US" w:eastAsia="zh-CN"/>
        </w:rPr>
        <w:t>2022</w:t>
      </w:r>
      <w:r>
        <w:rPr>
          <w:rFonts w:hint="default"/>
          <w:b/>
          <w:bCs/>
          <w:color w:val="FF0000"/>
          <w:lang w:val="en-US" w:eastAsia="zh-CN"/>
        </w:rPr>
        <w:t>年</w:t>
      </w:r>
      <w:r>
        <w:rPr>
          <w:rFonts w:hint="default"/>
          <w:b/>
          <w:bCs/>
          <w:color w:val="FF0000"/>
          <w:u w:val="single"/>
          <w:lang w:val="en-US" w:eastAsia="zh-CN"/>
        </w:rPr>
        <w:t xml:space="preserve"> </w:t>
      </w:r>
      <w:r>
        <w:rPr>
          <w:rFonts w:hint="eastAsia"/>
          <w:b/>
          <w:bCs/>
          <w:color w:val="FF0000"/>
          <w:u w:val="single"/>
          <w:lang w:val="en-US" w:eastAsia="zh-CN"/>
        </w:rPr>
        <w:t xml:space="preserve">7 </w:t>
      </w:r>
      <w:r>
        <w:rPr>
          <w:rFonts w:hint="default"/>
          <w:b/>
          <w:bCs/>
          <w:color w:val="FF0000"/>
          <w:lang w:val="en-US" w:eastAsia="zh-CN"/>
        </w:rPr>
        <w:t>月</w:t>
      </w:r>
      <w:r>
        <w:rPr>
          <w:rFonts w:hint="default"/>
          <w:b/>
          <w:bCs/>
          <w:color w:val="FF0000"/>
          <w:u w:val="single"/>
          <w:lang w:val="en-US" w:eastAsia="zh-CN"/>
        </w:rPr>
        <w:t xml:space="preserve"> </w:t>
      </w:r>
      <w:r>
        <w:rPr>
          <w:rFonts w:hint="eastAsia"/>
          <w:b/>
          <w:bCs/>
          <w:color w:val="FF0000"/>
          <w:u w:val="single"/>
          <w:lang w:val="en-US" w:eastAsia="zh-CN"/>
        </w:rPr>
        <w:t xml:space="preserve">5 </w:t>
      </w:r>
      <w:r>
        <w:rPr>
          <w:rFonts w:hint="default"/>
          <w:b/>
          <w:bCs/>
          <w:color w:val="FF0000"/>
          <w:lang w:val="en-US" w:eastAsia="zh-CN"/>
        </w:rPr>
        <w:t>日</w:t>
      </w:r>
      <w:r>
        <w:rPr>
          <w:rFonts w:hint="eastAsia"/>
          <w:b/>
          <w:bCs/>
          <w:color w:val="FF0000"/>
          <w:lang w:val="en-US" w:eastAsia="zh-CN"/>
        </w:rPr>
        <w:t>上</w:t>
      </w:r>
      <w:r>
        <w:rPr>
          <w:rFonts w:hint="default"/>
          <w:b/>
          <w:bCs/>
          <w:color w:val="FF0000"/>
          <w:lang w:val="en-US" w:eastAsia="zh-CN"/>
        </w:rPr>
        <w:t>午</w:t>
      </w:r>
      <w:r>
        <w:rPr>
          <w:rFonts w:hint="default"/>
          <w:b/>
          <w:bCs/>
          <w:color w:val="FF0000"/>
          <w:u w:val="single"/>
          <w:lang w:val="en-US" w:eastAsia="zh-CN"/>
        </w:rPr>
        <w:t xml:space="preserve"> </w:t>
      </w:r>
      <w:r>
        <w:rPr>
          <w:rFonts w:hint="eastAsia"/>
          <w:b/>
          <w:bCs/>
          <w:color w:val="FF0000"/>
          <w:u w:val="single"/>
          <w:lang w:val="en-US" w:eastAsia="zh-CN"/>
        </w:rPr>
        <w:t xml:space="preserve">10 </w:t>
      </w:r>
      <w:r>
        <w:rPr>
          <w:rFonts w:hint="default"/>
          <w:b/>
          <w:bCs/>
          <w:color w:val="FF0000"/>
          <w:lang w:val="en-US" w:eastAsia="zh-CN"/>
        </w:rPr>
        <w:t>时</w:t>
      </w:r>
      <w:r>
        <w:rPr>
          <w:rFonts w:hint="default"/>
          <w:b/>
          <w:bCs/>
          <w:color w:val="FF0000"/>
          <w:u w:val="single"/>
          <w:lang w:val="en-US" w:eastAsia="zh-CN"/>
        </w:rPr>
        <w:t xml:space="preserve"> </w:t>
      </w:r>
      <w:r>
        <w:rPr>
          <w:rFonts w:hint="eastAsia"/>
          <w:b/>
          <w:bCs/>
          <w:color w:val="FF0000"/>
          <w:u w:val="single"/>
          <w:lang w:val="en-US" w:eastAsia="zh-CN"/>
        </w:rPr>
        <w:t xml:space="preserve">00 </w:t>
      </w:r>
      <w:r>
        <w:rPr>
          <w:rFonts w:hint="default"/>
          <w:b/>
          <w:bCs/>
          <w:color w:val="FF0000"/>
          <w:lang w:val="en-US" w:eastAsia="zh-CN"/>
        </w:rPr>
        <w:t>分。</w:t>
      </w:r>
    </w:p>
    <w:p>
      <w:pPr>
        <w:bidi w:val="0"/>
        <w:rPr>
          <w:rFonts w:hint="default"/>
          <w:lang w:val="en-US" w:eastAsia="zh-CN"/>
        </w:rPr>
      </w:pPr>
      <w:r>
        <w:rPr>
          <w:rFonts w:hint="eastAsia"/>
          <w:lang w:val="en-US" w:eastAsia="zh-CN"/>
        </w:rPr>
        <w:t>5、</w:t>
      </w:r>
      <w:r>
        <w:rPr>
          <w:rFonts w:hint="default"/>
          <w:lang w:val="en-US" w:eastAsia="zh-CN"/>
        </w:rPr>
        <w:t>比选申请人应根据本次竞争性比选的具体要求，编制规范的比选申请文件（比选申请文件，要求填写规范，密封完好并在封口处加盖公章，所有比选申请文件均只能作一次性提交，提交后不得更改）。当第一次不足三家报名时，不予开标，标书当场退回；第二次不足三家报名时，可按比选文件要求进行开标。</w:t>
      </w:r>
    </w:p>
    <w:p>
      <w:pPr>
        <w:bidi w:val="0"/>
        <w:rPr>
          <w:rFonts w:hint="default"/>
          <w:lang w:val="en-US" w:eastAsia="zh-CN"/>
        </w:rPr>
      </w:pPr>
      <w:r>
        <w:rPr>
          <w:rFonts w:hint="eastAsia"/>
          <w:lang w:val="en-US" w:eastAsia="zh-CN"/>
        </w:rPr>
        <w:t>6、</w:t>
      </w:r>
      <w:r>
        <w:rPr>
          <w:rFonts w:hint="default"/>
          <w:lang w:val="en-US" w:eastAsia="zh-CN"/>
        </w:rPr>
        <w:t>密封要求：</w:t>
      </w:r>
    </w:p>
    <w:p>
      <w:pPr>
        <w:bidi w:val="0"/>
        <w:rPr>
          <w:rFonts w:hint="default"/>
          <w:lang w:val="en-US" w:eastAsia="zh-CN"/>
        </w:rPr>
      </w:pPr>
      <w:r>
        <w:rPr>
          <w:rFonts w:hint="default"/>
          <w:lang w:val="en-US" w:eastAsia="zh-CN"/>
        </w:rPr>
        <w:t>按</w:t>
      </w:r>
      <w:r>
        <w:rPr>
          <w:rFonts w:hint="default"/>
          <w:b/>
          <w:bCs/>
          <w:lang w:val="en-US" w:eastAsia="zh-CN"/>
        </w:rPr>
        <w:t>第</w:t>
      </w:r>
      <w:r>
        <w:rPr>
          <w:rFonts w:hint="eastAsia"/>
          <w:b/>
          <w:bCs/>
          <w:lang w:val="en-US" w:eastAsia="zh-CN"/>
        </w:rPr>
        <w:t>四</w:t>
      </w:r>
      <w:r>
        <w:rPr>
          <w:rFonts w:hint="default"/>
          <w:b/>
          <w:bCs/>
          <w:lang w:val="en-US" w:eastAsia="zh-CN"/>
        </w:rPr>
        <w:t>条</w:t>
      </w:r>
      <w:r>
        <w:rPr>
          <w:rFonts w:hint="default"/>
          <w:lang w:val="en-US" w:eastAsia="zh-CN"/>
        </w:rPr>
        <w:t>要求制作比选申请文件，将比选申请文件密封到一个封套中，再在封套上写明：</w:t>
      </w:r>
    </w:p>
    <w:p>
      <w:pPr>
        <w:bidi w:val="0"/>
        <w:ind w:left="0" w:leftChars="0" w:firstLine="0" w:firstLineChars="0"/>
        <w:jc w:val="center"/>
        <w:rPr>
          <w:rFonts w:hint="default"/>
          <w:b/>
          <w:bCs/>
          <w:u w:val="single"/>
          <w:lang w:val="en-US" w:eastAsia="zh-CN"/>
        </w:rPr>
      </w:pPr>
      <w:r>
        <w:rPr>
          <w:rFonts w:hint="eastAsia"/>
          <w:b/>
          <w:bCs/>
          <w:u w:val="single"/>
          <w:lang w:val="en-US" w:eastAsia="zh-CN"/>
        </w:rPr>
        <w:t>重庆通力高速公路养护工程有限公司</w:t>
      </w:r>
    </w:p>
    <w:p>
      <w:pPr>
        <w:bidi w:val="0"/>
        <w:ind w:left="0" w:leftChars="0" w:firstLine="0" w:firstLineChars="0"/>
        <w:jc w:val="center"/>
        <w:rPr>
          <w:rFonts w:hint="default"/>
          <w:b/>
          <w:bCs/>
          <w:u w:val="single"/>
          <w:lang w:val="en-US" w:eastAsia="zh-CN"/>
        </w:rPr>
      </w:pPr>
      <w:r>
        <w:rPr>
          <w:rFonts w:hint="eastAsia"/>
          <w:b/>
          <w:bCs/>
          <w:u w:val="single"/>
          <w:lang w:val="en-US" w:eastAsia="zh-CN"/>
        </w:rPr>
        <w:t>重庆绕城高速公路鱼嘴两江大桥钢桥面铺装翻修工程专业分包（第二次）</w:t>
      </w:r>
      <w:r>
        <w:rPr>
          <w:rFonts w:hint="default"/>
          <w:b/>
          <w:bCs/>
          <w:u w:val="single"/>
          <w:lang w:val="en-US" w:eastAsia="zh-CN"/>
        </w:rPr>
        <w:t>比选申请文件</w:t>
      </w:r>
    </w:p>
    <w:p>
      <w:pPr>
        <w:bidi w:val="0"/>
        <w:ind w:left="0" w:leftChars="0" w:firstLine="0" w:firstLineChars="0"/>
        <w:jc w:val="center"/>
        <w:rPr>
          <w:rFonts w:hint="default"/>
          <w:b/>
          <w:bCs/>
          <w:color w:val="FF0000"/>
          <w:u w:val="single"/>
          <w:lang w:val="en-US" w:eastAsia="zh-CN"/>
        </w:rPr>
      </w:pPr>
      <w:r>
        <w:rPr>
          <w:rFonts w:hint="default"/>
          <w:b/>
          <w:bCs/>
          <w:color w:val="FF0000"/>
          <w:u w:val="single"/>
          <w:lang w:val="en-US" w:eastAsia="zh-CN"/>
        </w:rPr>
        <w:t>在</w:t>
      </w:r>
      <w:r>
        <w:rPr>
          <w:rFonts w:hint="eastAsia"/>
          <w:b/>
          <w:bCs/>
          <w:color w:val="FF0000"/>
          <w:u w:val="single"/>
          <w:lang w:val="en-US" w:eastAsia="zh-CN"/>
        </w:rPr>
        <w:t>2022</w:t>
      </w:r>
      <w:r>
        <w:rPr>
          <w:rFonts w:hint="default"/>
          <w:b/>
          <w:bCs/>
          <w:color w:val="FF0000"/>
          <w:u w:val="single"/>
          <w:lang w:val="en-US" w:eastAsia="zh-CN"/>
        </w:rPr>
        <w:t>年</w:t>
      </w:r>
      <w:r>
        <w:rPr>
          <w:rFonts w:hint="eastAsia"/>
          <w:b/>
          <w:bCs/>
          <w:color w:val="FF0000"/>
          <w:u w:val="single"/>
          <w:lang w:val="en-US" w:eastAsia="zh-CN"/>
        </w:rPr>
        <w:t xml:space="preserve"> 7 </w:t>
      </w:r>
      <w:r>
        <w:rPr>
          <w:rFonts w:hint="default"/>
          <w:b/>
          <w:bCs/>
          <w:color w:val="FF0000"/>
          <w:u w:val="single"/>
          <w:lang w:val="en-US" w:eastAsia="zh-CN"/>
        </w:rPr>
        <w:t>月</w:t>
      </w:r>
      <w:r>
        <w:rPr>
          <w:rFonts w:hint="eastAsia"/>
          <w:b/>
          <w:bCs/>
          <w:color w:val="FF0000"/>
          <w:u w:val="single"/>
          <w:lang w:val="en-US" w:eastAsia="zh-CN"/>
        </w:rPr>
        <w:t xml:space="preserve"> 5 </w:t>
      </w:r>
      <w:r>
        <w:rPr>
          <w:rFonts w:hint="default"/>
          <w:b/>
          <w:bCs/>
          <w:color w:val="FF0000"/>
          <w:u w:val="single"/>
          <w:lang w:val="en-US" w:eastAsia="zh-CN"/>
        </w:rPr>
        <w:t>日</w:t>
      </w:r>
      <w:r>
        <w:rPr>
          <w:rFonts w:hint="eastAsia"/>
          <w:b/>
          <w:bCs/>
          <w:color w:val="FF0000"/>
          <w:u w:val="single"/>
          <w:lang w:val="en-US" w:eastAsia="zh-CN"/>
        </w:rPr>
        <w:t>上</w:t>
      </w:r>
      <w:r>
        <w:rPr>
          <w:rFonts w:hint="default"/>
          <w:b/>
          <w:bCs/>
          <w:color w:val="FF0000"/>
          <w:u w:val="single"/>
          <w:lang w:val="en-US" w:eastAsia="zh-CN"/>
        </w:rPr>
        <w:t>午</w:t>
      </w:r>
      <w:r>
        <w:rPr>
          <w:rFonts w:hint="eastAsia"/>
          <w:b/>
          <w:bCs/>
          <w:color w:val="FF0000"/>
          <w:u w:val="single"/>
          <w:lang w:val="en-US" w:eastAsia="zh-CN"/>
        </w:rPr>
        <w:t>10</w:t>
      </w:r>
      <w:r>
        <w:rPr>
          <w:rFonts w:hint="default"/>
          <w:b/>
          <w:bCs/>
          <w:color w:val="FF0000"/>
          <w:u w:val="single"/>
          <w:lang w:val="en-US" w:eastAsia="zh-CN"/>
        </w:rPr>
        <w:t>时</w:t>
      </w:r>
      <w:r>
        <w:rPr>
          <w:rFonts w:hint="eastAsia"/>
          <w:b/>
          <w:bCs/>
          <w:color w:val="FF0000"/>
          <w:u w:val="single"/>
          <w:lang w:val="en-US" w:eastAsia="zh-CN"/>
        </w:rPr>
        <w:t>00</w:t>
      </w:r>
      <w:r>
        <w:rPr>
          <w:rFonts w:hint="default"/>
          <w:b/>
          <w:bCs/>
          <w:color w:val="FF0000"/>
          <w:u w:val="single"/>
          <w:lang w:val="en-US" w:eastAsia="zh-CN"/>
        </w:rPr>
        <w:t>分前不得开启</w:t>
      </w:r>
    </w:p>
    <w:p>
      <w:pPr>
        <w:bidi w:val="0"/>
        <w:rPr>
          <w:rFonts w:hint="default"/>
          <w:lang w:val="en-US" w:eastAsia="zh-CN"/>
        </w:rPr>
      </w:pPr>
      <w:r>
        <w:rPr>
          <w:rFonts w:hint="eastAsia"/>
          <w:color w:val="FF0000"/>
          <w:lang w:val="en-US" w:eastAsia="zh-CN"/>
        </w:rPr>
        <w:t>温馨提示：</w:t>
      </w:r>
      <w:r>
        <w:rPr>
          <w:rFonts w:hint="eastAsia"/>
          <w:b w:val="0"/>
          <w:bCs w:val="0"/>
          <w:color w:val="FF0000"/>
          <w:lang w:val="en-US" w:eastAsia="zh-CN"/>
        </w:rPr>
        <w:t>比选申请人参加投标时须提供48小时内核酸阴性检测证明。</w:t>
      </w:r>
    </w:p>
    <w:p>
      <w:pPr>
        <w:bidi w:val="0"/>
        <w:rPr>
          <w:rFonts w:hint="default"/>
          <w:lang w:val="en-US" w:eastAsia="zh-CN"/>
        </w:rPr>
      </w:pPr>
      <w:r>
        <w:rPr>
          <w:rFonts w:hint="eastAsia"/>
          <w:lang w:val="en-US" w:eastAsia="zh-CN"/>
        </w:rPr>
        <w:t>7、</w:t>
      </w:r>
      <w:r>
        <w:rPr>
          <w:rFonts w:hint="default"/>
          <w:lang w:val="en-US" w:eastAsia="zh-CN"/>
        </w:rPr>
        <w:t>特别提醒：若比选申请人恶意竞标后不与按比选要求与比选人签订合同或履约，比选人将直接将比选申请人及其关联单位（含法人代表与委托代理人）一并拉入黑名单，不得参与通力公司所有比选项目报价。</w:t>
      </w:r>
    </w:p>
    <w:p>
      <w:pPr>
        <w:bidi w:val="0"/>
        <w:rPr>
          <w:rFonts w:hint="default"/>
          <w:lang w:val="en-US" w:eastAsia="zh-CN"/>
        </w:rPr>
      </w:pPr>
      <w:r>
        <w:rPr>
          <w:rFonts w:hint="eastAsia"/>
          <w:lang w:val="en-US" w:eastAsia="zh-CN"/>
        </w:rPr>
        <w:t>8、</w:t>
      </w:r>
      <w:r>
        <w:rPr>
          <w:rFonts w:hint="default"/>
          <w:lang w:val="en-US" w:eastAsia="zh-CN"/>
        </w:rPr>
        <w:t>廉政约定：</w:t>
      </w:r>
    </w:p>
    <w:p>
      <w:pPr>
        <w:bidi w:val="0"/>
        <w:rPr>
          <w:rFonts w:hint="default"/>
          <w:lang w:val="en-US" w:eastAsia="zh-CN"/>
        </w:rPr>
      </w:pPr>
      <w:r>
        <w:rPr>
          <w:rFonts w:hint="default"/>
          <w:lang w:val="en-US" w:eastAsia="zh-CN"/>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bidi w:val="0"/>
        <w:rPr>
          <w:rFonts w:hint="default"/>
          <w:lang w:val="en-US" w:eastAsia="zh-CN"/>
        </w:rPr>
      </w:pPr>
      <w:r>
        <w:rPr>
          <w:rFonts w:hint="default"/>
          <w:lang w:val="en-US" w:eastAsia="zh-CN"/>
        </w:rPr>
        <w:t>举报联系人：崔老师   举报电话：023-89187977</w:t>
      </w:r>
    </w:p>
    <w:p>
      <w:pPr>
        <w:bidi w:val="0"/>
        <w:rPr>
          <w:rFonts w:hint="default"/>
          <w:lang w:val="en-US" w:eastAsia="zh-CN"/>
        </w:rPr>
      </w:pPr>
      <w:r>
        <w:rPr>
          <w:rFonts w:hint="default"/>
          <w:lang w:val="en-US" w:eastAsia="zh-CN"/>
        </w:rPr>
        <w:t>我司承诺：对所有举报信息及时调查处理，对举报来源严格保守秘密，对举报单位因举报所可能遭受的利益损害采取特别措施予以保护。</w:t>
      </w:r>
    </w:p>
    <w:p>
      <w:pPr>
        <w:bidi w:val="0"/>
        <w:rPr>
          <w:rFonts w:hint="default"/>
          <w:lang w:val="en-US" w:eastAsia="zh-CN"/>
        </w:rPr>
      </w:pPr>
      <w:r>
        <w:rPr>
          <w:rFonts w:hint="eastAsia"/>
          <w:lang w:val="en-US" w:eastAsia="zh-CN"/>
        </w:rPr>
        <w:t>9、</w:t>
      </w:r>
      <w:r>
        <w:rPr>
          <w:rFonts w:hint="default"/>
          <w:lang w:val="en-US" w:eastAsia="zh-CN"/>
        </w:rPr>
        <w:t>合同（附后）。</w:t>
      </w:r>
    </w:p>
    <w:p>
      <w:pPr>
        <w:bidi w:val="0"/>
        <w:rPr>
          <w:rFonts w:hint="default"/>
          <w:lang w:val="en-US" w:eastAsia="zh-CN"/>
        </w:rPr>
      </w:pPr>
      <w:r>
        <w:rPr>
          <w:rFonts w:hint="eastAsia"/>
          <w:lang w:val="en-US" w:eastAsia="zh-CN"/>
        </w:rPr>
        <w:t>10、</w:t>
      </w:r>
      <w:r>
        <w:rPr>
          <w:rFonts w:hint="default"/>
          <w:lang w:val="en-US" w:eastAsia="zh-CN"/>
        </w:rPr>
        <w:t>比选人联系方式</w:t>
      </w:r>
      <w:r>
        <w:rPr>
          <w:rFonts w:hint="eastAsia"/>
          <w:lang w:val="en-US" w:eastAsia="zh-CN"/>
        </w:rPr>
        <w:t>：</w:t>
      </w:r>
    </w:p>
    <w:p>
      <w:pPr>
        <w:bidi w:val="0"/>
        <w:rPr>
          <w:rFonts w:hint="default"/>
          <w:lang w:val="en-US" w:eastAsia="zh-CN"/>
        </w:rPr>
      </w:pPr>
      <w:r>
        <w:rPr>
          <w:rFonts w:hint="default"/>
          <w:lang w:val="en-US" w:eastAsia="zh-CN"/>
        </w:rPr>
        <w:t>比选人：重庆通力高速公路养护工程有限公司</w:t>
      </w:r>
    </w:p>
    <w:p>
      <w:pPr>
        <w:bidi w:val="0"/>
        <w:rPr>
          <w:rFonts w:hint="default"/>
          <w:lang w:val="en-US" w:eastAsia="zh-CN"/>
        </w:rPr>
      </w:pPr>
      <w:r>
        <w:rPr>
          <w:rFonts w:hint="default"/>
          <w:lang w:val="en-US" w:eastAsia="zh-CN"/>
        </w:rPr>
        <w:t>地址：重庆通力高速公路养护工程有限公司306室（重庆市沙坪坝区梨高路4号）</w:t>
      </w:r>
    </w:p>
    <w:p>
      <w:pPr>
        <w:pStyle w:val="9"/>
        <w:rPr>
          <w:rFonts w:hint="default"/>
          <w:lang w:val="en-US" w:eastAsia="zh-CN"/>
        </w:rPr>
      </w:pPr>
      <w:r>
        <w:rPr>
          <w:rFonts w:hint="eastAsia"/>
          <w:lang w:val="en-US" w:eastAsia="zh-CN"/>
        </w:rPr>
        <w:t>联系人：刘老师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023-88563373</w:t>
      </w:r>
    </w:p>
    <w:p>
      <w:pPr>
        <w:pStyle w:val="9"/>
        <w:ind w:firstLine="1440" w:firstLineChars="600"/>
        <w:rPr>
          <w:rFonts w:hint="eastAsia"/>
          <w:u w:val="single"/>
          <w:lang w:val="en-US" w:eastAsia="zh-CN"/>
        </w:rPr>
        <w:sectPr>
          <w:headerReference r:id="rId7" w:type="default"/>
          <w:footerReference r:id="rId8"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牟老师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13983965220</w:t>
      </w: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w:t>
      </w:r>
    </w:p>
    <w:p>
      <w:pPr>
        <w:pStyle w:val="3"/>
        <w:bidi w:val="0"/>
        <w:rPr>
          <w:rFonts w:hint="eastAsia"/>
          <w:lang w:val="en-US" w:eastAsia="zh-CN"/>
        </w:rPr>
      </w:pPr>
      <w:r>
        <w:rPr>
          <w:rFonts w:hint="eastAsia"/>
          <w:lang w:val="en-US" w:eastAsia="zh-CN"/>
        </w:rPr>
        <w:t>专业分包合同</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甲方：</w:t>
      </w:r>
      <w:r>
        <w:rPr>
          <w:rFonts w:hint="eastAsia"/>
          <w:u w:val="single"/>
          <w:lang w:val="en-US" w:eastAsia="zh-CN"/>
        </w:rPr>
        <w:t xml:space="preserve"> </w:t>
      </w:r>
      <w:r>
        <w:rPr>
          <w:rFonts w:hint="eastAsia"/>
          <w:b/>
          <w:bCs/>
          <w:u w:val="single"/>
          <w:lang w:val="en-US" w:eastAsia="zh-CN"/>
        </w:rPr>
        <w:t xml:space="preserve">重庆通力高速公路养护工程有限公司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联系地址：</w:t>
      </w:r>
      <w:r>
        <w:rPr>
          <w:rFonts w:hint="eastAsia"/>
          <w:u w:val="single"/>
          <w:lang w:val="en-US" w:eastAsia="zh-CN"/>
        </w:rPr>
        <w:t xml:space="preserve"> </w:t>
      </w:r>
      <w:r>
        <w:rPr>
          <w:rFonts w:hint="eastAsia"/>
          <w:b/>
          <w:bCs/>
          <w:u w:val="single"/>
          <w:lang w:val="en-US" w:eastAsia="zh-CN"/>
        </w:rPr>
        <w:t xml:space="preserve">重庆市沙坪坝区梨高路4号 </w:t>
      </w:r>
    </w:p>
    <w:p>
      <w:pPr>
        <w:pageBreakBefore w:val="0"/>
        <w:widowControl w:val="0"/>
        <w:kinsoku/>
        <w:overflowPunct/>
        <w:autoSpaceDE/>
        <w:autoSpaceDN/>
        <w:bidi w:val="0"/>
        <w:adjustRightInd/>
        <w:snapToGrid/>
        <w:spacing w:line="360" w:lineRule="auto"/>
        <w:textAlignment w:val="auto"/>
        <w:rPr>
          <w:rFonts w:hint="eastAsia"/>
          <w:lang w:val="en-US" w:eastAsia="zh-CN"/>
        </w:rPr>
      </w:pP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乙方：</w:t>
      </w:r>
      <w:r>
        <w:rPr>
          <w:rFonts w:hint="eastAsia"/>
          <w:u w:val="single"/>
          <w:lang w:val="en-US" w:eastAsia="zh-CN"/>
        </w:rPr>
        <w:t xml:space="preserve">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联系地址：</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u w:val="none"/>
          <w:lang w:val="en-US" w:eastAsia="zh-CN"/>
        </w:rPr>
      </w:pPr>
      <w:r>
        <w:rPr>
          <w:rFonts w:hint="default"/>
          <w:u w:val="none"/>
          <w:lang w:val="en-US" w:eastAsia="zh-CN"/>
        </w:rPr>
        <w:t>甲方因</w:t>
      </w:r>
      <w:r>
        <w:rPr>
          <w:rFonts w:hint="eastAsia"/>
          <w:b/>
          <w:bCs/>
          <w:u w:val="single"/>
          <w:lang w:val="en-US" w:eastAsia="zh-CN"/>
        </w:rPr>
        <w:t>重庆绕城高速公路鱼嘴两江大桥钢桥面铺装翻修工程施工</w:t>
      </w:r>
      <w:r>
        <w:rPr>
          <w:rFonts w:hint="default"/>
          <w:u w:val="none"/>
          <w:lang w:val="en-US" w:eastAsia="zh-CN"/>
        </w:rPr>
        <w:t>的需要，现将该工程</w:t>
      </w:r>
      <w:r>
        <w:rPr>
          <w:rFonts w:hint="default"/>
          <w:b/>
          <w:bCs/>
          <w:u w:val="single"/>
          <w:lang w:val="en-US" w:eastAsia="zh-CN"/>
        </w:rPr>
        <w:t>专业分包</w:t>
      </w:r>
      <w:r>
        <w:rPr>
          <w:rFonts w:hint="default"/>
          <w:u w:val="none"/>
          <w:lang w:val="en-US" w:eastAsia="zh-CN"/>
        </w:rP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pPr>
        <w:pStyle w:val="4"/>
        <w:pageBreakBefore w:val="0"/>
        <w:widowControl w:val="0"/>
        <w:kinsoku/>
        <w:overflow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一、工程概况</w:t>
      </w:r>
    </w:p>
    <w:p>
      <w:pPr>
        <w:pageBreakBefore w:val="0"/>
        <w:widowControl w:val="0"/>
        <w:kinsoku/>
        <w:overflowPunct/>
        <w:autoSpaceDE/>
        <w:autoSpaceDN/>
        <w:bidi w:val="0"/>
        <w:adjustRightInd/>
        <w:snapToGrid/>
        <w:spacing w:line="360" w:lineRule="auto"/>
        <w:textAlignment w:val="auto"/>
        <w:rPr>
          <w:rFonts w:hint="default"/>
          <w:b/>
          <w:bCs/>
          <w:u w:val="single"/>
          <w:lang w:val="en-US" w:eastAsia="zh-CN"/>
        </w:rPr>
      </w:pPr>
      <w:r>
        <w:rPr>
          <w:rFonts w:hint="eastAsia"/>
          <w:lang w:val="en-US" w:eastAsia="zh-CN"/>
        </w:rPr>
        <w:t>工程名称：</w:t>
      </w:r>
      <w:r>
        <w:rPr>
          <w:rFonts w:hint="eastAsia"/>
          <w:b/>
          <w:bCs/>
          <w:u w:val="single"/>
          <w:lang w:val="en-US" w:eastAsia="zh-CN"/>
        </w:rPr>
        <w:t xml:space="preserve"> 重庆绕城高速公路鱼嘴两江大桥钢桥面铺装翻修工程施工 </w:t>
      </w:r>
    </w:p>
    <w:p>
      <w:pPr>
        <w:pageBreakBefore w:val="0"/>
        <w:widowControl w:val="0"/>
        <w:kinsoku/>
        <w:overflowPunct/>
        <w:autoSpaceDE/>
        <w:autoSpaceDN/>
        <w:bidi w:val="0"/>
        <w:adjustRightInd/>
        <w:snapToGrid/>
        <w:spacing w:line="360" w:lineRule="auto"/>
        <w:textAlignment w:val="auto"/>
        <w:rPr>
          <w:rFonts w:hint="eastAsia"/>
          <w:b/>
          <w:bCs/>
          <w:u w:val="single"/>
          <w:lang w:val="en-US" w:eastAsia="zh-CN"/>
        </w:rPr>
      </w:pPr>
      <w:r>
        <w:rPr>
          <w:rFonts w:hint="eastAsia"/>
          <w:lang w:val="en-US" w:eastAsia="zh-CN"/>
        </w:rPr>
        <w:t>工程地点：</w:t>
      </w:r>
      <w:r>
        <w:rPr>
          <w:rFonts w:hint="eastAsia"/>
          <w:b/>
          <w:bCs/>
          <w:u w:val="single"/>
          <w:lang w:val="en-US" w:eastAsia="zh-CN"/>
        </w:rPr>
        <w:t xml:space="preserve"> 重庆绕城高速鱼嘴两江大桥 </w:t>
      </w:r>
    </w:p>
    <w:p>
      <w:pPr>
        <w:pageBreakBefore w:val="0"/>
        <w:widowControl w:val="0"/>
        <w:kinsoku/>
        <w:overflowPunct/>
        <w:autoSpaceDE/>
        <w:autoSpaceDN/>
        <w:bidi w:val="0"/>
        <w:adjustRightInd/>
        <w:snapToGrid/>
        <w:spacing w:line="360" w:lineRule="auto"/>
        <w:textAlignment w:val="auto"/>
        <w:rPr>
          <w:rFonts w:hint="eastAsia" w:ascii="宋体" w:hAnsi="宋体" w:cs="宋体"/>
          <w:spacing w:val="0"/>
          <w:sz w:val="24"/>
          <w:lang w:val="en-US" w:eastAsia="zh-CN"/>
        </w:rPr>
      </w:pPr>
      <w:r>
        <w:rPr>
          <w:rFonts w:hint="eastAsia"/>
          <w:lang w:val="en-US" w:eastAsia="zh-CN"/>
        </w:rPr>
        <w:t>工程内容： 重庆绕城高速公路鱼嘴两江大桥钢桥面铺装翻修工程专业分包</w:t>
      </w:r>
      <w:r>
        <w:rPr>
          <w:rFonts w:hint="eastAsia" w:ascii="宋体" w:hAnsi="宋体" w:cs="宋体"/>
          <w:spacing w:val="0"/>
          <w:sz w:val="24"/>
          <w:lang w:val="en-US" w:eastAsia="zh-CN"/>
        </w:rPr>
        <w:t>包括以下工作内容：</w:t>
      </w:r>
    </w:p>
    <w:p>
      <w:pPr>
        <w:pStyle w:val="5"/>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1、重庆绕城高速公路鱼嘴两江大桥钢桥面铺装翻修工程施工</w:t>
      </w:r>
    </w:p>
    <w:p>
      <w:pPr>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根据设计文件进行重庆绕城高速公路鱼嘴两江大桥钢桥面铺装翻修工程施工，内容包含原铺装层铲除及清理</w:t>
      </w:r>
      <w:r>
        <w:rPr>
          <w:rFonts w:hint="eastAsia"/>
          <w:color w:val="000000" w:themeColor="text1"/>
          <w:lang w:val="en-US" w:eastAsia="zh-CN"/>
          <w14:textFill>
            <w14:solidFill>
              <w14:schemeClr w14:val="tx1"/>
            </w14:solidFill>
          </w14:textFill>
        </w:rPr>
        <w:t>（含防水黏结层及防腐层清理）</w:t>
      </w:r>
      <w:r>
        <w:rPr>
          <w:rFonts w:hint="eastAsia"/>
          <w:lang w:val="en-US" w:eastAsia="zh-CN"/>
        </w:rPr>
        <w:t>、钢板除锈及防腐层（含环氧富锌漆材料）施工、防水黏结层施工、热拌环氧沥青混合料（保护层）施工、黏层施工、高弹改性沥青SMA沥青混合料（磨耗层）施工（含纵向接缝处理）等</w:t>
      </w:r>
      <w:r>
        <w:rPr>
          <w:rFonts w:hint="eastAsia"/>
          <w:color w:val="000000" w:themeColor="text1"/>
          <w:lang w:val="en-US" w:eastAsia="zh-CN"/>
          <w14:textFill>
            <w14:solidFill>
              <w14:schemeClr w14:val="tx1"/>
            </w14:solidFill>
          </w14:textFill>
        </w:rPr>
        <w:t>一切与之相关的全部工作内容（甲方提供材料除外）</w:t>
      </w:r>
      <w:r>
        <w:rPr>
          <w:rFonts w:hint="eastAsia"/>
          <w:lang w:val="en-US" w:eastAsia="zh-CN"/>
        </w:rPr>
        <w:t>。</w:t>
      </w:r>
    </w:p>
    <w:p>
      <w:pPr>
        <w:pStyle w:val="2"/>
        <w:rPr>
          <w:rFonts w:hint="default"/>
          <w:lang w:val="en-US" w:eastAsia="zh-CN"/>
        </w:rPr>
      </w:pPr>
      <w:r>
        <w:rPr>
          <w:rFonts w:hint="eastAsia"/>
          <w:b/>
          <w:bCs/>
          <w:lang w:val="en-US" w:eastAsia="zh-CN"/>
        </w:rPr>
        <w:t>注</w:t>
      </w:r>
      <w:r>
        <w:rPr>
          <w:rFonts w:hint="eastAsia"/>
          <w:lang w:val="en-US" w:eastAsia="zh-CN"/>
        </w:rPr>
        <w:t>：甲供材料包含：热拌环氧沥青混合料、高弹改性沥青SMA沥青混合料及环氧树脂黏结剂Ⅱ型。</w:t>
      </w:r>
    </w:p>
    <w:p>
      <w:pPr>
        <w:pStyle w:val="5"/>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2、其它工作内容</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（1）</w:t>
      </w:r>
      <w:r>
        <w:rPr>
          <w:rFonts w:hint="default"/>
          <w:lang w:val="en-US" w:eastAsia="zh-CN"/>
        </w:rPr>
        <w:t>乙方自备管理</w:t>
      </w:r>
      <w:r>
        <w:rPr>
          <w:rFonts w:hint="default" w:ascii="Times New Roman" w:hAnsi="Times New Roman" w:eastAsia="宋体"/>
          <w:lang w:val="en-US" w:eastAsia="zh-CN"/>
        </w:rPr>
        <w:t>用车</w:t>
      </w:r>
      <w:r>
        <w:rPr>
          <w:rFonts w:hint="default"/>
          <w:lang w:val="en-US" w:eastAsia="zh-CN"/>
        </w:rPr>
        <w:t>和交通客车、出渣车等</w:t>
      </w:r>
      <w:r>
        <w:rPr>
          <w:rFonts w:hint="eastAsia"/>
          <w:lang w:val="en-US" w:eastAsia="zh-CN"/>
        </w:rPr>
        <w:t>施工车辆</w:t>
      </w:r>
      <w:r>
        <w:rPr>
          <w:rFonts w:hint="default"/>
          <w:lang w:val="en-US" w:eastAsia="zh-CN"/>
        </w:rPr>
        <w:t>，用于接送施工人员上下班</w:t>
      </w:r>
      <w:r>
        <w:rPr>
          <w:rFonts w:hint="eastAsia"/>
          <w:lang w:val="en-US" w:eastAsia="zh-CN"/>
        </w:rPr>
        <w:t>及</w:t>
      </w:r>
      <w:r>
        <w:rPr>
          <w:rFonts w:hint="default"/>
          <w:lang w:val="en-US" w:eastAsia="zh-CN"/>
        </w:rPr>
        <w:t>出渣清运等</w:t>
      </w:r>
      <w:r>
        <w:rPr>
          <w:rFonts w:hint="eastAsia"/>
          <w:lang w:val="en-US" w:eastAsia="zh-CN"/>
        </w:rPr>
        <w:t>，弃渣场由乙方自行寻找。</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Times New Roman" w:hAnsi="Times New Roman" w:eastAsia="宋体" w:cstheme="minorBidi"/>
          <w:color w:val="auto"/>
          <w:kern w:val="2"/>
          <w:sz w:val="24"/>
          <w:szCs w:val="24"/>
          <w:lang w:val="en-US" w:eastAsia="zh-CN" w:bidi="ar-SA"/>
        </w:rPr>
      </w:pPr>
      <w:r>
        <w:rPr>
          <w:rFonts w:hint="eastAsia"/>
          <w:lang w:val="en-US" w:eastAsia="zh-CN"/>
        </w:rPr>
        <w:t>（2）乙方施工时需按照设计文件要求保留钢桥面铺装不需要挖出的部分，并在后续施工中对保留部分及对应</w:t>
      </w:r>
      <w:r>
        <w:rPr>
          <w:rFonts w:hint="eastAsia" w:ascii="宋体" w:hAnsi="宋体"/>
          <w:sz w:val="24"/>
        </w:rPr>
        <w:t>设施采取保护措施</w:t>
      </w:r>
      <w:r>
        <w:rPr>
          <w:rFonts w:hint="eastAsia" w:ascii="宋体" w:hAnsi="宋体"/>
          <w:sz w:val="24"/>
          <w:lang w:eastAsia="zh-CN"/>
        </w:rPr>
        <w:t>，</w:t>
      </w:r>
      <w:r>
        <w:rPr>
          <w:rFonts w:hint="eastAsia" w:ascii="宋体" w:hAnsi="宋体"/>
          <w:sz w:val="24"/>
          <w:lang w:val="en-US" w:eastAsia="zh-CN"/>
        </w:rPr>
        <w:t>避免污染及损毁</w:t>
      </w:r>
      <w:r>
        <w:rPr>
          <w:rFonts w:hint="eastAsia" w:ascii="宋体" w:hAnsi="宋体"/>
          <w:sz w:val="24"/>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（3）乙方施工时须按照设计文件要求的试验检测频次对防腐层、防水黏结层、黏层、保护层及磨耗层进行自检，并做好试验检测记录及数据分析。</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（4）</w:t>
      </w:r>
      <w:r>
        <w:rPr>
          <w:rFonts w:hint="eastAsia"/>
          <w:lang w:val="en-US" w:eastAsia="zh-CN"/>
        </w:rPr>
        <w:t>乙方</w:t>
      </w:r>
      <w:r>
        <w:rPr>
          <w:rFonts w:hint="eastAsia" w:ascii="Times New Roman" w:hAnsi="Times New Roman" w:eastAsia="宋体" w:cstheme="minorBidi"/>
          <w:color w:val="auto"/>
          <w:kern w:val="2"/>
          <w:sz w:val="24"/>
          <w:szCs w:val="24"/>
          <w:lang w:val="en-US" w:eastAsia="zh-CN" w:bidi="ar-SA"/>
        </w:rPr>
        <w:t>须做好施工原始记录、试验检测及计算数据、汇总表格、影像资料等的如实记录及保存工作，每日施工结束后以上资料需交由甲方代表签字确认。</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（5）</w:t>
      </w:r>
      <w:r>
        <w:rPr>
          <w:rFonts w:hint="eastAsia"/>
          <w:lang w:val="en-US" w:eastAsia="zh-CN"/>
        </w:rPr>
        <w:t>所有</w:t>
      </w:r>
      <w:r>
        <w:rPr>
          <w:rFonts w:hint="eastAsia" w:ascii="Times New Roman" w:hAnsi="Times New Roman" w:eastAsia="宋体" w:cstheme="minorBidi"/>
          <w:color w:val="auto"/>
          <w:kern w:val="2"/>
          <w:sz w:val="24"/>
          <w:szCs w:val="24"/>
          <w:lang w:val="en-US" w:eastAsia="zh-CN" w:bidi="ar-SA"/>
        </w:rPr>
        <w:t>与</w:t>
      </w:r>
      <w:r>
        <w:rPr>
          <w:rFonts w:hint="eastAsia"/>
          <w:lang w:val="en-US" w:eastAsia="zh-CN"/>
        </w:rPr>
        <w:t>现场</w:t>
      </w:r>
      <w:r>
        <w:rPr>
          <w:rFonts w:hint="eastAsia" w:ascii="Times New Roman" w:hAnsi="Times New Roman" w:eastAsia="宋体" w:cstheme="minorBidi"/>
          <w:color w:val="auto"/>
          <w:kern w:val="2"/>
          <w:sz w:val="24"/>
          <w:szCs w:val="24"/>
          <w:lang w:val="en-US" w:eastAsia="zh-CN" w:bidi="ar-SA"/>
        </w:rPr>
        <w:t>施工有关安全管理工作。</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二、工程承包范围</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上述工作内容中的全部工作及施工区域的</w:t>
      </w:r>
      <w:r>
        <w:rPr>
          <w:rFonts w:hint="eastAsia"/>
          <w:lang w:val="en-US" w:eastAsia="zh-CN"/>
        </w:rPr>
        <w:t>施工安全维护</w:t>
      </w:r>
      <w:r>
        <w:rPr>
          <w:rFonts w:hint="default"/>
          <w:lang w:val="en-US" w:eastAsia="zh-CN"/>
        </w:rPr>
        <w:t>等</w:t>
      </w:r>
      <w:r>
        <w:rPr>
          <w:rFonts w:hint="eastAsia"/>
          <w:lang w:val="en-US" w:eastAsia="zh-CN"/>
        </w:rPr>
        <w:t>，施工所需要的所有材料（甲供材料除外）、机械设备（包括施工车辆）及人工辅助均由乙方提供</w:t>
      </w:r>
      <w:r>
        <w:rPr>
          <w:rFonts w:hint="eastAsia" w:ascii="宋体" w:hAnsi="宋体"/>
          <w:sz w:val="24"/>
        </w:rPr>
        <w:t>。</w:t>
      </w:r>
    </w:p>
    <w:p>
      <w:pPr>
        <w:pStyle w:val="1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三、工期及合同期限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b/>
          <w:bCs/>
          <w:color w:val="auto"/>
          <w:sz w:val="24"/>
          <w:u w:val="none"/>
          <w:lang w:val="en-US" w:eastAsia="zh-CN"/>
        </w:rPr>
      </w:pPr>
      <w:r>
        <w:rPr>
          <w:rFonts w:hint="eastAsia" w:ascii="宋体" w:hAnsi="宋体"/>
          <w:b/>
          <w:bCs/>
          <w:color w:val="auto"/>
          <w:sz w:val="24"/>
          <w:u w:val="none"/>
          <w:lang w:val="en-US" w:eastAsia="zh-CN"/>
        </w:rPr>
        <w:t>1、分包工程期限</w:t>
      </w:r>
    </w:p>
    <w:p>
      <w:pPr>
        <w:bidi w:val="0"/>
        <w:rPr>
          <w:rFonts w:hint="eastAsia"/>
          <w:u w:val="none"/>
          <w:lang w:val="en-US" w:eastAsia="zh-CN"/>
        </w:rPr>
      </w:pPr>
      <w:r>
        <w:rPr>
          <w:rFonts w:hint="eastAsia"/>
          <w:lang w:val="en-US" w:eastAsia="zh-CN"/>
        </w:rPr>
        <w:t>（1）总日历工作天数为</w:t>
      </w:r>
      <w:r>
        <w:rPr>
          <w:rFonts w:hint="eastAsia"/>
          <w:u w:val="single"/>
          <w:lang w:val="en-US" w:eastAsia="zh-CN"/>
        </w:rPr>
        <w:t xml:space="preserve">   </w:t>
      </w:r>
      <w:r>
        <w:rPr>
          <w:rFonts w:hint="eastAsia"/>
          <w:u w:val="none"/>
          <w:lang w:val="en-US" w:eastAsia="zh-CN"/>
        </w:rPr>
        <w:t>天。</w:t>
      </w:r>
    </w:p>
    <w:p>
      <w:pPr>
        <w:bidi w:val="0"/>
        <w:rPr>
          <w:rFonts w:hint="eastAsia"/>
          <w:u w:val="none"/>
          <w:lang w:val="en-US" w:eastAsia="zh-CN"/>
        </w:rPr>
      </w:pPr>
      <w:r>
        <w:rPr>
          <w:rFonts w:hint="eastAsia"/>
          <w:lang w:val="en-US" w:eastAsia="zh-CN"/>
        </w:rPr>
        <w:t>（2）暂定开始施工日期为2022年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日，暂定结束施工日期为2022年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日。乙方应按照合同约定的工期组织施工，确保甲方总工期目标的实现。因乙方原因造成的工期延误和甲方的损失由乙方承担；非乙方原因造成的工期延误，工期顺延。</w:t>
      </w:r>
    </w:p>
    <w:p>
      <w:pPr>
        <w:pStyle w:val="9"/>
        <w:rPr>
          <w:rFonts w:hint="eastAsia"/>
          <w:u w:val="none"/>
          <w:lang w:val="en-US" w:eastAsia="zh-CN"/>
        </w:rPr>
      </w:pPr>
      <w:r>
        <w:rPr>
          <w:rFonts w:hint="eastAsia"/>
          <w:u w:val="none"/>
          <w:lang w:val="en-US" w:eastAsia="zh-CN"/>
        </w:rPr>
        <w:t>（3）进场施工前，乙方应根据甲方工期目标编制详细的施工组织设计方案，报甲方备案，并严格按照方案执行，具体进场施工时间以甲方实际通知为准。</w:t>
      </w:r>
    </w:p>
    <w:p>
      <w:pPr>
        <w:rPr>
          <w:rFonts w:hint="eastAsia"/>
          <w:u w:val="none"/>
          <w:lang w:val="en-US" w:eastAsia="zh-CN"/>
        </w:rPr>
      </w:pPr>
      <w:r>
        <w:rPr>
          <w:rFonts w:hint="eastAsia"/>
          <w:u w:val="none"/>
          <w:lang w:val="en-US" w:eastAsia="zh-CN"/>
        </w:rPr>
        <w:t>（4）本合同执行过程中，因政府、业主、甲方等原因导致项目不能及时开工或停工、窝工给乙方造成的人员、机械误工损失等风险已计入工程量清单的各项单价中，甲方不再单独补偿。</w:t>
      </w:r>
    </w:p>
    <w:p>
      <w:pPr>
        <w:bidi w:val="0"/>
        <w:rPr>
          <w:rFonts w:hint="default"/>
          <w:b/>
          <w:bCs/>
          <w:lang w:val="en-US" w:eastAsia="zh-CN"/>
        </w:rPr>
      </w:pPr>
      <w:r>
        <w:rPr>
          <w:rFonts w:hint="eastAsia"/>
          <w:b/>
          <w:bCs/>
          <w:lang w:val="en-US" w:eastAsia="zh-CN"/>
        </w:rPr>
        <w:t>2、合同期限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lang w:val="en-US" w:eastAsia="zh-CN"/>
        </w:rPr>
      </w:pPr>
      <w:r>
        <w:rPr>
          <w:rFonts w:hint="eastAsia" w:ascii="宋体" w:hAnsi="宋体"/>
          <w:b w:val="0"/>
          <w:bCs w:val="0"/>
          <w:color w:val="auto"/>
          <w:sz w:val="24"/>
          <w:u w:val="none"/>
          <w:lang w:val="en-US" w:eastAsia="zh-CN"/>
        </w:rPr>
        <w:t>合同期限为</w:t>
      </w:r>
      <w:r>
        <w:rPr>
          <w:rFonts w:hint="eastAsia" w:ascii="宋体" w:hAnsi="宋体"/>
          <w:b w:val="0"/>
          <w:bCs w:val="0"/>
          <w:color w:val="auto"/>
          <w:sz w:val="24"/>
          <w:u w:val="single"/>
          <w:lang w:val="en-US" w:eastAsia="zh-CN"/>
        </w:rPr>
        <w:t xml:space="preserve"> </w:t>
      </w:r>
      <w:r>
        <w:rPr>
          <w:rFonts w:hint="eastAsia" w:ascii="宋体" w:hAnsi="宋体"/>
          <w:b/>
          <w:bCs/>
          <w:color w:val="auto"/>
          <w:sz w:val="24"/>
          <w:u w:val="single"/>
          <w:lang w:val="en-US" w:eastAsia="zh-CN"/>
        </w:rPr>
        <w:t>1</w:t>
      </w:r>
      <w:r>
        <w:rPr>
          <w:rFonts w:hint="eastAsia" w:ascii="宋体" w:hAnsi="宋体"/>
          <w:b w:val="0"/>
          <w:bCs w:val="0"/>
          <w:color w:val="auto"/>
          <w:sz w:val="24"/>
          <w:u w:val="single"/>
          <w:lang w:val="en-US" w:eastAsia="zh-CN"/>
        </w:rPr>
        <w:t xml:space="preserve"> </w:t>
      </w:r>
      <w:r>
        <w:rPr>
          <w:rFonts w:hint="eastAsia" w:ascii="宋体" w:hAnsi="宋体"/>
          <w:b w:val="0"/>
          <w:bCs w:val="0"/>
          <w:color w:val="auto"/>
          <w:sz w:val="24"/>
          <w:u w:val="none"/>
          <w:lang w:val="en-US" w:eastAsia="zh-CN"/>
        </w:rPr>
        <w:t>年</w:t>
      </w:r>
      <w:r>
        <w:rPr>
          <w:rFonts w:hint="eastAsia" w:ascii="宋体" w:hAnsi="宋体"/>
          <w:color w:val="auto"/>
          <w:sz w:val="24"/>
          <w:lang w:val="en-US" w:eastAsia="zh-CN"/>
        </w:rPr>
        <w:t>，</w:t>
      </w:r>
      <w:r>
        <w:rPr>
          <w:rFonts w:hint="eastAsia" w:ascii="宋体" w:hAnsi="宋体"/>
          <w:color w:val="auto"/>
          <w:sz w:val="24"/>
        </w:rPr>
        <w:t>预计</w:t>
      </w:r>
      <w:r>
        <w:rPr>
          <w:rFonts w:hint="eastAsia" w:ascii="宋体" w:hAnsi="宋体"/>
          <w:color w:val="auto"/>
          <w:sz w:val="24"/>
          <w:lang w:eastAsia="zh-CN"/>
        </w:rPr>
        <w:t>从</w:t>
      </w:r>
      <w:r>
        <w:rPr>
          <w:rFonts w:hint="eastAsia" w:ascii="宋体" w:hAnsi="宋体"/>
          <w:b/>
          <w:color w:val="auto"/>
          <w:sz w:val="24"/>
          <w:u w:val="single"/>
          <w:lang w:val="en-US" w:eastAsia="zh-CN"/>
        </w:rPr>
        <w:t>2022</w:t>
      </w:r>
      <w:r>
        <w:rPr>
          <w:rFonts w:hint="eastAsia" w:ascii="宋体" w:hAnsi="宋体"/>
          <w:color w:val="auto"/>
          <w:sz w:val="24"/>
        </w:rPr>
        <w:t>年</w:t>
      </w:r>
      <w:r>
        <w:rPr>
          <w:rFonts w:hint="eastAsia" w:ascii="宋体" w:hAnsi="宋体"/>
          <w:b/>
          <w:color w:val="auto"/>
          <w:sz w:val="24"/>
          <w:u w:val="single"/>
          <w:lang w:val="en-US" w:eastAsia="zh-CN"/>
        </w:rPr>
        <w:t>5</w:t>
      </w:r>
      <w:r>
        <w:rPr>
          <w:rFonts w:hint="eastAsia" w:ascii="宋体" w:hAnsi="宋体"/>
          <w:color w:val="auto"/>
          <w:sz w:val="24"/>
        </w:rPr>
        <w:t>月</w:t>
      </w:r>
      <w:r>
        <w:rPr>
          <w:rFonts w:hint="eastAsia" w:ascii="宋体" w:hAnsi="宋体"/>
          <w:b/>
          <w:color w:val="auto"/>
          <w:sz w:val="24"/>
          <w:u w:val="single"/>
          <w:lang w:val="en-US" w:eastAsia="zh-CN"/>
        </w:rPr>
        <w:t>XX</w:t>
      </w:r>
      <w:r>
        <w:rPr>
          <w:rFonts w:hint="eastAsia" w:ascii="宋体" w:hAnsi="宋体"/>
          <w:color w:val="auto"/>
          <w:sz w:val="24"/>
        </w:rPr>
        <w:t>日起至</w:t>
      </w:r>
      <w:r>
        <w:rPr>
          <w:rFonts w:hint="eastAsia" w:ascii="宋体" w:hAnsi="宋体"/>
          <w:b/>
          <w:color w:val="auto"/>
          <w:sz w:val="24"/>
          <w:u w:val="single"/>
          <w:lang w:val="en-US" w:eastAsia="zh-CN"/>
        </w:rPr>
        <w:t>2023</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b/>
          <w:color w:val="auto"/>
          <w:sz w:val="24"/>
          <w:u w:val="single"/>
          <w:lang w:val="en-US" w:eastAsia="zh-CN"/>
        </w:rPr>
        <w:t>XX</w:t>
      </w:r>
      <w:r>
        <w:rPr>
          <w:rFonts w:hint="eastAsia" w:ascii="宋体" w:hAnsi="宋体"/>
          <w:color w:val="auto"/>
          <w:sz w:val="24"/>
        </w:rPr>
        <w:t>日止</w:t>
      </w: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b/>
          <w:bCs/>
          <w:lang w:val="en-US" w:eastAsia="zh-CN"/>
        </w:rPr>
      </w:pPr>
      <w:r>
        <w:rPr>
          <w:rFonts w:hint="eastAsia"/>
          <w:b/>
          <w:bCs/>
          <w:lang w:val="en-US" w:eastAsia="zh-CN"/>
        </w:rPr>
        <w:t>四、工程质量、验收标准和质量保证</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bCs/>
          <w:lang w:val="en-US" w:eastAsia="zh-CN"/>
        </w:rPr>
      </w:pPr>
      <w:r>
        <w:rPr>
          <w:rFonts w:hint="default"/>
          <w:b/>
          <w:bCs/>
          <w:lang w:val="en-US" w:eastAsia="zh-CN"/>
        </w:rPr>
        <w:t>1、</w:t>
      </w:r>
      <w:r>
        <w:rPr>
          <w:rFonts w:hint="eastAsia"/>
          <w:b/>
          <w:bCs/>
          <w:lang w:val="en-US" w:eastAsia="zh-CN"/>
        </w:rPr>
        <w:t>工程质量要求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乙方必须严格按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专业质量检验评定达到</w:t>
      </w:r>
      <w:r>
        <w:rPr>
          <w:rFonts w:hint="default"/>
          <w:b/>
          <w:bCs/>
          <w:u w:val="single"/>
          <w:lang w:val="en-US" w:eastAsia="zh-CN"/>
        </w:rPr>
        <w:t>合格</w:t>
      </w:r>
      <w:r>
        <w:rPr>
          <w:rFonts w:hint="default"/>
          <w:lang w:val="en-US" w:eastAsia="zh-CN"/>
        </w:rPr>
        <w:t>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bCs/>
          <w:lang w:val="en-US" w:eastAsia="zh-CN"/>
        </w:rPr>
      </w:pPr>
      <w:r>
        <w:rPr>
          <w:rFonts w:hint="eastAsia"/>
          <w:b/>
          <w:bCs/>
          <w:lang w:val="en-US" w:eastAsia="zh-CN"/>
        </w:rPr>
        <w:t>2</w:t>
      </w:r>
      <w:r>
        <w:rPr>
          <w:rFonts w:hint="default"/>
          <w:b/>
          <w:bCs/>
          <w:lang w:val="en-US" w:eastAsia="zh-CN"/>
        </w:rPr>
        <w:t>、质量验收标准</w:t>
      </w:r>
    </w:p>
    <w:p>
      <w:pPr>
        <w:pStyle w:val="5"/>
        <w:pageBreakBefore w:val="0"/>
        <w:widowControl w:val="0"/>
        <w:kinsoku/>
        <w:overflowPunct/>
        <w:autoSpaceDE/>
        <w:autoSpaceDN/>
        <w:bidi w:val="0"/>
        <w:spacing w:beforeLines="0" w:afterLines="0" w:line="360" w:lineRule="auto"/>
        <w:rPr>
          <w:rFonts w:hint="eastAsia" w:ascii="Times New Roman" w:hAnsi="Times New Roman"/>
          <w:b w:val="0"/>
          <w:bCs/>
          <w:lang w:val="en-US" w:eastAsia="zh-CN"/>
        </w:rPr>
      </w:pPr>
      <w:r>
        <w:rPr>
          <w:rFonts w:hint="eastAsia" w:ascii="Times New Roman" w:hAnsi="Times New Roman"/>
          <w:b w:val="0"/>
          <w:bCs/>
          <w:lang w:val="en-US" w:eastAsia="zh-CN"/>
        </w:rPr>
        <w:t>（1）材料要求</w:t>
      </w:r>
    </w:p>
    <w:p>
      <w:pPr>
        <w:bidi w:val="0"/>
        <w:rPr>
          <w:rFonts w:hint="default"/>
          <w:lang w:val="en-US" w:eastAsia="zh-CN"/>
        </w:rPr>
      </w:pPr>
      <w:r>
        <w:rPr>
          <w:rFonts w:hint="eastAsia"/>
          <w:lang w:val="en-US" w:eastAsia="zh-CN"/>
        </w:rPr>
        <w:t>由</w:t>
      </w:r>
      <w:r>
        <w:rPr>
          <w:rFonts w:hint="default"/>
          <w:lang w:val="en-US" w:eastAsia="zh-CN"/>
        </w:rPr>
        <w:t>乙方</w:t>
      </w:r>
      <w:r>
        <w:rPr>
          <w:rFonts w:hint="eastAsia"/>
          <w:lang w:val="en-US" w:eastAsia="zh-CN"/>
        </w:rPr>
        <w:t>提供</w:t>
      </w:r>
      <w:r>
        <w:rPr>
          <w:rFonts w:hint="default"/>
          <w:lang w:val="en-US" w:eastAsia="zh-CN"/>
        </w:rPr>
        <w:t>的</w:t>
      </w:r>
      <w:r>
        <w:rPr>
          <w:rFonts w:hint="eastAsia"/>
          <w:lang w:val="en-US" w:eastAsia="zh-CN"/>
        </w:rPr>
        <w:t>主要</w:t>
      </w:r>
      <w:r>
        <w:rPr>
          <w:rFonts w:hint="default"/>
          <w:lang w:val="en-US" w:eastAsia="zh-CN"/>
        </w:rPr>
        <w:t>材料必须</w:t>
      </w:r>
      <w:r>
        <w:rPr>
          <w:rFonts w:hint="eastAsia"/>
          <w:lang w:val="en-US" w:eastAsia="zh-CN"/>
        </w:rPr>
        <w:t>附有出厂合格证及检验报告单，并</w:t>
      </w:r>
      <w:r>
        <w:rPr>
          <w:rFonts w:hint="default"/>
          <w:lang w:val="en-US" w:eastAsia="zh-CN"/>
        </w:rPr>
        <w:t>满足相关规范和设计要求，甲方可随时抽检并送检。若抽检不合格，乙方须无条件对已使用违规材料工程进行</w:t>
      </w:r>
      <w:r>
        <w:rPr>
          <w:rFonts w:hint="eastAsia"/>
          <w:lang w:val="en-US" w:eastAsia="zh-CN"/>
        </w:rPr>
        <w:t>清除</w:t>
      </w:r>
      <w:r>
        <w:rPr>
          <w:rFonts w:hint="default"/>
          <w:lang w:val="en-US" w:eastAsia="zh-CN"/>
        </w:rPr>
        <w:t>并返工，由此产生的运费、检测费等一切费用和责任均由乙方负责，并视为乙方单方违约，甲方有权随时终止或解除合同，要求乙方赔偿甲方包括工期延误在内的全部损失。</w:t>
      </w:r>
    </w:p>
    <w:p>
      <w:pPr>
        <w:bidi w:val="0"/>
        <w:rPr>
          <w:rFonts w:hint="eastAsia"/>
          <w:lang w:val="en-US" w:eastAsia="zh-CN"/>
        </w:rPr>
      </w:pPr>
      <w:r>
        <w:rPr>
          <w:rFonts w:hint="eastAsia"/>
          <w:lang w:val="en-US" w:eastAsia="zh-CN"/>
        </w:rPr>
        <w:t>环氧富锌漆技术要求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b/>
                <w:bCs/>
                <w:spacing w:val="0"/>
                <w:w w:val="100"/>
                <w:sz w:val="21"/>
                <w:szCs w:val="21"/>
                <w:lang w:val="en-US" w:eastAsia="zh-CN"/>
              </w:rPr>
              <w:t>试验项目</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b/>
                <w:bCs/>
                <w:spacing w:val="0"/>
                <w:w w:val="100"/>
                <w:sz w:val="21"/>
                <w:szCs w:val="21"/>
                <w:lang w:val="en-US" w:eastAsia="zh-CN"/>
              </w:rPr>
              <w:t>单位</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b/>
                <w:bCs/>
                <w:spacing w:val="0"/>
                <w:w w:val="100"/>
                <w:sz w:val="21"/>
                <w:szCs w:val="21"/>
                <w:lang w:val="en-US" w:eastAsia="zh-CN"/>
              </w:rPr>
              <w:t>技术要求</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b/>
                <w:bCs/>
                <w:spacing w:val="0"/>
                <w:w w:val="100"/>
                <w:sz w:val="21"/>
                <w:szCs w:val="21"/>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材料外观</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色泽均匀，搅拌后无凝胶、结块，呈均匀状态</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不挥发分</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≥70</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不挥发分中金属锌含量</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≥70</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HG/T 3668-2009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粘度（ISO6号杯）</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s</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≥6</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GB/T 6753.4-1998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表干时间（23℃）</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min</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≤15</w:t>
            </w:r>
          </w:p>
        </w:tc>
        <w:tc>
          <w:tcPr>
            <w:tcW w:w="2464" w:type="dxa"/>
            <w:vMerge w:val="restart"/>
          </w:tcPr>
          <w:p>
            <w:pPr>
              <w:pStyle w:val="2"/>
              <w:keepNext w:val="0"/>
              <w:keepLines w:val="0"/>
              <w:pageBreakBefore w:val="0"/>
              <w:widowControl w:val="0"/>
              <w:kinsoku/>
              <w:wordWrap w:val="0"/>
              <w:overflowPunct/>
              <w:topLinePunct/>
              <w:autoSpaceDE/>
              <w:autoSpaceDN/>
              <w:bidi w:val="0"/>
              <w:adjustRightInd/>
              <w:snapToGrid/>
              <w:spacing w:after="0"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实干时间（23℃）</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h</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≤24</w:t>
            </w:r>
          </w:p>
        </w:tc>
        <w:tc>
          <w:tcPr>
            <w:tcW w:w="2464" w:type="dxa"/>
            <w:vMerge w:val="continue"/>
          </w:tcPr>
          <w:p>
            <w:pPr>
              <w:pStyle w:val="2"/>
              <w:keepNext w:val="0"/>
              <w:keepLines w:val="0"/>
              <w:pageBreakBefore w:val="0"/>
              <w:widowControl w:val="0"/>
              <w:kinsoku/>
              <w:wordWrap w:val="0"/>
              <w:overflowPunct/>
              <w:topLinePunct/>
              <w:autoSpaceDE/>
              <w:autoSpaceDN/>
              <w:bidi w:val="0"/>
              <w:adjustRightInd/>
              <w:snapToGrid/>
              <w:spacing w:after="0" w:line="240" w:lineRule="auto"/>
              <w:ind w:firstLine="0" w:firstLineChars="0"/>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黏结强度（与钢板，25℃）</w:t>
            </w:r>
          </w:p>
        </w:tc>
        <w:tc>
          <w:tcPr>
            <w:tcW w:w="2463"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Mpa</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≥7.0</w:t>
            </w:r>
          </w:p>
        </w:tc>
        <w:tc>
          <w:tcPr>
            <w:tcW w:w="2464"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vertAlign w:val="baseline"/>
                <w:lang w:val="en-US" w:eastAsia="zh-CN"/>
              </w:rPr>
            </w:pPr>
            <w:r>
              <w:rPr>
                <w:rFonts w:hint="default" w:ascii="Times New Roman" w:hAnsi="Times New Roman" w:eastAsia="宋体" w:cs="Times New Roman"/>
                <w:spacing w:val="0"/>
                <w:w w:val="100"/>
                <w:sz w:val="21"/>
                <w:szCs w:val="21"/>
                <w:lang w:val="en-US" w:eastAsia="zh-CN"/>
              </w:rPr>
              <w:t>JTG/T 3364-02 附录B</w:t>
            </w:r>
          </w:p>
        </w:tc>
      </w:tr>
    </w:tbl>
    <w:p>
      <w:pPr>
        <w:pStyle w:val="5"/>
        <w:pageBreakBefore w:val="0"/>
        <w:widowControl w:val="0"/>
        <w:kinsoku/>
        <w:overflowPunct/>
        <w:autoSpaceDE/>
        <w:autoSpaceDN/>
        <w:bidi w:val="0"/>
        <w:spacing w:beforeLines="0" w:afterLines="0" w:line="360" w:lineRule="auto"/>
        <w:rPr>
          <w:rFonts w:hint="eastAsia" w:ascii="Times New Roman" w:hAnsi="Times New Roman"/>
          <w:b w:val="0"/>
          <w:bCs/>
          <w:lang w:val="en-US" w:eastAsia="zh-CN"/>
        </w:rPr>
      </w:pPr>
      <w:r>
        <w:rPr>
          <w:rFonts w:hint="eastAsia" w:ascii="Times New Roman" w:hAnsi="Times New Roman"/>
          <w:b w:val="0"/>
          <w:bCs/>
          <w:lang w:val="en-US" w:eastAsia="zh-CN"/>
        </w:rPr>
        <w:t>（2）成品质量验收标准</w:t>
      </w:r>
    </w:p>
    <w:p>
      <w:pPr>
        <w:bidi w:val="0"/>
        <w:rPr>
          <w:rFonts w:hint="eastAsia"/>
          <w:lang w:val="en-US" w:eastAsia="zh-CN"/>
        </w:rPr>
      </w:pPr>
      <w:r>
        <w:rPr>
          <w:rFonts w:hint="eastAsia"/>
          <w:lang w:val="en-US" w:eastAsia="zh-CN"/>
        </w:rPr>
        <w:t>1）防腐层、防水黏结层、黏层试验评定与质量要求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1890"/>
        <w:gridCol w:w="1450"/>
        <w:gridCol w:w="16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类型及组成</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检查项目</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检查频度</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质量要求</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喷砂除锈</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清洁度</w:t>
            </w:r>
          </w:p>
        </w:tc>
        <w:tc>
          <w:tcPr>
            <w:tcW w:w="1450"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Sa2.5级</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GB/T 8923.1-2011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粗糙度</w:t>
            </w:r>
          </w:p>
        </w:tc>
        <w:tc>
          <w:tcPr>
            <w:tcW w:w="1450"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60~140μm</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GB/T 13288.5-2009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防腐层</w:t>
            </w:r>
          </w:p>
          <w:p>
            <w:pPr>
              <w:pStyle w:val="2"/>
              <w:keepNext w:val="0"/>
              <w:keepLines w:val="0"/>
              <w:pageBreakBefore w:val="0"/>
              <w:widowControl w:val="0"/>
              <w:kinsoku/>
              <w:wordWrap w:val="0"/>
              <w:overflowPunct/>
              <w:topLinePunct/>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vertAlign w:val="baseline"/>
                <w:lang w:val="en-US" w:eastAsia="zh-CN"/>
              </w:rPr>
              <w:t>（环氧富锌漆）</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与钢板黏结强度</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≥7.0Mpa</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JTG/T 3364-02附录B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厚度</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50~140μm</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GB/T 13452.2-2008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防水黏结层</w:t>
            </w:r>
          </w:p>
          <w:p>
            <w:pPr>
              <w:pStyle w:val="2"/>
              <w:keepNext w:val="0"/>
              <w:keepLines w:val="0"/>
              <w:pageBreakBefore w:val="0"/>
              <w:widowControl w:val="0"/>
              <w:kinsoku/>
              <w:wordWrap w:val="0"/>
              <w:overflowPunct/>
              <w:topLinePunct/>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vertAlign w:val="baseline"/>
                <w:lang w:val="en-US" w:eastAsia="zh-CN"/>
              </w:rPr>
              <w:t>（环氧树脂黏结剂Ⅱ型）</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拉伸强度</w:t>
            </w:r>
          </w:p>
        </w:tc>
        <w:tc>
          <w:tcPr>
            <w:tcW w:w="1450"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1次/d</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≥3.0Mpa</w:t>
            </w:r>
          </w:p>
        </w:tc>
        <w:tc>
          <w:tcPr>
            <w:tcW w:w="228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断裂伸长率</w:t>
            </w:r>
          </w:p>
        </w:tc>
        <w:tc>
          <w:tcPr>
            <w:tcW w:w="1450"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228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与钢板黏结强度</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≥3.0Mpa</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JTG/T 3364-02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用量</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0.50~0.60kg/㎡</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 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均匀性</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随时</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无漏涂</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黏层</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（环氧树脂黏结剂Ⅱ型）</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拉伸强度</w:t>
            </w:r>
          </w:p>
        </w:tc>
        <w:tc>
          <w:tcPr>
            <w:tcW w:w="1450"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1次/d</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≥3.0Mpa</w:t>
            </w:r>
          </w:p>
        </w:tc>
        <w:tc>
          <w:tcPr>
            <w:tcW w:w="2287"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断裂伸长率</w:t>
            </w:r>
          </w:p>
        </w:tc>
        <w:tc>
          <w:tcPr>
            <w:tcW w:w="1450"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228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用量</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3点/1000㎡</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0.60~0.75kg/㎡</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T 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均匀性</w:t>
            </w:r>
          </w:p>
        </w:tc>
        <w:tc>
          <w:tcPr>
            <w:tcW w:w="145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随时</w:t>
            </w:r>
          </w:p>
        </w:tc>
        <w:tc>
          <w:tcPr>
            <w:tcW w:w="161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无漏涂</w:t>
            </w:r>
          </w:p>
        </w:tc>
        <w:tc>
          <w:tcPr>
            <w:tcW w:w="2287"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目视</w:t>
            </w:r>
          </w:p>
        </w:tc>
      </w:tr>
    </w:tbl>
    <w:p>
      <w:pPr>
        <w:bidi w:val="0"/>
        <w:rPr>
          <w:rFonts w:hint="eastAsia"/>
          <w:lang w:val="en-US" w:eastAsia="zh-CN"/>
        </w:rPr>
      </w:pPr>
      <w:r>
        <w:rPr>
          <w:rFonts w:hint="eastAsia"/>
          <w:lang w:val="en-US" w:eastAsia="zh-CN"/>
        </w:rPr>
        <w:t>2）铺装结构层施工过程中试验评定与质量要求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120"/>
        <w:gridCol w:w="1890"/>
        <w:gridCol w:w="31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cs="Times New Roman"/>
                <w:b/>
                <w:bCs/>
                <w:sz w:val="21"/>
                <w:szCs w:val="21"/>
                <w:vertAlign w:val="baseline"/>
                <w:lang w:val="en-US" w:eastAsia="zh-CN"/>
              </w:rPr>
            </w:pPr>
            <w:r>
              <w:rPr>
                <w:rFonts w:hint="eastAsia" w:cs="Times New Roman"/>
                <w:b/>
                <w:bCs/>
                <w:sz w:val="21"/>
                <w:szCs w:val="21"/>
                <w:vertAlign w:val="baseline"/>
                <w:lang w:val="en-US" w:eastAsia="zh-CN"/>
              </w:rPr>
              <w:t>检查项目</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检查频度</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质量要求或允许偏差</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压实度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符合设计要求</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按碾压吨位与遍数检查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外观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表面平整密实，不得有明显的轮迹、裂缝、油包等缺陷，且无明显离析</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接缝</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平整、顺直、无跳车</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逐条缝检测</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≤3mm</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施工温度</w:t>
            </w: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摊铺温度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逐车检测</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符合本设计规定</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碾压温度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符合本设计规定</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掺入式温度计实测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厚度</w:t>
            </w: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磨耗层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±3mm</w:t>
            </w:r>
          </w:p>
        </w:tc>
        <w:tc>
          <w:tcPr>
            <w:tcW w:w="231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施工时采用插入法量取混合料松铺厚度或每日用混合料数量及实铺面积计算平均厚度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总厚度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-3~+5mm</w:t>
            </w:r>
          </w:p>
        </w:tc>
        <w:tc>
          <w:tcPr>
            <w:tcW w:w="231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平整度</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auto"/>
              <w:rPr>
                <w:rFonts w:hint="default"/>
                <w:lang w:val="en-US" w:eastAsia="zh-CN"/>
              </w:rPr>
            </w:pPr>
            <w:r>
              <w:rPr>
                <w:rFonts w:hint="eastAsia" w:ascii="Times New Roman" w:hAnsi="Times New Roman" w:eastAsia="宋体" w:cs="Times New Roman"/>
                <w:sz w:val="21"/>
                <w:szCs w:val="21"/>
                <w:vertAlign w:val="baseline"/>
                <w:lang w:val="en-US" w:eastAsia="zh-CN"/>
              </w:rPr>
              <w:t>（最大间隙）</w:t>
            </w: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磨耗层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≤3mm</w:t>
            </w:r>
          </w:p>
        </w:tc>
        <w:tc>
          <w:tcPr>
            <w:tcW w:w="231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保护层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随时</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≤5mm</w:t>
            </w:r>
          </w:p>
        </w:tc>
        <w:tc>
          <w:tcPr>
            <w:tcW w:w="231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平整度</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（标准差）</w:t>
            </w: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磨耗层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连续测定</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≤1.2mm</w:t>
            </w:r>
          </w:p>
        </w:tc>
        <w:tc>
          <w:tcPr>
            <w:tcW w:w="2316" w:type="dxa"/>
            <w:vMerge w:val="restart"/>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2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保护层</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连续测定</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≤1.2mm</w:t>
            </w:r>
          </w:p>
        </w:tc>
        <w:tc>
          <w:tcPr>
            <w:tcW w:w="2316" w:type="dxa"/>
            <w:vMerge w:val="continue"/>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路表渗水系数，不大于</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1点/200m，每点3处取平均值</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SMA：≤80mL/min，环氧沥青混合料要求基本无渗水</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横坡度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每个断面</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±0.3%</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构造深度</w:t>
            </w:r>
          </w:p>
        </w:tc>
        <w:tc>
          <w:tcPr>
            <w:tcW w:w="189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5点/200m</w:t>
            </w:r>
          </w:p>
        </w:tc>
        <w:tc>
          <w:tcPr>
            <w:tcW w:w="3160"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w:t>
            </w:r>
          </w:p>
        </w:tc>
        <w:tc>
          <w:tcPr>
            <w:tcW w:w="2316" w:type="dxa"/>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T 0961/T 0962/T 0963</w:t>
            </w:r>
          </w:p>
        </w:tc>
      </w:tr>
    </w:tbl>
    <w:p>
      <w:pPr>
        <w:bidi w:val="0"/>
        <w:rPr>
          <w:rFonts w:hint="default"/>
          <w:lang w:val="en-US" w:eastAsia="zh-CN"/>
        </w:rPr>
      </w:pPr>
      <w:r>
        <w:rPr>
          <w:rFonts w:hint="eastAsia"/>
          <w:b/>
          <w:bCs/>
          <w:lang w:val="en-US" w:eastAsia="zh-CN"/>
        </w:rPr>
        <w:t>注：</w:t>
      </w:r>
      <w:r>
        <w:rPr>
          <w:rFonts w:hint="eastAsia"/>
          <w:lang w:val="en-US" w:eastAsia="zh-CN"/>
        </w:rPr>
        <w:t>以上试验检测项目的平行试验次数或一次试验的试验数采用平均值评价是否合格。</w:t>
      </w:r>
    </w:p>
    <w:p>
      <w:pPr>
        <w:rPr>
          <w:rFonts w:hint="default"/>
          <w:b/>
          <w:bCs/>
          <w:lang w:val="en-US" w:eastAsia="zh-CN"/>
        </w:rPr>
      </w:pPr>
      <w:r>
        <w:rPr>
          <w:rFonts w:hint="eastAsia"/>
          <w:b/>
          <w:bCs/>
          <w:lang w:val="en-US" w:eastAsia="zh-CN"/>
        </w:rPr>
        <w:t>3</w:t>
      </w:r>
      <w:r>
        <w:rPr>
          <w:rFonts w:hint="default"/>
          <w:b/>
          <w:bCs/>
          <w:lang w:val="en-US" w:eastAsia="zh-CN"/>
        </w:rPr>
        <w:t>、</w:t>
      </w:r>
      <w:r>
        <w:rPr>
          <w:rFonts w:hint="eastAsia"/>
          <w:b/>
          <w:bCs/>
          <w:lang w:val="en-US" w:eastAsia="zh-CN"/>
        </w:rPr>
        <w:t>质量保证</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（1）乙方对所提供的材料及施工质量负责。</w:t>
      </w:r>
    </w:p>
    <w:p>
      <w:pPr>
        <w:keepNext w:val="0"/>
        <w:keepLines w:val="0"/>
        <w:pageBreakBefore w:val="0"/>
        <w:widowControl w:val="0"/>
        <w:kinsoku/>
        <w:wordWrap w:val="0"/>
        <w:overflowPunct/>
        <w:topLinePunct/>
        <w:autoSpaceDE/>
        <w:autoSpaceDN/>
        <w:bidi w:val="0"/>
        <w:adjustRightInd/>
        <w:snapToGrid/>
        <w:textAlignment w:val="auto"/>
        <w:rPr>
          <w:rFonts w:hint="eastAsia"/>
          <w:lang w:val="en-US" w:eastAsia="zh-CN"/>
        </w:rPr>
      </w:pPr>
      <w:r>
        <w:rPr>
          <w:rFonts w:hint="eastAsia"/>
          <w:lang w:val="en-US" w:eastAsia="zh-CN"/>
        </w:rPr>
        <w:t>（2）本项目质量保证期暂定为</w:t>
      </w:r>
      <w:r>
        <w:rPr>
          <w:rFonts w:hint="eastAsia"/>
          <w:b/>
          <w:bCs/>
          <w:u w:val="single"/>
          <w:lang w:val="en-US" w:eastAsia="zh-CN"/>
        </w:rPr>
        <w:t>两年</w:t>
      </w:r>
      <w:r>
        <w:rPr>
          <w:rFonts w:hint="eastAsia"/>
          <w:lang w:val="en-US" w:eastAsia="zh-CN"/>
        </w:rPr>
        <w:t>，具体期限以业主单位约定的时间为准。</w:t>
      </w:r>
    </w:p>
    <w:p>
      <w:pPr>
        <w:pStyle w:val="2"/>
        <w:keepNext w:val="0"/>
        <w:keepLines w:val="0"/>
        <w:pageBreakBefore w:val="0"/>
        <w:widowControl w:val="0"/>
        <w:kinsoku/>
        <w:wordWrap w:val="0"/>
        <w:overflowPunct/>
        <w:topLinePunct/>
        <w:autoSpaceDE/>
        <w:autoSpaceDN/>
        <w:bidi w:val="0"/>
        <w:adjustRightInd/>
        <w:snapToGrid/>
        <w:spacing w:after="0" w:afterLines="0"/>
        <w:textAlignment w:val="auto"/>
        <w:rPr>
          <w:rFonts w:hint="eastAsia"/>
          <w:lang w:val="en-US" w:eastAsia="zh-CN"/>
        </w:rPr>
      </w:pPr>
      <w:r>
        <w:rPr>
          <w:rFonts w:hint="eastAsia"/>
          <w:lang w:val="en-US" w:eastAsia="zh-CN"/>
        </w:rPr>
        <w:t>（3）在质量保证期内，若因乙方提供的材料或施工原因导致的质量问题的，乙方负责无偿返修，质保期延长，履约保证金仍由甲方保留；如乙方拒不返修，甲方有权将履约保证金用于支付返修费，不足支付部分由乙方补足。</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（4）质量保证期限内若无因乙方提供的材料质量或施工原因导致的质量问题的，甲方在质量保证期届满后1个月内不计利息将履约保证金返还给乙方。</w:t>
      </w:r>
    </w:p>
    <w:p>
      <w:pPr>
        <w:pStyle w:val="4"/>
        <w:bidi w:val="0"/>
        <w:rPr>
          <w:rFonts w:hint="eastAsia"/>
          <w:lang w:val="en-US" w:eastAsia="zh-CN"/>
        </w:rPr>
      </w:pPr>
      <w:r>
        <w:rPr>
          <w:rFonts w:hint="eastAsia"/>
          <w:lang w:val="en-US" w:eastAsia="zh-CN"/>
        </w:rPr>
        <w:t>五、工程量确认</w:t>
      </w:r>
    </w:p>
    <w:p>
      <w:pPr>
        <w:rPr>
          <w:rFonts w:hint="default"/>
          <w:lang w:val="en-US" w:eastAsia="zh-CN"/>
        </w:rPr>
      </w:pPr>
      <w:r>
        <w:rPr>
          <w:rFonts w:hint="default"/>
          <w:lang w:val="en-US" w:eastAsia="zh-CN"/>
        </w:rPr>
        <w:t>1、工程完工后，按甲方代表验收合格的实际工程量进行计量。</w:t>
      </w:r>
    </w:p>
    <w:p>
      <w:pPr>
        <w:rPr>
          <w:rFonts w:hint="default"/>
          <w:lang w:val="en-US" w:eastAsia="zh-CN"/>
        </w:rPr>
      </w:pPr>
      <w:r>
        <w:rPr>
          <w:rFonts w:hint="default"/>
          <w:lang w:val="en-US" w:eastAsia="zh-CN"/>
        </w:rPr>
        <w:t>2、对乙方超出甲方代表验收合格的实际工程量和因乙方原因造成返工的工程量，甲方不予计量。</w:t>
      </w:r>
    </w:p>
    <w:p>
      <w:pPr>
        <w:rPr>
          <w:rFonts w:hint="default"/>
          <w:lang w:val="en-US" w:eastAsia="zh-CN"/>
        </w:rPr>
      </w:pPr>
      <w:r>
        <w:rPr>
          <w:rFonts w:hint="default"/>
          <w:lang w:val="en-US" w:eastAsia="zh-CN"/>
        </w:rPr>
        <w:t>3、工程量的变化需经甲方代表确定后，方可计量。</w:t>
      </w:r>
    </w:p>
    <w:p>
      <w:pPr>
        <w:pStyle w:val="4"/>
        <w:bidi w:val="0"/>
        <w:rPr>
          <w:rFonts w:hint="eastAsia"/>
          <w:lang w:val="en-US" w:eastAsia="zh-CN"/>
        </w:rPr>
      </w:pPr>
      <w:r>
        <w:rPr>
          <w:rFonts w:hint="eastAsia"/>
          <w:lang w:val="en-US" w:eastAsia="zh-CN"/>
        </w:rPr>
        <w:t>六、履约保证金</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default"/>
          <w:lang w:val="en-US" w:eastAsia="zh-CN"/>
        </w:rPr>
        <w:t>本合同履约保证金</w:t>
      </w:r>
      <w:r>
        <w:rPr>
          <w:rFonts w:hint="eastAsia"/>
          <w:lang w:val="en-US" w:eastAsia="zh-CN"/>
        </w:rPr>
        <w:t>为</w:t>
      </w:r>
      <w:r>
        <w:rPr>
          <w:rFonts w:hint="eastAsia"/>
          <w:b/>
          <w:bCs/>
          <w:u w:val="single"/>
          <w:lang w:val="en-US" w:eastAsia="zh-CN"/>
        </w:rPr>
        <w:t xml:space="preserve"> 7.5 </w:t>
      </w:r>
      <w:r>
        <w:rPr>
          <w:rFonts w:hint="eastAsia"/>
          <w:u w:val="none"/>
          <w:lang w:val="en-US" w:eastAsia="zh-CN"/>
        </w:rPr>
        <w:t>万元，</w:t>
      </w:r>
      <w:r>
        <w:rPr>
          <w:rFonts w:hint="default"/>
          <w:lang w:val="en-US" w:eastAsia="zh-CN"/>
        </w:rPr>
        <w:t>签订合同之前提交</w:t>
      </w:r>
      <w:r>
        <w:rPr>
          <w:rFonts w:hint="eastAsia"/>
          <w:lang w:val="en-US" w:eastAsia="zh-CN"/>
        </w:rPr>
        <w:t>。</w:t>
      </w:r>
      <w:r>
        <w:rPr>
          <w:rFonts w:hint="default"/>
          <w:lang w:val="en-US" w:eastAsia="zh-CN"/>
        </w:rPr>
        <w:t>履约保证金应在完成合同约定的所有事项</w:t>
      </w:r>
      <w:r>
        <w:rPr>
          <w:rFonts w:hint="eastAsia"/>
          <w:lang w:val="en-US" w:eastAsia="zh-CN"/>
        </w:rPr>
        <w:t>及质量保证期届满</w:t>
      </w:r>
      <w:r>
        <w:rPr>
          <w:rFonts w:hint="default"/>
          <w:lang w:val="en-US" w:eastAsia="zh-CN"/>
        </w:rPr>
        <w:t>后1个月</w:t>
      </w:r>
      <w:r>
        <w:rPr>
          <w:rFonts w:hint="eastAsia"/>
          <w:lang w:val="en-US" w:eastAsia="zh-CN"/>
        </w:rPr>
        <w:t>内无息</w:t>
      </w:r>
      <w:r>
        <w:rPr>
          <w:rFonts w:hint="default"/>
          <w:lang w:val="en-US" w:eastAsia="zh-CN"/>
        </w:rPr>
        <w:t>退还。</w:t>
      </w:r>
    </w:p>
    <w:p>
      <w:pPr>
        <w:pStyle w:val="2"/>
        <w:keepNext w:val="0"/>
        <w:keepLines w:val="0"/>
        <w:pageBreakBefore w:val="0"/>
        <w:widowControl w:val="0"/>
        <w:kinsoku/>
        <w:wordWrap w:val="0"/>
        <w:overflowPunct/>
        <w:topLinePunct/>
        <w:autoSpaceDE/>
        <w:autoSpaceDN/>
        <w:bidi w:val="0"/>
        <w:adjustRightInd/>
        <w:snapToGrid/>
        <w:spacing w:after="0" w:afterLines="0"/>
        <w:textAlignment w:val="auto"/>
        <w:rPr>
          <w:rFonts w:hint="default"/>
          <w:lang w:val="en-US" w:eastAsia="zh-CN"/>
        </w:rPr>
      </w:pPr>
      <w:r>
        <w:rPr>
          <w:rFonts w:hint="default"/>
          <w:lang w:val="en-US" w:eastAsia="zh-CN"/>
        </w:rPr>
        <w:t>1.发生下列之一者，则不予退还履约保证金：</w:t>
      </w:r>
    </w:p>
    <w:p>
      <w:pPr>
        <w:pStyle w:val="2"/>
        <w:keepNext w:val="0"/>
        <w:keepLines w:val="0"/>
        <w:pageBreakBefore w:val="0"/>
        <w:widowControl w:val="0"/>
        <w:kinsoku/>
        <w:wordWrap w:val="0"/>
        <w:overflowPunct/>
        <w:topLinePunct/>
        <w:autoSpaceDE/>
        <w:autoSpaceDN/>
        <w:bidi w:val="0"/>
        <w:adjustRightInd/>
        <w:snapToGrid/>
        <w:spacing w:after="0" w:afterLines="0"/>
        <w:textAlignment w:val="auto"/>
        <w:rPr>
          <w:rFonts w:hint="default"/>
          <w:lang w:val="en-US" w:eastAsia="zh-CN"/>
        </w:rPr>
      </w:pPr>
      <w:r>
        <w:rPr>
          <w:rFonts w:hint="default"/>
          <w:lang w:val="en-US" w:eastAsia="zh-CN"/>
        </w:rPr>
        <w:t>（1）发生</w:t>
      </w:r>
      <w:r>
        <w:rPr>
          <w:rFonts w:hint="eastAsia"/>
          <w:lang w:val="en-US" w:eastAsia="zh-CN"/>
        </w:rPr>
        <w:t>“十二</w:t>
      </w:r>
      <w:r>
        <w:rPr>
          <w:rFonts w:hint="default"/>
          <w:lang w:val="en-US" w:eastAsia="zh-CN"/>
        </w:rPr>
        <w:t>、违约</w:t>
      </w:r>
      <w:r>
        <w:rPr>
          <w:rFonts w:hint="eastAsia"/>
          <w:lang w:val="en-US" w:eastAsia="zh-CN"/>
        </w:rPr>
        <w:t>和争议”</w:t>
      </w:r>
      <w:r>
        <w:rPr>
          <w:rFonts w:hint="default"/>
          <w:lang w:val="en-US" w:eastAsia="zh-CN"/>
        </w:rPr>
        <w:t>款所列的违约行为之一而完全终止合同；</w:t>
      </w:r>
    </w:p>
    <w:p>
      <w:pPr>
        <w:pStyle w:val="2"/>
        <w:keepNext w:val="0"/>
        <w:keepLines w:val="0"/>
        <w:pageBreakBefore w:val="0"/>
        <w:widowControl w:val="0"/>
        <w:kinsoku/>
        <w:wordWrap w:val="0"/>
        <w:overflowPunct/>
        <w:topLinePunct/>
        <w:autoSpaceDE/>
        <w:autoSpaceDN/>
        <w:bidi w:val="0"/>
        <w:adjustRightInd/>
        <w:snapToGrid/>
        <w:spacing w:after="0" w:afterLines="0"/>
        <w:textAlignment w:val="auto"/>
        <w:rPr>
          <w:rFonts w:hint="default"/>
          <w:lang w:val="en-US" w:eastAsia="zh-CN"/>
        </w:rPr>
      </w:pPr>
      <w:r>
        <w:rPr>
          <w:rFonts w:hint="default"/>
          <w:lang w:val="en-US" w:eastAsia="zh-CN"/>
        </w:rPr>
        <w:t>（2）乙方不履行实质性的投标承诺。</w:t>
      </w:r>
    </w:p>
    <w:p>
      <w:pPr>
        <w:pStyle w:val="2"/>
        <w:keepNext w:val="0"/>
        <w:keepLines w:val="0"/>
        <w:pageBreakBefore w:val="0"/>
        <w:widowControl w:val="0"/>
        <w:kinsoku/>
        <w:wordWrap w:val="0"/>
        <w:overflowPunct/>
        <w:topLinePunct/>
        <w:autoSpaceDE/>
        <w:autoSpaceDN/>
        <w:bidi w:val="0"/>
        <w:adjustRightInd/>
        <w:snapToGrid/>
        <w:spacing w:after="0" w:afterLines="0"/>
        <w:textAlignment w:val="auto"/>
        <w:rPr>
          <w:rFonts w:hint="default"/>
          <w:lang w:val="en-US" w:eastAsia="zh-CN"/>
        </w:rPr>
      </w:pPr>
      <w:r>
        <w:rPr>
          <w:rFonts w:hint="default"/>
          <w:lang w:val="en-US" w:eastAsia="zh-CN"/>
        </w:rPr>
        <w:t>2.履约保证金的退还或不予退还并不免除乙方对已交付</w:t>
      </w:r>
      <w:r>
        <w:rPr>
          <w:rFonts w:hint="eastAsia"/>
          <w:lang w:val="en-US" w:eastAsia="zh-CN"/>
        </w:rPr>
        <w:t>工程</w:t>
      </w:r>
      <w:r>
        <w:rPr>
          <w:rFonts w:hint="default"/>
          <w:lang w:val="en-US" w:eastAsia="zh-CN"/>
        </w:rPr>
        <w:t>的质量保证责任。</w:t>
      </w:r>
    </w:p>
    <w:p>
      <w:pPr>
        <w:pStyle w:val="4"/>
        <w:bidi w:val="0"/>
        <w:rPr>
          <w:rFonts w:hint="eastAsia"/>
          <w:lang w:val="en-US" w:eastAsia="zh-CN"/>
        </w:rPr>
      </w:pPr>
      <w:r>
        <w:rPr>
          <w:rFonts w:hint="eastAsia"/>
          <w:lang w:val="en-US" w:eastAsia="zh-CN"/>
        </w:rPr>
        <w:t>七、工程变更</w:t>
      </w:r>
    </w:p>
    <w:p>
      <w:pPr>
        <w:rPr>
          <w:rFonts w:hint="default"/>
          <w:lang w:val="en-US" w:eastAsia="zh-CN"/>
        </w:rPr>
      </w:pPr>
      <w:r>
        <w:rPr>
          <w:rFonts w:hint="default"/>
          <w:lang w:val="en-US" w:eastAsia="zh-CN"/>
        </w:rPr>
        <w:t>本合同签订后，项目实施过程中工程量若有变更或新增，变更合同价款按下列方法进行：</w:t>
      </w:r>
    </w:p>
    <w:p>
      <w:pPr>
        <w:rPr>
          <w:rFonts w:hint="default"/>
          <w:lang w:val="en-US" w:eastAsia="zh-CN"/>
        </w:rPr>
      </w:pPr>
      <w:r>
        <w:rPr>
          <w:rFonts w:hint="default"/>
          <w:lang w:val="en-US" w:eastAsia="zh-CN"/>
        </w:rPr>
        <w:t>1、合同中已有适用于变更工程的价格，按合同已有的价格变更合同价款；</w:t>
      </w:r>
    </w:p>
    <w:p>
      <w:pPr>
        <w:rPr>
          <w:rFonts w:hint="default"/>
          <w:lang w:val="en-US" w:eastAsia="zh-CN"/>
        </w:rPr>
      </w:pPr>
      <w:r>
        <w:rPr>
          <w:rFonts w:hint="default"/>
          <w:lang w:val="en-US" w:eastAsia="zh-CN"/>
        </w:rPr>
        <w:t>2、合同中只有类似于变更工程的价格，可以参照类似价格变更合同价款；</w:t>
      </w:r>
    </w:p>
    <w:p>
      <w:pPr>
        <w:rPr>
          <w:rFonts w:hint="default"/>
          <w:lang w:val="en-US" w:eastAsia="zh-CN"/>
        </w:rPr>
      </w:pPr>
      <w:r>
        <w:rPr>
          <w:rFonts w:hint="default"/>
          <w:lang w:val="en-US" w:eastAsia="zh-CN"/>
        </w:rPr>
        <w:t>3、合同中没有适用于变更工程的价格，按甲方审定的价格执行</w:t>
      </w:r>
      <w:r>
        <w:rPr>
          <w:rFonts w:hint="eastAsia"/>
          <w:lang w:val="en-US" w:eastAsia="zh-CN"/>
        </w:rPr>
        <w:t>；</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如取消某项工作，则该项工作的总额价不予支付</w:t>
      </w:r>
      <w:r>
        <w:rPr>
          <w:rFonts w:hint="eastAsia"/>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如果本工程的变更指示是因为</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过错、</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违反合同或</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责任造成的，则这种违约引起的任何额外费用应由</w:t>
      </w:r>
      <w:r>
        <w:rPr>
          <w:rFonts w:hint="eastAsia"/>
          <w:color w:val="000000" w:themeColor="text1"/>
          <w:lang w:val="en-US" w:eastAsia="zh-CN"/>
          <w14:textFill>
            <w14:solidFill>
              <w14:schemeClr w14:val="tx1"/>
            </w14:solidFill>
          </w14:textFill>
        </w:rPr>
        <w:t>乙方</w:t>
      </w:r>
      <w:r>
        <w:rPr>
          <w:rFonts w:hint="default"/>
          <w:color w:val="000000" w:themeColor="text1"/>
          <w:lang w:val="en-US" w:eastAsia="zh-CN"/>
          <w14:textFill>
            <w14:solidFill>
              <w14:schemeClr w14:val="tx1"/>
            </w14:solidFill>
          </w14:textFill>
        </w:rPr>
        <w:t>承担。</w:t>
      </w:r>
    </w:p>
    <w:p>
      <w:pPr>
        <w:pStyle w:val="4"/>
        <w:bidi w:val="0"/>
        <w:rPr>
          <w:rFonts w:hint="eastAsia"/>
          <w:lang w:val="en-US" w:eastAsia="zh-CN"/>
        </w:rPr>
      </w:pPr>
      <w:r>
        <w:rPr>
          <w:rFonts w:hint="eastAsia"/>
          <w:lang w:val="en-US" w:eastAsia="zh-CN"/>
        </w:rPr>
        <w:t>八、合同价款与支付</w:t>
      </w:r>
    </w:p>
    <w:p>
      <w:pPr>
        <w:pStyle w:val="5"/>
        <w:bidi w:val="0"/>
        <w:rPr>
          <w:rFonts w:hint="default"/>
          <w:lang w:val="en-US" w:eastAsia="zh-CN"/>
        </w:rPr>
      </w:pPr>
      <w:r>
        <w:rPr>
          <w:rFonts w:hint="default"/>
          <w:lang w:val="en-US" w:eastAsia="zh-CN"/>
        </w:rPr>
        <w:t>1、本合同为</w:t>
      </w:r>
      <w:r>
        <w:rPr>
          <w:rFonts w:hint="eastAsia"/>
          <w:lang w:val="en-US" w:eastAsia="zh-CN"/>
        </w:rPr>
        <w:t>固定综合</w:t>
      </w:r>
      <w:r>
        <w:rPr>
          <w:rFonts w:hint="default"/>
          <w:lang w:val="en-US" w:eastAsia="zh-CN"/>
        </w:rPr>
        <w:t>单价合同</w:t>
      </w:r>
    </w:p>
    <w:p>
      <w:pPr>
        <w:rPr>
          <w:rFonts w:hint="default"/>
          <w:lang w:val="en-US" w:eastAsia="zh-CN"/>
        </w:rPr>
      </w:pPr>
      <w:r>
        <w:rPr>
          <w:rFonts w:hint="default"/>
          <w:lang w:val="en-US" w:eastAsia="zh-CN"/>
        </w:rPr>
        <w:t>本合同为固定</w:t>
      </w:r>
      <w:r>
        <w:rPr>
          <w:rFonts w:hint="eastAsia"/>
          <w:lang w:val="en-US" w:eastAsia="zh-CN"/>
        </w:rPr>
        <w:t>综合</w:t>
      </w:r>
      <w:r>
        <w:rPr>
          <w:rFonts w:hint="default"/>
          <w:lang w:val="en-US" w:eastAsia="zh-CN"/>
        </w:rPr>
        <w:t>单价合同，单价详见后附工程量清单，</w:t>
      </w:r>
      <w:r>
        <w:rPr>
          <w:rFonts w:hint="eastAsia"/>
          <w:color w:val="000000" w:themeColor="text1"/>
          <w:lang w:val="en-US" w:eastAsia="zh-CN"/>
          <w14:textFill>
            <w14:solidFill>
              <w14:schemeClr w14:val="tx1"/>
            </w14:solidFill>
          </w14:textFill>
        </w:rPr>
        <w:t>暂定</w:t>
      </w:r>
      <w:r>
        <w:rPr>
          <w:rFonts w:hint="default"/>
          <w:color w:val="000000" w:themeColor="text1"/>
          <w:lang w:val="en-US" w:eastAsia="zh-CN"/>
          <w14:textFill>
            <w14:solidFill>
              <w14:schemeClr w14:val="tx1"/>
            </w14:solidFill>
          </w14:textFill>
        </w:rPr>
        <w:t>合同总金额（含增值税）</w:t>
      </w:r>
      <w:r>
        <w:rPr>
          <w:rFonts w:hint="default"/>
          <w:lang w:val="en-US" w:eastAsia="zh-CN"/>
        </w:rPr>
        <w:t>（大写）：</w:t>
      </w:r>
      <w:r>
        <w:rPr>
          <w:rFonts w:hint="eastAsia"/>
          <w:b/>
          <w:bCs/>
          <w:u w:val="single"/>
          <w:lang w:val="en-US" w:eastAsia="zh-CN"/>
        </w:rPr>
        <w:t xml:space="preserve">          </w:t>
      </w:r>
      <w:r>
        <w:rPr>
          <w:rFonts w:hint="default"/>
          <w:lang w:val="en-US" w:eastAsia="zh-CN"/>
        </w:rPr>
        <w:t>元整（¥：</w:t>
      </w:r>
      <w:r>
        <w:rPr>
          <w:rFonts w:hint="eastAsia"/>
          <w:b/>
          <w:bCs/>
          <w:u w:val="single"/>
          <w:lang w:val="en-US" w:eastAsia="zh-CN"/>
        </w:rPr>
        <w:t xml:space="preserve">          </w:t>
      </w:r>
      <w:r>
        <w:rPr>
          <w:rFonts w:hint="default"/>
          <w:lang w:val="en-US" w:eastAsia="zh-CN"/>
        </w:rPr>
        <w:t>元整）。其中不含税价款为</w:t>
      </w:r>
      <w:r>
        <w:rPr>
          <w:rFonts w:hint="eastAsia"/>
          <w:b/>
          <w:bCs/>
          <w:u w:val="single"/>
          <w:lang w:val="en-US" w:eastAsia="zh-CN"/>
        </w:rPr>
        <w:t xml:space="preserve">          </w:t>
      </w:r>
      <w:r>
        <w:rPr>
          <w:rFonts w:hint="default"/>
          <w:lang w:val="en-US" w:eastAsia="zh-CN"/>
        </w:rPr>
        <w:t>元，增值税为</w:t>
      </w:r>
      <w:r>
        <w:rPr>
          <w:rFonts w:hint="eastAsia"/>
          <w:b/>
          <w:bCs/>
          <w:u w:val="single"/>
          <w:lang w:val="en-US" w:eastAsia="zh-CN"/>
        </w:rPr>
        <w:t xml:space="preserve">          </w:t>
      </w:r>
      <w:r>
        <w:rPr>
          <w:rFonts w:hint="default"/>
          <w:lang w:val="en-US" w:eastAsia="zh-CN"/>
        </w:rPr>
        <w:t>元。上述金额，乙方提供的发票应为增值税专用发票，且抵扣税率为</w:t>
      </w:r>
      <w:r>
        <w:rPr>
          <w:rFonts w:hint="eastAsia"/>
          <w:b/>
          <w:bCs/>
          <w:color w:val="FF0000"/>
          <w:u w:val="single"/>
          <w:lang w:val="en-US" w:eastAsia="zh-CN"/>
        </w:rPr>
        <w:t xml:space="preserve">   </w:t>
      </w:r>
      <w:r>
        <w:rPr>
          <w:rFonts w:hint="default"/>
          <w:lang w:val="en-US" w:eastAsia="zh-CN"/>
        </w:rPr>
        <w:t>。工程完工后，按照甲方代表确认的工程量结算；双方约定的合同</w:t>
      </w:r>
      <w:r>
        <w:rPr>
          <w:rFonts w:hint="eastAsia"/>
          <w:lang w:val="en-US" w:eastAsia="zh-CN"/>
        </w:rPr>
        <w:t>综合</w:t>
      </w:r>
      <w:r>
        <w:rPr>
          <w:rFonts w:hint="default"/>
          <w:lang w:val="en-US" w:eastAsia="zh-CN"/>
        </w:rPr>
        <w:t>单价已包含了全部风险范围的费用，在合同签订后，任何一方不得擅自改变或调整。</w:t>
      </w:r>
    </w:p>
    <w:p>
      <w:pPr>
        <w:pStyle w:val="5"/>
        <w:bidi w:val="0"/>
        <w:rPr>
          <w:rFonts w:hint="default"/>
          <w:lang w:val="en-US" w:eastAsia="zh-CN"/>
        </w:rPr>
      </w:pPr>
      <w:r>
        <w:rPr>
          <w:rFonts w:hint="default"/>
          <w:lang w:val="en-US" w:eastAsia="zh-CN"/>
        </w:rPr>
        <w:t>2、工程费用的计量方法</w:t>
      </w:r>
    </w:p>
    <w:p>
      <w:pPr>
        <w:rPr>
          <w:rFonts w:hint="default"/>
          <w:color w:val="000000" w:themeColor="text1"/>
          <w:lang w:val="en-US" w:eastAsia="zh-CN"/>
          <w14:textFill>
            <w14:solidFill>
              <w14:schemeClr w14:val="tx1"/>
            </w14:solidFill>
          </w14:textFill>
        </w:rPr>
      </w:pPr>
      <w:r>
        <w:rPr>
          <w:rFonts w:hint="eastAsia"/>
          <w:lang w:val="en-US" w:eastAsia="zh-CN"/>
        </w:rPr>
        <w:t>施工结束待业主验收合格后进行计量，</w:t>
      </w:r>
      <w:r>
        <w:rPr>
          <w:rFonts w:hint="default"/>
          <w:lang w:val="en-US" w:eastAsia="zh-CN"/>
        </w:rPr>
        <w:t>计量方法：</w:t>
      </w:r>
      <w:r>
        <w:rPr>
          <w:rFonts w:hint="eastAsia"/>
          <w:lang w:val="en-US" w:eastAsia="zh-CN"/>
        </w:rPr>
        <w:t>结算金额=</w:t>
      </w:r>
      <w:r>
        <w:rPr>
          <w:rFonts w:hint="default"/>
          <w:lang w:val="en-US" w:eastAsia="zh-CN"/>
        </w:rPr>
        <w:t>按甲方代表确认的实际工程</w:t>
      </w:r>
      <w:r>
        <w:rPr>
          <w:rFonts w:hint="default"/>
          <w:color w:val="000000" w:themeColor="text1"/>
          <w:lang w:val="en-US" w:eastAsia="zh-CN"/>
          <w14:textFill>
            <w14:solidFill>
              <w14:schemeClr w14:val="tx1"/>
            </w14:solidFill>
          </w14:textFill>
        </w:rPr>
        <w:t>量×</w:t>
      </w:r>
      <w:r>
        <w:rPr>
          <w:rFonts w:hint="eastAsia"/>
          <w:color w:val="000000" w:themeColor="text1"/>
          <w:lang w:val="en-US" w:eastAsia="zh-CN"/>
          <w14:textFill>
            <w14:solidFill>
              <w14:schemeClr w14:val="tx1"/>
            </w14:solidFill>
          </w14:textFill>
        </w:rPr>
        <w:t>固定综合</w:t>
      </w:r>
      <w:r>
        <w:rPr>
          <w:rFonts w:hint="default"/>
          <w:color w:val="000000" w:themeColor="text1"/>
          <w:lang w:val="en-US" w:eastAsia="zh-CN"/>
          <w14:textFill>
            <w14:solidFill>
              <w14:schemeClr w14:val="tx1"/>
            </w14:solidFill>
          </w14:textFill>
        </w:rPr>
        <w:t>单价。</w:t>
      </w:r>
    </w:p>
    <w:p>
      <w:pPr>
        <w:rPr>
          <w:rFonts w:hint="default"/>
          <w:lang w:val="en-US" w:eastAsia="zh-CN"/>
        </w:rPr>
      </w:pPr>
      <w:r>
        <w:rPr>
          <w:rFonts w:hint="eastAsia"/>
          <w:color w:val="000000" w:themeColor="text1"/>
          <w:lang w:val="en-US" w:eastAsia="zh-CN"/>
          <w14:textFill>
            <w14:solidFill>
              <w14:schemeClr w14:val="tx1"/>
            </w14:solidFill>
          </w14:textFill>
        </w:rPr>
        <w:t>结算金额</w:t>
      </w:r>
      <w:r>
        <w:rPr>
          <w:rFonts w:hint="default"/>
          <w:color w:val="000000" w:themeColor="text1"/>
          <w:lang w:val="en-US" w:eastAsia="zh-CN"/>
          <w14:textFill>
            <w14:solidFill>
              <w14:schemeClr w14:val="tx1"/>
            </w14:solidFill>
          </w14:textFill>
        </w:rPr>
        <w:t>包括</w:t>
      </w:r>
      <w:r>
        <w:rPr>
          <w:rFonts w:hint="default"/>
          <w:lang w:val="en-US" w:eastAsia="zh-CN"/>
        </w:rPr>
        <w:t>为完成本合同内容所需发生的全部成本（</w:t>
      </w:r>
      <w:r>
        <w:rPr>
          <w:rFonts w:hint="eastAsia"/>
          <w:lang w:val="en-US" w:eastAsia="zh-CN"/>
        </w:rPr>
        <w:t>甲方</w:t>
      </w:r>
      <w:r>
        <w:rPr>
          <w:rFonts w:hint="default"/>
          <w:lang w:val="en-US" w:eastAsia="zh-CN"/>
        </w:rPr>
        <w:t>提供的材料除外），</w:t>
      </w:r>
      <w:r>
        <w:rPr>
          <w:rFonts w:hint="eastAsia"/>
          <w:lang w:val="en-US" w:eastAsia="zh-CN"/>
        </w:rPr>
        <w:t>包含安全文明生产费、驻地建设费、车辆通行费、大型设备进出场费等专项费用，以及</w:t>
      </w:r>
      <w:r>
        <w:rPr>
          <w:rFonts w:hint="default"/>
          <w:lang w:val="en-US" w:eastAsia="zh-CN"/>
        </w:rPr>
        <w:t>人工费（包括食宿费）、材料费、机械设备费、</w:t>
      </w:r>
      <w:r>
        <w:rPr>
          <w:rFonts w:hint="eastAsia"/>
          <w:lang w:val="en-US" w:eastAsia="zh-CN"/>
        </w:rPr>
        <w:t>燃油费、</w:t>
      </w:r>
      <w:r>
        <w:rPr>
          <w:rFonts w:hint="default"/>
          <w:lang w:val="en-US" w:eastAsia="zh-CN"/>
        </w:rPr>
        <w:t>小型机具费、车辆使用费（包括自备上下班交通车、除渣清运车等所需车辆）、辅材及周转材料</w:t>
      </w:r>
      <w:r>
        <w:rPr>
          <w:rFonts w:hint="eastAsia"/>
          <w:lang w:val="en-US" w:eastAsia="zh-CN"/>
        </w:rPr>
        <w:t>费</w:t>
      </w:r>
      <w:r>
        <w:rPr>
          <w:rFonts w:hint="default"/>
          <w:lang w:val="en-US" w:eastAsia="zh-CN"/>
        </w:rPr>
        <w:t>、员工往返车费、临时设施费、环境保护费、节假日加班费、</w:t>
      </w:r>
      <w:r>
        <w:rPr>
          <w:rFonts w:hint="eastAsia" w:cs="Times New Roman"/>
          <w:b w:val="0"/>
          <w:bCs w:val="0"/>
          <w:caps w:val="0"/>
          <w:color w:val="000000" w:themeColor="text1"/>
          <w:kern w:val="2"/>
          <w:sz w:val="24"/>
          <w:szCs w:val="24"/>
          <w:lang w:val="en-US" w:eastAsia="zh-CN" w:bidi="ar-SA"/>
          <w14:textFill>
            <w14:solidFill>
              <w14:schemeClr w14:val="tx1"/>
            </w14:solidFill>
          </w14:textFill>
        </w:rPr>
        <w:t>试验检测费、现场经费、</w:t>
      </w:r>
      <w:r>
        <w:rPr>
          <w:rFonts w:hint="eastAsia"/>
          <w:color w:val="000000" w:themeColor="text1"/>
          <w:lang w:val="en-US" w:eastAsia="zh-CN"/>
          <w14:textFill>
            <w14:solidFill>
              <w14:schemeClr w14:val="tx1"/>
            </w14:solidFill>
          </w14:textFill>
        </w:rPr>
        <w:t>场地</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清理、除渣</w:t>
      </w:r>
      <w:r>
        <w:rPr>
          <w:rFonts w:hint="eastAsia" w:cs="Times New Roman"/>
          <w:b w:val="0"/>
          <w:bCs w:val="0"/>
          <w:caps w:val="0"/>
          <w:color w:val="000000" w:themeColor="text1"/>
          <w:kern w:val="2"/>
          <w:sz w:val="24"/>
          <w:szCs w:val="24"/>
          <w:lang w:val="en-US" w:eastAsia="zh-CN" w:bidi="ar-SA"/>
          <w14:textFill>
            <w14:solidFill>
              <w14:schemeClr w14:val="tx1"/>
            </w14:solidFill>
          </w14:textFill>
        </w:rPr>
        <w:t>及弃渣费</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w:t>
      </w:r>
      <w:r>
        <w:rPr>
          <w:rFonts w:hint="default"/>
          <w:lang w:val="en-US" w:eastAsia="zh-CN"/>
        </w:rPr>
        <w:t>雨季</w:t>
      </w:r>
      <w:r>
        <w:rPr>
          <w:rFonts w:hint="eastAsia"/>
          <w:lang w:val="en-US" w:eastAsia="zh-CN"/>
        </w:rPr>
        <w:t>及</w:t>
      </w:r>
      <w:r>
        <w:rPr>
          <w:rFonts w:hint="default"/>
          <w:lang w:val="en-US" w:eastAsia="zh-CN"/>
        </w:rPr>
        <w:t>夜间施工增加费、窝工及降效费（包括但不限于因气候季节、工序协调、节假日、施工手续审批规定不能施工、夜间施工、多点同时施工等因素）、24小时抢工费、</w:t>
      </w:r>
      <w:r>
        <w:rPr>
          <w:rFonts w:hint="eastAsia" w:ascii="Times New Roman" w:hAnsi="Times New Roman" w:eastAsia="宋体" w:cs="Times New Roman"/>
          <w:b w:val="0"/>
          <w:bCs w:val="0"/>
          <w:caps w:val="0"/>
          <w:color w:val="000000" w:themeColor="text1"/>
          <w:kern w:val="2"/>
          <w:sz w:val="24"/>
          <w:szCs w:val="24"/>
          <w:lang w:val="en-US" w:eastAsia="zh-CN" w:bidi="ar-SA"/>
          <w14:textFill>
            <w14:solidFill>
              <w14:schemeClr w14:val="tx1"/>
            </w14:solidFill>
          </w14:textFill>
        </w:rPr>
        <w:t>成品和半成品保护、缺陷修复</w:t>
      </w:r>
      <w:r>
        <w:rPr>
          <w:rFonts w:hint="eastAsia" w:cs="Times New Roman"/>
          <w:b w:val="0"/>
          <w:bCs w:val="0"/>
          <w:caps w:val="0"/>
          <w:color w:val="000000" w:themeColor="text1"/>
          <w:kern w:val="2"/>
          <w:sz w:val="24"/>
          <w:szCs w:val="24"/>
          <w:lang w:val="en-US" w:eastAsia="zh-CN" w:bidi="ar-SA"/>
          <w14:textFill>
            <w14:solidFill>
              <w14:schemeClr w14:val="tx1"/>
            </w14:solidFill>
          </w14:textFill>
        </w:rPr>
        <w:t>、</w:t>
      </w:r>
      <w:r>
        <w:rPr>
          <w:rFonts w:hint="default"/>
          <w:lang w:val="en-US" w:eastAsia="zh-CN"/>
        </w:rPr>
        <w:t>保险费</w:t>
      </w:r>
      <w:r>
        <w:rPr>
          <w:rFonts w:hint="eastAsia"/>
          <w:lang w:val="en-US" w:eastAsia="zh-CN"/>
        </w:rPr>
        <w:t>、</w:t>
      </w:r>
      <w:r>
        <w:rPr>
          <w:rFonts w:hint="default"/>
          <w:lang w:val="en-US" w:eastAsia="zh-CN"/>
        </w:rPr>
        <w:t>规费、管理费、利润等相关费用以及</w:t>
      </w:r>
      <w:r>
        <w:rPr>
          <w:rFonts w:hint="eastAsia"/>
          <w:lang w:val="en-US" w:eastAsia="zh-CN"/>
        </w:rPr>
        <w:t>合同文件</w:t>
      </w:r>
      <w:r>
        <w:rPr>
          <w:rFonts w:hint="default"/>
          <w:lang w:val="en-US" w:eastAsia="zh-CN"/>
        </w:rPr>
        <w:t>明示或暗示的一切责任、义务和风险。</w:t>
      </w:r>
    </w:p>
    <w:p>
      <w:pPr>
        <w:pStyle w:val="5"/>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3、工程款的支付</w:t>
      </w:r>
    </w:p>
    <w:p>
      <w:pPr>
        <w:rPr>
          <w:rFonts w:hint="default"/>
          <w:lang w:val="en-US" w:eastAsia="zh-CN"/>
        </w:rPr>
      </w:pPr>
      <w:r>
        <w:rPr>
          <w:rFonts w:hint="default"/>
          <w:lang w:val="en-US" w:eastAsia="zh-CN"/>
        </w:rPr>
        <w:t>（1）本工程</w:t>
      </w:r>
      <w:r>
        <w:rPr>
          <w:rFonts w:hint="default"/>
          <w:b w:val="0"/>
          <w:bCs w:val="0"/>
          <w:u w:val="none"/>
          <w:lang w:val="en-US" w:eastAsia="zh-CN"/>
        </w:rPr>
        <w:t>无</w:t>
      </w:r>
      <w:r>
        <w:rPr>
          <w:rFonts w:hint="default"/>
          <w:lang w:val="en-US" w:eastAsia="zh-CN"/>
        </w:rPr>
        <w:t>预付款。</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default"/>
          <w:lang w:val="en-US" w:eastAsia="zh-CN"/>
        </w:rPr>
        <w:t>（2）完工结算支付</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工程完工后，</w:t>
      </w:r>
      <w:r>
        <w:rPr>
          <w:rFonts w:hint="default"/>
          <w:lang w:val="en-US" w:eastAsia="zh-CN"/>
        </w:rPr>
        <w:t>按甲方代表确认的实际工程量×</w:t>
      </w:r>
      <w:r>
        <w:rPr>
          <w:rFonts w:hint="eastAsia"/>
          <w:lang w:val="en-US" w:eastAsia="zh-CN"/>
        </w:rPr>
        <w:t>固定</w:t>
      </w:r>
      <w:r>
        <w:rPr>
          <w:rFonts w:hint="default"/>
          <w:lang w:val="en-US" w:eastAsia="zh-CN"/>
        </w:rPr>
        <w:t>单价办理完工结算，甲方在</w:t>
      </w:r>
      <w:r>
        <w:rPr>
          <w:rFonts w:hint="eastAsia"/>
          <w:u w:val="single"/>
          <w:lang w:val="en-US" w:eastAsia="zh-CN"/>
        </w:rPr>
        <w:t xml:space="preserve"> </w:t>
      </w:r>
      <w:r>
        <w:rPr>
          <w:rFonts w:hint="eastAsia"/>
          <w:b/>
          <w:bCs/>
          <w:u w:val="single"/>
          <w:lang w:val="en-US" w:eastAsia="zh-CN"/>
        </w:rPr>
        <w:t>2</w:t>
      </w:r>
      <w:r>
        <w:rPr>
          <w:rFonts w:hint="default"/>
          <w:b/>
          <w:bCs/>
          <w:u w:val="single"/>
          <w:lang w:val="en-US" w:eastAsia="zh-CN"/>
        </w:rPr>
        <w:t>0</w:t>
      </w:r>
      <w:r>
        <w:rPr>
          <w:rFonts w:hint="eastAsia"/>
          <w:b/>
          <w:bCs/>
          <w:u w:val="single"/>
          <w:lang w:val="en-US" w:eastAsia="zh-CN"/>
        </w:rPr>
        <w:t xml:space="preserve"> </w:t>
      </w:r>
      <w:r>
        <w:rPr>
          <w:rFonts w:hint="default"/>
          <w:lang w:val="en-US" w:eastAsia="zh-CN"/>
        </w:rPr>
        <w:t>个工作日内以银行转账方式向乙方支付结算金额的</w:t>
      </w:r>
      <w:r>
        <w:rPr>
          <w:rFonts w:hint="eastAsia"/>
          <w:u w:val="single"/>
          <w:lang w:val="en-US" w:eastAsia="zh-CN"/>
        </w:rPr>
        <w:t xml:space="preserve"> </w:t>
      </w:r>
      <w:r>
        <w:rPr>
          <w:rFonts w:hint="eastAsia"/>
          <w:b/>
          <w:bCs/>
          <w:u w:val="single"/>
          <w:lang w:val="en-US" w:eastAsia="zh-CN"/>
        </w:rPr>
        <w:t>100</w:t>
      </w:r>
      <w:r>
        <w:rPr>
          <w:rFonts w:hint="default"/>
          <w:b/>
          <w:bCs/>
          <w:u w:val="single"/>
          <w:lang w:val="en-US" w:eastAsia="zh-CN"/>
        </w:rPr>
        <w:t>%</w:t>
      </w:r>
      <w:r>
        <w:rPr>
          <w:rFonts w:hint="eastAsia"/>
          <w:b/>
          <w:bCs/>
          <w:u w:val="single"/>
          <w:lang w:val="en-US" w:eastAsia="zh-CN"/>
        </w:rPr>
        <w:t xml:space="preserve"> </w:t>
      </w:r>
      <w:r>
        <w:rPr>
          <w:rFonts w:hint="eastAsia"/>
          <w:b w:val="0"/>
          <w:bCs w:val="0"/>
          <w:u w:val="none"/>
          <w:lang w:val="en-US" w:eastAsia="zh-CN"/>
        </w:rPr>
        <w:t>，乙方根据国家税收有关规定开具增值税专用发票。若乙方未按约定递交交（竣）工资料，未按约定提供发票和相关结算资料或未结清农民工工资、商业保费及其他费用和款项的，甲方的付款期限相应顺延</w:t>
      </w:r>
      <w:r>
        <w:rPr>
          <w:rFonts w:hint="default"/>
          <w:lang w:val="en-US" w:eastAsia="zh-CN"/>
        </w:rPr>
        <w:t>。</w:t>
      </w:r>
    </w:p>
    <w:p>
      <w:pPr>
        <w:pStyle w:val="5"/>
        <w:bidi w:val="0"/>
        <w:rPr>
          <w:rFonts w:hint="default"/>
          <w:lang w:val="en-US" w:eastAsia="zh-CN"/>
        </w:rPr>
      </w:pPr>
      <w:r>
        <w:rPr>
          <w:rFonts w:hint="default"/>
          <w:lang w:val="en-US" w:eastAsia="zh-CN"/>
        </w:rPr>
        <w:t>4、发票的开具</w:t>
      </w:r>
    </w:p>
    <w:p>
      <w:pPr>
        <w:ind w:left="240" w:leftChars="100" w:firstLine="240" w:firstLineChars="100"/>
        <w:rPr>
          <w:rFonts w:hint="default"/>
          <w:lang w:val="en-US" w:eastAsia="zh-CN"/>
        </w:rPr>
      </w:pPr>
      <w:r>
        <w:rPr>
          <w:rFonts w:hint="default"/>
          <w:lang w:val="en-US" w:eastAsia="zh-CN"/>
        </w:rPr>
        <w:t>（1）</w:t>
      </w:r>
      <w:r>
        <w:rPr>
          <w:rFonts w:hint="eastAsia"/>
          <w:lang w:val="en-US" w:eastAsia="zh-CN"/>
        </w:rPr>
        <w:t>采用一票制结算。</w:t>
      </w:r>
      <w:r>
        <w:rPr>
          <w:rFonts w:hint="default"/>
          <w:lang w:val="en-US" w:eastAsia="zh-CN"/>
        </w:rPr>
        <w:t>在甲方向乙方支付合同价款前，乙方应向甲方开具增值税专用发票，且抵扣税率为</w:t>
      </w:r>
      <w:r>
        <w:rPr>
          <w:rFonts w:hint="eastAsia"/>
          <w:b/>
          <w:bCs/>
          <w:color w:val="FF0000"/>
          <w:u w:val="single"/>
          <w:lang w:val="en-US" w:eastAsia="zh-CN"/>
        </w:rPr>
        <w:t xml:space="preserve">   </w:t>
      </w:r>
      <w:r>
        <w:rPr>
          <w:rFonts w:hint="default"/>
          <w:lang w:val="en-US" w:eastAsia="zh-CN"/>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rPr>
          <w:rFonts w:hint="default"/>
          <w:lang w:val="en-US" w:eastAsia="zh-CN"/>
        </w:rPr>
      </w:pPr>
      <w:r>
        <w:rPr>
          <w:rFonts w:hint="default"/>
          <w:lang w:val="en-US" w:eastAsia="zh-CN"/>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rPr>
          <w:rFonts w:hint="default"/>
          <w:lang w:val="en-US" w:eastAsia="zh-CN"/>
        </w:rPr>
      </w:pPr>
      <w:r>
        <w:rPr>
          <w:rFonts w:hint="default"/>
          <w:lang w:val="en-US" w:eastAsia="zh-CN"/>
        </w:rPr>
        <w:t>（3）本合同内容经双方同意变更的，如果涉及到合同价款等增值税专用发票记载项目发生变化的，需要作废、重开、补开、红字开具增值税专用发票的，甲乙双方需履行各自的协助义务。</w:t>
      </w:r>
    </w:p>
    <w:p>
      <w:pPr>
        <w:rPr>
          <w:rFonts w:hint="default"/>
          <w:lang w:val="en-US" w:eastAsia="zh-CN"/>
        </w:rPr>
      </w:pPr>
      <w:r>
        <w:rPr>
          <w:rFonts w:hint="default"/>
          <w:lang w:val="en-US" w:eastAsia="zh-CN"/>
        </w:rPr>
        <w:t>（4）合同生效后，因合同双方纳税人身份、纳税方式或因相关法律法规变动导致的增值税税率的变化，应遵循相关税收政策的要求，对合同价格及增值税税额进行调整。</w:t>
      </w:r>
    </w:p>
    <w:p>
      <w:pPr>
        <w:pStyle w:val="4"/>
        <w:bidi w:val="0"/>
        <w:rPr>
          <w:rFonts w:hint="eastAsia"/>
          <w:lang w:val="en-US" w:eastAsia="zh-CN"/>
        </w:rPr>
      </w:pPr>
      <w:r>
        <w:rPr>
          <w:rFonts w:hint="eastAsia"/>
          <w:lang w:val="en-US" w:eastAsia="zh-CN"/>
        </w:rPr>
        <w:t>九、双方的责任、权利与义务</w:t>
      </w:r>
    </w:p>
    <w:p>
      <w:pPr>
        <w:pStyle w:val="5"/>
        <w:bidi w:val="0"/>
        <w:rPr>
          <w:rFonts w:hint="default"/>
          <w:lang w:val="en-US" w:eastAsia="zh-CN"/>
        </w:rPr>
      </w:pPr>
      <w:r>
        <w:rPr>
          <w:rFonts w:hint="eastAsia"/>
          <w:lang w:val="en-US" w:eastAsia="zh-CN"/>
        </w:rPr>
        <w:t>1、</w:t>
      </w:r>
      <w:r>
        <w:rPr>
          <w:rFonts w:hint="default"/>
          <w:lang w:val="en-US" w:eastAsia="zh-CN"/>
        </w:rPr>
        <w:t>甲方</w:t>
      </w:r>
    </w:p>
    <w:p>
      <w:pPr>
        <w:rPr>
          <w:rFonts w:hint="default"/>
          <w:lang w:val="en-US" w:eastAsia="zh-CN"/>
        </w:rPr>
      </w:pPr>
      <w:r>
        <w:rPr>
          <w:rFonts w:hint="eastAsia"/>
          <w:lang w:val="en-US" w:eastAsia="zh-CN"/>
        </w:rPr>
        <w:t>（1）</w:t>
      </w:r>
      <w:r>
        <w:rPr>
          <w:rFonts w:hint="default"/>
          <w:lang w:val="en-US" w:eastAsia="zh-CN"/>
        </w:rPr>
        <w:t>甲方</w:t>
      </w:r>
      <w:r>
        <w:rPr>
          <w:rFonts w:hint="default" w:ascii="Times New Roman" w:hAnsi="Times New Roman"/>
          <w:lang w:val="en-US" w:eastAsia="zh-CN"/>
        </w:rPr>
        <w:t>指定</w:t>
      </w:r>
      <w:r>
        <w:rPr>
          <w:rFonts w:hint="eastAsia" w:ascii="Times New Roman" w:hAnsi="Times New Roman"/>
          <w:b/>
          <w:bCs/>
          <w:u w:val="single"/>
          <w:lang w:val="en-US" w:eastAsia="zh-CN"/>
        </w:rPr>
        <w:t xml:space="preserve">                                                               </w:t>
      </w:r>
      <w:r>
        <w:rPr>
          <w:rFonts w:hint="default"/>
          <w:lang w:val="en-US" w:eastAsia="zh-CN"/>
        </w:rPr>
        <w:t>为本工程的项目代表，由项目代表负责协调各方关系，做好协调管理工作，办理相关的工程签证等手续</w:t>
      </w:r>
      <w:r>
        <w:rPr>
          <w:rFonts w:hint="eastAsia"/>
          <w:lang w:val="en-US" w:eastAsia="zh-CN"/>
        </w:rPr>
        <w:t>。</w:t>
      </w:r>
    </w:p>
    <w:p>
      <w:pPr>
        <w:rPr>
          <w:rFonts w:hint="default"/>
          <w:lang w:val="en-US" w:eastAsia="zh-CN"/>
        </w:rPr>
      </w:pPr>
      <w:r>
        <w:rPr>
          <w:rFonts w:hint="eastAsia"/>
          <w:lang w:val="en-US" w:eastAsia="zh-CN"/>
        </w:rPr>
        <w:t>（2）</w:t>
      </w:r>
      <w:r>
        <w:rPr>
          <w:rFonts w:hint="default"/>
          <w:lang w:val="en-US" w:eastAsia="zh-CN"/>
        </w:rPr>
        <w:t>在工程完工验收合格后，审核完成工程量，按验收合格的实际工程量办理结算。</w:t>
      </w:r>
    </w:p>
    <w:p>
      <w:pPr>
        <w:rPr>
          <w:rFonts w:hint="default"/>
          <w:lang w:val="en-US" w:eastAsia="zh-CN"/>
        </w:rPr>
      </w:pPr>
      <w:r>
        <w:rPr>
          <w:rFonts w:hint="eastAsia"/>
          <w:lang w:val="en-US" w:eastAsia="zh-CN"/>
        </w:rPr>
        <w:t>（3）</w:t>
      </w:r>
      <w:r>
        <w:rPr>
          <w:rFonts w:hint="default"/>
          <w:lang w:val="en-US" w:eastAsia="zh-CN"/>
        </w:rPr>
        <w:t>向乙方承诺按照合同约定的期限和方式支付合同价款及其他应当支付的款项。</w:t>
      </w:r>
    </w:p>
    <w:p>
      <w:pPr>
        <w:pStyle w:val="5"/>
        <w:bidi w:val="0"/>
        <w:rPr>
          <w:rFonts w:hint="default"/>
          <w:lang w:val="en-US" w:eastAsia="zh-CN"/>
        </w:rPr>
      </w:pPr>
      <w:r>
        <w:rPr>
          <w:rFonts w:hint="eastAsia"/>
          <w:lang w:val="en-US" w:eastAsia="zh-CN"/>
        </w:rPr>
        <w:t>2、</w:t>
      </w:r>
      <w:r>
        <w:rPr>
          <w:rFonts w:hint="default"/>
          <w:lang w:val="en-US" w:eastAsia="zh-CN"/>
        </w:rPr>
        <w:t>乙方</w:t>
      </w:r>
    </w:p>
    <w:p>
      <w:pPr>
        <w:rPr>
          <w:rFonts w:hint="default"/>
          <w:lang w:val="en-US" w:eastAsia="zh-CN"/>
        </w:rPr>
      </w:pPr>
      <w:r>
        <w:rPr>
          <w:rFonts w:hint="eastAsia"/>
          <w:lang w:val="en-US" w:eastAsia="zh-CN"/>
        </w:rPr>
        <w:t>（1）</w:t>
      </w:r>
      <w:r>
        <w:rPr>
          <w:rFonts w:hint="default"/>
          <w:color w:val="000000" w:themeColor="text1"/>
          <w:lang w:val="en-US" w:eastAsia="zh-CN"/>
          <w14:textFill>
            <w14:solidFill>
              <w14:schemeClr w14:val="tx1"/>
            </w14:solidFill>
          </w14:textFill>
        </w:rPr>
        <w:t>乙方指派</w:t>
      </w:r>
      <w:r>
        <w:rPr>
          <w:rFonts w:hint="eastAsia"/>
          <w:b/>
          <w:bCs/>
          <w:color w:val="000000" w:themeColor="text1"/>
          <w:u w:val="single"/>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为本工程的项目负责人</w:t>
      </w:r>
      <w:r>
        <w:rPr>
          <w:rFonts w:hint="default"/>
          <w:lang w:val="en-US" w:eastAsia="zh-CN"/>
        </w:rPr>
        <w:t>，配合甲方处理好各种关系，实施现场管理工作，负责现场施工生产、人员调配、技术安全、工程质量进度等安排、管理工作，该负责人必须始终驻守现场，对本工程现场安全、质量、进度、环保等全面负责。</w:t>
      </w:r>
    </w:p>
    <w:p>
      <w:pPr>
        <w:rPr>
          <w:rFonts w:hint="default"/>
          <w:lang w:val="en-US" w:eastAsia="zh-CN"/>
        </w:rPr>
      </w:pPr>
      <w:r>
        <w:rPr>
          <w:rFonts w:hint="eastAsia"/>
          <w:lang w:val="en-US" w:eastAsia="zh-CN"/>
        </w:rPr>
        <w:t>（2）</w:t>
      </w:r>
      <w:r>
        <w:rPr>
          <w:rFonts w:hint="default"/>
          <w:lang w:val="en-US" w:eastAsia="zh-CN"/>
        </w:rPr>
        <w:t>乙方应</w:t>
      </w:r>
      <w:r>
        <w:rPr>
          <w:rFonts w:hint="eastAsia"/>
          <w:lang w:val="en-US" w:eastAsia="zh-CN"/>
        </w:rPr>
        <w:t>派驻具有钢桥面施工经验的现场管理人员</w:t>
      </w:r>
      <w:r>
        <w:rPr>
          <w:rFonts w:hint="default"/>
          <w:lang w:val="en-US" w:eastAsia="zh-CN"/>
        </w:rPr>
        <w:t>成立现场管理机构并报送甲方备案。乙方在进场前</w:t>
      </w:r>
      <w:r>
        <w:rPr>
          <w:rFonts w:hint="eastAsia"/>
          <w:b/>
          <w:bCs/>
          <w:u w:val="single"/>
          <w:lang w:val="en-US" w:eastAsia="zh-CN"/>
        </w:rPr>
        <w:t xml:space="preserve"> 3 </w:t>
      </w:r>
      <w:r>
        <w:rPr>
          <w:rFonts w:hint="default"/>
          <w:lang w:val="en-US" w:eastAsia="zh-CN"/>
        </w:rPr>
        <w:t>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rPr>
          <w:rFonts w:hint="default"/>
          <w:lang w:val="en-US" w:eastAsia="zh-CN"/>
        </w:rPr>
      </w:pPr>
      <w:r>
        <w:rPr>
          <w:rFonts w:hint="eastAsia"/>
          <w:lang w:val="en-US" w:eastAsia="zh-CN"/>
        </w:rPr>
        <w:t>（3）</w:t>
      </w:r>
      <w:r>
        <w:rPr>
          <w:rFonts w:hint="default"/>
          <w:lang w:val="en-US" w:eastAsia="zh-CN"/>
        </w:rPr>
        <w:t>严格执行国家现行《施工技术验收规范》和标准；尊重和服从甲方管理人员的监督与指挥，对工程质量全面负责。</w:t>
      </w:r>
    </w:p>
    <w:p>
      <w:pPr>
        <w:rPr>
          <w:rFonts w:hint="eastAsia"/>
          <w:lang w:val="en-US" w:eastAsia="zh-CN"/>
        </w:rPr>
      </w:pPr>
      <w:r>
        <w:rPr>
          <w:rFonts w:hint="eastAsia"/>
          <w:lang w:val="en-US" w:eastAsia="zh-CN"/>
        </w:rPr>
        <w:t>（4）乙方应配合甲方做好所有进场原材料、成品、半成品的见证取样工作，应严格依照相关标准进行见证取样复验。</w:t>
      </w:r>
    </w:p>
    <w:p>
      <w:pPr>
        <w:rPr>
          <w:rFonts w:hint="default"/>
          <w:lang w:val="en-US" w:eastAsia="zh-CN"/>
        </w:rPr>
      </w:pPr>
      <w:r>
        <w:rPr>
          <w:rFonts w:hint="eastAsia"/>
          <w:lang w:val="en-US" w:eastAsia="zh-CN"/>
        </w:rPr>
        <w:t>（5）</w:t>
      </w:r>
      <w:r>
        <w:rPr>
          <w:rFonts w:hint="default"/>
          <w:lang w:val="en-US" w:eastAsia="zh-CN"/>
        </w:rPr>
        <w:t>贯彻执行</w:t>
      </w:r>
      <w:r>
        <w:rPr>
          <w:rFonts w:hint="eastAsia"/>
          <w:lang w:val="en-US" w:eastAsia="zh-CN"/>
        </w:rPr>
        <w:t>“</w:t>
      </w:r>
      <w:r>
        <w:rPr>
          <w:rFonts w:hint="default"/>
          <w:lang w:val="en-US" w:eastAsia="zh-CN"/>
        </w:rPr>
        <w:t>谁施工，谁负责安全</w:t>
      </w:r>
      <w:r>
        <w:rPr>
          <w:rFonts w:hint="eastAsia"/>
          <w:lang w:val="en-US" w:eastAsia="zh-CN"/>
        </w:rPr>
        <w:t>”</w:t>
      </w:r>
      <w:r>
        <w:rPr>
          <w:rFonts w:hint="default"/>
          <w:lang w:val="en-US" w:eastAsia="zh-CN"/>
        </w:rPr>
        <w:t>的原则，严格按照国家《公路工程施工安全技术规范》（JTGF90-2015）、国家《公路养护安全作业规程》（JTGH30-2015）和《重庆市高速公路养护工程施工作业安全管理规定》的要求组织施工，遵守相关管理规定，执行操作规程，提高安全认识，加强安全检查、督促，及时纠正安全隐患，承担施工安全责任和因安全责任造成的一切经济损失及法律责任。</w:t>
      </w:r>
    </w:p>
    <w:p>
      <w:pPr>
        <w:rPr>
          <w:rFonts w:hint="default"/>
          <w:lang w:val="en-US" w:eastAsia="zh-CN"/>
        </w:rPr>
      </w:pPr>
      <w:r>
        <w:rPr>
          <w:rFonts w:hint="eastAsia"/>
          <w:lang w:val="en-US" w:eastAsia="zh-CN"/>
        </w:rPr>
        <w:t>（6）</w:t>
      </w:r>
      <w:r>
        <w:rPr>
          <w:rFonts w:hint="default"/>
          <w:lang w:val="en-US" w:eastAsia="zh-CN"/>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rPr>
          <w:rFonts w:hint="default"/>
          <w:lang w:val="en-US" w:eastAsia="zh-CN"/>
        </w:rPr>
      </w:pPr>
      <w:r>
        <w:rPr>
          <w:rFonts w:hint="eastAsia"/>
          <w:lang w:val="en-US" w:eastAsia="zh-CN"/>
        </w:rPr>
        <w:t>（7）</w:t>
      </w:r>
      <w:r>
        <w:rPr>
          <w:rFonts w:hint="default"/>
          <w:lang w:val="en-US" w:eastAsia="zh-CN"/>
        </w:rPr>
        <w:t>乙方及其施工人员必须服从业主、监理及甲方的统一指挥、调配、指导及管理，执行作业计划，加强环保意识，坚持文明安全施工，确保公司的良好声誉及形象，保质保量地按期完成工程任务</w:t>
      </w:r>
      <w:r>
        <w:rPr>
          <w:rFonts w:hint="eastAsia"/>
          <w:lang w:val="en-US" w:eastAsia="zh-CN"/>
        </w:rPr>
        <w:t>。</w:t>
      </w:r>
    </w:p>
    <w:p>
      <w:pPr>
        <w:rPr>
          <w:rFonts w:hint="default"/>
          <w:lang w:val="en-US" w:eastAsia="zh-CN"/>
        </w:rPr>
      </w:pPr>
      <w:r>
        <w:rPr>
          <w:rFonts w:hint="eastAsia"/>
          <w:lang w:val="en-US" w:eastAsia="zh-CN"/>
        </w:rPr>
        <w:t>（8）</w:t>
      </w:r>
      <w:r>
        <w:rPr>
          <w:rFonts w:hint="default"/>
          <w:lang w:val="en-US" w:eastAsia="zh-CN"/>
        </w:rPr>
        <w:t>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pPr>
        <w:rPr>
          <w:rFonts w:hint="default"/>
          <w:lang w:val="en-US" w:eastAsia="zh-CN"/>
        </w:rPr>
      </w:pPr>
      <w:r>
        <w:rPr>
          <w:rFonts w:hint="eastAsia"/>
          <w:lang w:val="en-US" w:eastAsia="zh-CN"/>
        </w:rPr>
        <w:t>（9）</w:t>
      </w:r>
      <w:r>
        <w:rPr>
          <w:rFonts w:hint="default"/>
          <w:lang w:val="en-US" w:eastAsia="zh-CN"/>
        </w:rPr>
        <w:t>乙方承诺严格按甲方要求建立民工工资公示牌，决不拖欠。一经发现未按时按量支付民工工资，甲方有权要求乙方在</w:t>
      </w:r>
      <w:r>
        <w:rPr>
          <w:rFonts w:hint="eastAsia"/>
          <w:b/>
          <w:bCs/>
          <w:u w:val="single"/>
          <w:lang w:val="en-US" w:eastAsia="zh-CN"/>
        </w:rPr>
        <w:t xml:space="preserve"> 10 </w:t>
      </w:r>
      <w:r>
        <w:rPr>
          <w:rFonts w:hint="default"/>
          <w:lang w:val="en-US" w:eastAsia="zh-CN"/>
        </w:rPr>
        <w:t>个工作日内予以全额发放。若逾期仍未发放的，甲方将按未发放工资总额的双倍向乙方收取违约金，该部分违约金从应付乙方工程款中予以直接扣除，并由乙方自行承担由此造成一切法律责任和相关的经济损失。</w:t>
      </w:r>
    </w:p>
    <w:p>
      <w:pPr>
        <w:rPr>
          <w:rFonts w:hint="default"/>
          <w:lang w:val="en-US" w:eastAsia="zh-CN"/>
        </w:rPr>
      </w:pPr>
      <w:r>
        <w:rPr>
          <w:rFonts w:hint="eastAsia"/>
          <w:lang w:val="en-US" w:eastAsia="zh-CN"/>
        </w:rPr>
        <w:t>（10）</w:t>
      </w:r>
      <w:r>
        <w:rPr>
          <w:rFonts w:hint="default"/>
          <w:lang w:val="en-US" w:eastAsia="zh-CN"/>
        </w:rPr>
        <w:t>按照国家文明施工、环境保护的相关规定，做好施工组织管理，保持现场清洁、道路畅通、器材堆放整齐，及时清理建筑垃圾，做到文明施工。</w:t>
      </w:r>
    </w:p>
    <w:p>
      <w:pPr>
        <w:rPr>
          <w:rFonts w:hint="default"/>
          <w:lang w:val="en-US" w:eastAsia="zh-CN"/>
        </w:rPr>
      </w:pPr>
      <w:r>
        <w:rPr>
          <w:rFonts w:hint="eastAsia"/>
          <w:lang w:val="en-US" w:eastAsia="zh-CN"/>
        </w:rPr>
        <w:t>（11）</w:t>
      </w:r>
      <w:r>
        <w:rPr>
          <w:rFonts w:hint="default"/>
          <w:lang w:val="en-US" w:eastAsia="zh-CN"/>
        </w:rPr>
        <w:t>负责提供施工过程中的自检资料及项目完工后所有的交（竣）工资料，并按照甲方及行业有关主管部门的要求完善项目竣工验收需要的相关资料。</w:t>
      </w:r>
    </w:p>
    <w:p>
      <w:pPr>
        <w:rPr>
          <w:rFonts w:hint="default"/>
          <w:lang w:val="en-US" w:eastAsia="zh-CN"/>
        </w:rPr>
      </w:pPr>
      <w:r>
        <w:rPr>
          <w:rFonts w:hint="eastAsia"/>
          <w:lang w:val="en-US" w:eastAsia="zh-CN"/>
        </w:rPr>
        <w:t>（12）</w:t>
      </w:r>
      <w:r>
        <w:rPr>
          <w:rFonts w:hint="default"/>
          <w:lang w:val="en-US" w:eastAsia="zh-CN"/>
        </w:rPr>
        <w:t>乙方应当妥善处理与建筑工人及其他材料供应商等各方的关系，如因此等纠纷影响施工进度，导致逾期完工或者工程质量下降的，甲方有权立即解除本合同，并有权要求乙方支付逾期违约金</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和赔偿由此给甲方造成的一切损失。</w:t>
      </w:r>
    </w:p>
    <w:p>
      <w:pPr>
        <w:rPr>
          <w:rFonts w:hint="default"/>
          <w:lang w:val="en-US" w:eastAsia="zh-CN"/>
        </w:rPr>
      </w:pPr>
      <w:r>
        <w:rPr>
          <w:rFonts w:hint="eastAsia"/>
          <w:lang w:val="en-US" w:eastAsia="zh-CN"/>
        </w:rPr>
        <w:t>（13）</w:t>
      </w:r>
      <w:r>
        <w:rPr>
          <w:rFonts w:hint="default"/>
          <w:lang w:val="en-US" w:eastAsia="zh-CN"/>
        </w:rPr>
        <w:t>乙方承诺具备履行本合同所需的全部资质、许可、授权等，并保证其持续合法有效。</w:t>
      </w:r>
    </w:p>
    <w:p>
      <w:pPr>
        <w:rPr>
          <w:rFonts w:hint="default"/>
          <w:lang w:val="en-US" w:eastAsia="zh-CN"/>
        </w:rPr>
      </w:pPr>
      <w:r>
        <w:rPr>
          <w:rFonts w:hint="eastAsia"/>
          <w:lang w:val="en-US" w:eastAsia="zh-CN"/>
        </w:rPr>
        <w:t>（14）</w:t>
      </w:r>
      <w:r>
        <w:rPr>
          <w:rFonts w:hint="default"/>
          <w:lang w:val="en-US" w:eastAsia="zh-CN"/>
        </w:rPr>
        <w:t>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pPr>
        <w:rPr>
          <w:rFonts w:hint="default"/>
          <w:lang w:val="en-US" w:eastAsia="zh-CN"/>
        </w:rPr>
      </w:pPr>
      <w:r>
        <w:rPr>
          <w:rFonts w:hint="eastAsia"/>
          <w:lang w:val="en-US" w:eastAsia="zh-CN"/>
        </w:rPr>
        <w:t>（15）</w:t>
      </w:r>
      <w:r>
        <w:rPr>
          <w:rFonts w:hint="default"/>
          <w:lang w:val="en-US" w:eastAsia="zh-CN"/>
        </w:rPr>
        <w:t>设备要求：乙方提供的所有设备必须满足甲方关于施工质量、进度和安全文明施工的要求；主要设备应采用满足甲方要求且性能可靠的设备，所投入的设备要求技术状况良好并在七成新及以上。</w:t>
      </w:r>
    </w:p>
    <w:p>
      <w:pPr>
        <w:rPr>
          <w:rFonts w:hint="default"/>
          <w:lang w:val="en-US" w:eastAsia="zh-CN"/>
        </w:rPr>
      </w:pPr>
      <w:r>
        <w:rPr>
          <w:rFonts w:hint="eastAsia"/>
          <w:lang w:val="en-US" w:eastAsia="zh-CN"/>
        </w:rPr>
        <w:t>（16）运输车辆</w:t>
      </w:r>
      <w:r>
        <w:rPr>
          <w:rFonts w:hint="default"/>
          <w:lang w:val="en-US" w:eastAsia="zh-CN"/>
        </w:rPr>
        <w:t>要求：车辆数量必须满足工程需要，车辆驾驶员驾龄不低于</w:t>
      </w:r>
      <w:r>
        <w:rPr>
          <w:rFonts w:hint="eastAsia"/>
          <w:b/>
          <w:bCs/>
          <w:u w:val="single"/>
          <w:lang w:val="en-US" w:eastAsia="zh-CN"/>
        </w:rPr>
        <w:t xml:space="preserve"> </w:t>
      </w:r>
      <w:r>
        <w:rPr>
          <w:rFonts w:hint="default"/>
          <w:b/>
          <w:bCs/>
          <w:u w:val="single"/>
          <w:lang w:val="en-US" w:eastAsia="zh-CN"/>
        </w:rPr>
        <w:t>3</w:t>
      </w:r>
      <w:r>
        <w:rPr>
          <w:rFonts w:hint="eastAsia"/>
          <w:b/>
          <w:bCs/>
          <w:u w:val="single"/>
          <w:lang w:val="en-US" w:eastAsia="zh-CN"/>
        </w:rPr>
        <w:t xml:space="preserve"> </w:t>
      </w:r>
      <w:r>
        <w:rPr>
          <w:rFonts w:hint="default"/>
          <w:lang w:val="en-US" w:eastAsia="zh-CN"/>
        </w:rPr>
        <w:t>年，车辆需安装语音倒车提示、且车辆第三责任险不低于</w:t>
      </w:r>
      <w:r>
        <w:rPr>
          <w:rFonts w:hint="eastAsia"/>
          <w:b/>
          <w:bCs/>
          <w:color w:val="000000" w:themeColor="text1"/>
          <w:u w:val="single"/>
          <w:lang w:val="en-US" w:eastAsia="zh-CN"/>
          <w14:textFill>
            <w14:solidFill>
              <w14:schemeClr w14:val="tx1"/>
            </w14:solidFill>
          </w14:textFill>
        </w:rPr>
        <w:t xml:space="preserve"> 100 </w:t>
      </w:r>
      <w:r>
        <w:rPr>
          <w:rFonts w:hint="default"/>
          <w:lang w:val="en-US" w:eastAsia="zh-CN"/>
        </w:rPr>
        <w:t>万、车厢尺寸需满足国家规范要求，不得超限超载超速。</w:t>
      </w:r>
    </w:p>
    <w:p>
      <w:pPr>
        <w:pStyle w:val="4"/>
        <w:bidi w:val="0"/>
        <w:rPr>
          <w:rFonts w:hint="eastAsia"/>
          <w:lang w:val="en-US" w:eastAsia="zh-CN"/>
        </w:rPr>
      </w:pPr>
      <w:r>
        <w:rPr>
          <w:rFonts w:hint="eastAsia"/>
          <w:lang w:val="en-US" w:eastAsia="zh-CN"/>
        </w:rPr>
        <w:t>十、保险管理</w:t>
      </w:r>
    </w:p>
    <w:p>
      <w:pPr>
        <w:rPr>
          <w:rFonts w:hint="default"/>
          <w:lang w:val="en-US" w:eastAsia="zh-CN"/>
        </w:rPr>
      </w:pPr>
      <w:r>
        <w:rPr>
          <w:rFonts w:hint="default"/>
          <w:lang w:val="en-US" w:eastAsia="zh-CN"/>
        </w:rPr>
        <w:t>1、为加强对乙方人员保险管理，乙方必须按照国家《劳动法》、《劳动合同法》等相关规定规范用工并为从业人员购买社保（</w:t>
      </w:r>
      <w:r>
        <w:rPr>
          <w:rFonts w:hint="eastAsia"/>
          <w:lang w:val="en-US" w:eastAsia="zh-CN"/>
        </w:rPr>
        <w:t>须</w:t>
      </w:r>
      <w:r>
        <w:rPr>
          <w:rFonts w:hint="default"/>
          <w:lang w:val="en-US" w:eastAsia="zh-CN"/>
        </w:rPr>
        <w:t>含工伤保险）及其他商业险种。乙方商业险种应按照甲方要求购买</w:t>
      </w:r>
      <w:r>
        <w:rPr>
          <w:rFonts w:hint="default"/>
          <w:b/>
          <w:bCs/>
          <w:lang w:val="en-US" w:eastAsia="zh-CN"/>
        </w:rPr>
        <w:t>雇主责任险</w:t>
      </w:r>
      <w:r>
        <w:rPr>
          <w:rFonts w:hint="default"/>
          <w:lang w:val="en-US" w:eastAsia="zh-CN"/>
        </w:rPr>
        <w:t>（保险额度为</w:t>
      </w:r>
      <w:r>
        <w:rPr>
          <w:rFonts w:hint="eastAsia"/>
          <w:b/>
          <w:bCs/>
          <w:u w:val="single"/>
          <w:lang w:val="en-US" w:eastAsia="zh-CN"/>
        </w:rPr>
        <w:t xml:space="preserve"> </w:t>
      </w:r>
      <w:r>
        <w:rPr>
          <w:rFonts w:hint="default"/>
          <w:b/>
          <w:bCs/>
          <w:u w:val="single"/>
          <w:lang w:val="en-US" w:eastAsia="zh-CN"/>
        </w:rPr>
        <w:t>100万/人</w:t>
      </w:r>
      <w:r>
        <w:rPr>
          <w:rFonts w:hint="eastAsia"/>
          <w:b/>
          <w:bCs/>
          <w:u w:val="single"/>
          <w:lang w:val="en-US" w:eastAsia="zh-CN"/>
        </w:rPr>
        <w:t xml:space="preserve"> </w:t>
      </w:r>
      <w:r>
        <w:rPr>
          <w:rFonts w:hint="default"/>
          <w:lang w:val="en-US" w:eastAsia="zh-CN"/>
        </w:rPr>
        <w:t>；附加医疗保险</w:t>
      </w:r>
      <w:r>
        <w:rPr>
          <w:rFonts w:hint="eastAsia"/>
          <w:b/>
          <w:bCs/>
          <w:u w:val="single"/>
          <w:lang w:val="en-US" w:eastAsia="zh-CN"/>
        </w:rPr>
        <w:t xml:space="preserve"> </w:t>
      </w:r>
      <w:r>
        <w:rPr>
          <w:rFonts w:hint="default"/>
          <w:b/>
          <w:bCs/>
          <w:u w:val="single"/>
          <w:lang w:val="en-US" w:eastAsia="zh-CN"/>
        </w:rPr>
        <w:t>5万/人</w:t>
      </w:r>
      <w:r>
        <w:rPr>
          <w:rFonts w:hint="eastAsia"/>
          <w:b/>
          <w:bCs/>
          <w:u w:val="single"/>
          <w:lang w:val="en-US" w:eastAsia="zh-CN"/>
        </w:rPr>
        <w:t xml:space="preserve"> </w:t>
      </w:r>
      <w:r>
        <w:rPr>
          <w:rFonts w:hint="default"/>
          <w:lang w:val="en-US" w:eastAsia="zh-CN"/>
        </w:rPr>
        <w:t>），并自行承担相应的保费。乙方雇主责任险的购买可自行选择保险公司，也可与甲方作业人员参保单位一致，便于事故理赔。</w:t>
      </w:r>
    </w:p>
    <w:p>
      <w:pPr>
        <w:rPr>
          <w:rFonts w:hint="default"/>
          <w:lang w:val="en-US" w:eastAsia="zh-CN"/>
        </w:rPr>
      </w:pPr>
      <w:r>
        <w:rPr>
          <w:rFonts w:hint="default"/>
          <w:lang w:val="en-US" w:eastAsia="zh-CN"/>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rPr>
          <w:rFonts w:hint="default"/>
          <w:lang w:val="en-US" w:eastAsia="zh-CN"/>
        </w:rPr>
      </w:pPr>
      <w:r>
        <w:rPr>
          <w:rFonts w:hint="default"/>
          <w:lang w:val="en-US" w:eastAsia="zh-CN"/>
        </w:rPr>
        <w:t>3、乙方在项目开工前，须提前向甲方提供乙方从业人员保险名单（包括姓名、性别、身份证复印件）备案，并保证其真实合法有效。</w:t>
      </w:r>
    </w:p>
    <w:p>
      <w:pPr>
        <w:rPr>
          <w:rFonts w:hint="default"/>
          <w:lang w:val="en-US" w:eastAsia="zh-CN"/>
        </w:rPr>
      </w:pPr>
      <w:r>
        <w:rPr>
          <w:rFonts w:hint="default"/>
          <w:lang w:val="en-US" w:eastAsia="zh-CN"/>
        </w:rPr>
        <w:t>4、项目实施过程中，乙方从业人员如发生变更，乙方须及时将变更人员名单（包括进出人员姓名、性别、身份证复印件）提供给甲方备案，待乙方变更人员投保后方可进出施工现场作业。</w:t>
      </w:r>
    </w:p>
    <w:p>
      <w:pPr>
        <w:rPr>
          <w:rFonts w:hint="default"/>
          <w:lang w:val="en-US" w:eastAsia="zh-CN"/>
        </w:rPr>
      </w:pPr>
      <w:r>
        <w:rPr>
          <w:rFonts w:hint="default"/>
          <w:lang w:val="en-US" w:eastAsia="zh-CN"/>
        </w:rPr>
        <w:t>5、乙方从业人员未购买保险，严禁进入施工现场作业，否则由此造成的一切后果责任均由乙方自行承担。</w:t>
      </w:r>
    </w:p>
    <w:p>
      <w:pPr>
        <w:rPr>
          <w:rFonts w:hint="default"/>
          <w:lang w:val="en-US" w:eastAsia="zh-CN"/>
        </w:rPr>
      </w:pPr>
      <w:r>
        <w:rPr>
          <w:rFonts w:hint="default"/>
          <w:lang w:val="en-US" w:eastAsia="zh-CN"/>
        </w:rPr>
        <w:t>6、如因乙方违约，甲方可按照有关规定对乙方主张违约责任，并由乙方承担由此给甲方造成的一切损失及后果。</w:t>
      </w:r>
    </w:p>
    <w:p>
      <w:pPr>
        <w:pStyle w:val="4"/>
        <w:bidi w:val="0"/>
        <w:rPr>
          <w:rFonts w:hint="eastAsia"/>
          <w:lang w:val="en-US" w:eastAsia="zh-CN"/>
        </w:rPr>
      </w:pPr>
      <w:r>
        <w:rPr>
          <w:rFonts w:hint="eastAsia"/>
          <w:lang w:val="en-US" w:eastAsia="zh-CN"/>
        </w:rPr>
        <w:t>十一、安全施工</w:t>
      </w:r>
    </w:p>
    <w:p>
      <w:pPr>
        <w:rPr>
          <w:rFonts w:hint="default"/>
          <w:lang w:val="en-US" w:eastAsia="zh-CN"/>
        </w:rPr>
      </w:pPr>
      <w:r>
        <w:rPr>
          <w:rFonts w:hint="default"/>
          <w:lang w:val="en-US" w:eastAsia="zh-CN"/>
        </w:rPr>
        <w:t>1、甲乙双方必须贯彻执行国家、地方和行业主管部门颁布实施的有关安全生产的法律法规及各项规定，认真履行各自的安全生产职责，严格按有关的安全规范和要求组织施工。</w:t>
      </w:r>
    </w:p>
    <w:p>
      <w:pPr>
        <w:rPr>
          <w:rFonts w:hint="default"/>
          <w:lang w:val="en-US" w:eastAsia="zh-CN"/>
        </w:rPr>
      </w:pPr>
      <w:r>
        <w:rPr>
          <w:rFonts w:hint="default"/>
          <w:lang w:val="en-US" w:eastAsia="zh-CN"/>
        </w:rPr>
        <w:t>2、乙方在岗施工作业人员要求男性年龄</w:t>
      </w:r>
      <w:r>
        <w:rPr>
          <w:rFonts w:hint="eastAsia"/>
          <w:u w:val="single"/>
          <w:lang w:val="en-US" w:eastAsia="zh-CN"/>
        </w:rPr>
        <w:t xml:space="preserve"> </w:t>
      </w:r>
      <w:r>
        <w:rPr>
          <w:rFonts w:hint="eastAsia"/>
          <w:b/>
          <w:bCs/>
          <w:u w:val="single"/>
          <w:lang w:val="en-US" w:eastAsia="zh-CN"/>
        </w:rPr>
        <w:t xml:space="preserve">60 </w:t>
      </w:r>
      <w:r>
        <w:rPr>
          <w:rFonts w:hint="default"/>
          <w:lang w:val="en-US" w:eastAsia="zh-CN"/>
        </w:rPr>
        <w:t>岁以下、女性年龄</w:t>
      </w:r>
      <w:r>
        <w:rPr>
          <w:rFonts w:hint="eastAsia"/>
          <w:b/>
          <w:bCs/>
          <w:color w:val="000000" w:themeColor="text1"/>
          <w:u w:val="single"/>
          <w:lang w:val="en-US" w:eastAsia="zh-CN"/>
          <w14:textFill>
            <w14:solidFill>
              <w14:schemeClr w14:val="tx1"/>
            </w14:solidFill>
          </w14:textFill>
        </w:rPr>
        <w:t xml:space="preserve"> 55 </w:t>
      </w:r>
      <w:r>
        <w:rPr>
          <w:rFonts w:hint="default"/>
          <w:lang w:val="en-US" w:eastAsia="zh-CN"/>
        </w:rPr>
        <w:t>岁以下且人员身体健康。</w:t>
      </w:r>
    </w:p>
    <w:p>
      <w:pPr>
        <w:rPr>
          <w:rFonts w:hint="default"/>
          <w:lang w:val="en-US" w:eastAsia="zh-CN"/>
        </w:rPr>
      </w:pPr>
      <w:r>
        <w:rPr>
          <w:rFonts w:hint="default"/>
          <w:lang w:val="en-US" w:eastAsia="zh-CN"/>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4、乙方应严格执行交通部颁发的《公路工程施工安全技术规程》(JTGF90-2015)、《公路养护安全作业规程》(JTGH30</w:t>
      </w:r>
      <w:r>
        <w:rPr>
          <w:rFonts w:hint="eastAsia"/>
          <w:lang w:val="en-US" w:eastAsia="zh-CN"/>
        </w:rPr>
        <w:t>-</w:t>
      </w:r>
      <w:r>
        <w:rPr>
          <w:rFonts w:hint="default"/>
          <w:lang w:val="en-US" w:eastAsia="zh-CN"/>
        </w:rPr>
        <w:t>2015)、《公路筑养路机械操作规程》、《重庆市高速公路养护工程施工作业安全管理暂行规定》、《重庆市营运高速公路施工标准化管理规定》以及《协作（分包）单位安全生产考核办法》（附后）等有关规定。若有违反，应自觉接受甲方按</w:t>
      </w:r>
      <w:r>
        <w:rPr>
          <w:rFonts w:hint="eastAsia"/>
          <w:lang w:val="en-US" w:eastAsia="zh-CN"/>
        </w:rPr>
        <w:t>《</w:t>
      </w:r>
      <w:r>
        <w:rPr>
          <w:rFonts w:hint="default"/>
          <w:lang w:val="en-US" w:eastAsia="zh-CN"/>
        </w:rPr>
        <w:t>协作（分包）单位安全生产考核标准</w:t>
      </w:r>
      <w:r>
        <w:rPr>
          <w:rFonts w:hint="eastAsia"/>
          <w:lang w:val="en-US" w:eastAsia="zh-CN"/>
        </w:rPr>
        <w:t>》（附后）</w:t>
      </w:r>
      <w:r>
        <w:rPr>
          <w:rFonts w:hint="default"/>
          <w:lang w:val="en-US" w:eastAsia="zh-CN"/>
        </w:rPr>
        <w:t>进行的同等处罚。</w:t>
      </w:r>
    </w:p>
    <w:p>
      <w:pPr>
        <w:rPr>
          <w:rFonts w:hint="default"/>
          <w:lang w:val="en-US" w:eastAsia="zh-CN"/>
        </w:rPr>
      </w:pPr>
      <w:r>
        <w:rPr>
          <w:rFonts w:hint="default"/>
          <w:lang w:val="en-US" w:eastAsia="zh-CN"/>
        </w:rPr>
        <w:t>5、乙方上路作业车辆必须按国家规定购买相关规费，严格遵守高速公路道路交通有关规定。</w:t>
      </w:r>
    </w:p>
    <w:p>
      <w:pPr>
        <w:rPr>
          <w:rFonts w:hint="default"/>
          <w:lang w:val="en-US" w:eastAsia="zh-CN"/>
        </w:rPr>
      </w:pPr>
      <w:r>
        <w:rPr>
          <w:rFonts w:hint="default"/>
          <w:lang w:val="en-US" w:eastAsia="zh-CN"/>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rPr>
          <w:rFonts w:hint="default"/>
          <w:lang w:val="en-US" w:eastAsia="zh-CN"/>
        </w:rPr>
      </w:pPr>
      <w:r>
        <w:rPr>
          <w:rFonts w:hint="default"/>
          <w:lang w:val="en-US" w:eastAsia="zh-CN"/>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rPr>
          <w:rFonts w:hint="default"/>
          <w:lang w:val="en-US" w:eastAsia="zh-CN"/>
        </w:rPr>
      </w:pPr>
      <w:r>
        <w:rPr>
          <w:rFonts w:hint="default"/>
          <w:lang w:val="en-US" w:eastAsia="zh-CN"/>
        </w:rPr>
        <w:t>8、事故处置</w:t>
      </w:r>
    </w:p>
    <w:p>
      <w:pPr>
        <w:rPr>
          <w:rFonts w:hint="default"/>
          <w:lang w:val="en-US" w:eastAsia="zh-CN"/>
        </w:rPr>
      </w:pPr>
      <w:r>
        <w:rPr>
          <w:rFonts w:hint="default"/>
          <w:lang w:val="en-US" w:eastAsia="zh-CN"/>
        </w:rPr>
        <w:t>（1）乙方作为工程施工安全生产责任主体，施工现场发生的安全事故，均由乙方负责承担和处置。</w:t>
      </w:r>
    </w:p>
    <w:p>
      <w:pPr>
        <w:rPr>
          <w:rFonts w:hint="default"/>
          <w:lang w:val="en-US" w:eastAsia="zh-CN"/>
        </w:rPr>
      </w:pPr>
      <w:r>
        <w:rPr>
          <w:rFonts w:hint="default"/>
          <w:lang w:val="en-US" w:eastAsia="zh-CN"/>
        </w:rPr>
        <w:t>（2）乙方发生安全事故，应按事故报告有关规定立即上报有关部门并通知甲方项目代表，同时按照相关规定及要求处置。</w:t>
      </w:r>
    </w:p>
    <w:p>
      <w:pPr>
        <w:rPr>
          <w:rFonts w:hint="default"/>
          <w:lang w:val="en-US" w:eastAsia="zh-CN"/>
        </w:rPr>
      </w:pPr>
      <w:r>
        <w:rPr>
          <w:rFonts w:hint="default"/>
          <w:lang w:val="en-US" w:eastAsia="zh-CN"/>
        </w:rPr>
        <w:t>（3）乙方发生安全事故，若事故实际造成的经济损失超</w:t>
      </w:r>
      <w:r>
        <w:rPr>
          <w:rFonts w:hint="default"/>
          <w:b w:val="0"/>
          <w:bCs w:val="0"/>
          <w:color w:val="000000" w:themeColor="text1"/>
          <w:lang w:val="en-US" w:eastAsia="zh-CN"/>
          <w14:textFill>
            <w14:solidFill>
              <w14:schemeClr w14:val="tx1"/>
            </w14:solidFill>
          </w14:textFill>
        </w:rPr>
        <w:t>过雇主责任险</w:t>
      </w:r>
      <w:r>
        <w:rPr>
          <w:rFonts w:hint="default"/>
          <w:lang w:val="en-US" w:eastAsia="zh-CN"/>
        </w:rPr>
        <w:t>理赔金额（100万），超过部分由乙方自行承担。</w:t>
      </w:r>
    </w:p>
    <w:p>
      <w:pPr>
        <w:rPr>
          <w:rFonts w:hint="default"/>
          <w:lang w:val="en-US" w:eastAsia="zh-CN"/>
        </w:rPr>
      </w:pPr>
      <w:r>
        <w:rPr>
          <w:rFonts w:hint="default"/>
          <w:lang w:val="en-US" w:eastAsia="zh-CN"/>
        </w:rPr>
        <w:t>（4）双方对事故责任有争议时，应按政府有关职能部门的认定执行。</w:t>
      </w:r>
    </w:p>
    <w:p>
      <w:pPr>
        <w:pStyle w:val="4"/>
        <w:bidi w:val="0"/>
        <w:rPr>
          <w:rFonts w:hint="eastAsia"/>
          <w:lang w:val="en-US" w:eastAsia="zh-CN"/>
        </w:rPr>
      </w:pPr>
      <w:r>
        <w:rPr>
          <w:rFonts w:hint="eastAsia"/>
          <w:lang w:val="en-US" w:eastAsia="zh-CN"/>
        </w:rPr>
        <w:t>十二、违约和争议</w:t>
      </w:r>
    </w:p>
    <w:p>
      <w:pPr>
        <w:rPr>
          <w:rFonts w:hint="default"/>
          <w:b/>
          <w:bCs/>
          <w:lang w:val="en-US" w:eastAsia="zh-CN"/>
        </w:rPr>
      </w:pPr>
      <w:r>
        <w:rPr>
          <w:rFonts w:hint="default"/>
          <w:b/>
          <w:bCs/>
          <w:lang w:val="en-US" w:eastAsia="zh-CN"/>
        </w:rPr>
        <w:t>（一）违约</w:t>
      </w:r>
    </w:p>
    <w:p>
      <w:pPr>
        <w:pStyle w:val="5"/>
        <w:bidi w:val="0"/>
        <w:rPr>
          <w:rFonts w:hint="default"/>
          <w:lang w:val="en-US" w:eastAsia="zh-CN"/>
        </w:rPr>
      </w:pPr>
      <w:r>
        <w:rPr>
          <w:rFonts w:hint="default"/>
          <w:lang w:val="en-US" w:eastAsia="zh-CN"/>
        </w:rPr>
        <w:t>1、甲方违约：</w:t>
      </w:r>
    </w:p>
    <w:p>
      <w:pPr>
        <w:rPr>
          <w:rFonts w:hint="default"/>
          <w:lang w:val="en-US" w:eastAsia="zh-CN"/>
        </w:rPr>
      </w:pPr>
      <w:r>
        <w:rPr>
          <w:rFonts w:hint="default"/>
          <w:lang w:val="en-US" w:eastAsia="zh-CN"/>
        </w:rPr>
        <w:t>当发生下列情况时，甲方承担违约责任。</w:t>
      </w:r>
    </w:p>
    <w:p>
      <w:pPr>
        <w:rPr>
          <w:rFonts w:hint="default"/>
          <w:lang w:val="en-US" w:eastAsia="zh-CN"/>
        </w:rPr>
      </w:pPr>
      <w:r>
        <w:rPr>
          <w:rFonts w:hint="default"/>
          <w:lang w:val="en-US" w:eastAsia="zh-CN"/>
        </w:rPr>
        <w:t>（1）甲方在收到乙方提交的发票并经乙方发出书面催告函后无正当理由不支付结算价款；</w:t>
      </w:r>
    </w:p>
    <w:p>
      <w:pPr>
        <w:rPr>
          <w:rFonts w:hint="default"/>
          <w:lang w:val="en-US" w:eastAsia="zh-CN"/>
        </w:rPr>
      </w:pPr>
      <w:r>
        <w:rPr>
          <w:rFonts w:hint="default"/>
          <w:lang w:val="en-US" w:eastAsia="zh-CN"/>
        </w:rPr>
        <w:t>（2）甲方不履行合同义务或不按合同约定履行义务的其他情况。</w:t>
      </w:r>
    </w:p>
    <w:p>
      <w:pPr>
        <w:pStyle w:val="5"/>
        <w:bidi w:val="0"/>
        <w:rPr>
          <w:rFonts w:hint="default"/>
          <w:lang w:val="en-US" w:eastAsia="zh-CN"/>
        </w:rPr>
      </w:pPr>
      <w:r>
        <w:rPr>
          <w:rFonts w:hint="default"/>
          <w:lang w:val="en-US" w:eastAsia="zh-CN"/>
        </w:rPr>
        <w:t>2、乙方违约</w:t>
      </w:r>
    </w:p>
    <w:p>
      <w:pPr>
        <w:rPr>
          <w:rFonts w:hint="default"/>
          <w:lang w:val="en-US" w:eastAsia="zh-CN"/>
        </w:rPr>
      </w:pPr>
      <w:r>
        <w:rPr>
          <w:rFonts w:hint="default"/>
          <w:lang w:val="en-US" w:eastAsia="zh-CN"/>
        </w:rPr>
        <w:t>（1）本项目严禁转包，一经发现则视为乙方违约，甲方将随时终止或解除本合同，并将该项目的所有工程款支付给实际实施方；同时，甲方有权要求乙方支付合同总金额</w:t>
      </w:r>
      <w:r>
        <w:rPr>
          <w:rFonts w:hint="eastAsia"/>
          <w:u w:val="single"/>
          <w:lang w:val="en-US" w:eastAsia="zh-CN"/>
        </w:rPr>
        <w:t xml:space="preserve"> </w:t>
      </w:r>
      <w:r>
        <w:rPr>
          <w:rFonts w:hint="default"/>
          <w:b/>
          <w:bCs/>
          <w:u w:val="single"/>
          <w:lang w:val="en-US" w:eastAsia="zh-CN"/>
        </w:rPr>
        <w:t>30%</w:t>
      </w:r>
      <w:r>
        <w:rPr>
          <w:rFonts w:hint="eastAsia"/>
          <w:b/>
          <w:bCs/>
          <w:u w:val="single"/>
          <w:lang w:val="en-US" w:eastAsia="zh-CN"/>
        </w:rPr>
        <w:t xml:space="preserve"> </w:t>
      </w:r>
      <w:r>
        <w:rPr>
          <w:rFonts w:hint="default"/>
          <w:lang w:val="en-US" w:eastAsia="zh-CN"/>
        </w:rPr>
        <w:t>的违约金。若出现因转包而导致纠纷及其他问题，甲方将随时终止或解除本合同，仅对于已完工并验收合格的工程办理结算，对未完成工程不再计量。甲方不承担任何因转包而造成的一切责任。所造成的一切经济损失及相关费用由乙方自行承担，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（2）乙方不履行合同义务或不按合同约定履行义务的其他情况：</w:t>
      </w:r>
    </w:p>
    <w:p>
      <w:pPr>
        <w:rPr>
          <w:rFonts w:hint="default"/>
          <w:b/>
          <w:bCs/>
          <w:lang w:val="en-US" w:eastAsia="zh-CN"/>
        </w:rPr>
      </w:pPr>
      <w:r>
        <w:rPr>
          <w:rFonts w:hint="default"/>
          <w:b/>
          <w:bCs/>
          <w:lang w:val="en-US" w:eastAsia="zh-CN"/>
        </w:rPr>
        <w:t>A、人员违约：</w:t>
      </w:r>
    </w:p>
    <w:p>
      <w:pPr>
        <w:rPr>
          <w:rFonts w:hint="default"/>
          <w:lang w:val="en-US" w:eastAsia="zh-CN"/>
        </w:rPr>
      </w:pPr>
      <w:r>
        <w:rPr>
          <w:rFonts w:hint="default"/>
          <w:lang w:val="en-US" w:eastAsia="zh-CN"/>
        </w:rPr>
        <w:t>①乙方必须按照质量标准和甲方要求进行施工作业，以保证施工进度要求，若不按此约定组织生产，由此造成的一切损失及后果全部由乙方承担。</w:t>
      </w:r>
    </w:p>
    <w:p>
      <w:pPr>
        <w:rPr>
          <w:rFonts w:hint="default"/>
          <w:lang w:val="en-US" w:eastAsia="zh-CN"/>
        </w:rPr>
      </w:pPr>
      <w:r>
        <w:rPr>
          <w:rFonts w:hint="default"/>
          <w:lang w:val="en-US" w:eastAsia="zh-CN"/>
        </w:rPr>
        <w:t>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rPr>
          <w:rFonts w:hint="default"/>
          <w:lang w:val="en-US" w:eastAsia="zh-CN"/>
        </w:rPr>
      </w:pPr>
      <w:r>
        <w:rPr>
          <w:rFonts w:hint="default"/>
          <w:lang w:val="en-US" w:eastAsia="zh-CN"/>
        </w:rPr>
        <w:t>③项目负责人未驻守现场，一经发现，乙方将承担</w:t>
      </w:r>
      <w:r>
        <w:rPr>
          <w:rFonts w:hint="eastAsia"/>
          <w:u w:val="single"/>
          <w:lang w:val="en-US" w:eastAsia="zh-CN"/>
        </w:rPr>
        <w:t xml:space="preserve"> </w:t>
      </w:r>
      <w:r>
        <w:rPr>
          <w:rFonts w:hint="default"/>
          <w:b/>
          <w:bCs/>
          <w:u w:val="single"/>
          <w:lang w:val="en-US" w:eastAsia="zh-CN"/>
        </w:rPr>
        <w:t>1000元/次</w:t>
      </w:r>
      <w:r>
        <w:rPr>
          <w:rFonts w:hint="eastAsia"/>
          <w:b/>
          <w:bCs/>
          <w:u w:val="single"/>
          <w:lang w:val="en-US" w:eastAsia="zh-CN"/>
        </w:rPr>
        <w:t xml:space="preserve"> </w:t>
      </w:r>
      <w:r>
        <w:rPr>
          <w:rFonts w:hint="default"/>
          <w:lang w:val="en-US" w:eastAsia="zh-CN"/>
        </w:rPr>
        <w:t>的违约责任。</w:t>
      </w:r>
    </w:p>
    <w:p>
      <w:pPr>
        <w:rPr>
          <w:rFonts w:hint="default"/>
          <w:lang w:val="en-US" w:eastAsia="zh-CN"/>
        </w:rPr>
      </w:pPr>
      <w:r>
        <w:rPr>
          <w:rFonts w:hint="default"/>
          <w:lang w:val="en-US" w:eastAsia="zh-CN"/>
        </w:rPr>
        <w:t>④乙方技术工种人员无技术技能资格证，乙方将承担</w:t>
      </w:r>
      <w:r>
        <w:rPr>
          <w:rFonts w:hint="eastAsia"/>
          <w:u w:val="single"/>
          <w:lang w:val="en-US" w:eastAsia="zh-CN"/>
        </w:rPr>
        <w:t xml:space="preserve"> </w:t>
      </w:r>
      <w:r>
        <w:rPr>
          <w:rFonts w:hint="default"/>
          <w:b/>
          <w:bCs/>
          <w:u w:val="single"/>
          <w:lang w:val="en-US" w:eastAsia="zh-CN"/>
        </w:rPr>
        <w:t>1000元/人•次</w:t>
      </w:r>
      <w:r>
        <w:rPr>
          <w:rFonts w:hint="eastAsia"/>
          <w:b/>
          <w:bCs/>
          <w:u w:val="single"/>
          <w:lang w:val="en-US" w:eastAsia="zh-CN"/>
        </w:rPr>
        <w:t xml:space="preserve"> </w:t>
      </w:r>
      <w:r>
        <w:rPr>
          <w:rFonts w:hint="default"/>
          <w:lang w:val="en-US" w:eastAsia="zh-CN"/>
        </w:rPr>
        <w:t>的违约责任。</w:t>
      </w:r>
    </w:p>
    <w:p>
      <w:pPr>
        <w:rPr>
          <w:rFonts w:hint="default"/>
          <w:b/>
          <w:bCs/>
          <w:lang w:val="en-US" w:eastAsia="zh-CN"/>
        </w:rPr>
      </w:pPr>
      <w:r>
        <w:rPr>
          <w:rFonts w:hint="default"/>
          <w:b/>
          <w:bCs/>
          <w:lang w:val="en-US" w:eastAsia="zh-CN"/>
        </w:rPr>
        <w:t>B、质量进度违约：</w:t>
      </w:r>
    </w:p>
    <w:p>
      <w:pPr>
        <w:rPr>
          <w:rFonts w:hint="default"/>
          <w:lang w:val="en-US" w:eastAsia="zh-CN"/>
        </w:rPr>
      </w:pPr>
      <w:r>
        <w:rPr>
          <w:rFonts w:hint="default"/>
          <w:lang w:val="en-US" w:eastAsia="zh-CN"/>
        </w:rPr>
        <w:t>合同签订并履行后，乙方必须按照甲方的要求组织实施，严密施工，确保质量和进度，在规定工期内完成本合同约定的工程任务。</w:t>
      </w:r>
    </w:p>
    <w:p>
      <w:pPr>
        <w:rPr>
          <w:rFonts w:hint="default"/>
          <w:lang w:val="en-US" w:eastAsia="zh-CN"/>
        </w:rPr>
      </w:pPr>
      <w:r>
        <w:rPr>
          <w:rFonts w:hint="default"/>
          <w:lang w:val="en-US" w:eastAsia="zh-CN"/>
        </w:rPr>
        <w:t>①非甲方原因造成工程质量不符合验收标准的，甲方可要求乙方停工或返工，返工费用由乙方承担，由此造成</w:t>
      </w:r>
      <w:r>
        <w:rPr>
          <w:rFonts w:hint="eastAsia"/>
          <w:lang w:val="en-US" w:eastAsia="zh-CN"/>
        </w:rPr>
        <w:t>的</w:t>
      </w:r>
      <w:r>
        <w:rPr>
          <w:rFonts w:hint="default"/>
          <w:lang w:val="en-US" w:eastAsia="zh-CN"/>
        </w:rPr>
        <w:t>材料浪费、经济损失以及甲方因此受到的损失等一切后果责任全部由乙方承担，且工期不予顺延。</w:t>
      </w:r>
    </w:p>
    <w:p>
      <w:pPr>
        <w:bidi w:val="0"/>
        <w:rPr>
          <w:rFonts w:hint="default"/>
          <w:lang w:val="en-US" w:eastAsia="zh-CN"/>
        </w:rPr>
      </w:pPr>
      <w:r>
        <w:rPr>
          <w:rFonts w:hint="eastAsia"/>
          <w:lang w:val="en-US" w:eastAsia="zh-CN"/>
        </w:rPr>
        <w:t>②质保期限内，如出现的质量问题是由于乙方原因所致的，乙方应当在质量保修期内承担无条件的保修义务并承担维修费用。乙方拒不维修的，甲方有权扣除全部履约保证金。</w:t>
      </w:r>
    </w:p>
    <w:p>
      <w:pPr>
        <w:rPr>
          <w:rFonts w:hint="default"/>
          <w:lang w:val="en-US" w:eastAsia="zh-CN"/>
        </w:rPr>
      </w:pPr>
      <w:r>
        <w:rPr>
          <w:rFonts w:hint="default"/>
          <w:lang w:val="en-US" w:eastAsia="zh-CN"/>
        </w:rPr>
        <w:t>②乙方未在甲方电话通知进场时间</w:t>
      </w:r>
      <w:r>
        <w:rPr>
          <w:rFonts w:hint="eastAsia"/>
          <w:b/>
          <w:bCs/>
          <w:u w:val="single"/>
          <w:lang w:val="en-US" w:eastAsia="zh-CN"/>
        </w:rPr>
        <w:t xml:space="preserve"> </w:t>
      </w:r>
      <w:r>
        <w:rPr>
          <w:rFonts w:hint="default"/>
          <w:b/>
          <w:bCs/>
          <w:u w:val="single"/>
          <w:lang w:val="en-US" w:eastAsia="zh-CN"/>
        </w:rPr>
        <w:t>24小时</w:t>
      </w:r>
      <w:r>
        <w:rPr>
          <w:rFonts w:hint="eastAsia"/>
          <w:b/>
          <w:bCs/>
          <w:u w:val="single"/>
          <w:lang w:val="en-US" w:eastAsia="zh-CN"/>
        </w:rPr>
        <w:t xml:space="preserve"> </w:t>
      </w:r>
      <w:r>
        <w:rPr>
          <w:rFonts w:hint="default"/>
          <w:lang w:val="en-US" w:eastAsia="zh-CN"/>
        </w:rPr>
        <w:t>内组织相关设备及人员进场施工，将承担</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的拖期违约金；如因乙方原因导致工程无法按期交工，乙方将承担</w:t>
      </w:r>
      <w:r>
        <w:rPr>
          <w:rFonts w:hint="eastAsia"/>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的拖期违约金；同时，乙方应赔偿甲方全部损失，甲方有权立即终止或解除合同。</w:t>
      </w:r>
    </w:p>
    <w:p>
      <w:pPr>
        <w:rPr>
          <w:rFonts w:hint="default"/>
          <w:b/>
          <w:bCs/>
          <w:lang w:val="en-US" w:eastAsia="zh-CN"/>
        </w:rPr>
      </w:pPr>
      <w:r>
        <w:rPr>
          <w:rFonts w:hint="default"/>
          <w:b/>
          <w:bCs/>
          <w:lang w:val="en-US" w:eastAsia="zh-CN"/>
        </w:rPr>
        <w:t>C、资料违约：</w:t>
      </w:r>
    </w:p>
    <w:p>
      <w:pPr>
        <w:rPr>
          <w:rFonts w:hint="default"/>
          <w:lang w:val="en-US" w:eastAsia="zh-CN"/>
        </w:rPr>
      </w:pPr>
      <w:r>
        <w:rPr>
          <w:rFonts w:hint="default"/>
          <w:lang w:val="en-US" w:eastAsia="zh-CN"/>
        </w:rPr>
        <w:t>完工验收合格后，乙方应在</w:t>
      </w:r>
      <w:r>
        <w:rPr>
          <w:rFonts w:hint="eastAsia"/>
          <w:u w:val="single"/>
          <w:lang w:val="en-US" w:eastAsia="zh-CN"/>
        </w:rPr>
        <w:t xml:space="preserve"> </w:t>
      </w:r>
      <w:r>
        <w:rPr>
          <w:rFonts w:hint="default"/>
          <w:b/>
          <w:bCs/>
          <w:u w:val="single"/>
          <w:lang w:val="en-US" w:eastAsia="zh-CN"/>
        </w:rPr>
        <w:t>10</w:t>
      </w:r>
      <w:r>
        <w:rPr>
          <w:rFonts w:hint="eastAsia"/>
          <w:b/>
          <w:bCs/>
          <w:u w:val="single"/>
          <w:lang w:val="en-US" w:eastAsia="zh-CN"/>
        </w:rPr>
        <w:t xml:space="preserve"> </w:t>
      </w:r>
      <w:r>
        <w:rPr>
          <w:rFonts w:hint="default"/>
          <w:lang w:val="en-US" w:eastAsia="zh-CN"/>
        </w:rPr>
        <w:t>个工作日内向甲方递交结算资料和发票，逾期按结算总额的</w:t>
      </w:r>
      <w:r>
        <w:rPr>
          <w:rFonts w:hint="eastAsia"/>
          <w:u w:val="single"/>
          <w:lang w:val="en-US" w:eastAsia="zh-CN"/>
        </w:rPr>
        <w:t xml:space="preserve"> </w:t>
      </w:r>
      <w:r>
        <w:rPr>
          <w:rFonts w:hint="default"/>
          <w:b/>
          <w:bCs/>
          <w:u w:val="single"/>
          <w:lang w:val="en-US" w:eastAsia="zh-CN"/>
        </w:rPr>
        <w:t>1‰/天</w:t>
      </w:r>
      <w:r>
        <w:rPr>
          <w:rFonts w:hint="eastAsia"/>
          <w:b/>
          <w:bCs/>
          <w:u w:val="single"/>
          <w:lang w:val="en-US" w:eastAsia="zh-CN"/>
        </w:rPr>
        <w:t xml:space="preserve"> </w:t>
      </w:r>
      <w:r>
        <w:rPr>
          <w:rFonts w:hint="default"/>
          <w:lang w:val="en-US" w:eastAsia="zh-CN"/>
        </w:rPr>
        <w:t>向甲方支付违约金。</w:t>
      </w:r>
    </w:p>
    <w:p>
      <w:pPr>
        <w:rPr>
          <w:rFonts w:hint="default"/>
          <w:b/>
          <w:bCs/>
          <w:lang w:val="en-US" w:eastAsia="zh-CN"/>
        </w:rPr>
      </w:pPr>
      <w:r>
        <w:rPr>
          <w:rFonts w:hint="default"/>
          <w:b/>
          <w:bCs/>
          <w:lang w:val="en-US" w:eastAsia="zh-CN"/>
        </w:rPr>
        <w:t>D、安全违约：</w:t>
      </w:r>
    </w:p>
    <w:p>
      <w:pPr>
        <w:rPr>
          <w:rFonts w:hint="default"/>
          <w:lang w:val="en-US" w:eastAsia="zh-CN"/>
        </w:rPr>
      </w:pPr>
      <w:r>
        <w:rPr>
          <w:rFonts w:hint="default"/>
          <w:lang w:val="en-US" w:eastAsia="zh-CN"/>
        </w:rPr>
        <w:t>乙方应严格遵守国家和政府、行业主管部门颁布实施的有关安全生产的法律法规及各项规定，若有违反，视为违约，乙方将无条件接受甲方按本合同的相关约定主张违约责任。</w:t>
      </w:r>
    </w:p>
    <w:p>
      <w:pPr>
        <w:rPr>
          <w:rFonts w:hint="default"/>
          <w:lang w:val="en-US" w:eastAsia="zh-CN"/>
        </w:rPr>
      </w:pPr>
      <w:r>
        <w:rPr>
          <w:rFonts w:hint="default"/>
          <w:lang w:val="en-US" w:eastAsia="zh-CN"/>
        </w:rPr>
        <w:t>一方违约后，另一方要求违约方继续履行合同时，违约方承担上述违约责任后仍应继续履行合同。</w:t>
      </w:r>
    </w:p>
    <w:p>
      <w:pPr>
        <w:rPr>
          <w:rFonts w:hint="default"/>
          <w:lang w:val="en-US" w:eastAsia="zh-CN"/>
        </w:rPr>
      </w:pPr>
      <w:r>
        <w:rPr>
          <w:rFonts w:hint="default"/>
          <w:b/>
          <w:bCs/>
          <w:lang w:val="en-US" w:eastAsia="zh-CN"/>
        </w:rPr>
        <w:t>E</w:t>
      </w:r>
      <w:r>
        <w:rPr>
          <w:rFonts w:hint="default"/>
          <w:lang w:val="en-US" w:eastAsia="zh-CN"/>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rPr>
          <w:rFonts w:hint="default"/>
          <w:b/>
          <w:bCs/>
          <w:lang w:val="en-US" w:eastAsia="zh-CN"/>
        </w:rPr>
      </w:pPr>
      <w:r>
        <w:rPr>
          <w:rFonts w:hint="default"/>
          <w:b/>
          <w:bCs/>
          <w:lang w:val="en-US" w:eastAsia="zh-CN"/>
        </w:rPr>
        <w:t>（二）争议</w:t>
      </w:r>
    </w:p>
    <w:p>
      <w:pPr>
        <w:rPr>
          <w:rFonts w:hint="default"/>
          <w:lang w:val="en-US" w:eastAsia="zh-CN"/>
        </w:rPr>
      </w:pPr>
      <w:r>
        <w:rPr>
          <w:rFonts w:hint="default"/>
          <w:lang w:val="en-US" w:eastAsia="zh-CN"/>
        </w:rPr>
        <w:t>1、甲方乙方在履行合同时发生争议，可以和解或者要求有关主管部门调解；当事人不愿和解、调解或者和解、调解不成的，双方均同意向</w:t>
      </w:r>
      <w:r>
        <w:rPr>
          <w:rFonts w:hint="eastAsia"/>
          <w:b/>
          <w:bCs/>
          <w:u w:val="single"/>
          <w:lang w:val="en-US" w:eastAsia="zh-CN"/>
        </w:rPr>
        <w:t xml:space="preserve"> </w:t>
      </w:r>
      <w:r>
        <w:rPr>
          <w:rFonts w:hint="default"/>
          <w:b/>
          <w:bCs/>
          <w:u w:val="single"/>
          <w:lang w:val="en-US" w:eastAsia="zh-CN"/>
        </w:rPr>
        <w:t>重庆仲裁委员会</w:t>
      </w:r>
      <w:r>
        <w:rPr>
          <w:rFonts w:hint="eastAsia"/>
          <w:b/>
          <w:bCs/>
          <w:u w:val="single"/>
          <w:lang w:val="en-US" w:eastAsia="zh-CN"/>
        </w:rPr>
        <w:t xml:space="preserve"> </w:t>
      </w:r>
      <w:r>
        <w:rPr>
          <w:rFonts w:hint="default"/>
          <w:lang w:val="en-US" w:eastAsia="zh-CN"/>
        </w:rPr>
        <w:t>申请仲裁。</w:t>
      </w:r>
    </w:p>
    <w:p>
      <w:pPr>
        <w:rPr>
          <w:rFonts w:hint="default"/>
          <w:lang w:val="en-US" w:eastAsia="zh-CN"/>
        </w:rPr>
      </w:pPr>
      <w:r>
        <w:rPr>
          <w:rFonts w:hint="default"/>
          <w:lang w:val="en-US" w:eastAsia="zh-CN"/>
        </w:rPr>
        <w:t>2、发生争议后，除非出现下列情况的，双方都应继续履行合同：</w:t>
      </w:r>
    </w:p>
    <w:p>
      <w:pPr>
        <w:rPr>
          <w:rFonts w:hint="default"/>
          <w:lang w:val="en-US" w:eastAsia="zh-CN"/>
        </w:rPr>
      </w:pPr>
      <w:r>
        <w:rPr>
          <w:rFonts w:hint="default"/>
          <w:lang w:val="en-US" w:eastAsia="zh-CN"/>
        </w:rPr>
        <w:t>（1）单方违约导致合同确已无法履行，双方协议停止施工；</w:t>
      </w:r>
    </w:p>
    <w:p>
      <w:pPr>
        <w:rPr>
          <w:rFonts w:hint="default"/>
          <w:lang w:val="en-US" w:eastAsia="zh-CN"/>
        </w:rPr>
      </w:pPr>
      <w:r>
        <w:rPr>
          <w:rFonts w:hint="default"/>
          <w:lang w:val="en-US" w:eastAsia="zh-CN"/>
        </w:rPr>
        <w:t>（2）调解要求停止施工，且为双方接受；</w:t>
      </w:r>
    </w:p>
    <w:p>
      <w:pPr>
        <w:rPr>
          <w:rFonts w:hint="default"/>
          <w:lang w:val="en-US" w:eastAsia="zh-CN"/>
        </w:rPr>
      </w:pPr>
      <w:r>
        <w:rPr>
          <w:rFonts w:hint="default"/>
          <w:lang w:val="en-US" w:eastAsia="zh-CN"/>
        </w:rPr>
        <w:t>（3）仲裁机构要求停止施工；</w:t>
      </w:r>
    </w:p>
    <w:p>
      <w:pPr>
        <w:rPr>
          <w:rFonts w:hint="default"/>
          <w:lang w:val="en-US" w:eastAsia="zh-CN"/>
        </w:rPr>
      </w:pPr>
      <w:r>
        <w:rPr>
          <w:rFonts w:hint="default"/>
          <w:lang w:val="en-US" w:eastAsia="zh-CN"/>
        </w:rPr>
        <w:t>（4）法院要求停止施工。</w:t>
      </w:r>
    </w:p>
    <w:p>
      <w:pPr>
        <w:pStyle w:val="4"/>
        <w:bidi w:val="0"/>
        <w:rPr>
          <w:rFonts w:hint="eastAsia"/>
          <w:lang w:val="en-US" w:eastAsia="zh-CN"/>
        </w:rPr>
      </w:pPr>
      <w:r>
        <w:rPr>
          <w:rFonts w:hint="eastAsia"/>
          <w:lang w:val="en-US" w:eastAsia="zh-CN"/>
        </w:rPr>
        <w:t>十三、其他约定或补充条款</w:t>
      </w:r>
    </w:p>
    <w:p>
      <w:pPr>
        <w:rPr>
          <w:rFonts w:hint="default"/>
          <w:lang w:val="en-US" w:eastAsia="zh-CN"/>
        </w:rPr>
      </w:pPr>
      <w:r>
        <w:rPr>
          <w:rFonts w:hint="default"/>
          <w:lang w:val="en-US" w:eastAsia="zh-CN"/>
        </w:rPr>
        <w:t>1、本合同其它未尽事宜双方可协商补充，需要有文字根据的，要有双方签字的备忘录。</w:t>
      </w:r>
    </w:p>
    <w:p>
      <w:pPr>
        <w:rPr>
          <w:rFonts w:hint="default"/>
          <w:lang w:val="en-US" w:eastAsia="zh-CN"/>
        </w:rPr>
      </w:pPr>
      <w:r>
        <w:rPr>
          <w:rFonts w:hint="default"/>
          <w:lang w:val="en-US" w:eastAsia="zh-CN"/>
        </w:rPr>
        <w:t>2、该工程项目的</w:t>
      </w:r>
      <w:r>
        <w:rPr>
          <w:rFonts w:hint="default"/>
          <w:b/>
          <w:bCs/>
          <w:lang w:val="en-US" w:eastAsia="zh-CN"/>
        </w:rPr>
        <w:t>比选文件</w:t>
      </w:r>
      <w:r>
        <w:rPr>
          <w:rFonts w:hint="default"/>
          <w:lang w:val="en-US" w:eastAsia="zh-CN"/>
        </w:rPr>
        <w:t>和乙方的</w:t>
      </w:r>
      <w:r>
        <w:rPr>
          <w:rFonts w:hint="default"/>
          <w:b/>
          <w:bCs/>
          <w:lang w:val="en-US" w:eastAsia="zh-CN"/>
        </w:rPr>
        <w:t>报价文件</w:t>
      </w:r>
      <w:r>
        <w:rPr>
          <w:rFonts w:hint="default"/>
          <w:lang w:val="en-US" w:eastAsia="zh-CN"/>
        </w:rPr>
        <w:t>作为本合同不可分割的附件，具有同等法律效力；若存有矛盾或不一致时，以本合同条款为准。</w:t>
      </w:r>
    </w:p>
    <w:p>
      <w:pPr>
        <w:rPr>
          <w:rFonts w:hint="default"/>
          <w:lang w:val="en-US" w:eastAsia="zh-CN"/>
        </w:rPr>
      </w:pPr>
      <w:r>
        <w:rPr>
          <w:rFonts w:hint="default"/>
          <w:lang w:val="en-US" w:eastAsia="zh-CN"/>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4"/>
        <w:bidi w:val="0"/>
        <w:rPr>
          <w:rFonts w:hint="eastAsia"/>
          <w:lang w:val="en-US" w:eastAsia="zh-CN"/>
        </w:rPr>
      </w:pPr>
      <w:r>
        <w:rPr>
          <w:rFonts w:hint="eastAsia"/>
          <w:lang w:val="en-US" w:eastAsia="zh-CN"/>
        </w:rPr>
        <w:t>十四、合同订立地点、份数及时效</w:t>
      </w:r>
    </w:p>
    <w:p>
      <w:pPr>
        <w:rPr>
          <w:rFonts w:hint="default"/>
          <w:b/>
          <w:bCs/>
          <w:u w:val="single"/>
          <w:lang w:val="en-US" w:eastAsia="zh-CN"/>
        </w:rPr>
      </w:pPr>
      <w:r>
        <w:rPr>
          <w:rFonts w:hint="default"/>
          <w:lang w:val="en-US" w:eastAsia="zh-CN"/>
        </w:rPr>
        <w:t>1、本合同签订于</w:t>
      </w:r>
      <w:r>
        <w:rPr>
          <w:rFonts w:hint="eastAsia"/>
          <w:b/>
          <w:bCs/>
          <w:u w:val="single"/>
          <w:lang w:val="en-US" w:eastAsia="zh-CN"/>
        </w:rPr>
        <w:t>重庆市沙坪坝区梨高路4号</w:t>
      </w:r>
    </w:p>
    <w:p>
      <w:pPr>
        <w:rPr>
          <w:rFonts w:hint="default"/>
          <w:lang w:val="en-US" w:eastAsia="zh-CN"/>
        </w:rPr>
      </w:pPr>
      <w:r>
        <w:rPr>
          <w:rFonts w:hint="default"/>
          <w:lang w:val="en-US" w:eastAsia="zh-CN"/>
        </w:rPr>
        <w:t>2、本合同一式</w:t>
      </w:r>
      <w:r>
        <w:rPr>
          <w:rFonts w:hint="default"/>
          <w:b/>
          <w:bCs/>
          <w:u w:val="single"/>
          <w:lang w:val="en-US" w:eastAsia="zh-CN"/>
        </w:rPr>
        <w:t xml:space="preserve"> 陆 </w:t>
      </w:r>
      <w:r>
        <w:rPr>
          <w:rFonts w:hint="default"/>
          <w:lang w:val="en-US" w:eastAsia="zh-CN"/>
        </w:rPr>
        <w:t>份，甲方执</w:t>
      </w:r>
      <w:r>
        <w:rPr>
          <w:rFonts w:hint="default"/>
          <w:b/>
          <w:bCs/>
          <w:u w:val="single"/>
          <w:lang w:val="en-US" w:eastAsia="zh-CN"/>
        </w:rPr>
        <w:t xml:space="preserve"> 肆 </w:t>
      </w:r>
      <w:r>
        <w:rPr>
          <w:rFonts w:hint="default"/>
          <w:lang w:val="en-US" w:eastAsia="zh-CN"/>
        </w:rPr>
        <w:t>份，乙方执</w:t>
      </w:r>
      <w:r>
        <w:rPr>
          <w:rFonts w:hint="default"/>
          <w:b/>
          <w:bCs/>
          <w:u w:val="single"/>
          <w:lang w:val="en-US" w:eastAsia="zh-CN"/>
        </w:rPr>
        <w:t xml:space="preserve"> 贰 </w:t>
      </w:r>
      <w:r>
        <w:rPr>
          <w:rFonts w:hint="default"/>
          <w:lang w:val="en-US" w:eastAsia="zh-CN"/>
        </w:rPr>
        <w:t>份；具有同等法律效力；自双方签字并盖章后生效，甲乙双方履行合同全部义务、结算价款支付完毕后，本合同即告终止。</w:t>
      </w: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重庆通力高速公路养护工程有限公司</w:t>
      </w: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default"/>
          <w:lang w:val="en-US" w:eastAsia="zh-CN"/>
        </w:rPr>
        <w:t>部门负责人：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部门负责人：</w:t>
      </w:r>
    </w:p>
    <w:p>
      <w:pPr>
        <w:rPr>
          <w:rFonts w:hint="default"/>
          <w:lang w:val="en-US" w:eastAsia="zh-CN"/>
        </w:rPr>
      </w:pPr>
    </w:p>
    <w:p>
      <w:pPr>
        <w:rPr>
          <w:rFonts w:hint="eastAsia"/>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r>
        <w:rPr>
          <w:rFonts w:hint="eastAsia"/>
          <w:lang w:val="en-US" w:eastAsia="zh-CN"/>
        </w:rPr>
        <w:t>：</w:t>
      </w:r>
    </w:p>
    <w:p>
      <w:pPr>
        <w:rPr>
          <w:rFonts w:hint="default"/>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rFonts w:hint="default"/>
          <w:lang w:val="en-US" w:eastAsia="zh-CN"/>
        </w:rPr>
      </w:pPr>
    </w:p>
    <w:p>
      <w:pPr>
        <w:rPr>
          <w:rFonts w:hint="default"/>
          <w:lang w:val="en-US" w:eastAsia="zh-CN"/>
        </w:rPr>
        <w:sectPr>
          <w:headerReference r:id="rId9" w:type="default"/>
          <w:footerReference r:id="rId10"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lang w:val="en-US" w:eastAsia="zh-CN"/>
        </w:rPr>
        <w:t>日期：</w:t>
      </w:r>
      <w:r>
        <w:rPr>
          <w:rFonts w:hint="eastAsia"/>
          <w:b/>
          <w:bCs/>
          <w:u w:val="single"/>
          <w:lang w:val="en-US" w:eastAsia="zh-CN"/>
        </w:rPr>
        <w:t xml:space="preserve"> 2022 </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eastAsia"/>
          <w:b w:val="0"/>
          <w:bCs w:val="0"/>
          <w:u w:val="none"/>
          <w:lang w:val="en-US" w:eastAsia="zh-CN"/>
        </w:rPr>
        <w:t>日</w:t>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2022</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3"/>
        <w:bidi w:val="0"/>
        <w:rPr>
          <w:rFonts w:hint="eastAsia"/>
          <w:lang w:val="en-US" w:eastAsia="zh-CN"/>
        </w:rPr>
      </w:pPr>
      <w:r>
        <w:rPr>
          <w:rFonts w:hint="eastAsia"/>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重庆绕城高速公路鱼嘴两江大桥钢桥面铺装翻修工程施工专业分包合同工程量清单</w:t>
      </w:r>
    </w:p>
    <w:p>
      <w:pPr>
        <w:ind w:left="0" w:leftChars="0" w:firstLine="0" w:firstLineChars="0"/>
        <w:jc w:val="right"/>
        <w:rPr>
          <w:rFonts w:hint="default"/>
          <w:lang w:val="en-US" w:eastAsia="zh-CN"/>
        </w:rPr>
      </w:pPr>
      <w:r>
        <w:rPr>
          <w:rFonts w:hint="eastAsia"/>
          <w:sz w:val="21"/>
          <w:szCs w:val="21"/>
          <w:lang w:val="en-US" w:eastAsia="zh-CN"/>
        </w:rPr>
        <w:t>货币单位：人民币 元</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450"/>
        <w:gridCol w:w="550"/>
        <w:gridCol w:w="800"/>
        <w:gridCol w:w="1130"/>
        <w:gridCol w:w="700"/>
        <w:gridCol w:w="970"/>
        <w:gridCol w:w="890"/>
        <w:gridCol w:w="2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编号</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eastAsia="宋体" w:cs="Times New Roman"/>
                <w:b/>
                <w:bCs/>
                <w:i w:val="0"/>
                <w:iCs w:val="0"/>
                <w:color w:val="000000"/>
                <w:sz w:val="21"/>
                <w:szCs w:val="21"/>
                <w:u w:val="none"/>
                <w:lang w:val="en-US" w:eastAsia="zh-CN"/>
              </w:rPr>
              <w:t>税率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金额</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安全文明生产费</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本项目实施期间按照国家现行的建筑施工安全、施工现场环境与卫生标准和有关规定，购置和更新施工防护用具及设施、改善安全生产条件和作业环境所需要的费用。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35" w:type="pct"/>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驻地</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建设费</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车辆</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通行费</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大型设备</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进出场费</w:t>
            </w:r>
          </w:p>
        </w:tc>
        <w:tc>
          <w:tcPr>
            <w:tcW w:w="2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趟次</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本项目施工所需铣刨机、挖掘机、装载机、山猫清扫机、摊铺机、钢轮压路机、胶轮压路机、小型钢轮压路机等施工机械设备进出场托运所产生的费用，据实收方。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小计</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清单 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编号</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sz w:val="21"/>
                <w:szCs w:val="21"/>
                <w:u w:val="none"/>
                <w:lang w:val="en-US" w:eastAsia="zh-CN"/>
              </w:rPr>
              <w:t>税率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金额</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清除</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旧铺装层</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提供清除旧铺装层（含防水黏结层及防腐层）所需的设备、劳务及辅助材料，自寻渣场弃渣及运输。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钢板除锈</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提供钢板除锈所需的设备、劳务及辅助材料，除锈后钢板技术指标须满足设计文件要求。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防腐层</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提供环氧富锌漆材料、劳务及辅助机具，人工涂刷环氧富锌漆，涂刷厚度须满足设计文件要求。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防水</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黏结层</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提供劳务及辅助机具，人工辊涂防水黏结层。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编号</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sz w:val="21"/>
                <w:szCs w:val="21"/>
                <w:u w:val="none"/>
                <w:lang w:val="en-US" w:eastAsia="zh-CN"/>
              </w:rPr>
              <w:t>税率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金额</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（含税）</w:t>
            </w: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25mm厚热拌环氧沥青混合料EA10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提供完成环氧沥青混合料铺装所需的机械、劳务及辅助材料。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黏层</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提供劳务及辅助机具，人工辊涂黏层。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30mm厚高弹改性沥青SMA10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18172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提供完成高弹改性沥青混合料SMA10铺装所需的机械、劳务及辅助材料。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纵向接缝</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（15~25mm）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提供完成纵向接缝涂刷所需要的劳务及辅助机具。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小计</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9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第100章至700章清单合计</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注：本项目所需环氧沥青混合料EA10、高弹改性沥青SMA10以及环氧树脂黏结剂Ⅱ型材料由</w:t>
            </w:r>
            <w:r>
              <w:rPr>
                <w:rFonts w:hint="eastAsia" w:ascii="Times New Roman" w:hAnsi="Times New Roman" w:eastAsia="宋体" w:cs="Times New Roman"/>
                <w:i w:val="0"/>
                <w:iCs w:val="0"/>
                <w:color w:val="000000"/>
                <w:kern w:val="0"/>
                <w:sz w:val="18"/>
                <w:szCs w:val="18"/>
                <w:u w:val="none"/>
                <w:lang w:val="en-US" w:eastAsia="zh-CN" w:bidi="ar"/>
              </w:rPr>
              <w:t>甲方</w:t>
            </w:r>
            <w:r>
              <w:rPr>
                <w:rFonts w:hint="default" w:ascii="Times New Roman" w:hAnsi="Times New Roman" w:eastAsia="宋体" w:cs="Times New Roman"/>
                <w:i w:val="0"/>
                <w:iCs w:val="0"/>
                <w:color w:val="000000"/>
                <w:kern w:val="0"/>
                <w:sz w:val="18"/>
                <w:szCs w:val="18"/>
                <w:u w:val="none"/>
                <w:lang w:val="en-US" w:eastAsia="zh-CN" w:bidi="ar"/>
              </w:rPr>
              <w:t>提供，环氧富锌漆及施工所需机械设备、劳务及辅助机具、材料由</w:t>
            </w:r>
            <w:r>
              <w:rPr>
                <w:rFonts w:hint="eastAsia" w:ascii="Times New Roman" w:hAnsi="Times New Roman" w:eastAsia="宋体" w:cs="Times New Roman"/>
                <w:i w:val="0"/>
                <w:iCs w:val="0"/>
                <w:color w:val="000000"/>
                <w:kern w:val="0"/>
                <w:sz w:val="18"/>
                <w:szCs w:val="18"/>
                <w:u w:val="none"/>
                <w:lang w:val="en-US" w:eastAsia="zh-CN" w:bidi="ar"/>
              </w:rPr>
              <w:t>乙方</w:t>
            </w:r>
            <w:r>
              <w:rPr>
                <w:rFonts w:hint="default" w:ascii="Times New Roman" w:hAnsi="Times New Roman" w:eastAsia="宋体" w:cs="Times New Roman"/>
                <w:i w:val="0"/>
                <w:iCs w:val="0"/>
                <w:color w:val="000000"/>
                <w:kern w:val="0"/>
                <w:sz w:val="18"/>
                <w:szCs w:val="18"/>
                <w:u w:val="none"/>
                <w:lang w:val="en-US" w:eastAsia="zh-CN" w:bidi="ar"/>
              </w:rPr>
              <w:t>提供。</w:t>
            </w:r>
          </w:p>
        </w:tc>
      </w:tr>
    </w:tbl>
    <w:p>
      <w:pPr>
        <w:pStyle w:val="9"/>
        <w:keepNext w:val="0"/>
        <w:keepLines w:val="0"/>
        <w:pageBreakBefore w:val="0"/>
        <w:widowControl w:val="0"/>
        <w:kinsoku/>
        <w:wordWrap w:val="0"/>
        <w:overflowPunct/>
        <w:topLinePunct/>
        <w:autoSpaceDE/>
        <w:autoSpaceDN/>
        <w:bidi w:val="0"/>
        <w:adjustRightInd/>
        <w:snapToGrid/>
        <w:ind w:left="0" w:leftChars="0" w:firstLine="480" w:firstLineChars="200"/>
        <w:textAlignment w:val="auto"/>
        <w:rPr>
          <w:rFonts w:hint="eastAsia"/>
          <w:lang w:val="en-US" w:eastAsia="zh-CN"/>
        </w:rPr>
      </w:pPr>
    </w:p>
    <w:p>
      <w:pPr>
        <w:pStyle w:val="9"/>
        <w:keepNext w:val="0"/>
        <w:keepLines w:val="0"/>
        <w:pageBreakBefore w:val="0"/>
        <w:widowControl w:val="0"/>
        <w:kinsoku/>
        <w:wordWrap w:val="0"/>
        <w:overflowPunct/>
        <w:topLinePunct/>
        <w:autoSpaceDE/>
        <w:autoSpaceDN/>
        <w:bidi w:val="0"/>
        <w:adjustRightInd/>
        <w:snapToGrid/>
        <w:ind w:left="0" w:leftChars="0" w:firstLine="480" w:firstLineChars="200"/>
        <w:textAlignment w:val="auto"/>
        <w:rPr>
          <w:rFonts w:hint="default"/>
          <w:lang w:val="en-US" w:eastAsia="zh-CN"/>
        </w:rPr>
      </w:pPr>
      <w:r>
        <w:rPr>
          <w:rFonts w:hint="eastAsia"/>
          <w:lang w:val="en-US" w:eastAsia="zh-CN"/>
        </w:rPr>
        <w:t>甲方授权代表：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乙方授权代表：</w:t>
      </w:r>
    </w:p>
    <w:p>
      <w:pPr>
        <w:pStyle w:val="9"/>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w:t>
      </w:r>
    </w:p>
    <w:p>
      <w:pPr>
        <w:pStyle w:val="3"/>
        <w:bidi w:val="0"/>
        <w:rPr>
          <w:rFonts w:hint="eastAsia"/>
          <w:lang w:val="en-US" w:eastAsia="zh-CN"/>
        </w:rPr>
      </w:pPr>
      <w:r>
        <w:rPr>
          <w:rFonts w:hint="default"/>
          <w:lang w:val="en-US" w:eastAsia="zh-CN"/>
        </w:rPr>
        <w:t>专业分包</w:t>
      </w:r>
      <w:r>
        <w:rPr>
          <w:rFonts w:hint="eastAsia"/>
          <w:lang w:val="en-US" w:eastAsia="zh-CN"/>
        </w:rPr>
        <w:t>之安全生产合同</w:t>
      </w:r>
    </w:p>
    <w:p>
      <w:pPr>
        <w:rPr>
          <w:rFonts w:hint="default"/>
          <w:lang w:val="en-US" w:eastAsia="zh-CN"/>
        </w:rPr>
      </w:pPr>
      <w:r>
        <w:rPr>
          <w:rFonts w:hint="default"/>
          <w:lang w:val="en-US" w:eastAsia="zh-CN"/>
        </w:rPr>
        <w:t>为在</w:t>
      </w:r>
      <w:r>
        <w:rPr>
          <w:rFonts w:hint="eastAsia"/>
          <w:b/>
          <w:bCs/>
          <w:u w:val="single"/>
          <w:lang w:val="en-US" w:eastAsia="zh-CN"/>
        </w:rPr>
        <w:t>重庆绕城高速公路鱼嘴两江大桥钢桥面铺装翻修工程</w:t>
      </w:r>
      <w:r>
        <w:rPr>
          <w:rFonts w:hint="default"/>
          <w:lang w:val="en-US" w:eastAsia="zh-CN"/>
        </w:rPr>
        <w:t>施工实施过程中创造安全、高效的施工环境，切实搞好本项目工程的安全管理工作，</w:t>
      </w:r>
      <w:r>
        <w:rPr>
          <w:rFonts w:hint="eastAsia"/>
          <w:lang w:val="en-US" w:eastAsia="zh-CN"/>
        </w:rPr>
        <w:t>本项目</w:t>
      </w:r>
      <w:r>
        <w:rPr>
          <w:rFonts w:hint="default"/>
          <w:lang w:val="en-US" w:eastAsia="zh-CN"/>
        </w:rPr>
        <w:t>发包</w:t>
      </w:r>
      <w:r>
        <w:rPr>
          <w:rFonts w:hint="eastAsia"/>
          <w:lang w:val="en-US" w:eastAsia="zh-CN"/>
        </w:rPr>
        <w:t>人</w:t>
      </w:r>
      <w:r>
        <w:rPr>
          <w:rFonts w:hint="eastAsia"/>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r>
        <w:rPr>
          <w:rFonts w:hint="default"/>
          <w:lang w:val="en-US" w:eastAsia="zh-CN"/>
        </w:rPr>
        <w:t>（以下简称</w:t>
      </w:r>
      <w:r>
        <w:rPr>
          <w:rFonts w:hint="default"/>
          <w:b/>
          <w:bCs/>
          <w:lang w:val="en-US" w:eastAsia="zh-CN"/>
        </w:rPr>
        <w:t>甲方</w:t>
      </w:r>
      <w:r>
        <w:rPr>
          <w:rFonts w:hint="default"/>
          <w:lang w:val="en-US" w:eastAsia="zh-CN"/>
        </w:rPr>
        <w:t>）与承包单位</w:t>
      </w:r>
      <w:r>
        <w:rPr>
          <w:rFonts w:hint="eastAsia"/>
          <w:b/>
          <w:bCs/>
          <w:u w:val="single"/>
          <w:lang w:val="en-US" w:eastAsia="zh-CN"/>
        </w:rPr>
        <w:t xml:space="preserve">                     </w:t>
      </w:r>
      <w:r>
        <w:rPr>
          <w:rFonts w:hint="default"/>
          <w:lang w:val="en-US" w:eastAsia="zh-CN"/>
        </w:rPr>
        <w:t>（以下简称</w:t>
      </w:r>
      <w:r>
        <w:rPr>
          <w:rFonts w:hint="default"/>
          <w:b/>
          <w:bCs/>
          <w:lang w:val="en-US" w:eastAsia="zh-CN"/>
        </w:rPr>
        <w:t>乙方</w:t>
      </w:r>
      <w:r>
        <w:rPr>
          <w:rFonts w:hint="default"/>
          <w:lang w:val="en-US" w:eastAsia="zh-CN"/>
        </w:rPr>
        <w:t>）特此签订如下安全生产合同：</w:t>
      </w:r>
    </w:p>
    <w:p>
      <w:pPr>
        <w:bidi w:val="0"/>
        <w:rPr>
          <w:rFonts w:hint="eastAsia"/>
          <w:b/>
          <w:bCs/>
          <w:lang w:val="en-US" w:eastAsia="zh-CN"/>
        </w:rPr>
      </w:pPr>
      <w:r>
        <w:rPr>
          <w:rFonts w:hint="eastAsia"/>
          <w:b/>
          <w:bCs/>
          <w:lang w:val="en-US" w:eastAsia="zh-CN"/>
        </w:rPr>
        <w:t>一、协议有效期限</w:t>
      </w:r>
    </w:p>
    <w:p>
      <w:pPr>
        <w:pStyle w:val="2"/>
        <w:rPr>
          <w:rFonts w:hint="default"/>
          <w:lang w:val="en-US" w:eastAsia="zh-CN"/>
        </w:rPr>
      </w:pPr>
      <w:r>
        <w:rPr>
          <w:rFonts w:hint="default"/>
          <w:lang w:val="en-US" w:eastAsia="zh-CN"/>
        </w:rPr>
        <w:t>本协议中所涉及的安全管理责任自合同签订之日起开始生效，至合同工程全部完工验收且缺陷责任期满之日终止。</w:t>
      </w:r>
    </w:p>
    <w:p>
      <w:pPr>
        <w:bidi w:val="0"/>
        <w:rPr>
          <w:rFonts w:hint="eastAsia"/>
          <w:b/>
          <w:bCs/>
          <w:lang w:val="en-US" w:eastAsia="zh-CN"/>
        </w:rPr>
      </w:pPr>
      <w:r>
        <w:rPr>
          <w:rFonts w:hint="eastAsia"/>
          <w:b/>
          <w:bCs/>
          <w:lang w:val="en-US" w:eastAsia="zh-CN"/>
        </w:rPr>
        <w:t>二、责任目标</w:t>
      </w:r>
    </w:p>
    <w:p>
      <w:pPr>
        <w:pStyle w:val="9"/>
        <w:rPr>
          <w:rFonts w:hint="default"/>
          <w:lang w:val="en-US" w:eastAsia="zh-CN"/>
        </w:rPr>
      </w:pPr>
      <w:r>
        <w:rPr>
          <w:rFonts w:hint="default"/>
          <w:lang w:val="en-US" w:eastAsia="zh-CN"/>
        </w:rPr>
        <w:t>（一）乙方承诺承担和履行合同和发包人所规定的安全责任，且满足要求。</w:t>
      </w:r>
    </w:p>
    <w:p>
      <w:pPr>
        <w:pStyle w:val="9"/>
        <w:rPr>
          <w:rFonts w:hint="default"/>
          <w:lang w:val="en-US" w:eastAsia="zh-CN"/>
        </w:rPr>
      </w:pPr>
      <w:r>
        <w:rPr>
          <w:rFonts w:hint="default"/>
          <w:lang w:val="en-US" w:eastAsia="zh-CN"/>
        </w:rPr>
        <w:t>（二）乙方的安全控制目标是确保本工程在实施过程中：</w:t>
      </w:r>
    </w:p>
    <w:p>
      <w:pPr>
        <w:pStyle w:val="9"/>
        <w:rPr>
          <w:rFonts w:hint="default"/>
          <w:lang w:val="en-US" w:eastAsia="zh-CN"/>
        </w:rPr>
      </w:pPr>
      <w:r>
        <w:rPr>
          <w:rFonts w:hint="default"/>
          <w:lang w:val="en-US" w:eastAsia="zh-CN"/>
        </w:rPr>
        <w:t>1．不发生人身重伤及以上事故</w:t>
      </w:r>
      <w:r>
        <w:rPr>
          <w:rFonts w:hint="eastAsia"/>
          <w:lang w:val="en-US" w:eastAsia="zh-CN"/>
        </w:rPr>
        <w:t>。</w:t>
      </w:r>
    </w:p>
    <w:p>
      <w:pPr>
        <w:pStyle w:val="9"/>
        <w:rPr>
          <w:rFonts w:hint="default"/>
          <w:lang w:val="en-US" w:eastAsia="zh-CN"/>
        </w:rPr>
      </w:pPr>
      <w:r>
        <w:rPr>
          <w:rFonts w:hint="default"/>
          <w:lang w:val="en-US" w:eastAsia="zh-CN"/>
        </w:rPr>
        <w:t>2．不发生火灾事故</w:t>
      </w:r>
      <w:r>
        <w:rPr>
          <w:rFonts w:hint="eastAsia"/>
          <w:lang w:val="en-US" w:eastAsia="zh-CN"/>
        </w:rPr>
        <w:t>。</w:t>
      </w:r>
    </w:p>
    <w:p>
      <w:pPr>
        <w:pStyle w:val="9"/>
        <w:rPr>
          <w:rFonts w:hint="default"/>
          <w:lang w:val="en-US" w:eastAsia="zh-CN"/>
        </w:rPr>
      </w:pPr>
      <w:r>
        <w:rPr>
          <w:rFonts w:hint="default"/>
          <w:lang w:val="en-US" w:eastAsia="zh-CN"/>
        </w:rPr>
        <w:t>3．不发生负有同等及以上事故责任的造成人身重伤的一般交通事故</w:t>
      </w:r>
      <w:r>
        <w:rPr>
          <w:rFonts w:hint="eastAsia"/>
          <w:lang w:val="en-US" w:eastAsia="zh-CN"/>
        </w:rPr>
        <w:t>。</w:t>
      </w:r>
    </w:p>
    <w:p>
      <w:pPr>
        <w:pStyle w:val="9"/>
        <w:rPr>
          <w:rFonts w:hint="default"/>
          <w:lang w:val="en-US" w:eastAsia="zh-CN"/>
        </w:rPr>
      </w:pPr>
      <w:r>
        <w:rPr>
          <w:rFonts w:hint="default"/>
          <w:lang w:val="en-US" w:eastAsia="zh-CN"/>
        </w:rPr>
        <w:t>4．不发生集体食物中毒事件（同时3人及以上的食物中毒）</w:t>
      </w:r>
      <w:r>
        <w:rPr>
          <w:rFonts w:hint="eastAsia"/>
          <w:lang w:val="en-US" w:eastAsia="zh-CN"/>
        </w:rPr>
        <w:t>。</w:t>
      </w:r>
    </w:p>
    <w:p>
      <w:pPr>
        <w:pStyle w:val="9"/>
        <w:rPr>
          <w:rFonts w:hint="eastAsia"/>
          <w:lang w:val="en-US" w:eastAsia="zh-CN"/>
        </w:rPr>
      </w:pPr>
      <w:r>
        <w:rPr>
          <w:rFonts w:hint="default"/>
          <w:lang w:val="en-US" w:eastAsia="zh-CN"/>
        </w:rPr>
        <w:t>5．不发生流行性传染病（无甲型传染病、其他常见传染病未形成多人同时患病）</w:t>
      </w:r>
      <w:r>
        <w:rPr>
          <w:rFonts w:hint="eastAsia"/>
          <w:lang w:val="en-US" w:eastAsia="zh-CN"/>
        </w:rPr>
        <w:t>。</w:t>
      </w:r>
    </w:p>
    <w:p>
      <w:pPr>
        <w:pStyle w:val="9"/>
        <w:rPr>
          <w:rFonts w:hint="default"/>
          <w:lang w:val="en-US" w:eastAsia="zh-CN"/>
        </w:rPr>
      </w:pPr>
      <w:r>
        <w:rPr>
          <w:rFonts w:hint="default"/>
          <w:lang w:val="en-US" w:eastAsia="zh-CN"/>
        </w:rPr>
        <w:t>6．不发生重大环境污染事件（生活、工业垃圾及其他污染物造成环境污染和大面积水土流失）</w:t>
      </w:r>
      <w:r>
        <w:rPr>
          <w:rFonts w:hint="eastAsia"/>
          <w:lang w:val="en-US" w:eastAsia="zh-CN"/>
        </w:rPr>
        <w:t>。</w:t>
      </w:r>
    </w:p>
    <w:p>
      <w:pPr>
        <w:pStyle w:val="9"/>
        <w:rPr>
          <w:rFonts w:hint="default"/>
          <w:lang w:val="en-US" w:eastAsia="zh-CN"/>
        </w:rPr>
      </w:pPr>
      <w:r>
        <w:rPr>
          <w:rFonts w:hint="default"/>
          <w:lang w:val="en-US" w:eastAsia="zh-CN"/>
        </w:rPr>
        <w:t>7．不发生对施工区附近生产、生活造成重大影响的事件（如造成重大设备损坏、重大财产损失、人员伤害等）</w:t>
      </w:r>
      <w:r>
        <w:rPr>
          <w:rFonts w:hint="eastAsia"/>
          <w:lang w:val="en-US" w:eastAsia="zh-CN"/>
        </w:rPr>
        <w:t>。</w:t>
      </w:r>
    </w:p>
    <w:p>
      <w:pPr>
        <w:pStyle w:val="9"/>
        <w:rPr>
          <w:rFonts w:hint="default"/>
          <w:lang w:val="en-US" w:eastAsia="zh-CN"/>
        </w:rPr>
      </w:pPr>
      <w:r>
        <w:rPr>
          <w:rFonts w:hint="default"/>
          <w:lang w:val="en-US" w:eastAsia="zh-CN"/>
        </w:rPr>
        <w:t>8．不发生治安保卫事件（构成刑事拘留及以上的事件、盗窃直接损失超过1万元人民币的事件）。</w:t>
      </w:r>
    </w:p>
    <w:p>
      <w:pPr>
        <w:bidi w:val="0"/>
        <w:rPr>
          <w:rFonts w:hint="eastAsia"/>
          <w:b/>
          <w:bCs/>
          <w:lang w:val="en-US" w:eastAsia="zh-CN"/>
        </w:rPr>
      </w:pPr>
      <w:r>
        <w:rPr>
          <w:rFonts w:hint="eastAsia"/>
          <w:b/>
          <w:bCs/>
          <w:lang w:val="en-US" w:eastAsia="zh-CN"/>
        </w:rPr>
        <w:t>三、安全责任</w:t>
      </w:r>
    </w:p>
    <w:p>
      <w:pPr>
        <w:pStyle w:val="9"/>
        <w:rPr>
          <w:rFonts w:hint="default"/>
          <w:lang w:val="en-US" w:eastAsia="zh-CN"/>
        </w:rPr>
      </w:pPr>
      <w:r>
        <w:rPr>
          <w:rFonts w:hint="default"/>
          <w:lang w:val="en-US" w:eastAsia="zh-CN"/>
        </w:rPr>
        <w:t>1．乙方负有安全生产的管理责任和直接责任。</w:t>
      </w:r>
    </w:p>
    <w:p>
      <w:pPr>
        <w:pStyle w:val="9"/>
        <w:rPr>
          <w:rFonts w:hint="default"/>
          <w:lang w:val="en-US" w:eastAsia="zh-CN"/>
        </w:rPr>
      </w:pPr>
      <w:r>
        <w:rPr>
          <w:rFonts w:hint="default"/>
          <w:lang w:val="en-US" w:eastAsia="zh-CN"/>
        </w:rPr>
        <w:t>2．乙方的法人或签署合同的公司总经理或受委托的代理人对合同安全负有全面的领导责任。</w:t>
      </w:r>
    </w:p>
    <w:p>
      <w:pPr>
        <w:pStyle w:val="9"/>
        <w:rPr>
          <w:rFonts w:hint="default"/>
          <w:lang w:val="en-US" w:eastAsia="zh-CN"/>
        </w:rPr>
      </w:pPr>
      <w:r>
        <w:rPr>
          <w:rFonts w:hint="default"/>
          <w:lang w:val="en-US" w:eastAsia="zh-CN"/>
        </w:rPr>
        <w:t>3．乙方现场负责人对施工现场的安全工作负有全面的直接领导责任。</w:t>
      </w:r>
    </w:p>
    <w:p>
      <w:pPr>
        <w:pStyle w:val="9"/>
        <w:rPr>
          <w:rFonts w:hint="default"/>
          <w:lang w:val="en-US" w:eastAsia="zh-CN"/>
        </w:rPr>
      </w:pPr>
      <w:r>
        <w:rPr>
          <w:rFonts w:hint="default"/>
          <w:lang w:val="en-US" w:eastAsia="zh-CN"/>
        </w:rPr>
        <w:t>4．乙方保证执行</w:t>
      </w:r>
      <w:r>
        <w:rPr>
          <w:rFonts w:hint="eastAsia"/>
          <w:lang w:val="en-US" w:eastAsia="zh-CN"/>
        </w:rPr>
        <w:t>“</w:t>
      </w:r>
      <w:r>
        <w:rPr>
          <w:rFonts w:hint="default"/>
          <w:lang w:val="en-US" w:eastAsia="zh-CN"/>
        </w:rPr>
        <w:t>谁施工、谁负责</w:t>
      </w:r>
      <w:r>
        <w:rPr>
          <w:rFonts w:hint="eastAsia"/>
          <w:lang w:val="en-US" w:eastAsia="zh-CN"/>
        </w:rPr>
        <w:t>”</w:t>
      </w:r>
      <w:r>
        <w:rPr>
          <w:rFonts w:hint="default"/>
          <w:lang w:val="en-US" w:eastAsia="zh-CN"/>
        </w:rPr>
        <w:t>的施工安全原则。</w:t>
      </w:r>
    </w:p>
    <w:p>
      <w:pPr>
        <w:pStyle w:val="9"/>
        <w:rPr>
          <w:rFonts w:hint="default"/>
          <w:lang w:val="en-US" w:eastAsia="zh-CN"/>
        </w:rPr>
      </w:pPr>
      <w:r>
        <w:rPr>
          <w:rFonts w:hint="default"/>
          <w:lang w:val="en-US" w:eastAsia="zh-CN"/>
        </w:rPr>
        <w:t>5．乙方保证服从发包人对安全工作的统一协调和管理。</w:t>
      </w:r>
    </w:p>
    <w:p>
      <w:pPr>
        <w:pStyle w:val="9"/>
        <w:rPr>
          <w:rFonts w:hint="default"/>
          <w:lang w:val="en-US" w:eastAsia="zh-CN"/>
        </w:rPr>
      </w:pPr>
      <w:r>
        <w:rPr>
          <w:rFonts w:hint="default"/>
          <w:lang w:val="en-US" w:eastAsia="zh-CN"/>
        </w:rPr>
        <w:t>6．乙方保证对本工程项目安全生产条件及其管理资源自行投入，保证安全资金的专款专用。</w:t>
      </w:r>
    </w:p>
    <w:p>
      <w:pPr>
        <w:pStyle w:val="9"/>
        <w:rPr>
          <w:rFonts w:hint="default"/>
          <w:lang w:val="en-US" w:eastAsia="zh-CN"/>
        </w:rPr>
      </w:pPr>
      <w:r>
        <w:rPr>
          <w:rFonts w:hint="default"/>
          <w:lang w:val="en-US" w:eastAsia="zh-CN"/>
        </w:rPr>
        <w:t>7．乙方保证为现场所有工作人员配备符合国家标准的个人基本劳动保护用品。</w:t>
      </w:r>
    </w:p>
    <w:p>
      <w:pPr>
        <w:pStyle w:val="9"/>
        <w:rPr>
          <w:rFonts w:hint="default"/>
          <w:lang w:val="en-US" w:eastAsia="zh-CN"/>
        </w:rPr>
      </w:pPr>
      <w:r>
        <w:rPr>
          <w:rFonts w:hint="default"/>
          <w:lang w:val="en-US" w:eastAsia="zh-CN"/>
        </w:rPr>
        <w:t>8．乙方保证按照本合同约定为现场所有工作人员购买保险。</w:t>
      </w:r>
    </w:p>
    <w:p>
      <w:pPr>
        <w:pStyle w:val="9"/>
        <w:rPr>
          <w:rFonts w:hint="default"/>
          <w:lang w:val="en-US" w:eastAsia="zh-CN"/>
        </w:rPr>
      </w:pPr>
      <w:r>
        <w:rPr>
          <w:rFonts w:hint="default"/>
          <w:lang w:val="en-US" w:eastAsia="zh-CN"/>
        </w:rPr>
        <w:t>9．乙方应保持施工现场的良好秩序和整洁的作业环境。</w:t>
      </w:r>
    </w:p>
    <w:p>
      <w:pPr>
        <w:bidi w:val="0"/>
        <w:rPr>
          <w:rFonts w:hint="default"/>
          <w:b/>
          <w:bCs/>
          <w:lang w:val="en-US" w:eastAsia="zh-CN"/>
        </w:rPr>
      </w:pPr>
      <w:r>
        <w:rPr>
          <w:rFonts w:hint="eastAsia"/>
          <w:b/>
          <w:bCs/>
          <w:lang w:val="en-US" w:eastAsia="zh-CN"/>
        </w:rPr>
        <w:t>四、</w:t>
      </w:r>
      <w:r>
        <w:rPr>
          <w:rFonts w:hint="default"/>
          <w:b/>
          <w:bCs/>
          <w:lang w:val="en-US" w:eastAsia="zh-CN"/>
        </w:rPr>
        <w:t>甲方职责</w:t>
      </w:r>
    </w:p>
    <w:p>
      <w:pPr>
        <w:rPr>
          <w:rFonts w:hint="default"/>
          <w:lang w:val="en-US" w:eastAsia="zh-CN"/>
        </w:rPr>
      </w:pPr>
      <w:r>
        <w:rPr>
          <w:rFonts w:hint="default"/>
          <w:lang w:val="en-US" w:eastAsia="zh-CN"/>
        </w:rPr>
        <w:t>1、严格遵守并贯彻执行国家有关安全生产法律法规和通力公司【2020】19号《协作（分包）单位安全生产考核办法》规定，认真履行安全监督管理职责。</w:t>
      </w:r>
    </w:p>
    <w:p>
      <w:pPr>
        <w:rPr>
          <w:rFonts w:hint="default"/>
          <w:lang w:val="en-US" w:eastAsia="zh-CN"/>
        </w:rPr>
      </w:pPr>
      <w:r>
        <w:rPr>
          <w:rFonts w:hint="default"/>
          <w:lang w:val="en-US" w:eastAsia="zh-CN"/>
        </w:rPr>
        <w:t>2、按照</w:t>
      </w:r>
      <w:r>
        <w:rPr>
          <w:rFonts w:hint="eastAsia"/>
          <w:lang w:val="en-US" w:eastAsia="zh-CN"/>
        </w:rPr>
        <w:t>“</w:t>
      </w:r>
      <w:r>
        <w:rPr>
          <w:rFonts w:hint="default"/>
          <w:lang w:val="en-US" w:eastAsia="zh-CN"/>
        </w:rPr>
        <w:t>安全第一、预防为主、综合治理</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谁主管，谁负责</w:t>
      </w:r>
      <w:r>
        <w:rPr>
          <w:rFonts w:hint="eastAsia"/>
          <w:lang w:val="en-US" w:eastAsia="zh-CN"/>
        </w:rPr>
        <w:t>”</w:t>
      </w:r>
      <w:r>
        <w:rPr>
          <w:rFonts w:hint="default"/>
          <w:lang w:val="en-US" w:eastAsia="zh-CN"/>
        </w:rPr>
        <w:t>的原则进行安全生产管理，生产与安全工作同时计划、布置、检查、总结。</w:t>
      </w:r>
    </w:p>
    <w:p>
      <w:pPr>
        <w:rPr>
          <w:rFonts w:hint="default"/>
          <w:lang w:val="en-US" w:eastAsia="zh-CN"/>
        </w:rPr>
      </w:pPr>
      <w:r>
        <w:rPr>
          <w:rFonts w:hint="default"/>
          <w:lang w:val="en-US" w:eastAsia="zh-CN"/>
        </w:rPr>
        <w:t>3、监督乙方安全生产费用的提取和使用。</w:t>
      </w:r>
    </w:p>
    <w:p>
      <w:pPr>
        <w:rPr>
          <w:rFonts w:hint="default"/>
          <w:lang w:val="en-US" w:eastAsia="zh-CN"/>
        </w:rPr>
      </w:pPr>
      <w:r>
        <w:rPr>
          <w:rFonts w:hint="default"/>
          <w:lang w:val="en-US" w:eastAsia="zh-CN"/>
        </w:rPr>
        <w:t>4、定期召开安全生产调度会，及时传达中央及地方有关安全生产的精神，协调解决乙方安全生产过程中出现的有关问题。</w:t>
      </w:r>
    </w:p>
    <w:p>
      <w:pPr>
        <w:rPr>
          <w:rFonts w:hint="default"/>
          <w:lang w:val="en-US" w:eastAsia="zh-CN"/>
        </w:rPr>
      </w:pPr>
      <w:r>
        <w:rPr>
          <w:rFonts w:hint="default"/>
          <w:lang w:val="en-US" w:eastAsia="zh-CN"/>
        </w:rPr>
        <w:t>5、在施工前组织对乙方管理人员进行有关高速公路施工作业的安全知识教育培训和安全技术交底，监督检查乙方对其作业人员的安全教育培训和安全技术交底工作，审核乙方进场人员</w:t>
      </w:r>
      <w:r>
        <w:rPr>
          <w:rFonts w:hint="eastAsia"/>
          <w:lang w:val="en-US" w:eastAsia="zh-CN"/>
        </w:rPr>
        <w:t>有关</w:t>
      </w:r>
      <w:r>
        <w:rPr>
          <w:rFonts w:hint="default"/>
          <w:lang w:val="en-US" w:eastAsia="zh-CN"/>
        </w:rPr>
        <w:t>资格。</w:t>
      </w:r>
    </w:p>
    <w:p>
      <w:pPr>
        <w:rPr>
          <w:rFonts w:hint="default"/>
          <w:lang w:val="en-US" w:eastAsia="zh-CN"/>
        </w:rPr>
      </w:pPr>
      <w:r>
        <w:rPr>
          <w:rFonts w:hint="default"/>
          <w:lang w:val="en-US" w:eastAsia="zh-CN"/>
        </w:rPr>
        <w:t>6、不定期组织人员对乙方安全生产行为、安全措施落实情况进行检查，监督乙方及时处理和整改发现的各种安全隐患，督促各项安全措施落到实处。</w:t>
      </w:r>
    </w:p>
    <w:p>
      <w:pPr>
        <w:rPr>
          <w:rFonts w:hint="default"/>
          <w:lang w:val="en-US" w:eastAsia="zh-CN"/>
        </w:rPr>
      </w:pPr>
      <w:r>
        <w:rPr>
          <w:rFonts w:hint="default"/>
          <w:lang w:val="en-US" w:eastAsia="zh-CN"/>
        </w:rPr>
        <w:t>7、对乙方违反安全生产的各种违法违纪行为，应予纠正并按照相关规定进行处罚。</w:t>
      </w:r>
    </w:p>
    <w:p>
      <w:pPr>
        <w:bidi w:val="0"/>
        <w:rPr>
          <w:rFonts w:hint="default"/>
          <w:b/>
          <w:bCs/>
          <w:lang w:val="en-US" w:eastAsia="zh-CN"/>
        </w:rPr>
      </w:pPr>
      <w:r>
        <w:rPr>
          <w:rFonts w:hint="eastAsia"/>
          <w:b/>
          <w:bCs/>
          <w:lang w:val="en-US" w:eastAsia="zh-CN"/>
        </w:rPr>
        <w:t>五、</w:t>
      </w:r>
      <w:r>
        <w:rPr>
          <w:rFonts w:hint="default"/>
          <w:b/>
          <w:bCs/>
          <w:lang w:val="en-US" w:eastAsia="zh-CN"/>
        </w:rPr>
        <w:t>乙方职责</w:t>
      </w:r>
    </w:p>
    <w:p>
      <w:pPr>
        <w:rPr>
          <w:rFonts w:hint="default"/>
          <w:lang w:val="en-US" w:eastAsia="zh-CN"/>
        </w:rPr>
      </w:pPr>
      <w:r>
        <w:rPr>
          <w:rFonts w:hint="default"/>
          <w:lang w:val="en-US" w:eastAsia="zh-CN"/>
        </w:rPr>
        <w:t>1、严格遵守并贯彻执行国家有关安全生产的法律法规，认真履行安全管理职责。乙方作为承包方，是施工安全生产的责任主体，在施工过程中所发生的一切安全事故，由乙方承担全部责任。</w:t>
      </w:r>
    </w:p>
    <w:p>
      <w:pPr>
        <w:rPr>
          <w:rFonts w:hint="default"/>
          <w:lang w:val="en-US" w:eastAsia="zh-CN"/>
        </w:rPr>
      </w:pPr>
      <w:r>
        <w:rPr>
          <w:rFonts w:hint="default"/>
          <w:lang w:val="en-US" w:eastAsia="zh-CN"/>
        </w:rPr>
        <w:t>2、严格</w:t>
      </w:r>
      <w:r>
        <w:rPr>
          <w:rFonts w:hint="eastAsia"/>
          <w:lang w:val="en-US" w:eastAsia="zh-CN"/>
        </w:rPr>
        <w:t>执行</w:t>
      </w:r>
      <w:r>
        <w:rPr>
          <w:rFonts w:hint="default"/>
          <w:lang w:val="en-US" w:eastAsia="zh-CN"/>
        </w:rPr>
        <w:t>《公路工程施工安全技术规程》(JTG</w:t>
      </w:r>
      <w:r>
        <w:rPr>
          <w:rFonts w:hint="eastAsia"/>
          <w:lang w:val="en-US" w:eastAsia="zh-CN"/>
        </w:rPr>
        <w:t xml:space="preserve"> </w:t>
      </w:r>
      <w:r>
        <w:rPr>
          <w:rFonts w:hint="default"/>
          <w:lang w:val="en-US" w:eastAsia="zh-CN"/>
        </w:rPr>
        <w:t>F90</w:t>
      </w:r>
      <w:r>
        <w:rPr>
          <w:rFonts w:hint="eastAsia"/>
          <w:lang w:val="en-US" w:eastAsia="zh-CN"/>
        </w:rPr>
        <w:t>-</w:t>
      </w:r>
      <w:r>
        <w:rPr>
          <w:rFonts w:hint="default"/>
          <w:lang w:val="en-US" w:eastAsia="zh-CN"/>
        </w:rPr>
        <w:t>2015)和《公路养护安全作业规程》(JTG</w:t>
      </w:r>
      <w:r>
        <w:rPr>
          <w:rFonts w:hint="eastAsia"/>
          <w:lang w:val="en-US" w:eastAsia="zh-CN"/>
        </w:rPr>
        <w:t xml:space="preserve"> </w:t>
      </w:r>
      <w:r>
        <w:rPr>
          <w:rFonts w:hint="default"/>
          <w:lang w:val="en-US" w:eastAsia="zh-CN"/>
        </w:rPr>
        <w:t>H30</w:t>
      </w:r>
      <w:r>
        <w:rPr>
          <w:rFonts w:hint="eastAsia"/>
          <w:lang w:val="en-US" w:eastAsia="zh-CN"/>
        </w:rPr>
        <w:t>-</w:t>
      </w:r>
      <w:r>
        <w:rPr>
          <w:rFonts w:hint="default"/>
          <w:lang w:val="en-US" w:eastAsia="zh-CN"/>
        </w:rPr>
        <w:t>2015)、《公路筑养路机械操作规程》、《重庆市高速公路养护施工作业安全管理规定》、《重庆市营运高速公路施工标准化管理规定》以及《协作（分包）单位安全生产考核办法》等的有关规定，认真执行工程承包合同以及本合同中的有关安全要求。</w:t>
      </w:r>
    </w:p>
    <w:p>
      <w:pPr>
        <w:rPr>
          <w:rFonts w:hint="default"/>
          <w:lang w:val="en-US" w:eastAsia="zh-CN"/>
        </w:rPr>
      </w:pPr>
      <w:r>
        <w:rPr>
          <w:rFonts w:hint="default"/>
          <w:lang w:val="en-US" w:eastAsia="zh-CN"/>
        </w:rPr>
        <w:t>3、坚持</w:t>
      </w:r>
      <w:r>
        <w:rPr>
          <w:rFonts w:hint="eastAsia"/>
          <w:lang w:val="en-US" w:eastAsia="zh-CN"/>
        </w:rPr>
        <w:t>“</w:t>
      </w:r>
      <w:r>
        <w:rPr>
          <w:rFonts w:hint="eastAsia" w:ascii="宋体" w:hAnsi="宋体" w:eastAsia="宋体" w:cs="宋体"/>
          <w:lang w:val="en-US" w:eastAsia="zh-CN"/>
        </w:rPr>
        <w:t>以人为本、</w:t>
      </w:r>
      <w:r>
        <w:rPr>
          <w:rFonts w:hint="default"/>
          <w:lang w:val="en-US" w:eastAsia="zh-CN"/>
        </w:rPr>
        <w:t>安全第一，预防为主，综合治理</w:t>
      </w:r>
      <w:r>
        <w:rPr>
          <w:rFonts w:hint="eastAsia"/>
          <w:lang w:val="en-US" w:eastAsia="zh-CN"/>
        </w:rPr>
        <w:t>”</w:t>
      </w:r>
      <w:r>
        <w:rPr>
          <w:rFonts w:hint="default"/>
          <w:lang w:val="en-US" w:eastAsia="zh-CN"/>
        </w:rPr>
        <w:t>方针</w:t>
      </w:r>
      <w:r>
        <w:rPr>
          <w:rFonts w:hint="eastAsia"/>
          <w:lang w:val="en-US" w:eastAsia="zh-CN"/>
        </w:rPr>
        <w:t>。</w:t>
      </w:r>
      <w:r>
        <w:rPr>
          <w:rFonts w:hint="default"/>
          <w:lang w:val="en-US" w:eastAsia="zh-CN"/>
        </w:rPr>
        <w:t>依照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w:t>
      </w:r>
      <w:r>
        <w:rPr>
          <w:rFonts w:hint="eastAsia"/>
          <w:lang w:val="en-US" w:eastAsia="zh-CN"/>
        </w:rPr>
        <w:t>参建人员</w:t>
      </w:r>
      <w:r>
        <w:rPr>
          <w:rFonts w:hint="default"/>
          <w:lang w:val="en-US" w:eastAsia="zh-CN"/>
        </w:rPr>
        <w:t>必须熟悉和遵守有关安全规定及本条款的各项规定，做</w:t>
      </w:r>
      <w:r>
        <w:rPr>
          <w:rFonts w:hint="eastAsia"/>
          <w:lang w:val="en-US" w:eastAsia="zh-CN"/>
        </w:rPr>
        <w:t>好安全生产工作</w:t>
      </w:r>
      <w:r>
        <w:rPr>
          <w:rFonts w:hint="default"/>
          <w:lang w:val="en-US" w:eastAsia="zh-CN"/>
        </w:rPr>
        <w:t>。</w:t>
      </w:r>
    </w:p>
    <w:p>
      <w:pPr>
        <w:rPr>
          <w:rFonts w:hint="default"/>
          <w:lang w:val="en-US" w:eastAsia="zh-CN"/>
        </w:rPr>
      </w:pPr>
      <w:r>
        <w:rPr>
          <w:rFonts w:hint="default"/>
          <w:lang w:val="en-US" w:eastAsia="zh-CN"/>
        </w:rPr>
        <w:t>4、建立健全安全生产责任制。安全生产保障体系必须做到纵向到底，横向到边，一环不漏，将安全生产责任制落到每个人或岗位上，做到安全生产人人有责。</w:t>
      </w:r>
      <w:r>
        <w:rPr>
          <w:rFonts w:hint="eastAsia"/>
          <w:lang w:val="en-US" w:eastAsia="zh-CN"/>
        </w:rPr>
        <w:t>项目负责人</w:t>
      </w:r>
      <w:r>
        <w:rPr>
          <w:rFonts w:hint="default"/>
          <w:lang w:val="en-US" w:eastAsia="zh-CN"/>
        </w:rPr>
        <w:t>是安全生产的第一责任人</w:t>
      </w:r>
      <w:r>
        <w:rPr>
          <w:rFonts w:hint="eastAsia"/>
          <w:lang w:val="en-US" w:eastAsia="zh-CN"/>
        </w:rPr>
        <w:t>。</w:t>
      </w:r>
      <w:r>
        <w:rPr>
          <w:rFonts w:hint="default"/>
          <w:lang w:val="en-US" w:eastAsia="zh-CN"/>
        </w:rPr>
        <w:t>现场应按规定配备安全人员，专门负责施工现场人员、设备、交通标志标牌、交通疏导、治安保卫等安全管理工作，有效防止各种安全事故发生。</w:t>
      </w:r>
      <w:r>
        <w:rPr>
          <w:rFonts w:hint="eastAsia"/>
          <w:lang w:val="en-US" w:eastAsia="zh-CN"/>
        </w:rPr>
        <w:t>乙方应</w:t>
      </w:r>
      <w:r>
        <w:rPr>
          <w:rFonts w:hint="default"/>
          <w:lang w:val="en-US" w:eastAsia="zh-CN"/>
        </w:rPr>
        <w:t>服从甲方的安全监督管理。</w:t>
      </w:r>
    </w:p>
    <w:p>
      <w:pPr>
        <w:rPr>
          <w:rFonts w:hint="default"/>
          <w:lang w:val="en-US" w:eastAsia="zh-CN"/>
        </w:rPr>
      </w:pPr>
      <w:r>
        <w:rPr>
          <w:rFonts w:hint="default"/>
          <w:lang w:val="en-US" w:eastAsia="zh-CN"/>
        </w:rPr>
        <w:t>5、乙方作业人员不得有</w:t>
      </w:r>
      <w:r>
        <w:rPr>
          <w:rFonts w:hint="eastAsia" w:ascii="宋体" w:hAnsi="宋体" w:eastAsia="宋体" w:cs="宋体"/>
          <w:lang w:val="en-US" w:eastAsia="zh-CN"/>
        </w:rPr>
        <w:t>“三违”行为。因“三违”造成的</w:t>
      </w:r>
      <w:r>
        <w:rPr>
          <w:rFonts w:hint="default"/>
          <w:lang w:val="en-US" w:eastAsia="zh-CN"/>
        </w:rPr>
        <w:t>安全事故，由乙方承担一切责任和经济损失。</w:t>
      </w:r>
    </w:p>
    <w:p>
      <w:pPr>
        <w:rPr>
          <w:rFonts w:hint="default"/>
          <w:lang w:val="en-US" w:eastAsia="zh-CN"/>
        </w:rPr>
      </w:pPr>
      <w:r>
        <w:rPr>
          <w:rFonts w:hint="default"/>
          <w:lang w:val="en-US" w:eastAsia="zh-CN"/>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rPr>
          <w:rFonts w:hint="default"/>
          <w:lang w:val="en-US" w:eastAsia="zh-CN"/>
        </w:rPr>
      </w:pPr>
      <w:r>
        <w:rPr>
          <w:rFonts w:hint="default"/>
          <w:lang w:val="en-US" w:eastAsia="zh-CN"/>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rPr>
          <w:rFonts w:hint="default"/>
          <w:lang w:val="en-US" w:eastAsia="zh-CN"/>
        </w:rPr>
      </w:pPr>
      <w:r>
        <w:rPr>
          <w:rFonts w:hint="default"/>
          <w:lang w:val="en-US" w:eastAsia="zh-CN"/>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w:t>
      </w:r>
    </w:p>
    <w:p>
      <w:pPr>
        <w:rPr>
          <w:rFonts w:hint="default"/>
          <w:lang w:val="en-US" w:eastAsia="zh-CN"/>
        </w:rPr>
      </w:pPr>
      <w:r>
        <w:rPr>
          <w:rFonts w:hint="default"/>
          <w:lang w:val="en-US" w:eastAsia="zh-CN"/>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rPr>
          <w:rFonts w:hint="default"/>
          <w:lang w:val="en-US" w:eastAsia="zh-CN"/>
        </w:rPr>
      </w:pPr>
      <w:r>
        <w:rPr>
          <w:rFonts w:hint="default"/>
          <w:lang w:val="en-US" w:eastAsia="zh-CN"/>
        </w:rPr>
        <w:t>10、施工中采用新技术、新工艺、新设备、新材料时，必须制定相应的安全技术措施。</w:t>
      </w:r>
    </w:p>
    <w:p>
      <w:pPr>
        <w:rPr>
          <w:rFonts w:hint="default"/>
          <w:lang w:val="en-US" w:eastAsia="zh-CN"/>
        </w:rPr>
      </w:pPr>
      <w:r>
        <w:rPr>
          <w:rFonts w:hint="default"/>
          <w:lang w:val="en-US" w:eastAsia="zh-CN"/>
        </w:rPr>
        <w:t>11、定期或不定期组织安全检查，对检查发现的安全隐患，及时整改。对甲方安全检查过程中发现的安全隐患，在口头通知或下达整改书后，乙方应在限定时间内整改；因整改不及时或不到位导致的安全事故，由乙方承担一切法律责任、赔偿全部经济损失。</w:t>
      </w:r>
    </w:p>
    <w:p>
      <w:pPr>
        <w:rPr>
          <w:rFonts w:hint="default"/>
          <w:lang w:val="en-US" w:eastAsia="zh-CN"/>
        </w:rPr>
      </w:pPr>
      <w:r>
        <w:rPr>
          <w:rFonts w:hint="default"/>
          <w:lang w:val="en-US" w:eastAsia="zh-CN"/>
        </w:rPr>
        <w:t>12、乙方如在工作中发生的上路作业人员伤、亡事故，或违反安全施工、野蛮操作等造成的人员伤亡和财产损失均由乙方自行承担全部法律责任和经济责任，甲方概不负责。</w:t>
      </w:r>
    </w:p>
    <w:p>
      <w:pPr>
        <w:rPr>
          <w:rFonts w:hint="default"/>
          <w:lang w:val="en-US" w:eastAsia="zh-CN"/>
        </w:rPr>
      </w:pPr>
      <w:r>
        <w:rPr>
          <w:rFonts w:hint="default"/>
          <w:lang w:val="en-US" w:eastAsia="zh-CN"/>
        </w:rPr>
        <w:t>13、乙方必须严格执行本工程实施中的生产安全事故应急救援预案；如果发生安全事故，应按照《生产安全事故报告和调查处理条例》以及其他有关规定，及时上报有关部门。</w:t>
      </w:r>
    </w:p>
    <w:p>
      <w:pPr>
        <w:bidi w:val="0"/>
        <w:rPr>
          <w:rFonts w:hint="default"/>
          <w:b/>
          <w:bCs/>
          <w:lang w:val="en-US" w:eastAsia="zh-CN"/>
        </w:rPr>
      </w:pPr>
      <w:r>
        <w:rPr>
          <w:rFonts w:hint="eastAsia"/>
          <w:b/>
          <w:bCs/>
          <w:lang w:val="en-US" w:eastAsia="zh-CN"/>
        </w:rPr>
        <w:t>六、</w:t>
      </w:r>
      <w:r>
        <w:rPr>
          <w:rFonts w:hint="default"/>
          <w:b/>
          <w:bCs/>
          <w:lang w:val="en-US" w:eastAsia="zh-CN"/>
        </w:rPr>
        <w:t>违约责任</w:t>
      </w:r>
    </w:p>
    <w:p>
      <w:pPr>
        <w:rPr>
          <w:rFonts w:hint="default"/>
          <w:lang w:val="en-US" w:eastAsia="zh-CN"/>
        </w:rPr>
      </w:pPr>
      <w:r>
        <w:rPr>
          <w:rFonts w:hint="default"/>
          <w:lang w:val="en-US" w:eastAsia="zh-CN"/>
        </w:rPr>
        <w:t>1、本合同有效期内，如乙方违约，甲方依据有关条款对乙方给予违约处罚；因乙方原因造成安全事故的，由乙方承担全部责任。</w:t>
      </w:r>
    </w:p>
    <w:p>
      <w:pPr>
        <w:rPr>
          <w:rFonts w:hint="default"/>
          <w:lang w:val="en-US" w:eastAsia="zh-CN"/>
        </w:rPr>
      </w:pPr>
      <w:r>
        <w:rPr>
          <w:rFonts w:hint="default"/>
          <w:lang w:val="en-US" w:eastAsia="zh-CN"/>
        </w:rPr>
        <w:t>2、本合同有效期内，如因乙方或乙方工作人员过错给甲方造成损失，由乙方负责向甲方赔偿，甲方有权直接从乙方工程款中将相关损失赔偿款进行抵扣。</w:t>
      </w:r>
    </w:p>
    <w:p>
      <w:pPr>
        <w:rPr>
          <w:rFonts w:hint="default"/>
          <w:lang w:val="en-US" w:eastAsia="zh-CN"/>
        </w:rPr>
      </w:pPr>
      <w:r>
        <w:rPr>
          <w:rFonts w:hint="default"/>
          <w:lang w:val="en-US" w:eastAsia="zh-CN"/>
        </w:rPr>
        <w:t>3、如因甲方或乙方违约造成安全事故，将依法按照国家有关法律法规进行处理。</w:t>
      </w:r>
    </w:p>
    <w:p>
      <w:pPr>
        <w:bidi w:val="0"/>
        <w:rPr>
          <w:rFonts w:hint="default"/>
          <w:lang w:val="en-US" w:eastAsia="zh-CN"/>
        </w:rPr>
      </w:pPr>
      <w:r>
        <w:rPr>
          <w:rFonts w:hint="eastAsia"/>
          <w:b/>
          <w:bCs/>
          <w:lang w:val="en-US" w:eastAsia="zh-CN"/>
        </w:rPr>
        <w:t>七、</w:t>
      </w:r>
      <w:r>
        <w:rPr>
          <w:rFonts w:hint="default"/>
          <w:lang w:val="en-US" w:eastAsia="zh-CN"/>
        </w:rPr>
        <w:t>本合同作为《</w:t>
      </w:r>
      <w:r>
        <w:rPr>
          <w:rFonts w:hint="eastAsia"/>
          <w:b/>
          <w:bCs/>
          <w:lang w:val="en-US" w:eastAsia="zh-CN"/>
        </w:rPr>
        <w:t>重庆绕城高速公路鱼嘴两江大桥钢桥面铺装翻修工程施工</w:t>
      </w:r>
      <w:r>
        <w:rPr>
          <w:rFonts w:hint="default"/>
          <w:b/>
          <w:bCs/>
          <w:lang w:val="en-US" w:eastAsia="zh-CN"/>
        </w:rPr>
        <w:t>专业分包合同</w:t>
      </w:r>
      <w:r>
        <w:rPr>
          <w:rFonts w:hint="default"/>
          <w:lang w:val="en-US" w:eastAsia="zh-CN"/>
        </w:rPr>
        <w:t>》的附件，与工程施工合同具有同等的法律效力。</w:t>
      </w:r>
    </w:p>
    <w:p>
      <w:pPr>
        <w:rPr>
          <w:rFonts w:hint="default"/>
          <w:lang w:val="en-US" w:eastAsia="zh-CN"/>
        </w:rPr>
      </w:pPr>
      <w:r>
        <w:rPr>
          <w:rFonts w:hint="eastAsia"/>
          <w:b/>
          <w:bCs/>
          <w:lang w:val="en-US" w:eastAsia="zh-CN"/>
        </w:rPr>
        <w:t>八</w:t>
      </w:r>
      <w:r>
        <w:rPr>
          <w:rFonts w:hint="default"/>
          <w:b/>
          <w:bCs/>
          <w:lang w:val="en-US" w:eastAsia="zh-CN"/>
        </w:rPr>
        <w:t>、</w:t>
      </w:r>
      <w:r>
        <w:rPr>
          <w:rFonts w:hint="default"/>
          <w:lang w:val="en-US" w:eastAsia="zh-CN"/>
        </w:rPr>
        <w:t>合同签约地：</w:t>
      </w:r>
      <w:r>
        <w:rPr>
          <w:rFonts w:hint="eastAsia"/>
          <w:b/>
          <w:bCs/>
          <w:u w:val="single"/>
          <w:lang w:val="en-US" w:eastAsia="zh-CN"/>
        </w:rPr>
        <w:t>重庆市沙坪坝区梨高路4号</w:t>
      </w:r>
    </w:p>
    <w:p>
      <w:pPr>
        <w:rPr>
          <w:rFonts w:hint="default"/>
          <w:lang w:val="en-US" w:eastAsia="zh-CN"/>
        </w:rPr>
      </w:pPr>
      <w:r>
        <w:rPr>
          <w:rFonts w:hint="eastAsia"/>
          <w:b/>
          <w:bCs/>
          <w:lang w:val="en-US" w:eastAsia="zh-CN"/>
        </w:rPr>
        <w:t>九</w:t>
      </w:r>
      <w:r>
        <w:rPr>
          <w:rFonts w:hint="default"/>
          <w:b/>
          <w:bCs/>
          <w:lang w:val="en-US" w:eastAsia="zh-CN"/>
        </w:rPr>
        <w:t>、</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份；由双方法定代表人或其授权代表签署与加盖公章后生效，全部工程竣工验收后终止。</w:t>
      </w:r>
    </w:p>
    <w:p>
      <w:pPr>
        <w:pStyle w:val="9"/>
        <w:rPr>
          <w:rFonts w:hint="default"/>
          <w:lang w:val="en-US" w:eastAsia="zh-CN"/>
        </w:rPr>
      </w:pP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重庆通力高速公路养护工程有限公司</w:t>
      </w:r>
    </w:p>
    <w:p>
      <w:pPr>
        <w:rPr>
          <w:rFonts w:hint="default"/>
          <w:lang w:val="en-US" w:eastAsia="zh-CN"/>
        </w:rPr>
      </w:pP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eastAsia"/>
          <w:lang w:val="en-US" w:eastAsia="zh-CN"/>
        </w:rPr>
        <w:t>部门</w:t>
      </w:r>
      <w:r>
        <w:rPr>
          <w:rFonts w:hint="default"/>
          <w:lang w:val="en-US" w:eastAsia="zh-CN"/>
        </w:rPr>
        <w:t>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rFonts w:hint="default"/>
          <w:lang w:val="en-US" w:eastAsia="zh-CN"/>
        </w:rPr>
      </w:pPr>
    </w:p>
    <w:p>
      <w:pPr>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rPr>
          <w:rFonts w:hint="default"/>
          <w:lang w:val="en-US" w:eastAsia="zh-CN"/>
        </w:rPr>
      </w:pPr>
    </w:p>
    <w:p>
      <w:pPr>
        <w:rPr>
          <w:rFonts w:hint="default"/>
          <w:lang w:val="en-US" w:eastAsia="zh-CN"/>
        </w:rPr>
      </w:pP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2022</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2022</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9"/>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w:t>
      </w:r>
    </w:p>
    <w:p>
      <w:pPr>
        <w:pStyle w:val="3"/>
        <w:bidi w:val="0"/>
        <w:rPr>
          <w:rFonts w:hint="eastAsia"/>
          <w:lang w:val="en-US" w:eastAsia="zh-CN"/>
        </w:rPr>
      </w:pPr>
      <w:r>
        <w:rPr>
          <w:rFonts w:hint="default"/>
          <w:lang w:val="en-US" w:eastAsia="zh-CN"/>
        </w:rPr>
        <w:t>专业分包</w:t>
      </w:r>
      <w:r>
        <w:rPr>
          <w:rFonts w:hint="eastAsia"/>
          <w:lang w:val="en-US" w:eastAsia="zh-CN"/>
        </w:rPr>
        <w:t>之廉政合同</w:t>
      </w:r>
    </w:p>
    <w:p>
      <w:pPr>
        <w:rPr>
          <w:rFonts w:hint="default"/>
          <w:lang w:val="en-US" w:eastAsia="zh-CN"/>
        </w:rPr>
      </w:pPr>
      <w:r>
        <w:rPr>
          <w:rFonts w:hint="default"/>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r>
        <w:rPr>
          <w:rFonts w:hint="default"/>
          <w:lang w:val="en-US" w:eastAsia="zh-CN"/>
        </w:rPr>
        <w:t>（以下称</w:t>
      </w:r>
      <w:r>
        <w:rPr>
          <w:rFonts w:hint="default"/>
          <w:b/>
          <w:bCs/>
          <w:lang w:val="en-US" w:eastAsia="zh-CN"/>
        </w:rPr>
        <w:t>甲方</w:t>
      </w:r>
      <w:r>
        <w:rPr>
          <w:rFonts w:hint="default"/>
          <w:lang w:val="en-US" w:eastAsia="zh-CN"/>
        </w:rPr>
        <w:t>）与</w:t>
      </w:r>
      <w:r>
        <w:rPr>
          <w:rFonts w:hint="eastAsia"/>
          <w:b/>
          <w:bCs/>
          <w:u w:val="single"/>
          <w:lang w:val="en-US" w:eastAsia="zh-CN"/>
        </w:rPr>
        <w:t xml:space="preserve">                               </w:t>
      </w:r>
      <w:r>
        <w:rPr>
          <w:rFonts w:hint="default"/>
          <w:lang w:val="en-US" w:eastAsia="zh-CN"/>
        </w:rPr>
        <w:t>（以下称</w:t>
      </w:r>
      <w:r>
        <w:rPr>
          <w:rFonts w:hint="default"/>
          <w:b/>
          <w:bCs/>
          <w:lang w:val="en-US" w:eastAsia="zh-CN"/>
        </w:rPr>
        <w:t>乙方</w:t>
      </w:r>
      <w:r>
        <w:rPr>
          <w:rFonts w:hint="default"/>
          <w:lang w:val="en-US" w:eastAsia="zh-CN"/>
        </w:rPr>
        <w:t>），特订立如下合同。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一、反商业贿赂条款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本条款是本合同之必备条款，与本合同具有同等法律效力，甲乙各方签署合同之当事人认真阅读本条款，同意签订并遵守如下反商业贿赂条款：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rPr>
        <w:t>各方都清楚并愿意严格遵守中华人民共和国反商业贿赂的法律规定，各方都清楚任何形式的贿赂和贪渎行为都将触犯法律，并将受到法律的严惩。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各方严格禁止其经办人员的任何商业贿赂行为。各方经办人发生本条第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款所列示的任何一种行为，都是违反各方公司制度的，都将受到各方制度和国家法律的惩处。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各方郑重提示：各方反对各方或各方的经办人员为了本合同之目的与本合同以外的任何第各方发生本条款第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款所列示的任何一种行为，该等行为都是违反国家法律的行为，并将受到国家法律的惩处。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如因一方或一方经办人违反上述第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款、第</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款、第</w:t>
      </w: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款之规定，给其他方造成损失的，应承担损害赔偿责任。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本条所称“其他相关人员”是指各方经办人以外的与合同有直接或间接利益关系的人员，包括但不仅限于合同经办人的亲友。</w:t>
      </w:r>
    </w:p>
    <w:p>
      <w:pPr>
        <w:pStyle w:val="4"/>
        <w:bidi w:val="0"/>
        <w:rPr>
          <w:rFonts w:hint="default"/>
          <w:lang w:val="en-US" w:eastAsia="zh-CN"/>
        </w:rPr>
      </w:pPr>
      <w:r>
        <w:rPr>
          <w:rFonts w:hint="eastAsia"/>
          <w:lang w:val="en-US" w:eastAsia="zh-CN"/>
        </w:rPr>
        <w:t>二、</w:t>
      </w:r>
      <w:r>
        <w:rPr>
          <w:rFonts w:hint="default"/>
          <w:lang w:val="en-US" w:eastAsia="zh-CN"/>
        </w:rPr>
        <w:t>甲乙双方的权利和义务</w:t>
      </w:r>
    </w:p>
    <w:p>
      <w:pPr>
        <w:rPr>
          <w:rFonts w:hint="default"/>
          <w:lang w:val="en-US" w:eastAsia="zh-CN"/>
        </w:rPr>
      </w:pPr>
      <w:r>
        <w:rPr>
          <w:rFonts w:hint="eastAsia"/>
          <w:lang w:val="en-US" w:eastAsia="zh-CN"/>
        </w:rPr>
        <w:t>1、</w:t>
      </w:r>
      <w:r>
        <w:rPr>
          <w:rFonts w:hint="default"/>
          <w:lang w:val="en-US" w:eastAsia="zh-CN"/>
        </w:rPr>
        <w:t>严格遵守党和国家有关法律法规及交通部的有关规定。</w:t>
      </w:r>
    </w:p>
    <w:p>
      <w:pPr>
        <w:rPr>
          <w:rFonts w:hint="default"/>
          <w:lang w:val="en-US" w:eastAsia="zh-CN"/>
        </w:rPr>
      </w:pPr>
      <w:r>
        <w:rPr>
          <w:rFonts w:hint="eastAsia"/>
          <w:lang w:val="en-US" w:eastAsia="zh-CN"/>
        </w:rPr>
        <w:t>2、</w:t>
      </w:r>
      <w:r>
        <w:rPr>
          <w:rFonts w:hint="default"/>
          <w:lang w:val="en-US" w:eastAsia="zh-CN"/>
        </w:rPr>
        <w:t>严格执行《</w:t>
      </w:r>
      <w:r>
        <w:rPr>
          <w:rFonts w:hint="eastAsia"/>
          <w:b/>
          <w:bCs/>
          <w:lang w:val="en-US" w:eastAsia="zh-CN"/>
        </w:rPr>
        <w:t>重庆绕城高速公路鱼嘴两江大桥钢桥面铺装翻修工程施工</w:t>
      </w:r>
      <w:r>
        <w:rPr>
          <w:rFonts w:hint="default"/>
          <w:b/>
          <w:bCs/>
          <w:lang w:val="en-US" w:eastAsia="zh-CN"/>
        </w:rPr>
        <w:t>专业分包合同</w:t>
      </w:r>
      <w:r>
        <w:rPr>
          <w:rFonts w:hint="default"/>
          <w:lang w:val="en-US" w:eastAsia="zh-CN"/>
        </w:rPr>
        <w:t>》的相关条款，自觉按合同办事。</w:t>
      </w:r>
    </w:p>
    <w:p>
      <w:pPr>
        <w:rPr>
          <w:rFonts w:hint="default"/>
          <w:lang w:val="en-US" w:eastAsia="zh-CN"/>
        </w:rPr>
      </w:pPr>
      <w:r>
        <w:rPr>
          <w:rFonts w:hint="eastAsia"/>
          <w:lang w:val="en-US" w:eastAsia="zh-CN"/>
        </w:rPr>
        <w:t>3、</w:t>
      </w:r>
      <w:r>
        <w:rPr>
          <w:rFonts w:hint="default"/>
          <w:lang w:val="en-US" w:eastAsia="zh-CN"/>
        </w:rPr>
        <w:t>双方的业务活动坚持公开、公正、诚信、透明的原则（除法律认定的商业秘密和合同文件另有规定之外），不得损害国家和集体利益，违反工程建设管理规章制度。</w:t>
      </w:r>
    </w:p>
    <w:p>
      <w:pPr>
        <w:rPr>
          <w:rFonts w:hint="default"/>
          <w:lang w:val="en-US" w:eastAsia="zh-CN"/>
        </w:rPr>
      </w:pPr>
      <w:r>
        <w:rPr>
          <w:rFonts w:hint="eastAsia"/>
          <w:lang w:val="en-US" w:eastAsia="zh-CN"/>
        </w:rPr>
        <w:t>4、</w:t>
      </w:r>
      <w:r>
        <w:rPr>
          <w:rFonts w:hint="default"/>
          <w:lang w:val="en-US" w:eastAsia="zh-CN"/>
        </w:rPr>
        <w:t>建立健全廉政制度，开展廉政教育，设立廉政告示牌，公布举报电话，监督并认真查处违法违纪行为。</w:t>
      </w:r>
    </w:p>
    <w:p>
      <w:pPr>
        <w:rPr>
          <w:rFonts w:hint="default"/>
          <w:lang w:val="en-US" w:eastAsia="zh-CN"/>
        </w:rPr>
      </w:pPr>
      <w:r>
        <w:rPr>
          <w:rFonts w:hint="eastAsia"/>
          <w:lang w:val="en-US" w:eastAsia="zh-CN"/>
        </w:rPr>
        <w:t>5、</w:t>
      </w:r>
      <w:r>
        <w:rPr>
          <w:rFonts w:hint="default"/>
          <w:lang w:val="en-US" w:eastAsia="zh-CN"/>
        </w:rPr>
        <w:t>发现对方在业务活动中有违反廉政规定的行为，有及时提醒对方纠正的权利和义务。</w:t>
      </w:r>
    </w:p>
    <w:p>
      <w:pPr>
        <w:rPr>
          <w:rFonts w:hint="default"/>
          <w:lang w:val="en-US" w:eastAsia="zh-CN"/>
        </w:rPr>
      </w:pPr>
      <w:r>
        <w:rPr>
          <w:rFonts w:hint="eastAsia"/>
          <w:lang w:val="en-US" w:eastAsia="zh-CN"/>
        </w:rPr>
        <w:t>6、</w:t>
      </w:r>
      <w:r>
        <w:rPr>
          <w:rFonts w:hint="default"/>
          <w:lang w:val="en-US" w:eastAsia="zh-CN"/>
        </w:rPr>
        <w:t>发现对方严重违反本合同义务条款的行为，有向其上级有关部门举报、建议给予处理并要求告知处理结果的权利。</w:t>
      </w:r>
    </w:p>
    <w:p>
      <w:pPr>
        <w:pStyle w:val="4"/>
        <w:bidi w:val="0"/>
        <w:rPr>
          <w:rFonts w:hint="default"/>
          <w:lang w:val="en-US" w:eastAsia="zh-CN"/>
        </w:rPr>
      </w:pPr>
      <w:r>
        <w:rPr>
          <w:rFonts w:hint="eastAsia"/>
          <w:lang w:val="en-US" w:eastAsia="zh-CN"/>
        </w:rPr>
        <w:t>三、</w:t>
      </w:r>
      <w:r>
        <w:rPr>
          <w:rFonts w:hint="default"/>
          <w:lang w:val="en-US" w:eastAsia="zh-CN"/>
        </w:rPr>
        <w:t>甲方的义务</w:t>
      </w:r>
    </w:p>
    <w:p>
      <w:pPr>
        <w:rPr>
          <w:rFonts w:hint="default"/>
          <w:lang w:val="en-US" w:eastAsia="zh-CN"/>
        </w:rPr>
      </w:pPr>
      <w:r>
        <w:rPr>
          <w:rFonts w:hint="eastAsia"/>
          <w:lang w:val="en-US" w:eastAsia="zh-CN"/>
        </w:rPr>
        <w:t>1、</w:t>
      </w:r>
      <w:r>
        <w:rPr>
          <w:rFonts w:hint="default"/>
          <w:lang w:val="en-US" w:eastAsia="zh-CN"/>
        </w:rPr>
        <w:t>甲方及其工作人员不得索要或接受乙方的礼金、有价证券和贵重物品，不得在乙方报销任何应由甲方或个人支付的费用等。</w:t>
      </w:r>
    </w:p>
    <w:p>
      <w:pPr>
        <w:rPr>
          <w:rFonts w:hint="default"/>
          <w:lang w:val="en-US" w:eastAsia="zh-CN"/>
        </w:rPr>
      </w:pPr>
      <w:r>
        <w:rPr>
          <w:rFonts w:hint="eastAsia"/>
          <w:lang w:val="en-US" w:eastAsia="zh-CN"/>
        </w:rPr>
        <w:t>2、</w:t>
      </w:r>
      <w:r>
        <w:rPr>
          <w:rFonts w:hint="default"/>
          <w:lang w:val="en-US" w:eastAsia="zh-CN"/>
        </w:rPr>
        <w:t>甲方工作人员不得参加乙方安排的超标准宴请或可能对公正执行公务有影响的其他宴请和娱乐活动。不得接受乙方提供的通讯工具、交通工具和高档办公用品等。</w:t>
      </w:r>
    </w:p>
    <w:p>
      <w:pPr>
        <w:rPr>
          <w:rFonts w:hint="default"/>
          <w:lang w:val="en-US" w:eastAsia="zh-CN"/>
        </w:rPr>
      </w:pPr>
      <w:r>
        <w:rPr>
          <w:rFonts w:hint="eastAsia"/>
          <w:lang w:val="en-US" w:eastAsia="zh-CN"/>
        </w:rPr>
        <w:t>3、</w:t>
      </w:r>
      <w:r>
        <w:rPr>
          <w:rFonts w:hint="default"/>
          <w:lang w:val="en-US" w:eastAsia="zh-CN"/>
        </w:rPr>
        <w:t>甲方及其工作人员不得要求或者接受乙方为其住房装修、婚丧嫁娶活动、配偶子女的工作安排以及出国出境、旅游等提供方便等。</w:t>
      </w:r>
    </w:p>
    <w:p>
      <w:pPr>
        <w:rPr>
          <w:rFonts w:hint="default"/>
          <w:lang w:val="en-US" w:eastAsia="zh-CN"/>
        </w:rPr>
      </w:pPr>
      <w:r>
        <w:rPr>
          <w:rFonts w:hint="eastAsia"/>
          <w:lang w:val="en-US" w:eastAsia="zh-CN"/>
        </w:rPr>
        <w:t>4、</w:t>
      </w:r>
      <w:r>
        <w:rPr>
          <w:rFonts w:hint="default"/>
          <w:lang w:val="en-US" w:eastAsia="zh-CN"/>
        </w:rPr>
        <w:t>甲方工作人员的配偶、子女不得从事与甲方工程有关的材料设备供应、工程分包、劳务等经济活动等。</w:t>
      </w:r>
    </w:p>
    <w:p>
      <w:pPr>
        <w:rPr>
          <w:rFonts w:hint="default"/>
          <w:lang w:val="en-US" w:eastAsia="zh-CN"/>
        </w:rPr>
      </w:pPr>
      <w:r>
        <w:rPr>
          <w:rFonts w:hint="eastAsia"/>
          <w:lang w:val="en-US" w:eastAsia="zh-CN"/>
        </w:rPr>
        <w:t>5、</w:t>
      </w:r>
      <w:r>
        <w:rPr>
          <w:rFonts w:hint="default"/>
          <w:lang w:val="en-US" w:eastAsia="zh-CN"/>
        </w:rPr>
        <w:t>甲方及其工作人员不得以任何理由向乙方推荐分包单位，不得要求乙方购买合同规定外的材料和设备。</w:t>
      </w:r>
    </w:p>
    <w:p>
      <w:pPr>
        <w:pStyle w:val="4"/>
        <w:bidi w:val="0"/>
        <w:rPr>
          <w:rFonts w:hint="default"/>
          <w:lang w:val="en-US" w:eastAsia="zh-CN"/>
        </w:rPr>
      </w:pPr>
      <w:r>
        <w:rPr>
          <w:rFonts w:hint="eastAsia"/>
          <w:lang w:val="en-US" w:eastAsia="zh-CN"/>
        </w:rPr>
        <w:t>四、</w:t>
      </w:r>
      <w:r>
        <w:rPr>
          <w:rFonts w:hint="default"/>
          <w:lang w:val="en-US" w:eastAsia="zh-CN"/>
        </w:rPr>
        <w:t>乙方义务</w:t>
      </w:r>
    </w:p>
    <w:p>
      <w:pPr>
        <w:rPr>
          <w:rFonts w:hint="default"/>
          <w:lang w:val="en-US" w:eastAsia="zh-CN"/>
        </w:rPr>
      </w:pPr>
      <w:r>
        <w:rPr>
          <w:rFonts w:hint="eastAsia"/>
          <w:lang w:val="en-US" w:eastAsia="zh-CN"/>
        </w:rPr>
        <w:t>1、</w:t>
      </w:r>
      <w:r>
        <w:rPr>
          <w:rFonts w:hint="default"/>
          <w:lang w:val="en-US" w:eastAsia="zh-CN"/>
        </w:rPr>
        <w:t>乙方不得以任何理由向甲方及其工作人员行贿或馈赠礼金、有价证券、贵重礼品。</w:t>
      </w:r>
    </w:p>
    <w:p>
      <w:pPr>
        <w:rPr>
          <w:rFonts w:hint="default"/>
          <w:lang w:val="en-US" w:eastAsia="zh-CN"/>
        </w:rPr>
      </w:pPr>
      <w:r>
        <w:rPr>
          <w:rFonts w:hint="eastAsia"/>
          <w:lang w:val="en-US" w:eastAsia="zh-CN"/>
        </w:rPr>
        <w:t>2、</w:t>
      </w:r>
      <w:r>
        <w:rPr>
          <w:rFonts w:hint="default"/>
          <w:lang w:val="en-US" w:eastAsia="zh-CN"/>
        </w:rPr>
        <w:t>乙方不得以任何名义为甲方及其工作从员报销应由甲方单位或个人支付的任何费用。</w:t>
      </w:r>
    </w:p>
    <w:p>
      <w:pPr>
        <w:rPr>
          <w:rFonts w:hint="default"/>
          <w:lang w:val="en-US" w:eastAsia="zh-CN"/>
        </w:rPr>
      </w:pPr>
      <w:r>
        <w:rPr>
          <w:rFonts w:hint="eastAsia"/>
          <w:lang w:val="en-US" w:eastAsia="zh-CN"/>
        </w:rPr>
        <w:t>3、</w:t>
      </w:r>
      <w:r>
        <w:rPr>
          <w:rFonts w:hint="default"/>
          <w:lang w:val="en-US" w:eastAsia="zh-CN"/>
        </w:rPr>
        <w:t>乙方不得以任何理由邀请甲方工作人员外出旅游或安排甲方工作人员参加超标准宴请及娱乐活动。</w:t>
      </w:r>
    </w:p>
    <w:p>
      <w:pPr>
        <w:rPr>
          <w:rFonts w:hint="default"/>
          <w:lang w:val="en-US" w:eastAsia="zh-CN"/>
        </w:rPr>
      </w:pPr>
      <w:r>
        <w:rPr>
          <w:rFonts w:hint="eastAsia"/>
          <w:lang w:val="en-US" w:eastAsia="zh-CN"/>
        </w:rPr>
        <w:t>4、</w:t>
      </w:r>
      <w:r>
        <w:rPr>
          <w:rFonts w:hint="default"/>
          <w:lang w:val="en-US" w:eastAsia="zh-CN"/>
        </w:rPr>
        <w:t>乙方不得为甲方单位和个人购置或提供通讯工具、交通工具和高档办公用品等。</w:t>
      </w:r>
    </w:p>
    <w:p>
      <w:pPr>
        <w:rPr>
          <w:rFonts w:hint="default"/>
          <w:lang w:val="en-US" w:eastAsia="zh-CN"/>
        </w:rPr>
      </w:pPr>
      <w:r>
        <w:rPr>
          <w:rFonts w:hint="eastAsia"/>
          <w:lang w:val="en-US" w:eastAsia="zh-CN"/>
        </w:rPr>
        <w:t>5、</w:t>
      </w:r>
      <w:r>
        <w:rPr>
          <w:rFonts w:hint="default"/>
          <w:lang w:val="en-US" w:eastAsia="zh-CN"/>
        </w:rPr>
        <w:t>乙方及其工作人员应严格按监理规程办事，不得为谋取私利向监理人员非法行贿，私下串通，损害甲方利益。同时必须对监理单位和工程监理人员履行向甲方承诺的上述其他廉政义务。</w:t>
      </w:r>
    </w:p>
    <w:p>
      <w:pPr>
        <w:rPr>
          <w:rFonts w:hint="default"/>
          <w:lang w:val="en-US" w:eastAsia="zh-CN"/>
        </w:rPr>
      </w:pPr>
      <w:r>
        <w:rPr>
          <w:rFonts w:hint="eastAsia"/>
          <w:lang w:val="en-US" w:eastAsia="zh-CN"/>
        </w:rPr>
        <w:t>6、</w:t>
      </w:r>
      <w:r>
        <w:rPr>
          <w:rFonts w:hint="default"/>
          <w:lang w:val="en-US" w:eastAsia="zh-CN"/>
        </w:rPr>
        <w:t>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pStyle w:val="4"/>
        <w:bidi w:val="0"/>
        <w:rPr>
          <w:rFonts w:hint="default"/>
          <w:lang w:val="en-US" w:eastAsia="zh-CN"/>
        </w:rPr>
      </w:pPr>
      <w:r>
        <w:rPr>
          <w:rFonts w:hint="eastAsia"/>
          <w:lang w:val="en-US" w:eastAsia="zh-CN"/>
        </w:rPr>
        <w:t>五、</w:t>
      </w:r>
      <w:r>
        <w:rPr>
          <w:rFonts w:hint="default"/>
          <w:lang w:val="en-US" w:eastAsia="zh-CN"/>
        </w:rPr>
        <w:t>违约责任</w:t>
      </w:r>
    </w:p>
    <w:p>
      <w:pPr>
        <w:rPr>
          <w:rFonts w:hint="default"/>
          <w:lang w:val="en-US" w:eastAsia="zh-CN"/>
        </w:rPr>
      </w:pPr>
      <w:r>
        <w:rPr>
          <w:rFonts w:hint="eastAsia"/>
          <w:lang w:val="en-US" w:eastAsia="zh-CN"/>
        </w:rPr>
        <w:t>1、</w:t>
      </w:r>
      <w:r>
        <w:rPr>
          <w:rFonts w:hint="default"/>
          <w:lang w:val="en-US" w:eastAsia="zh-CN"/>
        </w:rPr>
        <w:t>甲方及其工作人员违反本合同第一、二条，按管理权限，依据有关规定给予党纪、政纪或组织处理；涉嫌犯罪的，移交司法机关追究刑事责任感；给乙方单位造成经济损失的，应予以赔偿。</w:t>
      </w:r>
    </w:p>
    <w:p>
      <w:pPr>
        <w:rPr>
          <w:rFonts w:hint="default"/>
          <w:lang w:val="en-US" w:eastAsia="zh-CN"/>
        </w:rPr>
      </w:pPr>
      <w:r>
        <w:rPr>
          <w:rFonts w:hint="eastAsia"/>
          <w:lang w:val="en-US" w:eastAsia="zh-CN"/>
        </w:rPr>
        <w:t>2、</w:t>
      </w:r>
      <w:r>
        <w:rPr>
          <w:rFonts w:hint="default"/>
          <w:lang w:val="en-US" w:eastAsia="zh-CN"/>
        </w:rPr>
        <w:t>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bidi w:val="0"/>
        <w:rPr>
          <w:rFonts w:hint="default"/>
          <w:lang w:val="en-US" w:eastAsia="zh-CN"/>
        </w:rPr>
      </w:pPr>
      <w:r>
        <w:rPr>
          <w:rFonts w:hint="eastAsia"/>
          <w:lang w:val="en-US" w:eastAsia="zh-CN"/>
        </w:rPr>
        <w:t>六、</w:t>
      </w:r>
      <w:r>
        <w:rPr>
          <w:rFonts w:hint="default"/>
          <w:lang w:val="en-US" w:eastAsia="zh-CN"/>
        </w:rPr>
        <w:t>双方约定</w:t>
      </w:r>
    </w:p>
    <w:p>
      <w:pPr>
        <w:rPr>
          <w:rFonts w:hint="default"/>
          <w:lang w:val="en-US" w:eastAsia="zh-CN"/>
        </w:rPr>
      </w:pPr>
      <w:r>
        <w:rPr>
          <w:rFonts w:hint="default"/>
          <w:lang w:val="en-US" w:eastAsia="zh-CN"/>
        </w:rPr>
        <w:t>本合同由双方或双方上级单位的纪检监察部门负责监督执行。</w:t>
      </w:r>
    </w:p>
    <w:p>
      <w:pPr>
        <w:keepNext w:val="0"/>
        <w:keepLines w:val="0"/>
        <w:pageBreakBefore w:val="0"/>
        <w:widowControl w:val="0"/>
        <w:kinsoku/>
        <w:wordWrap w:val="0"/>
        <w:overflowPunct/>
        <w:topLinePunct/>
        <w:autoSpaceDE/>
        <w:autoSpaceDN/>
        <w:bidi w:val="0"/>
        <w:adjustRightInd/>
        <w:snapToGrid/>
        <w:spacing w:before="157" w:beforeLines="50" w:after="157" w:afterLines="50"/>
        <w:ind w:left="0" w:leftChars="0" w:firstLine="0" w:firstLineChars="0"/>
        <w:textAlignment w:val="auto"/>
        <w:rPr>
          <w:rFonts w:hint="default"/>
          <w:lang w:val="en-US" w:eastAsia="zh-CN"/>
        </w:rPr>
      </w:pPr>
      <w:r>
        <w:rPr>
          <w:rFonts w:hint="eastAsia"/>
          <w:b/>
          <w:bCs/>
          <w:lang w:val="en-US" w:eastAsia="zh-CN"/>
        </w:rPr>
        <w:t>七、</w:t>
      </w:r>
      <w:r>
        <w:rPr>
          <w:rFonts w:hint="default"/>
          <w:lang w:val="en-US" w:eastAsia="zh-CN"/>
        </w:rPr>
        <w:t>本合同作为《</w:t>
      </w:r>
      <w:r>
        <w:rPr>
          <w:rFonts w:hint="eastAsia"/>
          <w:b/>
          <w:bCs/>
          <w:lang w:val="en-US" w:eastAsia="zh-CN"/>
        </w:rPr>
        <w:t>重庆绕城高速公路鱼嘴两江大桥钢桥面铺装翻修工程施工</w:t>
      </w:r>
      <w:r>
        <w:rPr>
          <w:rFonts w:hint="default"/>
          <w:b/>
          <w:bCs/>
          <w:lang w:val="en-US" w:eastAsia="zh-CN"/>
        </w:rPr>
        <w:t>专业分包合同</w:t>
      </w:r>
      <w:r>
        <w:rPr>
          <w:rFonts w:hint="default"/>
          <w:lang w:val="en-US" w:eastAsia="zh-CN"/>
        </w:rPr>
        <w:t>》的附件，具有同等的法律效力，经合同双方签署立即生效。</w:t>
      </w:r>
    </w:p>
    <w:p>
      <w:pPr>
        <w:keepNext w:val="0"/>
        <w:keepLines w:val="0"/>
        <w:pageBreakBefore w:val="0"/>
        <w:widowControl w:val="0"/>
        <w:kinsoku/>
        <w:wordWrap w:val="0"/>
        <w:overflowPunct/>
        <w:topLinePunct/>
        <w:autoSpaceDE/>
        <w:autoSpaceDN/>
        <w:bidi w:val="0"/>
        <w:adjustRightInd/>
        <w:snapToGrid/>
        <w:spacing w:before="157" w:beforeLines="50" w:after="157" w:afterLines="50"/>
        <w:ind w:left="0" w:leftChars="0" w:firstLine="0" w:firstLineChars="0"/>
        <w:textAlignment w:val="auto"/>
        <w:rPr>
          <w:rFonts w:hint="default"/>
          <w:lang w:val="en-US" w:eastAsia="zh-CN"/>
        </w:rPr>
      </w:pPr>
      <w:r>
        <w:rPr>
          <w:rFonts w:hint="eastAsia"/>
          <w:b/>
          <w:bCs/>
          <w:lang w:val="en-US" w:eastAsia="zh-CN"/>
        </w:rPr>
        <w:t>八、</w:t>
      </w:r>
      <w:r>
        <w:rPr>
          <w:rFonts w:hint="default"/>
          <w:lang w:val="en-US" w:eastAsia="zh-CN"/>
        </w:rPr>
        <w:t>本合同一式</w:t>
      </w:r>
      <w:r>
        <w:rPr>
          <w:rFonts w:hint="eastAsia"/>
          <w:b/>
          <w:bCs/>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份；具有同等法律效力；自双方签字并盖章后生效，甲乙双方履行合同全部义务、结算价款支付完毕后，本合同即告终止。</w:t>
      </w:r>
    </w:p>
    <w:p>
      <w:pPr>
        <w:bidi w:val="0"/>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bidi w:val="0"/>
        <w:rPr>
          <w:rFonts w:hint="default"/>
          <w:b/>
          <w:bCs/>
          <w:lang w:val="en-US" w:eastAsia="zh-CN"/>
        </w:rPr>
      </w:pPr>
      <w:r>
        <w:rPr>
          <w:rFonts w:hint="default"/>
          <w:b/>
          <w:bCs/>
          <w:lang w:val="en-US" w:eastAsia="zh-CN"/>
        </w:rPr>
        <w:t>重庆通力高速公路养护工程有限公司</w:t>
      </w:r>
    </w:p>
    <w:p>
      <w:pPr>
        <w:bidi w:val="0"/>
        <w:rPr>
          <w:rFonts w:hint="default"/>
          <w:lang w:val="en-US" w:eastAsia="zh-CN"/>
        </w:rPr>
      </w:pPr>
    </w:p>
    <w:p>
      <w:pPr>
        <w:bidi w:val="0"/>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bidi w:val="0"/>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bidi w:val="0"/>
        <w:rPr>
          <w:rFonts w:hint="default"/>
          <w:lang w:val="en-US" w:eastAsia="zh-CN"/>
        </w:rPr>
      </w:pPr>
    </w:p>
    <w:p>
      <w:pPr>
        <w:bidi w:val="0"/>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bidi w:val="0"/>
        <w:rPr>
          <w:rFonts w:hint="default"/>
          <w:lang w:val="en-US" w:eastAsia="zh-CN"/>
        </w:rPr>
      </w:pPr>
    </w:p>
    <w:p>
      <w:pPr>
        <w:bidi w:val="0"/>
        <w:rPr>
          <w:rFonts w:hint="default"/>
          <w:lang w:val="en-US" w:eastAsia="zh-CN"/>
        </w:rPr>
      </w:pPr>
      <w:r>
        <w:rPr>
          <w:rFonts w:hint="default"/>
          <w:lang w:val="en-US" w:eastAsia="zh-CN"/>
        </w:rPr>
        <w:t>日期：</w:t>
      </w:r>
      <w:r>
        <w:rPr>
          <w:rFonts w:hint="eastAsia"/>
          <w:b/>
          <w:bCs/>
          <w:u w:val="single"/>
          <w:lang w:val="en-US" w:eastAsia="zh-CN"/>
        </w:rPr>
        <w:t>2022</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eastAsia"/>
          <w:b/>
          <w:bCs/>
          <w:u w:val="single"/>
          <w:lang w:val="en-US" w:eastAsia="zh-CN"/>
        </w:rPr>
        <w:t>2022</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default"/>
          <w:lang w:val="en-US" w:eastAsia="zh-CN"/>
        </w:rPr>
        <w:t>日</w:t>
      </w:r>
    </w:p>
    <w:p>
      <w:pPr>
        <w:bidi w:val="0"/>
        <w:ind w:left="0" w:leftChars="0" w:firstLine="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重庆通力高速公路养护工程有限公司</w:t>
      </w:r>
    </w:p>
    <w:p>
      <w:pPr>
        <w:pStyle w:val="3"/>
        <w:bidi w:val="0"/>
        <w:rPr>
          <w:rFonts w:hint="eastAsia"/>
          <w:lang w:val="en-US" w:eastAsia="zh-CN"/>
        </w:rPr>
      </w:pPr>
      <w:r>
        <w:rPr>
          <w:rFonts w:hint="eastAsia"/>
          <w:lang w:val="en-US" w:eastAsia="zh-CN"/>
        </w:rPr>
        <w:t>重庆绕城高速公路鱼嘴两江大桥钢桥面铺装翻修工程</w:t>
      </w:r>
    </w:p>
    <w:p>
      <w:pPr>
        <w:pStyle w:val="3"/>
        <w:bidi w:val="0"/>
        <w:rPr>
          <w:rFonts w:hint="default"/>
          <w:lang w:val="en-US" w:eastAsia="zh-CN"/>
        </w:rPr>
      </w:pPr>
      <w:r>
        <w:rPr>
          <w:rFonts w:hint="default"/>
          <w:lang w:val="en-US" w:eastAsia="zh-CN"/>
        </w:rPr>
        <w:t>专业分包之</w:t>
      </w:r>
      <w:r>
        <w:rPr>
          <w:rFonts w:hint="eastAsia"/>
          <w:lang w:val="en-US" w:eastAsia="zh-CN"/>
        </w:rPr>
        <w:t>环境保护</w:t>
      </w:r>
      <w:r>
        <w:rPr>
          <w:rFonts w:hint="default"/>
          <w:lang w:val="en-US" w:eastAsia="zh-CN"/>
        </w:rPr>
        <w:t>合同</w:t>
      </w:r>
    </w:p>
    <w:p>
      <w:pPr>
        <w:rPr>
          <w:rFonts w:hint="default"/>
          <w:u w:val="single"/>
          <w:lang w:val="en-US" w:eastAsia="zh-CN"/>
        </w:rPr>
      </w:pPr>
      <w:r>
        <w:rPr>
          <w:rFonts w:hint="default"/>
          <w:b/>
          <w:bCs/>
          <w:lang w:val="en-US" w:eastAsia="zh-CN"/>
        </w:rPr>
        <w:t>甲方：</w:t>
      </w:r>
      <w:r>
        <w:rPr>
          <w:rFonts w:hint="eastAsia"/>
          <w:b/>
          <w:bCs/>
          <w:u w:val="single"/>
          <w:lang w:val="en-US" w:eastAsia="zh-CN"/>
        </w:rPr>
        <w:t xml:space="preserve"> </w:t>
      </w:r>
      <w:r>
        <w:rPr>
          <w:rFonts w:hint="default"/>
          <w:b/>
          <w:bCs/>
          <w:u w:val="single"/>
          <w:lang w:val="en-US" w:eastAsia="zh-CN"/>
        </w:rPr>
        <w:t>重庆通力高速公路养护工程有限公司</w:t>
      </w:r>
      <w:r>
        <w:rPr>
          <w:rFonts w:hint="eastAsia"/>
          <w:b/>
          <w:bCs/>
          <w:u w:val="single"/>
          <w:lang w:val="en-US" w:eastAsia="zh-CN"/>
        </w:rPr>
        <w:t xml:space="preserve"> </w:t>
      </w:r>
    </w:p>
    <w:p>
      <w:pPr>
        <w:rPr>
          <w:rFonts w:hint="default"/>
          <w:lang w:val="en-US" w:eastAsia="zh-CN"/>
        </w:rPr>
      </w:pPr>
    </w:p>
    <w:p>
      <w:pPr>
        <w:rPr>
          <w:rFonts w:hint="default"/>
          <w:b/>
          <w:bCs/>
          <w:u w:val="single"/>
          <w:lang w:val="en-US" w:eastAsia="zh-CN"/>
        </w:rPr>
      </w:pPr>
      <w:r>
        <w:rPr>
          <w:rFonts w:hint="default"/>
          <w:b/>
          <w:bCs/>
          <w:lang w:val="en-US" w:eastAsia="zh-CN"/>
        </w:rPr>
        <w:t>乙方：</w:t>
      </w:r>
      <w:r>
        <w:rPr>
          <w:rFonts w:hint="eastAsia"/>
          <w:b/>
          <w:bCs/>
          <w:u w:val="single"/>
          <w:lang w:val="en-US" w:eastAsia="zh-CN"/>
        </w:rPr>
        <w:t xml:space="preserve">                                  </w:t>
      </w:r>
    </w:p>
    <w:p>
      <w:pPr>
        <w:rPr>
          <w:rFonts w:hint="default"/>
          <w:lang w:val="en-US" w:eastAsia="zh-CN"/>
        </w:rPr>
      </w:pPr>
      <w:r>
        <w:rPr>
          <w:rFonts w:hint="default"/>
          <w:lang w:val="en-US" w:eastAsia="zh-CN"/>
        </w:rPr>
        <w:t>为在</w:t>
      </w:r>
      <w:r>
        <w:rPr>
          <w:rFonts w:hint="eastAsia"/>
          <w:b/>
          <w:bCs/>
          <w:lang w:val="en-US" w:eastAsia="zh-CN"/>
        </w:rPr>
        <w:t>重庆绕城高速公路鱼嘴两江大桥钢桥面铺装翻修工程</w:t>
      </w:r>
      <w:r>
        <w:rPr>
          <w:rFonts w:hint="default"/>
          <w:lang w:val="en-US" w:eastAsia="zh-CN"/>
        </w:rPr>
        <w:t>施工实施过程中创造良好的施工环境，切实搞好本项目的环境保护工作，甲乙双方本着平等、自愿、公平的原则，经协商一致，签订以下环境保护合同</w:t>
      </w:r>
      <w:r>
        <w:rPr>
          <w:rFonts w:hint="eastAsia"/>
          <w:lang w:val="en-US" w:eastAsia="zh-CN"/>
        </w:rPr>
        <w:t>：</w:t>
      </w:r>
    </w:p>
    <w:p>
      <w:pPr>
        <w:pStyle w:val="4"/>
        <w:bidi w:val="0"/>
        <w:rPr>
          <w:rFonts w:hint="default"/>
          <w:lang w:val="en-US" w:eastAsia="zh-CN"/>
        </w:rPr>
      </w:pPr>
      <w:r>
        <w:rPr>
          <w:rFonts w:hint="eastAsia"/>
          <w:lang w:val="en-US" w:eastAsia="zh-CN"/>
        </w:rPr>
        <w:t>一、</w:t>
      </w:r>
      <w:r>
        <w:rPr>
          <w:rFonts w:hint="default"/>
          <w:lang w:val="en-US" w:eastAsia="zh-CN"/>
        </w:rPr>
        <w:t>双方的义务</w:t>
      </w:r>
    </w:p>
    <w:p>
      <w:pPr>
        <w:rPr>
          <w:rFonts w:hint="default"/>
          <w:lang w:val="en-US" w:eastAsia="zh-CN"/>
        </w:rPr>
      </w:pPr>
      <w:r>
        <w:rPr>
          <w:rFonts w:hint="eastAsia"/>
          <w:lang w:val="en-US" w:eastAsia="zh-CN"/>
        </w:rPr>
        <w:t>1、</w:t>
      </w:r>
      <w:r>
        <w:rPr>
          <w:rFonts w:hint="default"/>
          <w:lang w:val="en-US" w:eastAsia="zh-CN"/>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pPr>
        <w:rPr>
          <w:rFonts w:hint="default"/>
          <w:lang w:val="en-US" w:eastAsia="zh-CN"/>
        </w:rPr>
      </w:pPr>
      <w:r>
        <w:rPr>
          <w:rFonts w:hint="eastAsia"/>
          <w:lang w:val="en-US" w:eastAsia="zh-CN"/>
        </w:rPr>
        <w:t>2、</w:t>
      </w:r>
      <w:r>
        <w:rPr>
          <w:rFonts w:hint="default"/>
          <w:lang w:val="en-US" w:eastAsia="zh-CN"/>
        </w:rPr>
        <w:t>环境保护工作坚持</w:t>
      </w:r>
      <w:r>
        <w:rPr>
          <w:rFonts w:hint="eastAsia"/>
          <w:lang w:val="en-US" w:eastAsia="zh-CN"/>
        </w:rPr>
        <w:t>“</w:t>
      </w:r>
      <w:r>
        <w:rPr>
          <w:rFonts w:hint="default"/>
          <w:lang w:val="en-US" w:eastAsia="zh-CN"/>
        </w:rPr>
        <w:t>预防为主、防治结合、综合治理、谁污染谁治理</w:t>
      </w:r>
      <w:r>
        <w:rPr>
          <w:rFonts w:hint="eastAsia"/>
          <w:lang w:val="en-US" w:eastAsia="zh-CN"/>
        </w:rPr>
        <w:t>”</w:t>
      </w:r>
      <w:r>
        <w:rPr>
          <w:rFonts w:hint="default"/>
          <w:lang w:val="en-US" w:eastAsia="zh-CN"/>
        </w:rPr>
        <w:t>的原则。</w:t>
      </w:r>
    </w:p>
    <w:p>
      <w:pPr>
        <w:pStyle w:val="4"/>
        <w:bidi w:val="0"/>
        <w:rPr>
          <w:rFonts w:hint="default"/>
          <w:lang w:val="en-US" w:eastAsia="zh-CN"/>
        </w:rPr>
      </w:pPr>
      <w:r>
        <w:rPr>
          <w:rFonts w:hint="eastAsia"/>
          <w:lang w:val="en-US" w:eastAsia="zh-CN"/>
        </w:rPr>
        <w:t>二、</w:t>
      </w:r>
      <w:r>
        <w:rPr>
          <w:rFonts w:hint="default"/>
          <w:lang w:val="en-US" w:eastAsia="zh-CN"/>
        </w:rPr>
        <w:t>甲方的权利</w:t>
      </w:r>
    </w:p>
    <w:p>
      <w:pPr>
        <w:rPr>
          <w:rFonts w:hint="default"/>
          <w:lang w:val="en-US" w:eastAsia="zh-CN"/>
        </w:rPr>
      </w:pPr>
      <w:r>
        <w:rPr>
          <w:rFonts w:hint="eastAsia"/>
          <w:lang w:val="en-US" w:eastAsia="zh-CN"/>
        </w:rPr>
        <w:t>1、</w:t>
      </w:r>
      <w:r>
        <w:rPr>
          <w:rFonts w:hint="default"/>
          <w:lang w:val="en-US" w:eastAsia="zh-CN"/>
        </w:rPr>
        <w:t>有权要求乙方针对工程项目施工作业的具体情况制定环保措施方案，并进行审查和备案。</w:t>
      </w:r>
    </w:p>
    <w:p>
      <w:pPr>
        <w:rPr>
          <w:rFonts w:hint="default"/>
          <w:lang w:val="en-US" w:eastAsia="zh-CN"/>
        </w:rPr>
      </w:pPr>
      <w:r>
        <w:rPr>
          <w:rFonts w:hint="eastAsia"/>
          <w:lang w:val="en-US" w:eastAsia="zh-CN"/>
        </w:rPr>
        <w:t>2、</w:t>
      </w:r>
      <w:r>
        <w:rPr>
          <w:rFonts w:hint="default"/>
          <w:lang w:val="en-US" w:eastAsia="zh-CN"/>
        </w:rPr>
        <w:t>有权组织对乙方的施工现场进行环保工作检查，督促乙方及时处理发现的各种环境污染问题。</w:t>
      </w:r>
    </w:p>
    <w:p>
      <w:pPr>
        <w:rPr>
          <w:rFonts w:hint="default"/>
          <w:lang w:val="en-US" w:eastAsia="zh-CN"/>
        </w:rPr>
      </w:pPr>
      <w:r>
        <w:rPr>
          <w:rFonts w:hint="eastAsia"/>
          <w:lang w:val="en-US" w:eastAsia="zh-CN"/>
        </w:rPr>
        <w:t>3、</w:t>
      </w:r>
      <w:r>
        <w:rPr>
          <w:rFonts w:hint="default"/>
          <w:lang w:val="en-US" w:eastAsia="zh-CN"/>
        </w:rPr>
        <w:t>发生环境污染事故后，有权根据相关法律法规和规章制度的规定组织或参与事故的调查。</w:t>
      </w:r>
    </w:p>
    <w:p>
      <w:pPr>
        <w:pStyle w:val="4"/>
        <w:bidi w:val="0"/>
        <w:rPr>
          <w:rFonts w:hint="default"/>
          <w:lang w:val="en-US" w:eastAsia="zh-CN"/>
        </w:rPr>
      </w:pPr>
      <w:r>
        <w:rPr>
          <w:rFonts w:hint="eastAsia"/>
          <w:lang w:val="en-US" w:eastAsia="zh-CN"/>
        </w:rPr>
        <w:t>三、</w:t>
      </w:r>
      <w:r>
        <w:rPr>
          <w:rFonts w:hint="default"/>
          <w:lang w:val="en-US" w:eastAsia="zh-CN"/>
        </w:rPr>
        <w:t>乙方的义务</w:t>
      </w:r>
    </w:p>
    <w:p>
      <w:pPr>
        <w:rPr>
          <w:rFonts w:hint="default"/>
          <w:lang w:val="en-US" w:eastAsia="zh-CN"/>
        </w:rPr>
      </w:pPr>
      <w:r>
        <w:rPr>
          <w:rFonts w:hint="eastAsia"/>
          <w:lang w:val="en-US" w:eastAsia="zh-CN"/>
        </w:rPr>
        <w:t>1、</w:t>
      </w:r>
      <w:r>
        <w:rPr>
          <w:rFonts w:hint="default"/>
          <w:lang w:val="en-US" w:eastAsia="zh-CN"/>
        </w:rPr>
        <w:t>根据工程项目施工作业的需要，乙方应当编制环保措施方案，并报经甲方审查和备案。</w:t>
      </w:r>
    </w:p>
    <w:p>
      <w:pPr>
        <w:rPr>
          <w:rFonts w:hint="default"/>
          <w:lang w:val="en-US" w:eastAsia="zh-CN"/>
        </w:rPr>
      </w:pPr>
      <w:r>
        <w:rPr>
          <w:rFonts w:hint="eastAsia"/>
          <w:lang w:val="en-US" w:eastAsia="zh-CN"/>
        </w:rPr>
        <w:t>2、</w:t>
      </w:r>
      <w:r>
        <w:rPr>
          <w:rFonts w:hint="default"/>
          <w:lang w:val="en-US" w:eastAsia="zh-CN"/>
        </w:rPr>
        <w:t>加强施工过程中的扬尘与噪声管控，推行公路施工、养护作业机械尾气处理，尤其在靠近城区、居民区等环境敏感区域施工，应高度重视并加强环境保护措施，降低施工对环境的影响。</w:t>
      </w:r>
    </w:p>
    <w:p>
      <w:pPr>
        <w:rPr>
          <w:rFonts w:hint="default"/>
          <w:lang w:val="en-US" w:eastAsia="zh-CN"/>
        </w:rPr>
      </w:pPr>
      <w:r>
        <w:rPr>
          <w:rFonts w:hint="eastAsia"/>
          <w:lang w:val="en-US" w:eastAsia="zh-CN"/>
        </w:rPr>
        <w:t>3、</w:t>
      </w:r>
      <w:r>
        <w:rPr>
          <w:rFonts w:hint="default"/>
          <w:lang w:val="en-US" w:eastAsia="zh-CN"/>
        </w:rPr>
        <w:t>在施工过程中采取有效措施加强施工现场周边水源及土壤的环境保护，不得随意倾倒施工垃圾，杜绝施工造成环境污染。</w:t>
      </w:r>
    </w:p>
    <w:p>
      <w:pPr>
        <w:rPr>
          <w:rFonts w:hint="default"/>
          <w:lang w:val="en-US" w:eastAsia="zh-CN"/>
        </w:rPr>
      </w:pPr>
      <w:r>
        <w:rPr>
          <w:rFonts w:hint="eastAsia"/>
          <w:lang w:val="en-US" w:eastAsia="zh-CN"/>
        </w:rPr>
        <w:t>4、</w:t>
      </w:r>
      <w:r>
        <w:rPr>
          <w:rFonts w:hint="default"/>
          <w:lang w:val="en-US" w:eastAsia="zh-CN"/>
        </w:rPr>
        <w:t>施工车辆在运输及装卸过程中，必须采取封闭措施，避免材料、渣土</w:t>
      </w:r>
      <w:r>
        <w:rPr>
          <w:rFonts w:hint="eastAsia"/>
          <w:lang w:val="en-US" w:eastAsia="zh-CN"/>
        </w:rPr>
        <w:t>“</w:t>
      </w:r>
      <w:r>
        <w:rPr>
          <w:rFonts w:hint="default"/>
          <w:lang w:val="en-US" w:eastAsia="zh-CN"/>
        </w:rPr>
        <w:t>抛、洒、滴、漏</w:t>
      </w:r>
      <w:r>
        <w:rPr>
          <w:rFonts w:hint="eastAsia"/>
          <w:lang w:val="en-US" w:eastAsia="zh-CN"/>
        </w:rPr>
        <w:t>”</w:t>
      </w:r>
      <w:r>
        <w:rPr>
          <w:rFonts w:hint="default"/>
          <w:lang w:val="en-US" w:eastAsia="zh-CN"/>
        </w:rPr>
        <w:t>影响污染环境。</w:t>
      </w:r>
    </w:p>
    <w:p>
      <w:pPr>
        <w:rPr>
          <w:rFonts w:hint="default"/>
          <w:lang w:val="en-US" w:eastAsia="zh-CN"/>
        </w:rPr>
      </w:pPr>
      <w:r>
        <w:rPr>
          <w:rFonts w:hint="eastAsia"/>
          <w:lang w:val="en-US" w:eastAsia="zh-CN"/>
        </w:rPr>
        <w:t>5、</w:t>
      </w:r>
      <w:r>
        <w:rPr>
          <w:rFonts w:hint="default"/>
          <w:lang w:val="en-US" w:eastAsia="zh-CN"/>
        </w:rPr>
        <w:t>施工机械在路面</w:t>
      </w:r>
      <w:r>
        <w:rPr>
          <w:rFonts w:hint="eastAsia"/>
          <w:lang w:val="en-US" w:eastAsia="zh-CN"/>
        </w:rPr>
        <w:t>清除</w:t>
      </w:r>
      <w:r>
        <w:rPr>
          <w:rFonts w:hint="default"/>
          <w:lang w:val="en-US" w:eastAsia="zh-CN"/>
        </w:rPr>
        <w:t>等作业时，必须采取喷洒水雾等措施，防止扬尘。</w:t>
      </w:r>
    </w:p>
    <w:p>
      <w:pPr>
        <w:rPr>
          <w:rFonts w:hint="default"/>
          <w:lang w:val="en-US" w:eastAsia="zh-CN"/>
        </w:rPr>
      </w:pPr>
      <w:r>
        <w:rPr>
          <w:rFonts w:hint="eastAsia"/>
          <w:lang w:val="en-US" w:eastAsia="zh-CN"/>
        </w:rPr>
        <w:t>6、</w:t>
      </w:r>
      <w:r>
        <w:rPr>
          <w:rFonts w:hint="default"/>
          <w:lang w:val="en-US" w:eastAsia="zh-CN"/>
        </w:rPr>
        <w:t>施工中应采取相应的降噪措施和合理的作业时间安排，尽量减少对正常工作和生活的影响。</w:t>
      </w:r>
    </w:p>
    <w:p>
      <w:pPr>
        <w:rPr>
          <w:rFonts w:hint="default"/>
          <w:lang w:val="en-US" w:eastAsia="zh-CN"/>
        </w:rPr>
      </w:pPr>
      <w:r>
        <w:rPr>
          <w:rFonts w:hint="eastAsia"/>
          <w:lang w:val="en-US" w:eastAsia="zh-CN"/>
        </w:rPr>
        <w:t>7、</w:t>
      </w:r>
      <w:r>
        <w:rPr>
          <w:rFonts w:hint="default"/>
          <w:lang w:val="en-US" w:eastAsia="zh-CN"/>
        </w:rPr>
        <w:t>施工工地离居民区较近，对超过噪声标准作业，应采取有效的噪声污染防治措施（如：夜间禁止作业、设置临时隔音墙等），并提前告知相关监管部门。</w:t>
      </w:r>
    </w:p>
    <w:p>
      <w:pPr>
        <w:pStyle w:val="4"/>
        <w:bidi w:val="0"/>
        <w:rPr>
          <w:rFonts w:hint="default"/>
          <w:lang w:val="en-US" w:eastAsia="zh-CN"/>
        </w:rPr>
      </w:pPr>
      <w:r>
        <w:rPr>
          <w:rFonts w:hint="eastAsia"/>
          <w:lang w:val="en-US" w:eastAsia="zh-CN"/>
        </w:rPr>
        <w:t>四、</w:t>
      </w:r>
      <w:r>
        <w:rPr>
          <w:rFonts w:hint="default"/>
          <w:lang w:val="en-US" w:eastAsia="zh-CN"/>
        </w:rPr>
        <w:t>违约责任</w:t>
      </w:r>
    </w:p>
    <w:p>
      <w:pPr>
        <w:rPr>
          <w:rFonts w:hint="default"/>
          <w:lang w:val="en-US" w:eastAsia="zh-CN"/>
        </w:rPr>
      </w:pPr>
      <w:r>
        <w:rPr>
          <w:rFonts w:hint="eastAsia"/>
          <w:lang w:val="en-US" w:eastAsia="zh-CN"/>
        </w:rPr>
        <w:t>1、</w:t>
      </w:r>
      <w:r>
        <w:rPr>
          <w:rFonts w:hint="default"/>
          <w:lang w:val="en-US" w:eastAsia="zh-CN"/>
        </w:rPr>
        <w:t>如因乙方原因造成环境污染事故，由乙方承担由此产生的经济赔偿责任及法律责任，并按合同约定承担合同结算金额</w:t>
      </w:r>
      <w:r>
        <w:rPr>
          <w:rFonts w:hint="eastAsia"/>
          <w:b/>
          <w:bCs/>
          <w:u w:val="single"/>
          <w:lang w:val="en-US" w:eastAsia="zh-CN"/>
        </w:rPr>
        <w:t xml:space="preserve"> </w:t>
      </w:r>
      <w:r>
        <w:rPr>
          <w:rFonts w:hint="default"/>
          <w:b/>
          <w:bCs/>
          <w:u w:val="single"/>
          <w:lang w:val="en-US" w:eastAsia="zh-CN"/>
        </w:rPr>
        <w:t>5%</w:t>
      </w:r>
      <w:r>
        <w:rPr>
          <w:rFonts w:hint="eastAsia"/>
          <w:b/>
          <w:bCs/>
          <w:u w:val="single"/>
          <w:lang w:val="en-US" w:eastAsia="zh-CN"/>
        </w:rPr>
        <w:t xml:space="preserve"> </w:t>
      </w:r>
      <w:r>
        <w:rPr>
          <w:rFonts w:hint="default"/>
          <w:lang w:val="en-US" w:eastAsia="zh-CN"/>
        </w:rPr>
        <w:t>的违约金。</w:t>
      </w:r>
    </w:p>
    <w:p>
      <w:pPr>
        <w:rPr>
          <w:rFonts w:hint="default"/>
          <w:lang w:val="en-US" w:eastAsia="zh-CN"/>
        </w:rPr>
      </w:pPr>
      <w:r>
        <w:rPr>
          <w:rFonts w:hint="eastAsia"/>
          <w:lang w:val="en-US" w:eastAsia="zh-CN"/>
        </w:rPr>
        <w:t>2、</w:t>
      </w:r>
      <w:r>
        <w:rPr>
          <w:rFonts w:hint="default"/>
          <w:lang w:val="en-US" w:eastAsia="zh-CN"/>
        </w:rPr>
        <w:t>若发生环境污染事故，事故的报告、调查和责任确定应当按照相关法律法规和规章制度的规定进行。</w:t>
      </w:r>
    </w:p>
    <w:p>
      <w:pPr>
        <w:pStyle w:val="4"/>
        <w:bidi w:val="0"/>
        <w:rPr>
          <w:rFonts w:hint="default"/>
          <w:lang w:val="en-US" w:eastAsia="zh-CN"/>
        </w:rPr>
      </w:pPr>
      <w:r>
        <w:rPr>
          <w:rFonts w:hint="eastAsia"/>
          <w:lang w:val="en-US" w:eastAsia="zh-CN"/>
        </w:rPr>
        <w:t>五、</w:t>
      </w:r>
      <w:r>
        <w:rPr>
          <w:rFonts w:hint="default"/>
          <w:lang w:val="en-US" w:eastAsia="zh-CN"/>
        </w:rPr>
        <w:t>其它约定</w:t>
      </w:r>
    </w:p>
    <w:p>
      <w:pPr>
        <w:rPr>
          <w:rFonts w:hint="default"/>
          <w:lang w:val="en-US" w:eastAsia="zh-CN"/>
        </w:rPr>
      </w:pPr>
      <w:r>
        <w:rPr>
          <w:rFonts w:hint="eastAsia"/>
          <w:lang w:val="en-US" w:eastAsia="zh-CN"/>
        </w:rPr>
        <w:t>1、</w:t>
      </w:r>
      <w:r>
        <w:rPr>
          <w:rFonts w:hint="default"/>
          <w:lang w:val="en-US" w:eastAsia="zh-CN"/>
        </w:rPr>
        <w:t>本合同作为《</w:t>
      </w:r>
      <w:r>
        <w:rPr>
          <w:rFonts w:hint="eastAsia"/>
          <w:b/>
          <w:bCs/>
          <w:lang w:val="en-US" w:eastAsia="zh-CN"/>
        </w:rPr>
        <w:t>重庆绕城高速公路鱼嘴两江大桥钢桥面铺装翻修工程</w:t>
      </w:r>
      <w:r>
        <w:rPr>
          <w:rFonts w:hint="default"/>
          <w:b/>
          <w:bCs/>
          <w:lang w:val="en-US" w:eastAsia="zh-CN"/>
        </w:rPr>
        <w:t>专业分包合同</w:t>
      </w:r>
      <w:r>
        <w:rPr>
          <w:rFonts w:hint="default"/>
          <w:lang w:val="en-US" w:eastAsia="zh-CN"/>
        </w:rPr>
        <w:t>》的附件，具有同等的法律效力。</w:t>
      </w:r>
    </w:p>
    <w:p>
      <w:pPr>
        <w:rPr>
          <w:rFonts w:hint="default"/>
          <w:lang w:val="en-US" w:eastAsia="zh-CN"/>
        </w:rPr>
      </w:pPr>
      <w:r>
        <w:rPr>
          <w:rFonts w:hint="eastAsia"/>
          <w:lang w:val="en-US" w:eastAsia="zh-CN"/>
        </w:rPr>
        <w:t>2、</w:t>
      </w:r>
      <w:r>
        <w:rPr>
          <w:rFonts w:hint="default"/>
          <w:lang w:val="en-US" w:eastAsia="zh-CN"/>
        </w:rPr>
        <w:t>本合同履行过程中发生的任何争议、纠纷，双方应通过友好协商方式解决；协商不成，按照工程承包合同中所约定的争议解决方式解决。</w:t>
      </w:r>
    </w:p>
    <w:p>
      <w:pPr>
        <w:rPr>
          <w:rFonts w:hint="default"/>
          <w:lang w:val="en-US" w:eastAsia="zh-CN"/>
        </w:rPr>
      </w:pPr>
      <w:r>
        <w:rPr>
          <w:rFonts w:hint="eastAsia"/>
          <w:lang w:val="en-US" w:eastAsia="zh-CN"/>
        </w:rPr>
        <w:t>3、</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份。由双方法定代表人或其委托代理人签署并加盖公章后生效，全部工程完工验收后终止。</w:t>
      </w:r>
    </w:p>
    <w:p>
      <w:pPr>
        <w:pStyle w:val="9"/>
        <w:rPr>
          <w:rFonts w:hint="default"/>
          <w:lang w:val="en-US" w:eastAsia="zh-CN"/>
        </w:rPr>
      </w:pPr>
      <w:r>
        <w:rPr>
          <w:rFonts w:hint="eastAsia"/>
          <w:lang w:val="en-US" w:eastAsia="zh-CN"/>
        </w:rPr>
        <w:t>（以下无正文）</w:t>
      </w:r>
    </w:p>
    <w:p>
      <w:pPr>
        <w:pStyle w:val="6"/>
        <w:numPr>
          <w:ilvl w:val="3"/>
          <w:numId w:val="0"/>
        </w:numPr>
        <w:tabs>
          <w:tab w:val="clear" w:pos="2340"/>
        </w:tabs>
        <w:rPr>
          <w:rFonts w:hint="default"/>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（本页无正文）</w:t>
      </w:r>
    </w:p>
    <w:p>
      <w:pPr>
        <w:pStyle w:val="9"/>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pStyle w:val="9"/>
        <w:rPr>
          <w:rFonts w:hint="default"/>
          <w:b/>
          <w:bCs/>
          <w:lang w:val="en-US" w:eastAsia="zh-CN"/>
        </w:rPr>
      </w:pPr>
      <w:r>
        <w:rPr>
          <w:rFonts w:hint="default"/>
          <w:b/>
          <w:bCs/>
          <w:lang w:val="en-US" w:eastAsia="zh-CN"/>
        </w:rPr>
        <w:t>重庆通力高速公路养护工程有限公司</w:t>
      </w:r>
    </w:p>
    <w:p>
      <w:pPr>
        <w:pStyle w:val="9"/>
        <w:rPr>
          <w:rFonts w:hint="default"/>
          <w:lang w:val="en-US" w:eastAsia="zh-CN"/>
        </w:rPr>
      </w:pPr>
    </w:p>
    <w:p>
      <w:pPr>
        <w:pStyle w:val="9"/>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pStyle w:val="9"/>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pStyle w:val="9"/>
        <w:rPr>
          <w:rFonts w:hint="default"/>
          <w:lang w:val="en-US" w:eastAsia="zh-CN"/>
        </w:rPr>
      </w:pPr>
    </w:p>
    <w:p>
      <w:pPr>
        <w:pStyle w:val="9"/>
        <w:rPr>
          <w:rFonts w:hint="default"/>
          <w:lang w:val="en-US" w:eastAsia="zh-CN"/>
        </w:rPr>
      </w:pPr>
      <w:r>
        <w:rPr>
          <w:rFonts w:hint="default"/>
          <w:lang w:val="en-US" w:eastAsia="zh-CN"/>
        </w:rPr>
        <w:t>项目负责人：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项目负责人：</w:t>
      </w:r>
    </w:p>
    <w:p>
      <w:pPr>
        <w:pStyle w:val="9"/>
        <w:rPr>
          <w:rFonts w:hint="default"/>
          <w:lang w:val="en-US" w:eastAsia="zh-CN"/>
        </w:rPr>
      </w:pPr>
    </w:p>
    <w:p>
      <w:pPr>
        <w:pStyle w:val="9"/>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pStyle w:val="9"/>
        <w:rPr>
          <w:rFonts w:hint="default"/>
          <w:lang w:val="en-US" w:eastAsia="zh-CN"/>
        </w:rPr>
      </w:pPr>
    </w:p>
    <w:p>
      <w:pPr>
        <w:pStyle w:val="9"/>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b/>
          <w:bCs/>
          <w:u w:val="single"/>
          <w:lang w:val="en-US" w:eastAsia="zh-CN"/>
        </w:rPr>
        <w:t xml:space="preserve"> 2022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eastAsia"/>
          <w:b/>
          <w:bCs/>
          <w:u w:val="single"/>
          <w:lang w:val="en-US" w:eastAsia="zh-CN"/>
        </w:rPr>
        <w:t xml:space="preserve"> 2022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3"/>
        <w:bidi w:val="0"/>
        <w:rPr>
          <w:rFonts w:hint="default"/>
          <w:lang w:val="en-US" w:eastAsia="zh-CN"/>
        </w:rPr>
      </w:pPr>
      <w:r>
        <w:rPr>
          <w:rFonts w:hint="default"/>
          <w:lang w:val="en-US" w:eastAsia="zh-CN"/>
        </w:rPr>
        <w:t>协作（分包）单位安全生产考核办法</w:t>
      </w:r>
    </w:p>
    <w:p>
      <w:pPr>
        <w:rPr>
          <w:rFonts w:hint="default"/>
          <w:lang w:val="en-US" w:eastAsia="zh-CN"/>
        </w:rPr>
      </w:pPr>
      <w:r>
        <w:rPr>
          <w:rFonts w:hint="default"/>
          <w:lang w:val="en-US" w:eastAsia="zh-CN"/>
        </w:rPr>
        <w:t>为规范</w:t>
      </w:r>
      <w:r>
        <w:rPr>
          <w:rFonts w:hint="eastAsia"/>
          <w:b/>
          <w:bCs/>
          <w:u w:val="single"/>
          <w:lang w:val="en-US" w:eastAsia="zh-CN"/>
        </w:rPr>
        <w:t xml:space="preserve"> </w:t>
      </w:r>
      <w:r>
        <w:rPr>
          <w:rFonts w:hint="default"/>
          <w:b/>
          <w:bCs/>
          <w:u w:val="single"/>
          <w:lang w:val="en-US" w:eastAsia="zh-CN"/>
        </w:rPr>
        <w:t>通力高速公路养护工程有限公司</w:t>
      </w:r>
      <w:r>
        <w:rPr>
          <w:rFonts w:hint="eastAsia"/>
          <w:b/>
          <w:bCs/>
          <w:u w:val="single"/>
          <w:lang w:val="en-US" w:eastAsia="zh-CN"/>
        </w:rPr>
        <w:t xml:space="preserve"> </w:t>
      </w:r>
      <w:r>
        <w:rPr>
          <w:rFonts w:hint="default"/>
          <w:lang w:val="en-US" w:eastAsia="zh-CN"/>
        </w:rPr>
        <w:t>协作单位安全生产管理考核工作，进一步强化日常、专项工程协作（分包）单位的安全意识，促进协作（分包）单位提高安全管理水平</w:t>
      </w:r>
      <w:r>
        <w:rPr>
          <w:rFonts w:hint="eastAsia"/>
          <w:lang w:val="en-US" w:eastAsia="zh-CN"/>
        </w:rPr>
        <w:t>，</w:t>
      </w:r>
      <w:r>
        <w:rPr>
          <w:rFonts w:hint="default"/>
          <w:lang w:val="en-US" w:eastAsia="zh-CN"/>
        </w:rPr>
        <w:t>制定本考核办法。</w:t>
      </w:r>
    </w:p>
    <w:p>
      <w:pPr>
        <w:pStyle w:val="4"/>
        <w:bidi w:val="0"/>
        <w:rPr>
          <w:rFonts w:hint="default"/>
          <w:lang w:val="en-US" w:eastAsia="zh-CN"/>
        </w:rPr>
      </w:pPr>
      <w:r>
        <w:rPr>
          <w:rFonts w:hint="default"/>
          <w:lang w:val="en-US" w:eastAsia="zh-CN"/>
        </w:rPr>
        <w:t>一、适用范围</w:t>
      </w:r>
    </w:p>
    <w:p>
      <w:pPr>
        <w:rPr>
          <w:rFonts w:hint="default"/>
          <w:lang w:val="en-US" w:eastAsia="zh-CN"/>
        </w:rPr>
      </w:pPr>
      <w:r>
        <w:rPr>
          <w:rFonts w:hint="default"/>
          <w:lang w:val="en-US" w:eastAsia="zh-CN"/>
        </w:rPr>
        <w:t>本考核办法适用于</w:t>
      </w:r>
      <w:r>
        <w:rPr>
          <w:rFonts w:hint="default"/>
          <w:b/>
          <w:bCs/>
          <w:lang w:val="en-US" w:eastAsia="zh-CN"/>
        </w:rPr>
        <w:t>通力高速公路养护工程有限公司有限公司</w:t>
      </w:r>
      <w:r>
        <w:rPr>
          <w:rFonts w:hint="default"/>
          <w:lang w:val="en-US" w:eastAsia="zh-CN"/>
        </w:rPr>
        <w:t>对各路段养护协作（分包）单位实施安全生产考核工作，从本考核办法实行之日起，《项目施工现场安全文明施工管理办法（试行）》（通力高司</w:t>
      </w:r>
      <w:r>
        <w:rPr>
          <w:rFonts w:hint="eastAsia"/>
          <w:lang w:val="en-US" w:eastAsia="zh-CN"/>
        </w:rPr>
        <w:t>[</w:t>
      </w:r>
      <w:r>
        <w:rPr>
          <w:rFonts w:hint="default"/>
          <w:lang w:val="en-US" w:eastAsia="zh-CN"/>
        </w:rPr>
        <w:t>2010</w:t>
      </w:r>
      <w:r>
        <w:rPr>
          <w:rFonts w:hint="eastAsia"/>
          <w:lang w:val="en-US" w:eastAsia="zh-CN"/>
        </w:rPr>
        <w:t>]</w:t>
      </w:r>
      <w:r>
        <w:rPr>
          <w:rFonts w:hint="default"/>
          <w:lang w:val="en-US" w:eastAsia="zh-CN"/>
        </w:rPr>
        <w:t>13号）文件进行废止</w:t>
      </w:r>
      <w:r>
        <w:rPr>
          <w:rFonts w:hint="eastAsia"/>
          <w:lang w:val="en-US" w:eastAsia="zh-CN"/>
        </w:rPr>
        <w:t>，</w:t>
      </w:r>
      <w:r>
        <w:rPr>
          <w:rFonts w:hint="default"/>
          <w:lang w:val="en-US" w:eastAsia="zh-CN"/>
        </w:rPr>
        <w:t>按本考核办法执行。</w:t>
      </w:r>
    </w:p>
    <w:p>
      <w:pPr>
        <w:pStyle w:val="4"/>
        <w:bidi w:val="0"/>
        <w:rPr>
          <w:rFonts w:hint="default"/>
          <w:lang w:val="en-US" w:eastAsia="zh-CN"/>
        </w:rPr>
      </w:pPr>
      <w:r>
        <w:rPr>
          <w:rFonts w:hint="default"/>
          <w:lang w:val="en-US" w:eastAsia="zh-CN"/>
        </w:rPr>
        <w:t>二、考核依据</w:t>
      </w:r>
    </w:p>
    <w:p>
      <w:pPr>
        <w:rPr>
          <w:rFonts w:hint="default"/>
          <w:lang w:val="en-US" w:eastAsia="zh-CN"/>
        </w:rPr>
      </w:pPr>
      <w:r>
        <w:rPr>
          <w:rFonts w:hint="default"/>
          <w:lang w:val="en-US" w:eastAsia="zh-CN"/>
        </w:rPr>
        <w:t>（一）国家和行业现行的有关高速公路养护工程生产安全法律法规、部门规章和规范性文件；</w:t>
      </w:r>
    </w:p>
    <w:p>
      <w:pPr>
        <w:rPr>
          <w:rFonts w:hint="default"/>
          <w:lang w:val="en-US" w:eastAsia="zh-CN"/>
        </w:rPr>
      </w:pPr>
      <w:r>
        <w:rPr>
          <w:rFonts w:hint="default"/>
          <w:lang w:val="en-US" w:eastAsia="zh-CN"/>
        </w:rPr>
        <w:t>（二）行业标准、规范、规程、强制性条文；</w:t>
      </w:r>
    </w:p>
    <w:p>
      <w:pPr>
        <w:rPr>
          <w:rFonts w:hint="default"/>
          <w:lang w:val="en-US" w:eastAsia="zh-CN"/>
        </w:rPr>
      </w:pPr>
      <w:r>
        <w:rPr>
          <w:rFonts w:hint="default"/>
          <w:lang w:val="en-US" w:eastAsia="zh-CN"/>
        </w:rPr>
        <w:t>（三）地方性管理条例、办法；</w:t>
      </w:r>
    </w:p>
    <w:p>
      <w:pPr>
        <w:rPr>
          <w:rFonts w:hint="default"/>
          <w:lang w:val="en-US" w:eastAsia="zh-CN"/>
        </w:rPr>
      </w:pPr>
      <w:r>
        <w:rPr>
          <w:rFonts w:hint="default"/>
          <w:lang w:val="en-US" w:eastAsia="zh-CN"/>
        </w:rPr>
        <w:t>（四）设计文件、合同文件及相关管理办法。</w:t>
      </w:r>
    </w:p>
    <w:p>
      <w:pPr>
        <w:pStyle w:val="4"/>
        <w:bidi w:val="0"/>
        <w:rPr>
          <w:rFonts w:hint="default"/>
          <w:lang w:val="en-US" w:eastAsia="zh-CN"/>
        </w:rPr>
      </w:pPr>
      <w:r>
        <w:rPr>
          <w:rFonts w:hint="default"/>
          <w:lang w:val="en-US" w:eastAsia="zh-CN"/>
        </w:rPr>
        <w:t>三、考核责任部门</w:t>
      </w:r>
    </w:p>
    <w:p>
      <w:pPr>
        <w:rPr>
          <w:rFonts w:hint="default"/>
          <w:lang w:val="en-US" w:eastAsia="zh-CN"/>
        </w:rPr>
      </w:pPr>
      <w:r>
        <w:rPr>
          <w:rFonts w:hint="default"/>
          <w:lang w:val="en-US" w:eastAsia="zh-CN"/>
        </w:rPr>
        <w:t>通力公司各路段养护业务部门为考核单位，在协作工程合同中必须罗列安全生产考核责任，协作前进行安全教育时向协作（分包）单位出具考核文件并由协作单位签字确认。</w:t>
      </w:r>
    </w:p>
    <w:p>
      <w:pPr>
        <w:pStyle w:val="4"/>
        <w:bidi w:val="0"/>
        <w:rPr>
          <w:rFonts w:hint="default"/>
          <w:lang w:val="en-US" w:eastAsia="zh-CN"/>
        </w:rPr>
      </w:pPr>
      <w:r>
        <w:rPr>
          <w:rFonts w:hint="default"/>
          <w:lang w:val="en-US" w:eastAsia="zh-CN"/>
        </w:rPr>
        <w:t>四、考核对象</w:t>
      </w:r>
    </w:p>
    <w:p>
      <w:pPr>
        <w:rPr>
          <w:rFonts w:hint="default"/>
          <w:lang w:val="en-US" w:eastAsia="zh-CN"/>
        </w:rPr>
      </w:pPr>
      <w:r>
        <w:rPr>
          <w:rFonts w:hint="default"/>
          <w:lang w:val="en-US" w:eastAsia="zh-CN"/>
        </w:rPr>
        <w:t>各路段养护维护日常、专项工程协作（分包）单位为考核对象。</w:t>
      </w:r>
    </w:p>
    <w:p>
      <w:pPr>
        <w:pStyle w:val="4"/>
        <w:bidi w:val="0"/>
        <w:rPr>
          <w:rFonts w:hint="default"/>
          <w:lang w:val="en-US" w:eastAsia="zh-CN"/>
        </w:rPr>
      </w:pPr>
      <w:r>
        <w:rPr>
          <w:rFonts w:hint="default"/>
          <w:lang w:val="en-US" w:eastAsia="zh-CN"/>
        </w:rPr>
        <w:t>五、考核工作程序</w:t>
      </w:r>
    </w:p>
    <w:p>
      <w:pPr>
        <w:pStyle w:val="5"/>
        <w:bidi w:val="0"/>
        <w:rPr>
          <w:rFonts w:hint="default"/>
          <w:lang w:val="en-US" w:eastAsia="zh-CN"/>
        </w:rPr>
      </w:pPr>
      <w:r>
        <w:rPr>
          <w:rFonts w:hint="default"/>
          <w:lang w:val="en-US" w:eastAsia="zh-CN"/>
        </w:rPr>
        <w:t>（一）开展安全检查</w:t>
      </w:r>
    </w:p>
    <w:p>
      <w:pPr>
        <w:rPr>
          <w:rFonts w:hint="default"/>
          <w:lang w:val="en-US" w:eastAsia="zh-CN"/>
        </w:rPr>
      </w:pPr>
      <w:r>
        <w:rPr>
          <w:rFonts w:hint="default"/>
          <w:lang w:val="en-US" w:eastAsia="zh-CN"/>
        </w:rPr>
        <w:t>1.安全检查采取查阅资料、查看现场、询问核查、随机抽检等方式进行，是对</w:t>
      </w:r>
      <w:r>
        <w:rPr>
          <w:rFonts w:hint="default"/>
          <w:b/>
          <w:bCs/>
          <w:lang w:val="en-US" w:eastAsia="zh-CN"/>
        </w:rPr>
        <w:t>重庆通力高速公路养护工程有限公司</w:t>
      </w:r>
      <w:r>
        <w:rPr>
          <w:rFonts w:hint="default"/>
          <w:lang w:val="en-US" w:eastAsia="zh-CN"/>
        </w:rPr>
        <w:t>路段养护工程协作（分包）单位的安全生产责任制落实和安全生产管理情况进行检查。</w:t>
      </w:r>
    </w:p>
    <w:p>
      <w:pPr>
        <w:rPr>
          <w:rFonts w:hint="default"/>
          <w:lang w:val="en-US" w:eastAsia="zh-CN"/>
        </w:rPr>
      </w:pPr>
      <w:r>
        <w:rPr>
          <w:rFonts w:hint="default"/>
          <w:lang w:val="en-US" w:eastAsia="zh-CN"/>
        </w:rPr>
        <w:t>2.安全检查记录中必须留下必要的影像资料，如实填写检查情况，由检查部门、检查对象签字确认。</w:t>
      </w:r>
    </w:p>
    <w:p>
      <w:pPr>
        <w:rPr>
          <w:rFonts w:hint="default"/>
          <w:lang w:val="en-US" w:eastAsia="zh-CN"/>
        </w:rPr>
      </w:pPr>
      <w:r>
        <w:rPr>
          <w:rFonts w:hint="default"/>
          <w:lang w:val="en-US" w:eastAsia="zh-CN"/>
        </w:rPr>
        <w:t xml:space="preserve">3.安全管理部门可将检查记录复印件送至业务主管部门实施考核。 </w:t>
      </w:r>
    </w:p>
    <w:p>
      <w:pPr>
        <w:pStyle w:val="5"/>
        <w:bidi w:val="0"/>
        <w:rPr>
          <w:rFonts w:hint="default"/>
          <w:lang w:val="en-US" w:eastAsia="zh-CN"/>
        </w:rPr>
      </w:pPr>
      <w:r>
        <w:rPr>
          <w:rFonts w:hint="default"/>
          <w:lang w:val="en-US" w:eastAsia="zh-CN"/>
        </w:rPr>
        <w:t>（二）发布考核通知</w:t>
      </w:r>
    </w:p>
    <w:p>
      <w:pPr>
        <w:rPr>
          <w:rFonts w:hint="default"/>
          <w:lang w:val="en-US" w:eastAsia="zh-CN"/>
        </w:rPr>
      </w:pPr>
      <w:r>
        <w:rPr>
          <w:rFonts w:hint="default"/>
          <w:lang w:val="en-US" w:eastAsia="zh-CN"/>
        </w:rPr>
        <w:t>对检查中发现的协作（分包）单位安全违规行为、安全生产一般问题及隐患按《协作（分包）单位安全生产考核标准》中的规定进行经济处罚，由业务主管单位向协作（分包）单位出具处罚通知书，协作（分包）单位签字确认。</w:t>
      </w:r>
    </w:p>
    <w:p>
      <w:pPr>
        <w:pStyle w:val="5"/>
        <w:bidi w:val="0"/>
        <w:rPr>
          <w:rFonts w:hint="default"/>
          <w:lang w:val="en-US" w:eastAsia="zh-CN"/>
        </w:rPr>
      </w:pPr>
      <w:r>
        <w:rPr>
          <w:rFonts w:hint="default"/>
          <w:lang w:val="en-US" w:eastAsia="zh-CN"/>
        </w:rPr>
        <w:t>（三）考核结果反馈</w:t>
      </w:r>
    </w:p>
    <w:p>
      <w:pPr>
        <w:rPr>
          <w:rFonts w:hint="default"/>
          <w:lang w:val="en-US" w:eastAsia="zh-CN"/>
        </w:rPr>
      </w:pPr>
      <w:r>
        <w:rPr>
          <w:rFonts w:hint="default"/>
          <w:lang w:val="en-US" w:eastAsia="zh-CN"/>
        </w:rPr>
        <w:t>1.协作（分包）单位在规定时限内将安全违规行为、安全生产一般问题及隐患整改落实情况以书面形式回复业务主管部门</w:t>
      </w:r>
      <w:r>
        <w:rPr>
          <w:rFonts w:hint="eastAsia"/>
          <w:lang w:val="en-US" w:eastAsia="zh-CN"/>
        </w:rPr>
        <w:t>。</w:t>
      </w:r>
    </w:p>
    <w:p>
      <w:pPr>
        <w:rPr>
          <w:rFonts w:hint="default"/>
          <w:lang w:val="en-US" w:eastAsia="zh-CN"/>
        </w:rPr>
      </w:pPr>
      <w:r>
        <w:rPr>
          <w:rFonts w:hint="default"/>
          <w:lang w:val="en-US" w:eastAsia="zh-CN"/>
        </w:rPr>
        <w:t>2.协作（分包）单位根据处罚通知书向公司账户汇入足额罚金，银行回单送至业务主管部门审查。</w:t>
      </w:r>
    </w:p>
    <w:p>
      <w:pPr>
        <w:pStyle w:val="4"/>
        <w:bidi w:val="0"/>
        <w:rPr>
          <w:rFonts w:hint="default"/>
          <w:lang w:val="en-US" w:eastAsia="zh-CN"/>
        </w:rPr>
      </w:pPr>
      <w:r>
        <w:rPr>
          <w:rFonts w:hint="default"/>
          <w:lang w:val="en-US" w:eastAsia="zh-CN"/>
        </w:rPr>
        <w:t>六、考核工作要求</w:t>
      </w:r>
    </w:p>
    <w:p>
      <w:pPr>
        <w:rPr>
          <w:rFonts w:hint="default"/>
          <w:lang w:val="en-US" w:eastAsia="zh-CN"/>
        </w:rPr>
      </w:pPr>
      <w:r>
        <w:rPr>
          <w:rFonts w:hint="default"/>
          <w:lang w:val="en-US" w:eastAsia="zh-CN"/>
        </w:rPr>
        <w:t>（一）协作（分包）单位安全生产考核工作必须坚持</w:t>
      </w:r>
      <w:r>
        <w:rPr>
          <w:rFonts w:hint="eastAsia"/>
          <w:lang w:val="en-US" w:eastAsia="zh-CN"/>
        </w:rPr>
        <w:t>“</w:t>
      </w:r>
      <w:r>
        <w:rPr>
          <w:rFonts w:hint="default"/>
          <w:lang w:val="en-US" w:eastAsia="zh-CN"/>
        </w:rPr>
        <w:t>严肃、科学、客观、公正</w:t>
      </w:r>
      <w:r>
        <w:rPr>
          <w:rFonts w:hint="eastAsia"/>
          <w:lang w:val="en-US" w:eastAsia="zh-CN"/>
        </w:rPr>
        <w:t>”</w:t>
      </w:r>
      <w:r>
        <w:rPr>
          <w:rFonts w:hint="default"/>
          <w:lang w:val="en-US" w:eastAsia="zh-CN"/>
        </w:rPr>
        <w:t>的原则，考核人员应自觉遵守各项廉政规定。</w:t>
      </w:r>
    </w:p>
    <w:p>
      <w:pPr>
        <w:rPr>
          <w:rFonts w:hint="default"/>
          <w:lang w:val="en-US" w:eastAsia="zh-CN"/>
        </w:rPr>
      </w:pPr>
      <w:r>
        <w:rPr>
          <w:rFonts w:hint="default"/>
          <w:lang w:val="en-US" w:eastAsia="zh-CN"/>
        </w:rPr>
        <w:t>（二）协作（分包）单位安全生产考核资料应由专人整理、归档备查。考核资料包括检查记录、处罚通知、整改回复、银行回单以及必要的影像资料等。</w:t>
      </w:r>
    </w:p>
    <w:p>
      <w:pPr>
        <w:pStyle w:val="9"/>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协作（分包）单位安全生产考核标准</w:t>
      </w:r>
    </w:p>
    <w:p>
      <w:pPr>
        <w:rPr>
          <w:rFonts w:hint="default"/>
          <w:lang w:val="en-US" w:eastAsia="zh-CN"/>
        </w:rPr>
      </w:pPr>
      <w:r>
        <w:rPr>
          <w:rFonts w:hint="default"/>
          <w:lang w:val="en-US" w:eastAsia="zh-CN"/>
        </w:rPr>
        <w:t>一、协作（分包）单位施工现场未摆放标志标牌，每次处罚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二、协作（分包）单位施工现场标志标牌、安全防护设施摆放不规范，每次处罚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三、协作（分包）单位施工现场未配备安全员，每次处罚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四、协作（分包）单位施工现场安全员未履行职责，每次处罚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五、协作（分包）单位施工人员未按要求着工作装、佩戴反光背心、安全头盔，每次处罚</w:t>
      </w:r>
      <w:r>
        <w:rPr>
          <w:rFonts w:hint="default"/>
          <w:b/>
          <w:bCs/>
          <w:u w:val="single"/>
          <w:lang w:val="en-US" w:eastAsia="zh-CN"/>
        </w:rPr>
        <w:t xml:space="preserve"> 500 </w:t>
      </w:r>
      <w:r>
        <w:rPr>
          <w:rFonts w:hint="default"/>
          <w:lang w:val="en-US" w:eastAsia="zh-CN"/>
        </w:rPr>
        <w:t>元；使用质量不合格防护用品，每次处罚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六、协作（分包）单位施工现场协作车辆停放不规范，每次处罚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七、协作（分包）单位施工人员违反安全操作规程，每人次处罚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八、协作（分包）单位占道施工时，未按相关要求通知业主公司监控站，每次处罚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九、特种作业人员未持证上岗，每人次处罚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十、高空作业无操作平台，无安全防护网，无上下人梯</w:t>
      </w:r>
      <w:r>
        <w:rPr>
          <w:rFonts w:hint="eastAsia"/>
          <w:lang w:val="en-US" w:eastAsia="zh-CN"/>
        </w:rPr>
        <w:t>，</w:t>
      </w:r>
      <w:r>
        <w:rPr>
          <w:rFonts w:hint="default"/>
          <w:lang w:val="en-US" w:eastAsia="zh-CN"/>
        </w:rPr>
        <w:t>必要时作业面下方未设置安全区域，每项处罚</w:t>
      </w:r>
      <w:r>
        <w:rPr>
          <w:rFonts w:hint="default"/>
          <w:b/>
          <w:bCs/>
          <w:u w:val="single"/>
          <w:lang w:val="en-US" w:eastAsia="zh-CN"/>
        </w:rPr>
        <w:t xml:space="preserve"> 1000 </w:t>
      </w:r>
      <w:r>
        <w:rPr>
          <w:rFonts w:hint="default"/>
          <w:lang w:val="en-US" w:eastAsia="zh-CN"/>
        </w:rPr>
        <w:t>元；高空作业人员未佩戴安全带、安全帽，每人次处罚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十一、协作（分包）单位施工现场作业人员穿拖鞋、赤膊、酒后上岗等，每人次处罚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二</w:t>
      </w:r>
      <w:r>
        <w:rPr>
          <w:rFonts w:hint="default"/>
          <w:lang w:val="en-US" w:eastAsia="zh-CN"/>
        </w:rPr>
        <w:t>、电焊作业人员不按规定佩戴防护用品，每次处罚</w:t>
      </w:r>
      <w:r>
        <w:rPr>
          <w:rFonts w:hint="eastAsia"/>
          <w:b/>
          <w:bCs/>
          <w:u w:val="single"/>
          <w:lang w:val="en-US" w:eastAsia="zh-CN"/>
        </w:rPr>
        <w:t xml:space="preserve"> </w:t>
      </w:r>
      <w:r>
        <w:rPr>
          <w:rFonts w:hint="default"/>
          <w:b/>
          <w:bCs/>
          <w:u w:val="single"/>
          <w:lang w:val="en-US" w:eastAsia="zh-CN"/>
        </w:rPr>
        <w:t xml:space="preserve">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三</w:t>
      </w:r>
      <w:r>
        <w:rPr>
          <w:rFonts w:hint="default"/>
          <w:lang w:val="en-US" w:eastAsia="zh-CN"/>
        </w:rPr>
        <w:t>、氧气、乙炔瓶使用、放置不符合安全规定，每处处罚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四</w:t>
      </w:r>
      <w:r>
        <w:rPr>
          <w:rFonts w:hint="default"/>
          <w:lang w:val="en-US" w:eastAsia="zh-CN"/>
        </w:rPr>
        <w:t>、协作（分包）单位施工现场材料、弃料堆放不规范，每次处罚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五</w:t>
      </w:r>
      <w:r>
        <w:rPr>
          <w:rFonts w:hint="default"/>
          <w:lang w:val="en-US" w:eastAsia="zh-CN"/>
        </w:rPr>
        <w:t>、协作（分包）单位施工现场临时用电未按</w:t>
      </w:r>
      <w:r>
        <w:rPr>
          <w:rFonts w:hint="eastAsia"/>
          <w:lang w:val="en-US" w:eastAsia="zh-CN"/>
        </w:rPr>
        <w:t>“</w:t>
      </w:r>
      <w:r>
        <w:rPr>
          <w:rFonts w:hint="default"/>
          <w:lang w:val="en-US" w:eastAsia="zh-CN"/>
        </w:rPr>
        <w:t>一机、一箱、一闸、一漏</w:t>
      </w:r>
      <w:r>
        <w:rPr>
          <w:rFonts w:hint="eastAsia"/>
          <w:lang w:val="en-US" w:eastAsia="zh-CN"/>
        </w:rPr>
        <w:t>”</w:t>
      </w:r>
      <w:r>
        <w:rPr>
          <w:rFonts w:hint="default"/>
          <w:lang w:val="en-US" w:eastAsia="zh-CN"/>
        </w:rPr>
        <w:t>三级配电二级保护设置，每处处罚</w:t>
      </w:r>
      <w:r>
        <w:rPr>
          <w:rFonts w:hint="default"/>
          <w:b/>
          <w:bCs/>
          <w:u w:val="single"/>
          <w:lang w:val="en-US" w:eastAsia="zh-CN"/>
        </w:rPr>
        <w:t xml:space="preserve"> 1000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六</w:t>
      </w:r>
      <w:r>
        <w:rPr>
          <w:rFonts w:hint="default"/>
          <w:lang w:val="en-US" w:eastAsia="zh-CN"/>
        </w:rPr>
        <w:t>、协作（分包）单位施工人员工前安全教育不到位或无相关资料，每项处罚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七</w:t>
      </w:r>
      <w:r>
        <w:rPr>
          <w:rFonts w:hint="default"/>
          <w:lang w:val="en-US" w:eastAsia="zh-CN"/>
        </w:rPr>
        <w:t>、协作（分包）单位每月安全资料不齐全，每项处罚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八</w:t>
      </w:r>
      <w:r>
        <w:rPr>
          <w:rFonts w:hint="default"/>
          <w:lang w:val="en-US" w:eastAsia="zh-CN"/>
        </w:rPr>
        <w:t>、协作（分包）单位养护工区材料堆放不规范，每次处罚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九</w:t>
      </w:r>
      <w:r>
        <w:rPr>
          <w:rFonts w:hint="default"/>
          <w:lang w:val="en-US" w:eastAsia="zh-CN"/>
        </w:rPr>
        <w:t>、协作（分包）单位办公区域消防器材配置不齐全或摆放不规范，每次处罚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eastAsia"/>
          <w:lang w:val="en-US" w:eastAsia="zh-CN"/>
        </w:rPr>
        <w:t>二十</w:t>
      </w:r>
      <w:r>
        <w:rPr>
          <w:rFonts w:hint="default"/>
          <w:lang w:val="en-US" w:eastAsia="zh-CN"/>
        </w:rPr>
        <w:t>、协作（分包）单位办公区域违规使用电器、乱搭电力线路，每次处罚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一</w:t>
      </w:r>
      <w:r>
        <w:rPr>
          <w:rFonts w:hint="default"/>
          <w:lang w:val="en-US" w:eastAsia="zh-CN"/>
        </w:rPr>
        <w:t>、协作（分包）单位办公生活区域不按规定存放可燃气体，每次处罚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二</w:t>
      </w:r>
      <w:r>
        <w:rPr>
          <w:rFonts w:hint="default"/>
          <w:lang w:val="en-US" w:eastAsia="zh-CN"/>
        </w:rPr>
        <w:t>、协作（分包）单位未按规定时限落实安全隐患整改，每次处罚</w:t>
      </w:r>
      <w:r>
        <w:rPr>
          <w:rFonts w:hint="default"/>
          <w:b/>
          <w:bCs/>
          <w:u w:val="single"/>
          <w:lang w:val="en-US" w:eastAsia="zh-CN"/>
        </w:rPr>
        <w:t xml:space="preserve"> 1000 </w:t>
      </w:r>
      <w:r>
        <w:rPr>
          <w:rFonts w:hint="default"/>
          <w:lang w:val="en-US" w:eastAsia="zh-CN"/>
        </w:rPr>
        <w:t>元；未及时回复整改情况，每次处罚</w:t>
      </w:r>
      <w:r>
        <w:rPr>
          <w:rFonts w:hint="default"/>
          <w:b/>
          <w:bCs/>
          <w:u w:val="single"/>
          <w:lang w:val="en-US" w:eastAsia="zh-CN"/>
        </w:rPr>
        <w:t xml:space="preserve"> 500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三</w:t>
      </w:r>
      <w:r>
        <w:rPr>
          <w:rFonts w:hint="default"/>
          <w:lang w:val="en-US" w:eastAsia="zh-CN"/>
        </w:rPr>
        <w:t>、上级部门检查中指出存在的安全问题或提出批评，按上级部门处罚金额翻倍进行处罚，每次处罚最低</w:t>
      </w:r>
      <w:r>
        <w:rPr>
          <w:rFonts w:hint="default"/>
          <w:b/>
          <w:bCs/>
          <w:u w:val="single"/>
          <w:lang w:val="en-US" w:eastAsia="zh-CN"/>
        </w:rPr>
        <w:t xml:space="preserve"> 2000 </w:t>
      </w:r>
      <w:r>
        <w:rPr>
          <w:rFonts w:hint="default"/>
          <w:lang w:val="en-US" w:eastAsia="zh-CN"/>
        </w:rPr>
        <w:t>元。</w:t>
      </w: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二十</w:t>
      </w:r>
      <w:r>
        <w:rPr>
          <w:rFonts w:hint="eastAsia"/>
          <w:lang w:val="en-US" w:eastAsia="zh-CN"/>
        </w:rPr>
        <w:t>四</w:t>
      </w:r>
      <w:r>
        <w:rPr>
          <w:rFonts w:hint="default"/>
          <w:lang w:val="en-US" w:eastAsia="zh-CN"/>
        </w:rPr>
        <w:t>、因协作（分包）单位未落实安全管理承担责任的事故，除承担相应赔付外通力公司将依法追偿。</w:t>
      </w:r>
    </w:p>
    <w:p>
      <w:pPr>
        <w:pStyle w:val="9"/>
        <w:ind w:left="0" w:leftChars="0" w:firstLine="0" w:firstLineChars="0"/>
        <w:jc w:val="center"/>
        <w:rPr>
          <w:rStyle w:val="12"/>
          <w:rFonts w:hint="eastAsia" w:ascii="Times New Roman" w:hAnsi="Times New Roman" w:cs="Times New Roman"/>
          <w:b/>
          <w:bCs/>
          <w:sz w:val="28"/>
          <w:szCs w:val="28"/>
          <w:lang w:val="en-US" w:eastAsia="zh-CN"/>
        </w:rPr>
      </w:pPr>
    </w:p>
    <w:p>
      <w:pPr>
        <w:pStyle w:val="9"/>
        <w:ind w:left="0" w:leftChars="0" w:firstLine="0" w:firstLineChars="0"/>
        <w:jc w:val="center"/>
        <w:rPr>
          <w:rStyle w:val="12"/>
          <w:rFonts w:hint="eastAsia" w:ascii="Times New Roman" w:hAnsi="Times New Roman" w:cs="Times New Roman"/>
          <w:b/>
          <w:bCs/>
          <w:sz w:val="28"/>
          <w:szCs w:val="28"/>
          <w:lang w:val="en-US" w:eastAsia="zh-CN"/>
        </w:rPr>
      </w:pPr>
      <w:r>
        <w:rPr>
          <w:rStyle w:val="12"/>
          <w:rFonts w:hint="eastAsia" w:ascii="Times New Roman" w:hAnsi="Times New Roman" w:cs="Times New Roman"/>
          <w:b/>
          <w:bCs/>
          <w:sz w:val="28"/>
          <w:szCs w:val="28"/>
          <w:lang w:val="en-US" w:eastAsia="zh-CN"/>
        </w:rPr>
        <w:t>重庆通力高速公路养护工程有限公司</w:t>
      </w:r>
    </w:p>
    <w:p>
      <w:pPr>
        <w:pStyle w:val="9"/>
        <w:ind w:left="0" w:leftChars="0" w:firstLine="0" w:firstLineChars="0"/>
        <w:jc w:val="center"/>
        <w:rPr>
          <w:rStyle w:val="12"/>
          <w:rFonts w:hint="eastAsia" w:ascii="Times New Roman" w:hAnsi="Times New Roman" w:cs="Times New Roman"/>
          <w:b/>
          <w:bCs/>
          <w:sz w:val="28"/>
          <w:szCs w:val="28"/>
          <w:lang w:val="en-US" w:eastAsia="zh-CN"/>
        </w:rPr>
      </w:pPr>
      <w:r>
        <w:rPr>
          <w:rStyle w:val="12"/>
          <w:rFonts w:hint="eastAsia" w:ascii="Times New Roman" w:hAnsi="Times New Roman" w:cs="Times New Roman"/>
          <w:b/>
          <w:bCs/>
          <w:sz w:val="28"/>
          <w:szCs w:val="28"/>
          <w:lang w:val="en-US" w:eastAsia="zh-CN"/>
        </w:rPr>
        <w:t>协作（分包）单位安全生产考核处罚通知单（存根）</w:t>
      </w:r>
    </w:p>
    <w:p>
      <w:pPr>
        <w:pStyle w:val="9"/>
        <w:ind w:left="4200" w:leftChars="0" w:firstLine="420" w:firstLineChars="0"/>
        <w:jc w:val="center"/>
        <w:rPr>
          <w:rStyle w:val="12"/>
          <w:rFonts w:hint="eastAsia" w:ascii="Times New Roman" w:hAnsi="Times New Roman" w:cs="Times New Roman"/>
          <w:sz w:val="24"/>
          <w:szCs w:val="24"/>
          <w:lang w:val="en-US" w:eastAsia="zh-CN"/>
        </w:rPr>
      </w:pPr>
      <w:r>
        <w:rPr>
          <w:rStyle w:val="12"/>
          <w:rFonts w:hint="eastAsia" w:ascii="Times New Roman" w:hAnsi="Times New Roman" w:cs="Times New Roman"/>
          <w:sz w:val="24"/>
          <w:szCs w:val="24"/>
          <w:lang w:val="en-US" w:eastAsia="zh-CN"/>
        </w:rPr>
        <w:t>编号：</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9"/>
              <w:rPr>
                <w:rFonts w:hint="eastAsia"/>
                <w:lang w:val="en-US" w:eastAsia="zh-CN"/>
              </w:rPr>
            </w:pPr>
          </w:p>
          <w:p>
            <w:pPr>
              <w:rPr>
                <w:rFonts w:hint="eastAsia"/>
                <w:lang w:val="en-US" w:eastAsia="zh-CN"/>
              </w:rPr>
            </w:pPr>
          </w:p>
          <w:p>
            <w:pPr>
              <w:pStyle w:val="9"/>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eastAsia"/>
          <w:lang w:val="en-US" w:eastAsia="zh-CN"/>
        </w:rPr>
      </w:pPr>
      <w:r>
        <w:rPr>
          <w:rFonts w:hint="eastAsia"/>
          <w:lang w:val="en-US" w:eastAsia="zh-CN"/>
        </w:rPr>
        <w:t>被处罚单位经办人：</w:t>
      </w:r>
    </w:p>
    <w:p>
      <w:pPr>
        <w:bidi w:val="0"/>
        <w:ind w:left="0" w:leftChars="0" w:firstLine="0" w:firstLineChars="0"/>
        <w:jc w:val="left"/>
        <w:rPr>
          <w:rFonts w:hint="eastAsia"/>
          <w:b/>
          <w:bCs/>
          <w:sz w:val="24"/>
          <w:szCs w:val="24"/>
          <w:lang w:val="en-US" w:eastAsia="zh-CN"/>
        </w:rPr>
      </w:pPr>
      <w:r>
        <w:rPr>
          <w:rFonts w:hint="eastAsia"/>
          <w:b/>
          <w:bCs/>
          <w:sz w:val="24"/>
          <w:szCs w:val="24"/>
          <w:lang w:val="en-US" w:eastAsia="zh-CN"/>
        </w:rPr>
        <w:t>·················签发部门盖章··················</w:t>
      </w:r>
    </w:p>
    <w:p>
      <w:pPr>
        <w:pStyle w:val="9"/>
        <w:ind w:left="0" w:leftChars="0" w:firstLine="0" w:firstLineChars="0"/>
        <w:jc w:val="center"/>
        <w:rPr>
          <w:rStyle w:val="12"/>
          <w:rFonts w:hint="eastAsia" w:ascii="Times New Roman" w:hAnsi="Times New Roman" w:cs="Times New Roman"/>
          <w:b/>
          <w:bCs/>
          <w:sz w:val="28"/>
          <w:szCs w:val="28"/>
          <w:lang w:val="en-US" w:eastAsia="zh-CN"/>
        </w:rPr>
      </w:pPr>
      <w:r>
        <w:rPr>
          <w:rStyle w:val="12"/>
          <w:rFonts w:hint="eastAsia" w:ascii="Times New Roman" w:hAnsi="Times New Roman" w:cs="Times New Roman"/>
          <w:b/>
          <w:bCs/>
          <w:sz w:val="28"/>
          <w:szCs w:val="28"/>
          <w:lang w:val="en-US" w:eastAsia="zh-CN"/>
        </w:rPr>
        <w:t>重庆通力高速公路养护工程有限公司</w:t>
      </w:r>
    </w:p>
    <w:p>
      <w:pPr>
        <w:pStyle w:val="9"/>
        <w:ind w:left="0" w:leftChars="0" w:firstLine="0" w:firstLineChars="0"/>
        <w:jc w:val="center"/>
        <w:rPr>
          <w:rStyle w:val="12"/>
          <w:rFonts w:hint="eastAsia" w:ascii="Times New Roman" w:hAnsi="Times New Roman" w:cs="Times New Roman"/>
          <w:b/>
          <w:bCs/>
          <w:sz w:val="28"/>
          <w:szCs w:val="28"/>
          <w:lang w:val="en-US" w:eastAsia="zh-CN"/>
        </w:rPr>
      </w:pPr>
      <w:r>
        <w:rPr>
          <w:rStyle w:val="12"/>
          <w:rFonts w:hint="eastAsia" w:ascii="Times New Roman" w:hAnsi="Times New Roman" w:cs="Times New Roman"/>
          <w:b/>
          <w:bCs/>
          <w:sz w:val="28"/>
          <w:szCs w:val="28"/>
          <w:lang w:val="en-US" w:eastAsia="zh-CN"/>
        </w:rPr>
        <w:t>协作（分包）单位安全生产考核处罚通知单（副联）</w:t>
      </w:r>
    </w:p>
    <w:p>
      <w:pPr>
        <w:pStyle w:val="9"/>
        <w:ind w:left="4200" w:leftChars="0" w:firstLine="420" w:firstLineChars="0"/>
        <w:jc w:val="center"/>
        <w:rPr>
          <w:rStyle w:val="12"/>
          <w:rFonts w:hint="eastAsia" w:ascii="Times New Roman" w:hAnsi="Times New Roman" w:cs="Times New Roman"/>
          <w:sz w:val="24"/>
          <w:szCs w:val="24"/>
          <w:lang w:val="en-US" w:eastAsia="zh-CN"/>
        </w:rPr>
      </w:pPr>
      <w:r>
        <w:rPr>
          <w:rStyle w:val="12"/>
          <w:rFonts w:hint="eastAsia" w:ascii="Times New Roman" w:hAnsi="Times New Roman" w:cs="Times New Roman"/>
          <w:sz w:val="24"/>
          <w:szCs w:val="24"/>
          <w:lang w:val="en-US" w:eastAsia="zh-CN"/>
        </w:rPr>
        <w:t>编号：</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9"/>
              <w:rPr>
                <w:rFonts w:hint="eastAsia"/>
                <w:lang w:val="en-US" w:eastAsia="zh-CN"/>
              </w:rPr>
            </w:pPr>
          </w:p>
          <w:p>
            <w:pPr>
              <w:rPr>
                <w:rFonts w:hint="eastAsia"/>
                <w:lang w:val="en-US" w:eastAsia="zh-CN"/>
              </w:rPr>
            </w:pPr>
          </w:p>
          <w:p>
            <w:pPr>
              <w:pStyle w:val="9"/>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default"/>
          <w:lang w:val="en-US" w:eastAsia="zh-CN"/>
        </w:rPr>
      </w:pPr>
      <w:r>
        <w:rPr>
          <w:rFonts w:hint="eastAsia"/>
          <w:lang w:val="en-US" w:eastAsia="zh-CN"/>
        </w:rPr>
        <w:t>被处罚单位经办人：</w:t>
      </w:r>
    </w:p>
    <w:p>
      <w:pPr>
        <w:pStyle w:val="6"/>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ind w:left="0" w:leftChars="0" w:firstLine="0" w:firstLineChars="0"/>
        <w:jc w:val="center"/>
        <w:rPr>
          <w:rStyle w:val="12"/>
          <w:rFonts w:hint="default"/>
          <w:sz w:val="48"/>
          <w:szCs w:val="48"/>
          <w:lang w:val="en-US" w:eastAsia="zh-CN"/>
        </w:rPr>
      </w:pPr>
    </w:p>
    <w:p>
      <w:pPr>
        <w:ind w:left="0" w:leftChars="0" w:firstLine="0" w:firstLineChars="0"/>
        <w:jc w:val="center"/>
        <w:rPr>
          <w:rStyle w:val="12"/>
          <w:rFonts w:hint="default"/>
          <w:b/>
          <w:bCs/>
          <w:sz w:val="48"/>
          <w:szCs w:val="48"/>
          <w:lang w:val="en-US" w:eastAsia="zh-CN"/>
        </w:rPr>
      </w:pPr>
      <w:r>
        <w:rPr>
          <w:rStyle w:val="12"/>
          <w:rFonts w:hint="eastAsia"/>
          <w:b/>
          <w:bCs/>
          <w:sz w:val="48"/>
          <w:szCs w:val="48"/>
          <w:lang w:val="en-US" w:eastAsia="zh-CN"/>
        </w:rPr>
        <w:t>比选申请</w:t>
      </w:r>
      <w:r>
        <w:rPr>
          <w:rStyle w:val="12"/>
          <w:rFonts w:hint="default"/>
          <w:b/>
          <w:bCs/>
          <w:sz w:val="48"/>
          <w:szCs w:val="48"/>
          <w:lang w:val="en-US" w:eastAsia="zh-CN"/>
        </w:rPr>
        <w:t>文件格式</w:t>
      </w:r>
    </w:p>
    <w:p>
      <w:pPr>
        <w:rPr>
          <w:rFonts w:hint="default"/>
          <w:lang w:val="en-US" w:eastAsia="zh-CN"/>
        </w:rPr>
      </w:pPr>
    </w:p>
    <w:p>
      <w:pPr>
        <w:ind w:left="0" w:leftChars="0" w:firstLine="0" w:firstLineChars="0"/>
        <w:jc w:val="center"/>
        <w:rPr>
          <w:rFonts w:hint="default"/>
          <w:b/>
          <w:bCs/>
          <w:lang w:val="en-US" w:eastAsia="zh-CN"/>
        </w:rPr>
        <w:sectPr>
          <w:headerReference r:id="rId11" w:type="default"/>
          <w:footerReference r:id="rId12"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（以下内容为示例）</w:t>
      </w: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2"/>
          <w:rFonts w:hint="default"/>
          <w:b/>
          <w:bCs/>
          <w:sz w:val="36"/>
          <w:szCs w:val="36"/>
          <w:u w:val="single"/>
          <w:lang w:val="en-US" w:eastAsia="zh-CN"/>
        </w:rPr>
      </w:pPr>
      <w:r>
        <w:rPr>
          <w:rStyle w:val="12"/>
          <w:rFonts w:hint="default"/>
          <w:b/>
          <w:bCs/>
          <w:sz w:val="36"/>
          <w:szCs w:val="36"/>
          <w:u w:val="single"/>
          <w:lang w:val="en-US" w:eastAsia="zh-CN"/>
        </w:rPr>
        <w:t>重庆通力高速公路养护工程有限公司</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2"/>
          <w:rFonts w:hint="eastAsia"/>
          <w:b/>
          <w:bCs/>
          <w:sz w:val="36"/>
          <w:szCs w:val="36"/>
          <w:u w:val="single"/>
          <w:lang w:val="en-US" w:eastAsia="zh-CN"/>
        </w:rPr>
      </w:pPr>
      <w:r>
        <w:rPr>
          <w:rStyle w:val="12"/>
          <w:rFonts w:hint="eastAsia"/>
          <w:b/>
          <w:bCs/>
          <w:sz w:val="36"/>
          <w:szCs w:val="36"/>
          <w:u w:val="single"/>
          <w:lang w:val="en-US" w:eastAsia="zh-CN"/>
        </w:rPr>
        <w:t>重庆绕城高速公路鱼嘴两江大桥钢桥面铺装翻修工程</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2"/>
          <w:rFonts w:hint="default"/>
          <w:b/>
          <w:bCs/>
          <w:sz w:val="36"/>
          <w:szCs w:val="36"/>
          <w:u w:val="single"/>
          <w:lang w:val="en-US" w:eastAsia="zh-CN"/>
        </w:rPr>
      </w:pPr>
      <w:r>
        <w:rPr>
          <w:rStyle w:val="12"/>
          <w:rFonts w:hint="default"/>
          <w:b/>
          <w:bCs/>
          <w:sz w:val="36"/>
          <w:szCs w:val="36"/>
          <w:u w:val="single"/>
          <w:lang w:val="en-US" w:eastAsia="zh-CN"/>
        </w:rPr>
        <w:t>专业分包</w:t>
      </w:r>
      <w:r>
        <w:rPr>
          <w:rStyle w:val="12"/>
          <w:rFonts w:hint="eastAsia"/>
          <w:b/>
          <w:bCs/>
          <w:sz w:val="36"/>
          <w:szCs w:val="36"/>
          <w:u w:val="single"/>
          <w:lang w:val="en-US" w:eastAsia="zh-CN"/>
        </w:rPr>
        <w:t>（第二次）比选申请</w:t>
      </w:r>
      <w:r>
        <w:rPr>
          <w:rStyle w:val="12"/>
          <w:rFonts w:hint="default"/>
          <w:b/>
          <w:bCs/>
          <w:sz w:val="36"/>
          <w:szCs w:val="36"/>
          <w:u w:val="single"/>
          <w:lang w:val="en-US" w:eastAsia="zh-CN"/>
        </w:rPr>
        <w:t>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pStyle w:val="9"/>
        <w:jc w:val="center"/>
        <w:rPr>
          <w:rFonts w:hint="default"/>
          <w:lang w:val="en-US" w:eastAsia="zh-CN"/>
        </w:rPr>
      </w:pPr>
    </w:p>
    <w:p>
      <w:pPr>
        <w:jc w:val="center"/>
        <w:rPr>
          <w:rFonts w:hint="default"/>
          <w:lang w:val="en-US" w:eastAsia="zh-CN"/>
        </w:rPr>
      </w:pPr>
    </w:p>
    <w:p>
      <w:pPr>
        <w:pStyle w:val="9"/>
        <w:jc w:val="center"/>
        <w:rPr>
          <w:rFonts w:hint="default"/>
          <w:lang w:val="en-US" w:eastAsia="zh-CN"/>
        </w:rPr>
      </w:pPr>
    </w:p>
    <w:p>
      <w:pPr>
        <w:jc w:val="center"/>
        <w:rPr>
          <w:rFonts w:hint="default"/>
          <w:lang w:val="en-US" w:eastAsia="zh-CN"/>
        </w:rPr>
      </w:pPr>
    </w:p>
    <w:p>
      <w:pPr>
        <w:pStyle w:val="6"/>
        <w:numPr>
          <w:ilvl w:val="3"/>
          <w:numId w:val="0"/>
        </w:numPr>
        <w:tabs>
          <w:tab w:val="clear" w:pos="2340"/>
        </w:tabs>
        <w:ind w:leftChars="200"/>
        <w:jc w:val="center"/>
        <w:rPr>
          <w:rFonts w:hint="default"/>
          <w:lang w:val="en-US" w:eastAsia="zh-CN"/>
        </w:rPr>
      </w:pPr>
    </w:p>
    <w:p>
      <w:pPr>
        <w:pStyle w:val="9"/>
        <w:jc w:val="center"/>
        <w:rPr>
          <w:rFonts w:hint="default"/>
          <w:lang w:val="en-US" w:eastAsia="zh-CN"/>
        </w:rPr>
      </w:pPr>
    </w:p>
    <w:p>
      <w:pPr>
        <w:bidi w:val="0"/>
        <w:ind w:left="0" w:leftChars="0" w:firstLine="0" w:firstLineChars="0"/>
        <w:jc w:val="center"/>
        <w:rPr>
          <w:rFonts w:hint="default"/>
          <w:b/>
          <w:bCs/>
          <w:sz w:val="32"/>
          <w:szCs w:val="32"/>
          <w:lang w:val="en-US" w:eastAsia="zh-CN"/>
        </w:rPr>
        <w:sectPr>
          <w:footerReference r:id="rId13"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sz w:val="32"/>
          <w:szCs w:val="32"/>
          <w:lang w:val="en-US" w:eastAsia="zh-CN"/>
        </w:rPr>
        <w:t>比选申请</w:t>
      </w:r>
      <w:r>
        <w:rPr>
          <w:rFonts w:hint="default"/>
          <w:b/>
          <w:bCs/>
          <w:sz w:val="32"/>
          <w:szCs w:val="32"/>
          <w:lang w:val="en-US" w:eastAsia="zh-CN"/>
        </w:rPr>
        <w:t>单位名称全称（盖单位公章）</w:t>
      </w:r>
    </w:p>
    <w:p>
      <w:pPr>
        <w:pStyle w:val="9"/>
        <w:rPr>
          <w:rFonts w:hint="default"/>
          <w:lang w:val="en-US" w:eastAsia="zh-CN"/>
        </w:rPr>
      </w:pPr>
    </w:p>
    <w:p>
      <w:pPr>
        <w:pStyle w:val="9"/>
        <w:ind w:left="0" w:leftChars="0" w:firstLine="0" w:firstLineChars="0"/>
        <w:jc w:val="center"/>
        <w:rPr>
          <w:rStyle w:val="12"/>
          <w:rFonts w:hint="default"/>
          <w:b/>
          <w:bCs/>
          <w:sz w:val="28"/>
          <w:szCs w:val="28"/>
          <w:lang w:val="en-US" w:eastAsia="zh-CN"/>
        </w:rPr>
      </w:pPr>
      <w:r>
        <w:rPr>
          <w:rStyle w:val="12"/>
          <w:rFonts w:hint="default"/>
          <w:b/>
          <w:bCs/>
          <w:sz w:val="28"/>
          <w:szCs w:val="28"/>
          <w:lang w:val="en-US" w:eastAsia="zh-CN"/>
        </w:rPr>
        <w:t>目  录</w:t>
      </w:r>
    </w:p>
    <w:p>
      <w:pPr>
        <w:pStyle w:val="5"/>
        <w:bidi w:val="0"/>
        <w:rPr>
          <w:rFonts w:hint="default"/>
          <w:lang w:val="en-US" w:eastAsia="zh-CN"/>
        </w:rPr>
      </w:pPr>
      <w:r>
        <w:rPr>
          <w:rFonts w:hint="eastAsia"/>
          <w:lang w:val="en-US" w:eastAsia="zh-CN"/>
        </w:rPr>
        <w:t>一、</w:t>
      </w:r>
      <w:r>
        <w:rPr>
          <w:rFonts w:hint="default"/>
          <w:lang w:val="en-US" w:eastAsia="zh-CN"/>
        </w:rPr>
        <w:t>报价书。</w:t>
      </w:r>
    </w:p>
    <w:p>
      <w:pPr>
        <w:pStyle w:val="5"/>
        <w:bidi w:val="0"/>
        <w:rPr>
          <w:rFonts w:hint="default"/>
          <w:lang w:val="en-US" w:eastAsia="zh-CN"/>
        </w:rPr>
      </w:pPr>
      <w:r>
        <w:rPr>
          <w:rFonts w:hint="eastAsia"/>
          <w:lang w:val="en-US" w:eastAsia="zh-CN"/>
        </w:rPr>
        <w:t>二、</w:t>
      </w:r>
      <w:r>
        <w:rPr>
          <w:rFonts w:hint="default"/>
          <w:lang w:val="en-US" w:eastAsia="zh-CN"/>
        </w:rPr>
        <w:t>法定代表人身份证明及授权委托书。</w:t>
      </w:r>
    </w:p>
    <w:p>
      <w:pPr>
        <w:pStyle w:val="5"/>
        <w:bidi w:val="0"/>
        <w:rPr>
          <w:rFonts w:hint="default"/>
          <w:lang w:val="en-US" w:eastAsia="zh-CN"/>
        </w:rPr>
      </w:pPr>
      <w:r>
        <w:rPr>
          <w:rFonts w:hint="eastAsia"/>
          <w:lang w:val="en-US" w:eastAsia="zh-CN"/>
        </w:rPr>
        <w:t>三、</w:t>
      </w:r>
      <w:r>
        <w:rPr>
          <w:rFonts w:hint="default"/>
          <w:lang w:val="en-US" w:eastAsia="zh-CN"/>
        </w:rPr>
        <w:t>比选申请</w:t>
      </w:r>
      <w:r>
        <w:rPr>
          <w:rFonts w:hint="eastAsia"/>
          <w:lang w:val="en-US" w:eastAsia="zh-CN"/>
        </w:rPr>
        <w:t>人</w:t>
      </w:r>
      <w:r>
        <w:rPr>
          <w:rFonts w:hint="default"/>
          <w:lang w:val="en-US" w:eastAsia="zh-CN"/>
        </w:rPr>
        <w:t>有效的营业执照、安全生产许可证、资质证书。</w:t>
      </w:r>
    </w:p>
    <w:p>
      <w:pPr>
        <w:pStyle w:val="5"/>
        <w:bidi w:val="0"/>
        <w:rPr>
          <w:rFonts w:hint="default"/>
          <w:lang w:val="en-US" w:eastAsia="zh-CN"/>
        </w:rPr>
      </w:pPr>
      <w:r>
        <w:rPr>
          <w:rFonts w:hint="eastAsia"/>
          <w:lang w:val="en-US" w:eastAsia="zh-CN"/>
        </w:rPr>
        <w:t>四、</w:t>
      </w:r>
      <w:r>
        <w:rPr>
          <w:rFonts w:hint="default"/>
          <w:lang w:val="en-US" w:eastAsia="zh-CN"/>
        </w:rPr>
        <w:t>比选申请</w:t>
      </w:r>
      <w:r>
        <w:rPr>
          <w:rFonts w:hint="eastAsia"/>
          <w:lang w:val="en-US" w:eastAsia="zh-CN"/>
        </w:rPr>
        <w:t>人</w:t>
      </w:r>
      <w:r>
        <w:rPr>
          <w:rFonts w:hint="default"/>
          <w:lang w:val="en-US" w:eastAsia="zh-CN"/>
        </w:rPr>
        <w:t>业绩证明材料</w:t>
      </w:r>
      <w:r>
        <w:rPr>
          <w:rFonts w:hint="eastAsia"/>
          <w:lang w:val="en-US" w:eastAsia="zh-CN"/>
        </w:rPr>
        <w:t>。</w:t>
      </w:r>
    </w:p>
    <w:p>
      <w:pPr>
        <w:pStyle w:val="5"/>
        <w:bidi w:val="0"/>
        <w:rPr>
          <w:rFonts w:hint="default"/>
          <w:lang w:val="en-US" w:eastAsia="zh-CN"/>
        </w:rPr>
      </w:pPr>
      <w:r>
        <w:rPr>
          <w:rFonts w:hint="eastAsia"/>
          <w:lang w:val="en-US" w:eastAsia="zh-CN"/>
        </w:rPr>
        <w:t>五、主要管理</w:t>
      </w:r>
      <w:r>
        <w:rPr>
          <w:rFonts w:hint="default"/>
          <w:lang w:val="en-US" w:eastAsia="zh-CN"/>
        </w:rPr>
        <w:t>人员证明材料。</w:t>
      </w:r>
    </w:p>
    <w:p>
      <w:pPr>
        <w:pStyle w:val="5"/>
        <w:bidi w:val="0"/>
        <w:rPr>
          <w:rFonts w:hint="default"/>
          <w:lang w:val="en-US" w:eastAsia="zh-CN"/>
        </w:rPr>
      </w:pPr>
      <w:r>
        <w:rPr>
          <w:rFonts w:hint="eastAsia"/>
          <w:lang w:val="en-US" w:eastAsia="zh-CN"/>
        </w:rPr>
        <w:t>六、</w:t>
      </w:r>
      <w:r>
        <w:rPr>
          <w:rFonts w:hint="default"/>
          <w:lang w:val="en-US" w:eastAsia="zh-CN"/>
        </w:rPr>
        <w:t>比选申请</w:t>
      </w:r>
      <w:r>
        <w:rPr>
          <w:rFonts w:hint="eastAsia"/>
          <w:lang w:val="en-US" w:eastAsia="zh-CN"/>
        </w:rPr>
        <w:t>人</w:t>
      </w:r>
      <w:r>
        <w:rPr>
          <w:rFonts w:hint="default"/>
          <w:lang w:val="en-US" w:eastAsia="zh-CN"/>
        </w:rPr>
        <w:t>自行承诺部分。</w:t>
      </w:r>
    </w:p>
    <w:p>
      <w:pPr>
        <w:pStyle w:val="5"/>
        <w:bidi w:val="0"/>
        <w:rPr>
          <w:rFonts w:hint="default"/>
          <w:lang w:val="en-US" w:eastAsia="zh-CN"/>
        </w:rPr>
      </w:pPr>
      <w:r>
        <w:rPr>
          <w:rFonts w:hint="eastAsia"/>
          <w:lang w:val="en-US" w:eastAsia="zh-CN"/>
        </w:rPr>
        <w:t>七、</w:t>
      </w:r>
      <w:r>
        <w:rPr>
          <w:rFonts w:hint="default"/>
          <w:lang w:val="en-US" w:eastAsia="zh-CN"/>
        </w:rPr>
        <w:t>已标价报价清单。</w:t>
      </w:r>
    </w:p>
    <w:p>
      <w:pPr>
        <w:pStyle w:val="5"/>
        <w:bidi w:val="0"/>
        <w:rPr>
          <w:rFonts w:hint="default"/>
          <w:lang w:val="en-US" w:eastAsia="zh-CN"/>
        </w:rPr>
        <w:sectPr>
          <w:footerReference r:id="rId14"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八、</w:t>
      </w:r>
      <w:r>
        <w:rPr>
          <w:rFonts w:hint="default"/>
          <w:lang w:val="en-US" w:eastAsia="zh-CN"/>
        </w:rPr>
        <w:t>其他资料（如有）。</w:t>
      </w:r>
    </w:p>
    <w:p>
      <w:pPr>
        <w:ind w:left="0" w:leftChars="0" w:firstLine="0" w:firstLineChars="0"/>
        <w:rPr>
          <w:rFonts w:hint="default"/>
          <w:lang w:val="en-US" w:eastAsia="zh-CN"/>
        </w:rPr>
      </w:pPr>
    </w:p>
    <w:p>
      <w:pPr>
        <w:pStyle w:val="9"/>
        <w:ind w:left="0" w:leftChars="0" w:firstLine="0" w:firstLineChars="0"/>
        <w:jc w:val="center"/>
        <w:rPr>
          <w:rFonts w:hint="default"/>
          <w:b/>
          <w:bCs/>
          <w:lang w:val="en-US" w:eastAsia="zh-CN"/>
        </w:rPr>
      </w:pPr>
      <w:r>
        <w:rPr>
          <w:rFonts w:hint="default"/>
          <w:b/>
          <w:bCs/>
          <w:lang w:val="en-US" w:eastAsia="zh-CN"/>
        </w:rPr>
        <w:t>一、报价书</w:t>
      </w:r>
    </w:p>
    <w:p>
      <w:pPr>
        <w:pStyle w:val="9"/>
        <w:ind w:left="0" w:leftChars="0" w:firstLine="0" w:firstLineChars="0"/>
        <w:rPr>
          <w:rFonts w:hint="default"/>
          <w:b/>
          <w:bCs/>
          <w:u w:val="single"/>
          <w:lang w:val="en-US" w:eastAsia="zh-CN"/>
        </w:rPr>
      </w:pPr>
      <w:r>
        <w:rPr>
          <w:rFonts w:hint="default"/>
          <w:b/>
          <w:bCs/>
          <w:lang w:val="en-US" w:eastAsia="zh-CN"/>
        </w:rPr>
        <w:t>致：</w:t>
      </w:r>
      <w:r>
        <w:rPr>
          <w:rFonts w:hint="default"/>
          <w:b/>
          <w:bCs/>
          <w:u w:val="single"/>
          <w:lang w:val="en-US" w:eastAsia="zh-CN"/>
        </w:rPr>
        <w:t>重庆通力高速公路养护工程有限公司</w:t>
      </w:r>
    </w:p>
    <w:p>
      <w:pPr>
        <w:bidi w:val="0"/>
        <w:rPr>
          <w:rFonts w:hint="default"/>
          <w:lang w:val="en-US" w:eastAsia="zh-CN"/>
        </w:rPr>
      </w:pPr>
      <w:r>
        <w:rPr>
          <w:rFonts w:hint="default"/>
          <w:lang w:val="en-US" w:eastAsia="zh-CN"/>
        </w:rPr>
        <w:t>1.我方已仔细研究了</w:t>
      </w:r>
      <w:r>
        <w:rPr>
          <w:rFonts w:hint="default"/>
          <w:b/>
          <w:bCs/>
          <w:u w:val="single"/>
          <w:lang w:val="en-US" w:eastAsia="zh-CN"/>
        </w:rPr>
        <w:t>重庆通力高速公路养护工程有限公司</w:t>
      </w:r>
      <w:r>
        <w:rPr>
          <w:rFonts w:hint="eastAsia"/>
          <w:b/>
          <w:bCs/>
          <w:u w:val="single"/>
          <w:lang w:val="en-US" w:eastAsia="zh-CN"/>
        </w:rPr>
        <w:t>重庆绕城高速公路鱼嘴两江大桥钢桥面铺装翻修工程</w:t>
      </w:r>
      <w:r>
        <w:rPr>
          <w:rFonts w:hint="default"/>
          <w:b/>
          <w:bCs/>
          <w:u w:val="single"/>
          <w:lang w:val="en-US" w:eastAsia="zh-CN"/>
        </w:rPr>
        <w:t>专业分包</w:t>
      </w:r>
      <w:r>
        <w:rPr>
          <w:rFonts w:hint="eastAsia"/>
          <w:b/>
          <w:bCs/>
          <w:u w:val="single"/>
          <w:lang w:val="en-US" w:eastAsia="zh-CN"/>
        </w:rPr>
        <w:t>（第二次）</w:t>
      </w:r>
      <w:r>
        <w:rPr>
          <w:rFonts w:hint="default"/>
          <w:b/>
          <w:bCs/>
          <w:u w:val="single"/>
          <w:lang w:val="en-US" w:eastAsia="zh-CN"/>
        </w:rPr>
        <w:t>竞争性比选文件</w:t>
      </w:r>
      <w:r>
        <w:rPr>
          <w:rFonts w:hint="default"/>
          <w:lang w:val="en-US" w:eastAsia="zh-CN"/>
        </w:rPr>
        <w:t>的全部内容，根据相关取费标准，</w:t>
      </w:r>
      <w:r>
        <w:rPr>
          <w:rFonts w:hint="eastAsia" w:ascii="宋体" w:hAnsi="宋体" w:cs="宋体"/>
          <w:highlight w:val="none"/>
        </w:rPr>
        <w:t>愿意</w:t>
      </w:r>
      <w:r>
        <w:rPr>
          <w:rFonts w:hint="eastAsia" w:ascii="宋体" w:hAnsi="宋体" w:cs="宋体"/>
          <w:highlight w:val="none"/>
          <w:lang w:val="en-US" w:eastAsia="zh-CN"/>
        </w:rPr>
        <w:t>以</w:t>
      </w:r>
      <w:r>
        <w:rPr>
          <w:rFonts w:hint="eastAsia"/>
          <w:szCs w:val="21"/>
          <w:highlight w:val="none"/>
          <w:lang w:val="en-US" w:eastAsia="zh-CN"/>
        </w:rPr>
        <w:t>总报价为</w:t>
      </w:r>
      <w:r>
        <w:rPr>
          <w:rFonts w:hint="default"/>
          <w:b/>
          <w:bCs/>
          <w:lang w:val="en-US" w:eastAsia="zh-CN"/>
        </w:rPr>
        <w:t>¥</w:t>
      </w:r>
      <w:r>
        <w:rPr>
          <w:rFonts w:hint="default"/>
          <w:b/>
          <w:bCs/>
          <w:u w:val="single"/>
          <w:lang w:val="en-US" w:eastAsia="zh-CN"/>
        </w:rPr>
        <w:t xml:space="preserve">                </w:t>
      </w:r>
      <w:r>
        <w:rPr>
          <w:rFonts w:hint="default"/>
          <w:b/>
          <w:bCs/>
          <w:lang w:val="en-US" w:eastAsia="zh-CN"/>
        </w:rPr>
        <w:t>元</w:t>
      </w:r>
      <w:r>
        <w:rPr>
          <w:rFonts w:hint="default"/>
          <w:lang w:val="en-US" w:eastAsia="zh-CN"/>
        </w:rPr>
        <w:t>（大写：</w:t>
      </w:r>
      <w:r>
        <w:rPr>
          <w:rFonts w:hint="default"/>
          <w:b/>
          <w:bCs/>
          <w:u w:val="single"/>
          <w:lang w:val="en-US" w:eastAsia="zh-CN"/>
        </w:rPr>
        <w:t xml:space="preserve">                </w:t>
      </w:r>
      <w:r>
        <w:rPr>
          <w:rFonts w:hint="default"/>
          <w:b/>
          <w:bCs/>
          <w:lang w:val="en-US" w:eastAsia="zh-CN"/>
        </w:rPr>
        <w:t>元</w:t>
      </w:r>
      <w:r>
        <w:rPr>
          <w:rFonts w:hint="default"/>
          <w:lang w:val="en-US" w:eastAsia="zh-CN"/>
        </w:rPr>
        <w:t>整）</w:t>
      </w:r>
      <w:r>
        <w:rPr>
          <w:rFonts w:hint="eastAsia"/>
          <w:lang w:val="en-US" w:eastAsia="zh-CN"/>
        </w:rPr>
        <w:t>进行竞标</w:t>
      </w:r>
      <w:r>
        <w:rPr>
          <w:rFonts w:hint="default"/>
          <w:lang w:val="en-US" w:eastAsia="zh-CN"/>
        </w:rPr>
        <w:t>，工期：</w:t>
      </w:r>
      <w:r>
        <w:rPr>
          <w:rFonts w:hint="default"/>
          <w:b/>
          <w:bCs/>
          <w:u w:val="single"/>
          <w:lang w:val="en-US" w:eastAsia="zh-CN"/>
        </w:rPr>
        <w:t xml:space="preserve">       </w:t>
      </w:r>
      <w:r>
        <w:rPr>
          <w:rFonts w:hint="eastAsia"/>
          <w:b w:val="0"/>
          <w:bCs w:val="0"/>
          <w:u w:val="none"/>
          <w:lang w:val="en-US" w:eastAsia="zh-CN"/>
        </w:rPr>
        <w:t>，</w:t>
      </w:r>
      <w:r>
        <w:rPr>
          <w:rFonts w:hint="default"/>
          <w:lang w:val="en-US" w:eastAsia="zh-CN"/>
        </w:rPr>
        <w:t>并按约定实施。</w:t>
      </w:r>
    </w:p>
    <w:p>
      <w:pPr>
        <w:bidi w:val="0"/>
        <w:rPr>
          <w:rFonts w:hint="default"/>
          <w:lang w:val="en-US" w:eastAsia="zh-CN"/>
        </w:rPr>
      </w:pPr>
      <w:r>
        <w:rPr>
          <w:rFonts w:hint="default"/>
          <w:lang w:val="en-US" w:eastAsia="zh-CN"/>
        </w:rPr>
        <w:t>2．我方承诺在投标有效期内不修改、撤销</w:t>
      </w:r>
      <w:r>
        <w:rPr>
          <w:rFonts w:hint="eastAsia"/>
          <w:lang w:val="en-US" w:eastAsia="zh-CN"/>
        </w:rPr>
        <w:t>比选申请文件</w:t>
      </w:r>
      <w:r>
        <w:rPr>
          <w:rFonts w:hint="default"/>
          <w:lang w:val="en-US" w:eastAsia="zh-CN"/>
        </w:rPr>
        <w:t>。</w:t>
      </w:r>
    </w:p>
    <w:p>
      <w:pPr>
        <w:bidi w:val="0"/>
        <w:rPr>
          <w:rFonts w:hint="default"/>
          <w:lang w:val="en-US" w:eastAsia="zh-CN"/>
        </w:rPr>
      </w:pPr>
      <w:r>
        <w:rPr>
          <w:rFonts w:hint="default"/>
          <w:lang w:val="en-US" w:eastAsia="zh-CN"/>
        </w:rPr>
        <w:t>3．我方在此声明，所递交的</w:t>
      </w:r>
      <w:r>
        <w:rPr>
          <w:rFonts w:hint="eastAsia"/>
          <w:lang w:val="en-US" w:eastAsia="zh-CN"/>
        </w:rPr>
        <w:t>比选申请文件</w:t>
      </w:r>
      <w:r>
        <w:rPr>
          <w:rFonts w:hint="default"/>
          <w:lang w:val="en-US" w:eastAsia="zh-CN"/>
        </w:rPr>
        <w:t>及有关资料内容完整、真实和准确。</w:t>
      </w:r>
    </w:p>
    <w:p>
      <w:pPr>
        <w:bidi w:val="0"/>
        <w:rPr>
          <w:rFonts w:hint="default"/>
          <w:lang w:val="en-US" w:eastAsia="zh-CN"/>
        </w:rPr>
      </w:pPr>
      <w:r>
        <w:rPr>
          <w:rFonts w:hint="default"/>
          <w:lang w:val="en-US" w:eastAsia="zh-CN"/>
        </w:rPr>
        <w:t>4．在合同协议书正式签署生效之前，本报价书连同你方的中标通知书将构成我们双方之间共同遵守的文件，对双方具有约束力。</w:t>
      </w:r>
    </w:p>
    <w:p>
      <w:pPr>
        <w:pStyle w:val="9"/>
        <w:ind w:left="0" w:leftChars="0" w:firstLine="0" w:firstLineChars="0"/>
        <w:rPr>
          <w:rFonts w:hint="default"/>
          <w:lang w:val="en-US" w:eastAsia="zh-CN"/>
        </w:rPr>
      </w:pPr>
    </w:p>
    <w:p>
      <w:pPr>
        <w:pStyle w:val="9"/>
        <w:ind w:left="3780" w:leftChars="0" w:firstLine="420" w:firstLineChars="0"/>
        <w:rPr>
          <w:rFonts w:hint="default"/>
          <w:lang w:val="en-US" w:eastAsia="zh-CN"/>
        </w:rPr>
      </w:pPr>
      <w:r>
        <w:rPr>
          <w:rFonts w:hint="eastAsia"/>
          <w:lang w:val="en-US" w:eastAsia="zh-CN"/>
        </w:rPr>
        <w:t>比选申请人</w:t>
      </w:r>
      <w:r>
        <w:rPr>
          <w:rFonts w:hint="default"/>
          <w:lang w:val="en-US" w:eastAsia="zh-CN"/>
        </w:rPr>
        <w:t>：</w:t>
      </w:r>
      <w:r>
        <w:rPr>
          <w:rFonts w:hint="default"/>
          <w:u w:val="single"/>
          <w:lang w:val="en-US" w:eastAsia="zh-CN"/>
        </w:rPr>
        <w:t xml:space="preserve">                       </w:t>
      </w:r>
      <w:r>
        <w:rPr>
          <w:rFonts w:hint="default"/>
          <w:lang w:val="en-US" w:eastAsia="zh-CN"/>
        </w:rPr>
        <w:t>（盖单位章）</w:t>
      </w:r>
    </w:p>
    <w:p>
      <w:pPr>
        <w:pStyle w:val="9"/>
        <w:ind w:left="3780" w:leftChars="0" w:firstLine="420" w:firstLineChars="0"/>
        <w:rPr>
          <w:rFonts w:hint="default"/>
          <w:lang w:val="en-US" w:eastAsia="zh-CN"/>
        </w:rPr>
      </w:pPr>
      <w:r>
        <w:rPr>
          <w:rFonts w:hint="default"/>
          <w:lang w:val="en-US" w:eastAsia="zh-CN"/>
        </w:rPr>
        <w:t>法定代表人或其委托代理人：</w:t>
      </w:r>
      <w:r>
        <w:rPr>
          <w:rFonts w:hint="default"/>
          <w:u w:val="single"/>
          <w:lang w:val="en-US" w:eastAsia="zh-CN"/>
        </w:rPr>
        <w:t xml:space="preserve">         </w:t>
      </w:r>
      <w:r>
        <w:rPr>
          <w:rFonts w:hint="default"/>
          <w:lang w:val="en-US" w:eastAsia="zh-CN"/>
        </w:rPr>
        <w:t>（签字）</w:t>
      </w:r>
    </w:p>
    <w:p>
      <w:pPr>
        <w:pStyle w:val="9"/>
        <w:ind w:left="3780" w:leftChars="0" w:firstLine="42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9"/>
        <w:ind w:left="3780" w:leftChars="0" w:firstLine="420" w:firstLineChars="0"/>
        <w:rPr>
          <w:rFonts w:hint="default"/>
          <w:u w:val="single"/>
          <w:lang w:val="en-US" w:eastAsia="zh-CN"/>
        </w:rPr>
      </w:pPr>
      <w:r>
        <w:rPr>
          <w:rFonts w:hint="default"/>
          <w:lang w:val="en-US" w:eastAsia="zh-CN"/>
        </w:rPr>
        <w:t>网址：</w:t>
      </w:r>
      <w:r>
        <w:rPr>
          <w:rFonts w:hint="default"/>
          <w:u w:val="single"/>
          <w:lang w:val="en-US" w:eastAsia="zh-CN"/>
        </w:rPr>
        <w:t xml:space="preserve">                                   </w:t>
      </w:r>
    </w:p>
    <w:p>
      <w:pPr>
        <w:pStyle w:val="9"/>
        <w:ind w:left="3780" w:leftChars="0" w:firstLine="420" w:firstLineChars="0"/>
        <w:rPr>
          <w:rFonts w:hint="default"/>
          <w:u w:val="single"/>
          <w:lang w:val="en-US" w:eastAsia="zh-CN"/>
        </w:rPr>
      </w:pPr>
      <w:r>
        <w:rPr>
          <w:rFonts w:hint="default"/>
          <w:lang w:val="en-US" w:eastAsia="zh-CN"/>
        </w:rPr>
        <w:t>电话：</w:t>
      </w:r>
      <w:r>
        <w:rPr>
          <w:rFonts w:hint="default"/>
          <w:u w:val="single"/>
          <w:lang w:val="en-US" w:eastAsia="zh-CN"/>
        </w:rPr>
        <w:t xml:space="preserve">                                   </w:t>
      </w:r>
    </w:p>
    <w:p>
      <w:pPr>
        <w:pStyle w:val="9"/>
        <w:ind w:left="3780" w:leftChars="0" w:firstLine="420" w:firstLineChars="0"/>
        <w:rPr>
          <w:rFonts w:hint="default"/>
          <w:u w:val="single"/>
          <w:lang w:val="en-US" w:eastAsia="zh-CN"/>
        </w:rPr>
      </w:pPr>
      <w:r>
        <w:rPr>
          <w:rFonts w:hint="default"/>
          <w:lang w:val="en-US" w:eastAsia="zh-CN"/>
        </w:rPr>
        <w:t>传真：</w:t>
      </w:r>
      <w:r>
        <w:rPr>
          <w:rFonts w:hint="default"/>
          <w:u w:val="single"/>
          <w:lang w:val="en-US" w:eastAsia="zh-CN"/>
        </w:rPr>
        <w:t xml:space="preserve">                                   </w:t>
      </w:r>
    </w:p>
    <w:p>
      <w:pPr>
        <w:pStyle w:val="9"/>
        <w:ind w:left="3780" w:leftChars="0" w:firstLine="420" w:firstLineChars="0"/>
        <w:rPr>
          <w:rFonts w:hint="default"/>
          <w:u w:val="single"/>
          <w:lang w:val="en-US" w:eastAsia="zh-CN"/>
        </w:rPr>
      </w:pPr>
      <w:r>
        <w:rPr>
          <w:rFonts w:hint="default"/>
          <w:lang w:val="en-US" w:eastAsia="zh-CN"/>
        </w:rPr>
        <w:t>邮政编码：</w:t>
      </w:r>
      <w:r>
        <w:rPr>
          <w:rFonts w:hint="default"/>
          <w:u w:val="single"/>
          <w:lang w:val="en-US" w:eastAsia="zh-CN"/>
        </w:rPr>
        <w:t xml:space="preserve">                               </w:t>
      </w:r>
    </w:p>
    <w:p>
      <w:pPr>
        <w:pStyle w:val="9"/>
        <w:ind w:left="0" w:leftChars="0" w:firstLine="0" w:firstLineChars="0"/>
        <w:rPr>
          <w:rFonts w:hint="default"/>
          <w:lang w:val="en-US" w:eastAsia="zh-CN"/>
        </w:rPr>
      </w:pPr>
    </w:p>
    <w:p>
      <w:pPr>
        <w:pStyle w:val="9"/>
        <w:ind w:left="5040" w:leftChars="0" w:firstLine="42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2022</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rPr>
          <w:rFonts w:hint="default"/>
          <w:lang w:val="en-US" w:eastAsia="zh-CN"/>
        </w:rPr>
      </w:pPr>
    </w:p>
    <w:p>
      <w:pPr>
        <w:pStyle w:val="9"/>
        <w:ind w:left="0" w:leftChars="0" w:firstLine="0" w:firstLineChars="0"/>
        <w:jc w:val="center"/>
        <w:rPr>
          <w:rFonts w:hint="default"/>
          <w:b/>
          <w:bCs/>
          <w:lang w:val="en-US" w:eastAsia="zh-CN"/>
        </w:rPr>
      </w:pPr>
      <w:r>
        <w:rPr>
          <w:rFonts w:hint="default"/>
          <w:b/>
          <w:bCs/>
          <w:lang w:val="en-US" w:eastAsia="zh-CN"/>
        </w:rPr>
        <w:t>二、法定代表人身份证明及授权委托书</w:t>
      </w:r>
    </w:p>
    <w:p>
      <w:pPr>
        <w:pStyle w:val="9"/>
        <w:ind w:left="0" w:leftChars="0" w:firstLine="0" w:firstLineChars="0"/>
        <w:rPr>
          <w:rFonts w:hint="default"/>
          <w:lang w:val="en-US" w:eastAsia="zh-CN"/>
        </w:rPr>
      </w:pPr>
    </w:p>
    <w:p>
      <w:pPr>
        <w:pStyle w:val="9"/>
        <w:ind w:left="0" w:leftChars="0" w:firstLine="0" w:firstLineChars="0"/>
        <w:jc w:val="center"/>
        <w:rPr>
          <w:rFonts w:hint="default"/>
          <w:b/>
          <w:bCs/>
          <w:lang w:val="en-US" w:eastAsia="zh-CN"/>
        </w:rPr>
      </w:pPr>
      <w:r>
        <w:rPr>
          <w:rFonts w:hint="default"/>
          <w:b/>
          <w:bCs/>
          <w:lang w:val="en-US" w:eastAsia="zh-CN"/>
        </w:rPr>
        <w:t>（一）法定代表人身份证明</w:t>
      </w:r>
    </w:p>
    <w:p>
      <w:pPr>
        <w:pStyle w:val="9"/>
        <w:ind w:left="0" w:leftChars="0" w:firstLine="0" w:firstLineChars="0"/>
        <w:rPr>
          <w:rFonts w:hint="default"/>
          <w:u w:val="single"/>
          <w:lang w:val="en-US" w:eastAsia="zh-CN"/>
        </w:rPr>
      </w:pPr>
      <w:r>
        <w:rPr>
          <w:rFonts w:hint="eastAsia"/>
          <w:lang w:val="en-US" w:eastAsia="zh-CN"/>
        </w:rPr>
        <w:t>比选申请人</w:t>
      </w:r>
      <w:r>
        <w:rPr>
          <w:rFonts w:hint="default"/>
          <w:lang w:val="en-US" w:eastAsia="zh-CN"/>
        </w:rPr>
        <w:t>名称：</w:t>
      </w:r>
      <w:r>
        <w:rPr>
          <w:rFonts w:hint="default"/>
          <w:u w:val="single"/>
          <w:lang w:val="en-US" w:eastAsia="zh-CN"/>
        </w:rPr>
        <w:t xml:space="preserve">                              </w:t>
      </w:r>
    </w:p>
    <w:p>
      <w:pPr>
        <w:pStyle w:val="9"/>
        <w:ind w:left="0" w:leftChars="0" w:firstLine="0" w:firstLineChars="0"/>
        <w:rPr>
          <w:rFonts w:hint="default"/>
          <w:u w:val="single"/>
          <w:lang w:val="en-US" w:eastAsia="zh-CN"/>
        </w:rPr>
      </w:pPr>
      <w:r>
        <w:rPr>
          <w:rFonts w:hint="default"/>
          <w:lang w:val="en-US" w:eastAsia="zh-CN"/>
        </w:rPr>
        <w:t>单位性质：</w:t>
      </w:r>
      <w:r>
        <w:rPr>
          <w:rFonts w:hint="default"/>
          <w:u w:val="single"/>
          <w:lang w:val="en-US" w:eastAsia="zh-CN"/>
        </w:rPr>
        <w:t xml:space="preserve">                                </w:t>
      </w:r>
    </w:p>
    <w:p>
      <w:pPr>
        <w:pStyle w:val="9"/>
        <w:ind w:left="0" w:leftChars="0" w:firstLine="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9"/>
        <w:ind w:left="0" w:leftChars="0" w:firstLine="0" w:firstLineChars="0"/>
        <w:rPr>
          <w:rFonts w:hint="default"/>
          <w:lang w:val="en-US" w:eastAsia="zh-CN"/>
        </w:rPr>
      </w:pPr>
      <w:r>
        <w:rPr>
          <w:rFonts w:hint="default"/>
          <w:lang w:val="en-US" w:eastAsia="zh-CN"/>
        </w:rPr>
        <w:t>成立时间：</w:t>
      </w:r>
      <w:r>
        <w:rPr>
          <w:rFonts w:hint="default"/>
          <w:u w:val="single"/>
          <w:lang w:val="en-US" w:eastAsia="zh-CN"/>
        </w:rPr>
        <w:t xml:space="preserve">          </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pStyle w:val="9"/>
        <w:ind w:left="0" w:leftChars="0" w:firstLine="0" w:firstLineChars="0"/>
        <w:rPr>
          <w:rFonts w:hint="default"/>
          <w:u w:val="single"/>
          <w:lang w:val="en-US" w:eastAsia="zh-CN"/>
        </w:rPr>
      </w:pPr>
      <w:r>
        <w:rPr>
          <w:rFonts w:hint="default"/>
          <w:lang w:val="en-US" w:eastAsia="zh-CN"/>
        </w:rPr>
        <w:t>经营期限：</w:t>
      </w:r>
      <w:r>
        <w:rPr>
          <w:rFonts w:hint="default"/>
          <w:u w:val="single"/>
          <w:lang w:val="en-US" w:eastAsia="zh-CN"/>
        </w:rPr>
        <w:t xml:space="preserve">                                </w:t>
      </w:r>
    </w:p>
    <w:p>
      <w:pPr>
        <w:pStyle w:val="9"/>
        <w:ind w:left="0" w:leftChars="0" w:firstLine="0" w:firstLineChars="0"/>
        <w:rPr>
          <w:rFonts w:hint="default"/>
          <w:lang w:val="en-US" w:eastAsia="zh-CN"/>
        </w:rPr>
      </w:pPr>
      <w:r>
        <w:rPr>
          <w:rFonts w:hint="default"/>
          <w:lang w:val="en-US" w:eastAsia="zh-CN"/>
        </w:rPr>
        <w:t>姓名：</w:t>
      </w:r>
      <w:r>
        <w:rPr>
          <w:rFonts w:hint="default"/>
          <w:u w:val="single"/>
          <w:lang w:val="en-US" w:eastAsia="zh-CN"/>
        </w:rPr>
        <w:t xml:space="preserve">            </w:t>
      </w:r>
      <w:r>
        <w:rPr>
          <w:rFonts w:hint="default"/>
          <w:lang w:val="en-US" w:eastAsia="zh-CN"/>
        </w:rPr>
        <w:t>（法</w:t>
      </w:r>
      <w:r>
        <w:rPr>
          <w:rFonts w:hint="eastAsia"/>
          <w:lang w:val="en-US" w:eastAsia="zh-CN"/>
        </w:rPr>
        <w:t>定代表</w:t>
      </w:r>
      <w:r>
        <w:rPr>
          <w:rFonts w:hint="default"/>
          <w:lang w:val="en-US" w:eastAsia="zh-CN"/>
        </w:rPr>
        <w:t>人手签）性别：</w:t>
      </w:r>
      <w:r>
        <w:rPr>
          <w:rFonts w:hint="default"/>
          <w:u w:val="single"/>
          <w:lang w:val="en-US" w:eastAsia="zh-CN"/>
        </w:rPr>
        <w:t xml:space="preserve">    </w:t>
      </w:r>
      <w:r>
        <w:rPr>
          <w:rFonts w:hint="default"/>
          <w:lang w:val="en-US" w:eastAsia="zh-CN"/>
        </w:rPr>
        <w:t>年龄：</w:t>
      </w:r>
      <w:r>
        <w:rPr>
          <w:rFonts w:hint="default"/>
          <w:u w:val="single"/>
          <w:lang w:val="en-US" w:eastAsia="zh-CN"/>
        </w:rPr>
        <w:t xml:space="preserve">    </w:t>
      </w:r>
      <w:r>
        <w:rPr>
          <w:rFonts w:hint="default"/>
          <w:lang w:val="en-US" w:eastAsia="zh-CN"/>
        </w:rPr>
        <w:t>职务：</w:t>
      </w:r>
      <w:r>
        <w:rPr>
          <w:rFonts w:hint="default"/>
          <w:u w:val="single"/>
          <w:lang w:val="en-US" w:eastAsia="zh-CN"/>
        </w:rPr>
        <w:t xml:space="preserve">        </w:t>
      </w:r>
    </w:p>
    <w:p>
      <w:pPr>
        <w:pStyle w:val="9"/>
        <w:ind w:left="0" w:leftChars="0" w:firstLine="0" w:firstLineChars="0"/>
        <w:rPr>
          <w:rFonts w:hint="default"/>
          <w:lang w:val="en-US" w:eastAsia="zh-CN"/>
        </w:rPr>
      </w:pPr>
      <w:r>
        <w:rPr>
          <w:rFonts w:hint="default"/>
          <w:lang w:val="en-US" w:eastAsia="zh-CN"/>
        </w:rPr>
        <w:t>系</w:t>
      </w:r>
      <w:r>
        <w:rPr>
          <w:rFonts w:hint="default"/>
          <w:u w:val="single"/>
          <w:lang w:val="en-US" w:eastAsia="zh-CN"/>
        </w:rPr>
        <w:t xml:space="preserve">                              </w:t>
      </w:r>
      <w:r>
        <w:rPr>
          <w:rFonts w:hint="default"/>
          <w:lang w:val="en-US" w:eastAsia="zh-CN"/>
        </w:rPr>
        <w:t>（</w:t>
      </w:r>
      <w:r>
        <w:rPr>
          <w:rFonts w:hint="eastAsia"/>
          <w:lang w:val="en-US" w:eastAsia="zh-CN"/>
        </w:rPr>
        <w:t>比选申请人</w:t>
      </w:r>
      <w:r>
        <w:rPr>
          <w:rFonts w:hint="default"/>
          <w:lang w:val="en-US" w:eastAsia="zh-CN"/>
        </w:rPr>
        <w:t>名称）的法定代表人。</w:t>
      </w:r>
    </w:p>
    <w:p>
      <w:pPr>
        <w:bidi w:val="0"/>
        <w:rPr>
          <w:rFonts w:hint="default"/>
          <w:lang w:val="en-US" w:eastAsia="zh-CN"/>
        </w:rPr>
      </w:pPr>
      <w:r>
        <w:rPr>
          <w:rFonts w:hint="default"/>
          <w:lang w:val="en-US" w:eastAsia="zh-CN"/>
        </w:rPr>
        <w:t>特此证明。</w:t>
      </w:r>
    </w:p>
    <w:p>
      <w:pPr>
        <w:pStyle w:val="9"/>
        <w:ind w:left="0" w:leftChars="0" w:firstLine="0" w:firstLineChars="0"/>
        <w:rPr>
          <w:rFonts w:hint="default"/>
          <w:lang w:val="en-US" w:eastAsia="zh-CN"/>
        </w:rPr>
      </w:pPr>
    </w:p>
    <w:p>
      <w:pPr>
        <w:pStyle w:val="9"/>
        <w:ind w:left="0" w:leftChars="0" w:firstLine="0" w:firstLineChars="0"/>
        <w:rPr>
          <w:rFonts w:hint="default"/>
          <w:lang w:val="en-US" w:eastAsia="zh-CN"/>
        </w:rPr>
      </w:pPr>
    </w:p>
    <w:p>
      <w:pPr>
        <w:pStyle w:val="9"/>
        <w:ind w:left="0" w:leftChars="0" w:firstLine="0" w:firstLineChars="0"/>
        <w:jc w:val="right"/>
        <w:rPr>
          <w:rFonts w:hint="default"/>
          <w:lang w:val="en-US" w:eastAsia="zh-CN"/>
        </w:rPr>
      </w:pPr>
      <w:r>
        <w:rPr>
          <w:rFonts w:hint="eastAsia"/>
          <w:lang w:val="en-US" w:eastAsia="zh-CN"/>
        </w:rPr>
        <w:t>比选申请人</w:t>
      </w:r>
      <w:r>
        <w:rPr>
          <w:rFonts w:hint="default"/>
          <w:lang w:val="en-US" w:eastAsia="zh-CN"/>
        </w:rPr>
        <w:t>：</w:t>
      </w:r>
      <w:r>
        <w:rPr>
          <w:rFonts w:hint="default"/>
          <w:u w:val="single"/>
          <w:lang w:val="en-US" w:eastAsia="zh-CN"/>
        </w:rPr>
        <w:t xml:space="preserve">                      </w:t>
      </w:r>
      <w:r>
        <w:rPr>
          <w:rFonts w:hint="default"/>
          <w:lang w:val="en-US" w:eastAsia="zh-CN"/>
        </w:rPr>
        <w:t>（盖单位章）</w:t>
      </w:r>
    </w:p>
    <w:p>
      <w:pPr>
        <w:pStyle w:val="9"/>
        <w:ind w:left="0" w:leftChars="0" w:firstLine="0" w:firstLineChars="0"/>
        <w:rPr>
          <w:rFonts w:hint="default"/>
          <w:lang w:val="en-US" w:eastAsia="zh-CN"/>
        </w:rPr>
      </w:pPr>
    </w:p>
    <w:p>
      <w:pPr>
        <w:pStyle w:val="9"/>
        <w:ind w:left="1680" w:leftChars="0" w:firstLine="4238" w:firstLineChars="1766"/>
        <w:rPr>
          <w:rFonts w:hint="default"/>
          <w:lang w:val="en-US" w:eastAsia="zh-CN"/>
        </w:rPr>
      </w:pPr>
      <w:r>
        <w:rPr>
          <w:rFonts w:hint="eastAsia"/>
          <w:lang w:val="en-US" w:eastAsia="zh-CN"/>
        </w:rPr>
        <w:t>2022</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pStyle w:val="9"/>
        <w:ind w:left="0" w:leftChars="0" w:firstLine="0" w:firstLineChars="0"/>
        <w:rPr>
          <w:rFonts w:hint="default"/>
          <w:lang w:val="en-US" w:eastAsia="zh-CN"/>
        </w:rPr>
      </w:pPr>
    </w:p>
    <w:p>
      <w:pPr>
        <w:pStyle w:val="9"/>
        <w:ind w:left="0" w:leftChars="0" w:firstLine="0" w:firstLineChars="0"/>
        <w:rPr>
          <w:rFonts w:hint="default"/>
          <w:lang w:val="en-US" w:eastAsia="zh-CN"/>
        </w:rPr>
      </w:pPr>
    </w:p>
    <w:p>
      <w:pPr>
        <w:pStyle w:val="9"/>
        <w:ind w:left="0" w:leftChars="0" w:firstLine="0" w:firstLineChars="0"/>
        <w:rPr>
          <w:rFonts w:hint="default"/>
          <w:lang w:val="en-US" w:eastAsia="zh-CN"/>
        </w:rPr>
      </w:pPr>
    </w:p>
    <w:p>
      <w:pPr>
        <w:pStyle w:val="9"/>
        <w:ind w:left="0" w:leftChars="0" w:firstLine="0" w:firstLineChars="0"/>
        <w:rPr>
          <w:rFonts w:hint="default"/>
          <w:lang w:val="en-US" w:eastAsia="zh-CN"/>
        </w:rPr>
      </w:pPr>
    </w:p>
    <w:p>
      <w:pPr>
        <w:pStyle w:val="9"/>
        <w:ind w:left="0" w:leftChars="0" w:firstLine="0" w:firstLineChars="0"/>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注：法定代表人的签字必须是亲笔签名，不得用印章、签名章或其他电子制版签名。</w:t>
      </w:r>
    </w:p>
    <w:p>
      <w:pPr>
        <w:rPr>
          <w:rFonts w:hint="default"/>
          <w:lang w:val="en-US" w:eastAsia="zh-CN"/>
        </w:rPr>
      </w:pPr>
    </w:p>
    <w:p>
      <w:pPr>
        <w:pStyle w:val="9"/>
        <w:ind w:left="0" w:leftChars="0" w:firstLine="0" w:firstLineChars="0"/>
        <w:jc w:val="center"/>
        <w:rPr>
          <w:rFonts w:hint="default"/>
          <w:b/>
          <w:bCs/>
          <w:lang w:val="en-US" w:eastAsia="zh-CN"/>
        </w:rPr>
      </w:pPr>
      <w:r>
        <w:rPr>
          <w:rFonts w:hint="default"/>
          <w:b/>
          <w:bCs/>
          <w:lang w:val="en-US" w:eastAsia="zh-CN"/>
        </w:rPr>
        <w:t>（二）授权委托书</w:t>
      </w:r>
    </w:p>
    <w:p>
      <w:pPr>
        <w:pStyle w:val="9"/>
        <w:ind w:left="0" w:leftChars="0" w:firstLine="0" w:firstLineChars="0"/>
        <w:rPr>
          <w:rFonts w:hint="default"/>
          <w:lang w:val="en-US" w:eastAsia="zh-CN"/>
        </w:rPr>
      </w:pPr>
    </w:p>
    <w:p>
      <w:pPr>
        <w:bidi w:val="0"/>
        <w:rPr>
          <w:rFonts w:hint="default"/>
          <w:lang w:val="en-US" w:eastAsia="zh-CN"/>
        </w:rPr>
      </w:pPr>
      <w:r>
        <w:rPr>
          <w:rFonts w:hint="default"/>
          <w:lang w:val="en-US" w:eastAsia="zh-CN"/>
        </w:rPr>
        <w:t>本人</w:t>
      </w:r>
      <w:r>
        <w:rPr>
          <w:rFonts w:hint="default"/>
          <w:u w:val="single"/>
          <w:lang w:val="en-US" w:eastAsia="zh-CN"/>
        </w:rPr>
        <w:t xml:space="preserve">        </w:t>
      </w:r>
      <w:r>
        <w:rPr>
          <w:rFonts w:hint="default"/>
          <w:lang w:val="en-US" w:eastAsia="zh-CN"/>
        </w:rPr>
        <w:t>（姓名）系</w:t>
      </w:r>
      <w:r>
        <w:rPr>
          <w:rFonts w:hint="default"/>
          <w:u w:val="single"/>
          <w:lang w:val="en-US" w:eastAsia="zh-CN"/>
        </w:rPr>
        <w:t xml:space="preserve">                       </w:t>
      </w:r>
      <w:r>
        <w:rPr>
          <w:rFonts w:hint="default"/>
          <w:lang w:val="en-US" w:eastAsia="zh-CN"/>
        </w:rPr>
        <w:t>（</w:t>
      </w:r>
      <w:r>
        <w:rPr>
          <w:rFonts w:hint="eastAsia"/>
          <w:lang w:val="en-US" w:eastAsia="zh-CN"/>
        </w:rPr>
        <w:t>比选申请人</w:t>
      </w:r>
      <w:r>
        <w:rPr>
          <w:rFonts w:hint="default"/>
          <w:lang w:val="en-US" w:eastAsia="zh-CN"/>
        </w:rPr>
        <w:t>名称）的法定代表人，现委托</w:t>
      </w:r>
      <w:r>
        <w:rPr>
          <w:rFonts w:hint="default"/>
          <w:u w:val="single"/>
          <w:lang w:val="en-US" w:eastAsia="zh-CN"/>
        </w:rPr>
        <w:t xml:space="preserve">        </w:t>
      </w:r>
      <w:r>
        <w:rPr>
          <w:rFonts w:hint="default"/>
          <w:lang w:val="en-US" w:eastAsia="zh-CN"/>
        </w:rPr>
        <w:t>（姓名）为我方代理人。代理人根据授权，以我方名义签署、澄清、说明、补正、递交、撤回、修改</w:t>
      </w:r>
      <w:r>
        <w:rPr>
          <w:rFonts w:hint="default"/>
          <w:b/>
          <w:bCs/>
          <w:u w:val="single"/>
          <w:lang w:val="en-US" w:eastAsia="zh-CN"/>
        </w:rPr>
        <w:t>重庆通力高速公路养护工程有限公司</w:t>
      </w:r>
      <w:r>
        <w:rPr>
          <w:rFonts w:hint="eastAsia"/>
          <w:b/>
          <w:bCs/>
          <w:u w:val="single"/>
          <w:lang w:val="en-US" w:eastAsia="zh-CN"/>
        </w:rPr>
        <w:t>重庆绕城高速公路鱼嘴两江大桥钢桥面铺装翻修工程</w:t>
      </w:r>
      <w:r>
        <w:rPr>
          <w:rFonts w:hint="default"/>
          <w:b/>
          <w:bCs/>
          <w:u w:val="single"/>
          <w:lang w:val="en-US" w:eastAsia="zh-CN"/>
        </w:rPr>
        <w:t>专业分包</w:t>
      </w:r>
      <w:r>
        <w:rPr>
          <w:rFonts w:hint="eastAsia"/>
          <w:b/>
          <w:bCs/>
          <w:u w:val="single"/>
          <w:lang w:val="en-US" w:eastAsia="zh-CN"/>
        </w:rPr>
        <w:t>（第二次）</w:t>
      </w:r>
      <w:r>
        <w:rPr>
          <w:rFonts w:hint="default"/>
          <w:lang w:val="en-US" w:eastAsia="zh-CN"/>
        </w:rPr>
        <w:t>报价书、签订合同和处理有关事宜，其法律后果由我方承担。</w:t>
      </w:r>
    </w:p>
    <w:p>
      <w:pPr>
        <w:bidi w:val="0"/>
        <w:rPr>
          <w:rFonts w:hint="default"/>
          <w:lang w:val="en-US" w:eastAsia="zh-CN"/>
        </w:rPr>
      </w:pPr>
      <w:r>
        <w:rPr>
          <w:rFonts w:hint="default"/>
          <w:lang w:val="en-US" w:eastAsia="zh-CN"/>
        </w:rPr>
        <w:t>委托期限：</w:t>
      </w:r>
      <w:r>
        <w:rPr>
          <w:rFonts w:hint="default"/>
          <w:u w:val="single"/>
          <w:lang w:val="en-US" w:eastAsia="zh-CN"/>
        </w:rPr>
        <w:t xml:space="preserve">                    </w:t>
      </w:r>
      <w:r>
        <w:rPr>
          <w:rFonts w:hint="default"/>
          <w:lang w:val="en-US" w:eastAsia="zh-CN"/>
        </w:rPr>
        <w:t>。</w:t>
      </w:r>
    </w:p>
    <w:p>
      <w:pPr>
        <w:bidi w:val="0"/>
        <w:rPr>
          <w:rFonts w:hint="default"/>
          <w:lang w:val="en-US" w:eastAsia="zh-CN"/>
        </w:rPr>
      </w:pPr>
      <w:r>
        <w:rPr>
          <w:rFonts w:hint="default"/>
          <w:lang w:val="en-US" w:eastAsia="zh-CN"/>
        </w:rPr>
        <w:t>代理人无转委托权。</w:t>
      </w:r>
    </w:p>
    <w:p>
      <w:pPr>
        <w:bidi w:val="0"/>
        <w:rPr>
          <w:rFonts w:hint="default"/>
          <w:b/>
          <w:bCs/>
          <w:lang w:val="en-US" w:eastAsia="zh-CN"/>
        </w:rPr>
      </w:pPr>
      <w:r>
        <w:rPr>
          <w:rFonts w:hint="default"/>
          <w:b/>
          <w:bCs/>
          <w:lang w:val="en-US" w:eastAsia="zh-CN"/>
        </w:rPr>
        <w:t>附：法定代表人及委托代理人身份证复印件。</w:t>
      </w:r>
    </w:p>
    <w:tbl>
      <w:tblPr>
        <w:tblStyle w:val="10"/>
        <w:tblpPr w:leftFromText="180" w:rightFromText="180" w:vertAnchor="text" w:horzAnchor="page" w:tblpXSpec="center" w:tblpY="340"/>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830"/>
        <w:gridCol w:w="483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jc w:val="center"/>
        </w:trPr>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rPr>
              <w:t>法定代表人身份证正面</w:t>
            </w:r>
          </w:p>
        </w:tc>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jc w:val="center"/>
        </w:trPr>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pStyle w:val="9"/>
        <w:ind w:left="2100" w:leftChars="0" w:firstLine="420" w:firstLineChars="0"/>
        <w:rPr>
          <w:rFonts w:hint="default"/>
          <w:lang w:val="en-US" w:eastAsia="zh-CN"/>
        </w:rPr>
      </w:pPr>
      <w:r>
        <w:rPr>
          <w:rFonts w:hint="eastAsia"/>
          <w:lang w:val="en-US" w:eastAsia="zh-CN"/>
        </w:rPr>
        <w:t>比选申请</w:t>
      </w:r>
      <w:r>
        <w:rPr>
          <w:rFonts w:hint="default"/>
          <w:lang w:val="en-US" w:eastAsia="zh-CN"/>
        </w:rPr>
        <w:t>人：</w:t>
      </w:r>
      <w:r>
        <w:rPr>
          <w:rFonts w:hint="default"/>
          <w:u w:val="single"/>
          <w:lang w:val="en-US" w:eastAsia="zh-CN"/>
        </w:rPr>
        <w:t xml:space="preserve">                    </w:t>
      </w:r>
      <w:r>
        <w:rPr>
          <w:rFonts w:hint="default"/>
          <w:lang w:val="en-US" w:eastAsia="zh-CN"/>
        </w:rPr>
        <w:t>（盖单位公章）</w:t>
      </w:r>
    </w:p>
    <w:p>
      <w:pPr>
        <w:pStyle w:val="9"/>
        <w:ind w:left="2100" w:leftChars="0" w:firstLine="420" w:firstLineChars="0"/>
        <w:rPr>
          <w:rFonts w:hint="default"/>
          <w:lang w:val="en-US" w:eastAsia="zh-CN"/>
        </w:rPr>
      </w:pPr>
      <w:r>
        <w:rPr>
          <w:rFonts w:hint="default"/>
          <w:lang w:val="en-US" w:eastAsia="zh-CN"/>
        </w:rPr>
        <w:t>法定代表人：</w:t>
      </w:r>
      <w:r>
        <w:rPr>
          <w:rFonts w:hint="default"/>
          <w:u w:val="single"/>
          <w:lang w:val="en-US" w:eastAsia="zh-CN"/>
        </w:rPr>
        <w:t xml:space="preserve">        </w:t>
      </w:r>
      <w:r>
        <w:rPr>
          <w:rFonts w:hint="default"/>
          <w:lang w:val="en-US" w:eastAsia="zh-CN"/>
        </w:rPr>
        <w:t>（签字）</w:t>
      </w:r>
    </w:p>
    <w:p>
      <w:pPr>
        <w:pStyle w:val="9"/>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9"/>
        <w:ind w:left="2100" w:leftChars="0" w:firstLine="420" w:firstLineChars="0"/>
        <w:rPr>
          <w:rFonts w:hint="default"/>
          <w:lang w:val="en-US" w:eastAsia="zh-CN"/>
        </w:rPr>
      </w:pPr>
      <w:r>
        <w:rPr>
          <w:rFonts w:hint="default"/>
          <w:lang w:val="en-US" w:eastAsia="zh-CN"/>
        </w:rPr>
        <w:t>委托代理人：</w:t>
      </w:r>
      <w:r>
        <w:rPr>
          <w:rFonts w:hint="default"/>
          <w:u w:val="single"/>
          <w:lang w:val="en-US" w:eastAsia="zh-CN"/>
        </w:rPr>
        <w:t xml:space="preserve">        </w:t>
      </w:r>
      <w:r>
        <w:rPr>
          <w:rFonts w:hint="default"/>
          <w:lang w:val="en-US" w:eastAsia="zh-CN"/>
        </w:rPr>
        <w:t>（签字）</w:t>
      </w:r>
    </w:p>
    <w:p>
      <w:pPr>
        <w:pStyle w:val="9"/>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9"/>
        <w:ind w:left="3360" w:leftChars="0" w:firstLine="420" w:firstLineChars="0"/>
        <w:rPr>
          <w:rFonts w:hint="eastAsia"/>
          <w:lang w:val="en-US" w:eastAsia="zh-CN"/>
        </w:rPr>
      </w:pPr>
    </w:p>
    <w:p>
      <w:pPr>
        <w:pStyle w:val="9"/>
        <w:ind w:left="3360" w:leftChars="0" w:firstLine="42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2022</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rPr>
          <w:rFonts w:hint="default"/>
          <w:lang w:val="en-US" w:eastAsia="zh-CN"/>
        </w:rPr>
      </w:pPr>
    </w:p>
    <w:p>
      <w:pPr>
        <w:pStyle w:val="9"/>
        <w:ind w:left="0" w:leftChars="0" w:firstLine="0" w:firstLineChars="0"/>
        <w:jc w:val="center"/>
        <w:rPr>
          <w:rFonts w:hint="default"/>
          <w:b/>
          <w:bCs/>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三、比选申请</w:t>
      </w:r>
      <w:r>
        <w:rPr>
          <w:rFonts w:hint="eastAsia"/>
          <w:b/>
          <w:bCs/>
          <w:lang w:val="en-US" w:eastAsia="zh-CN"/>
        </w:rPr>
        <w:t>人</w:t>
      </w:r>
      <w:r>
        <w:rPr>
          <w:rFonts w:hint="default"/>
          <w:b/>
          <w:bCs/>
          <w:lang w:val="en-US" w:eastAsia="zh-CN"/>
        </w:rPr>
        <w:t>有效的营业执照、安全生产许可证、资质证书</w:t>
      </w:r>
    </w:p>
    <w:p>
      <w:pPr>
        <w:pStyle w:val="9"/>
        <w:ind w:left="0" w:leftChars="0" w:firstLine="0" w:firstLineChars="0"/>
        <w:rPr>
          <w:rFonts w:hint="default"/>
          <w:lang w:val="en-US" w:eastAsia="zh-CN"/>
        </w:rPr>
      </w:pPr>
    </w:p>
    <w:p>
      <w:pPr>
        <w:ind w:left="0" w:leftChars="0" w:firstLine="0" w:firstLineChars="0"/>
        <w:jc w:val="center"/>
        <w:rPr>
          <w:rFonts w:hint="eastAsia"/>
          <w:b/>
          <w:bCs/>
          <w:lang w:val="en-US" w:eastAsia="zh-CN"/>
        </w:rPr>
      </w:pPr>
      <w:r>
        <w:rPr>
          <w:rFonts w:hint="eastAsia"/>
          <w:b/>
          <w:bCs/>
          <w:lang w:val="en-US" w:eastAsia="zh-CN"/>
        </w:rPr>
        <w:t>四、比选申请人业绩证明材料</w:t>
      </w:r>
    </w:p>
    <w:p>
      <w:pPr>
        <w:pStyle w:val="16"/>
        <w:jc w:val="center"/>
        <w:rPr>
          <w:rFonts w:hint="default"/>
          <w:lang w:val="en-US" w:eastAsia="zh-CN"/>
        </w:rPr>
      </w:pPr>
      <w:r>
        <w:rPr>
          <w:rStyle w:val="12"/>
          <w:rFonts w:hint="eastAsia" w:ascii="宋体" w:hAnsi="宋体" w:eastAsia="宋体" w:cs="宋体"/>
          <w:b/>
          <w:bCs/>
          <w:lang w:val="en-US" w:eastAsia="zh-CN"/>
        </w:rPr>
        <w:t>近年完成的类似项目情况表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20"/>
        <w:gridCol w:w="6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序号</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项目名称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项目所在地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发包人名称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宋体" w:hAnsi="宋体" w:eastAsia="宋体" w:cs="宋体"/>
                <w:lang w:val="en-US" w:eastAsia="zh-CN"/>
              </w:rPr>
            </w:pPr>
            <w:r>
              <w:rPr>
                <w:rFonts w:hint="eastAsia" w:ascii="宋体" w:hAnsi="宋体" w:cs="宋体"/>
                <w:lang w:val="en-US" w:eastAsia="zh-CN"/>
              </w:rPr>
              <w:t>钢桥面</w:t>
            </w:r>
            <w:r>
              <w:rPr>
                <w:rFonts w:hint="default" w:ascii="宋体" w:hAnsi="宋体" w:eastAsia="宋体" w:cs="宋体"/>
                <w:lang w:val="en-US" w:eastAsia="zh-CN"/>
              </w:rPr>
              <w:t>环氧沥青混凝土铺装施工面积</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宋体" w:hAnsi="宋体" w:eastAsia="宋体" w:cs="宋体"/>
                <w:lang w:val="en-US" w:eastAsia="zh-CN"/>
              </w:rPr>
            </w:pPr>
            <w:r>
              <w:rPr>
                <w:rFonts w:hint="eastAsia" w:ascii="宋体" w:hAnsi="宋体" w:cs="宋体"/>
                <w:b/>
                <w:bCs/>
                <w:u w:val="single"/>
                <w:lang w:val="en-US" w:eastAsia="zh-CN"/>
              </w:rPr>
              <w:t xml:space="preserve">          </w:t>
            </w:r>
            <w:r>
              <w:rPr>
                <w:rFonts w:hint="eastAsia" w:ascii="宋体" w:hAnsi="宋体" w:cs="宋体"/>
                <w:b/>
                <w:bCs/>
                <w:u w:val="none"/>
                <w:lang w:val="en-US" w:eastAsia="zh-CN"/>
              </w:rPr>
              <w:t>平方米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备注</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bl>
    <w:p>
      <w:pPr>
        <w:bidi w:val="0"/>
        <w:ind w:left="0" w:leftChars="0" w:firstLine="0" w:firstLineChars="0"/>
        <w:rPr>
          <w:rFonts w:hint="eastAsia"/>
          <w:lang w:val="en-US" w:eastAsia="zh-CN"/>
        </w:rPr>
      </w:pPr>
      <w:r>
        <w:rPr>
          <w:rFonts w:hint="eastAsia"/>
          <w:lang w:val="en-US" w:eastAsia="zh-CN"/>
        </w:rPr>
        <w:t>注：1.每张表格只填写一个项目，并标明序号。</w:t>
      </w:r>
    </w:p>
    <w:p>
      <w:pPr>
        <w:bidi w:val="0"/>
        <w:rPr>
          <w:rFonts w:hint="default"/>
          <w:highlight w:val="none"/>
          <w:lang w:val="en-US" w:eastAsia="zh-CN"/>
        </w:rPr>
      </w:pPr>
      <w:r>
        <w:rPr>
          <w:rFonts w:hint="eastAsia"/>
          <w:highlight w:val="none"/>
          <w:lang w:val="en-US" w:eastAsia="zh-CN"/>
        </w:rPr>
        <w:t>2.比选申请人须在本表后附相关证明材料，业绩证明材料须反应以上内容。业绩证明材料须附</w:t>
      </w:r>
      <w:r>
        <w:rPr>
          <w:rFonts w:hint="eastAsia"/>
          <w:b/>
          <w:bCs/>
          <w:color w:val="FF0000"/>
          <w:highlight w:val="none"/>
          <w:lang w:val="en-US" w:eastAsia="zh-CN"/>
        </w:rPr>
        <w:t>合同协议书及由发包人出具的履约证明</w:t>
      </w:r>
      <w:r>
        <w:rPr>
          <w:rFonts w:hint="eastAsia"/>
          <w:highlight w:val="none"/>
          <w:lang w:val="en-US" w:eastAsia="zh-CN"/>
        </w:rPr>
        <w:t>的复印件；如果上述业绩证明材料还不足以反映出全部业绩指标的内容，还应附上由发包人出具的相关补充证明材料。</w:t>
      </w:r>
    </w:p>
    <w:p>
      <w:pPr>
        <w:bidi w:val="0"/>
        <w:rPr>
          <w:rFonts w:hint="default"/>
          <w:lang w:val="en-US" w:eastAsia="zh-CN"/>
        </w:rPr>
      </w:pPr>
    </w:p>
    <w:p>
      <w:pPr>
        <w:bidi w:val="0"/>
        <w:ind w:left="3360" w:leftChars="0" w:firstLine="904" w:firstLineChars="375"/>
        <w:rPr>
          <w:rFonts w:hint="eastAsia"/>
          <w:b/>
          <w:bCs/>
          <w:lang w:val="en-US" w:eastAsia="zh-CN"/>
        </w:rPr>
      </w:pPr>
    </w:p>
    <w:p>
      <w:pPr>
        <w:bidi w:val="0"/>
        <w:ind w:left="3360" w:leftChars="0" w:firstLine="904" w:firstLineChars="375"/>
        <w:rPr>
          <w:rFonts w:hint="eastAsia"/>
          <w:b/>
          <w:bCs/>
          <w:lang w:val="en-US" w:eastAsia="zh-CN"/>
        </w:rPr>
      </w:pPr>
    </w:p>
    <w:p>
      <w:pPr>
        <w:bidi w:val="0"/>
        <w:ind w:left="3360" w:leftChars="0" w:firstLine="904" w:firstLineChars="375"/>
        <w:rPr>
          <w:rFonts w:hint="default"/>
          <w:b/>
          <w:bCs/>
          <w:lang w:val="en-US" w:eastAsia="zh-CN"/>
        </w:rPr>
      </w:pPr>
      <w:r>
        <w:rPr>
          <w:rFonts w:hint="eastAsia"/>
          <w:b/>
          <w:bCs/>
          <w:lang w:val="en-US" w:eastAsia="zh-CN"/>
        </w:rPr>
        <w:t>比选申请人</w:t>
      </w:r>
      <w:r>
        <w:rPr>
          <w:rFonts w:hint="default"/>
          <w:b/>
          <w:bCs/>
          <w:lang w:val="en-US" w:eastAsia="zh-CN"/>
        </w:rPr>
        <w:t xml:space="preserve">（盖单位公章）：                </w:t>
      </w:r>
    </w:p>
    <w:p>
      <w:pPr>
        <w:bidi w:val="0"/>
        <w:ind w:left="3360" w:leftChars="0" w:firstLine="904" w:firstLineChars="375"/>
        <w:rPr>
          <w:rFonts w:hint="default"/>
          <w:u w:val="none"/>
          <w:lang w:val="en-US" w:eastAsia="zh-CN"/>
        </w:rPr>
      </w:pPr>
      <w:r>
        <w:rPr>
          <w:rFonts w:hint="default"/>
          <w:b/>
          <w:bCs/>
          <w:lang w:val="en-US" w:eastAsia="zh-CN"/>
        </w:rPr>
        <w:t>法定代表人（或授权代表）：</w:t>
      </w:r>
      <w:r>
        <w:rPr>
          <w:rFonts w:hint="default"/>
          <w:b/>
          <w:bCs/>
          <w:u w:val="none"/>
          <w:lang w:val="en-US" w:eastAsia="zh-CN"/>
        </w:rPr>
        <w:t>___________________</w:t>
      </w:r>
    </w:p>
    <w:p>
      <w:pPr>
        <w:pStyle w:val="16"/>
        <w:jc w:val="center"/>
        <w:rPr>
          <w:rStyle w:val="12"/>
          <w:rFonts w:hint="eastAsia" w:ascii="宋体" w:hAnsi="宋体" w:eastAsia="宋体" w:cs="宋体"/>
          <w:b/>
          <w:bCs/>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9"/>
        <w:rPr>
          <w:rFonts w:hint="default"/>
          <w:lang w:val="en-US" w:eastAsia="zh-CN"/>
        </w:rPr>
      </w:pPr>
    </w:p>
    <w:p>
      <w:pPr>
        <w:pStyle w:val="9"/>
        <w:ind w:left="0" w:leftChars="0" w:firstLine="0" w:firstLineChars="0"/>
        <w:jc w:val="center"/>
        <w:rPr>
          <w:rFonts w:hint="eastAsia"/>
          <w:b/>
          <w:bCs/>
          <w:lang w:val="en-US" w:eastAsia="zh-CN"/>
        </w:rPr>
      </w:pPr>
      <w:r>
        <w:rPr>
          <w:rFonts w:hint="eastAsia"/>
          <w:b/>
          <w:bCs/>
          <w:lang w:val="en-US" w:eastAsia="zh-CN"/>
        </w:rPr>
        <w:t>五</w:t>
      </w:r>
      <w:r>
        <w:rPr>
          <w:rFonts w:hint="default"/>
          <w:b/>
          <w:bCs/>
          <w:lang w:val="en-US" w:eastAsia="zh-CN"/>
        </w:rPr>
        <w:t>、</w:t>
      </w:r>
      <w:r>
        <w:rPr>
          <w:rFonts w:hint="eastAsia"/>
          <w:b/>
          <w:bCs/>
          <w:lang w:val="en-US" w:eastAsia="zh-CN"/>
        </w:rPr>
        <w:t>主要管理人员证明材料</w:t>
      </w:r>
    </w:p>
    <w:p>
      <w:pPr>
        <w:ind w:left="0" w:leftChars="0" w:firstLine="0" w:firstLineChars="0"/>
        <w:jc w:val="center"/>
        <w:rPr>
          <w:rFonts w:hint="default"/>
          <w:lang w:val="en-US" w:eastAsia="zh-CN"/>
        </w:rPr>
      </w:pPr>
      <w:r>
        <w:rPr>
          <w:rFonts w:hint="eastAsia"/>
          <w:b/>
          <w:bCs/>
          <w:lang w:val="en-US" w:eastAsia="zh-CN"/>
        </w:rPr>
        <w:t>（身份证复印件、职业资格证书、职称证、安全考核证、社保证明（2022年1-3月）等）</w:t>
      </w:r>
    </w:p>
    <w:p>
      <w:pPr>
        <w:rPr>
          <w:rFonts w:hint="eastAsia"/>
          <w:lang w:val="en-US" w:eastAsia="zh-CN"/>
        </w:rPr>
      </w:pPr>
    </w:p>
    <w:p>
      <w:pPr>
        <w:pStyle w:val="2"/>
        <w:rPr>
          <w:rFonts w:hint="eastAsia"/>
          <w:lang w:val="en-US" w:eastAsia="zh-CN"/>
        </w:rPr>
      </w:pPr>
    </w:p>
    <w:p>
      <w:pPr>
        <w:pStyle w:val="2"/>
        <w:rPr>
          <w:rFonts w:hint="eastAsia"/>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9"/>
        <w:ind w:left="0" w:leftChars="0" w:firstLine="0" w:firstLineChars="0"/>
        <w:jc w:val="center"/>
        <w:rPr>
          <w:rFonts w:hint="eastAsia"/>
          <w:b/>
          <w:bCs/>
          <w:lang w:val="en-US" w:eastAsia="zh-CN"/>
        </w:rPr>
      </w:pPr>
    </w:p>
    <w:p>
      <w:pPr>
        <w:pStyle w:val="9"/>
        <w:ind w:left="0" w:leftChars="0" w:firstLine="0" w:firstLineChars="0"/>
        <w:jc w:val="center"/>
        <w:rPr>
          <w:rFonts w:hint="eastAsia"/>
          <w:b/>
          <w:bCs/>
          <w:lang w:val="en-US" w:eastAsia="zh-CN"/>
        </w:rPr>
      </w:pPr>
      <w:r>
        <w:rPr>
          <w:rFonts w:hint="eastAsia"/>
          <w:b/>
          <w:bCs/>
          <w:lang w:val="en-US" w:eastAsia="zh-CN"/>
        </w:rPr>
        <w:t>六、比选申请人自行承诺部分</w:t>
      </w:r>
    </w:p>
    <w:p>
      <w:pPr>
        <w:bidi w:val="0"/>
        <w:ind w:left="0" w:leftChars="0" w:firstLine="0" w:firstLineChars="0"/>
        <w:rPr>
          <w:rFonts w:hint="eastAsia"/>
          <w:b/>
          <w:bCs/>
          <w:lang w:val="en-US" w:eastAsia="zh-CN"/>
        </w:rPr>
      </w:pPr>
    </w:p>
    <w:p>
      <w:pPr>
        <w:bidi w:val="0"/>
        <w:ind w:left="0" w:leftChars="0" w:firstLine="0" w:firstLineChars="0"/>
        <w:rPr>
          <w:rFonts w:hint="eastAsia"/>
          <w:b/>
          <w:bCs/>
          <w:lang w:val="en-US" w:eastAsia="zh-CN"/>
        </w:rPr>
      </w:pPr>
      <w:r>
        <w:rPr>
          <w:rFonts w:hint="eastAsia"/>
          <w:b/>
          <w:bCs/>
          <w:lang w:val="en-US" w:eastAsia="zh-CN"/>
        </w:rPr>
        <w:t>重庆通力高速公路养护工程有限公司：</w:t>
      </w:r>
    </w:p>
    <w:p>
      <w:pPr>
        <w:bidi w:val="0"/>
        <w:rPr>
          <w:rFonts w:hint="eastAsia"/>
          <w:lang w:val="en-US" w:eastAsia="zh-CN"/>
        </w:rPr>
      </w:pPr>
      <w:r>
        <w:rPr>
          <w:rFonts w:hint="eastAsia"/>
          <w:lang w:val="en-US" w:eastAsia="zh-CN"/>
        </w:rPr>
        <w:t>我司承诺本次比选申请文件的所有资料、业绩均为真实材料。我司将按照合同要求提供设备、施工人员及辅助材料。若违背竞争性比选文件及合同要求，我司将按照约定接受处罚。</w:t>
      </w:r>
    </w:p>
    <w:p>
      <w:pPr>
        <w:bidi w:val="0"/>
        <w:rPr>
          <w:rFonts w:hint="eastAsia"/>
          <w:lang w:val="en-US" w:eastAsia="zh-CN"/>
        </w:rPr>
      </w:pPr>
      <w:r>
        <w:rPr>
          <w:rFonts w:hint="eastAsia"/>
          <w:lang w:val="en-US" w:eastAsia="zh-CN"/>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bidi w:val="0"/>
        <w:rPr>
          <w:rFonts w:hint="eastAsia"/>
          <w:lang w:val="en-US" w:eastAsia="zh-CN"/>
        </w:rPr>
      </w:pPr>
    </w:p>
    <w:p>
      <w:pPr>
        <w:bidi w:val="0"/>
        <w:ind w:left="0" w:leftChars="0" w:firstLine="0" w:firstLineChars="0"/>
        <w:jc w:val="right"/>
        <w:rPr>
          <w:rFonts w:hint="eastAsia"/>
          <w:lang w:val="en-US" w:eastAsia="zh-CN"/>
        </w:rPr>
      </w:pPr>
      <w:r>
        <w:rPr>
          <w:rFonts w:hint="eastAsia"/>
          <w:lang w:val="en-US" w:eastAsia="zh-CN"/>
        </w:rPr>
        <w:t>比选申请人：</w:t>
      </w:r>
      <w:r>
        <w:rPr>
          <w:rFonts w:hint="eastAsia"/>
          <w:u w:val="single"/>
          <w:lang w:val="en-US" w:eastAsia="zh-CN"/>
        </w:rPr>
        <w:t xml:space="preserve">                 </w:t>
      </w:r>
      <w:r>
        <w:rPr>
          <w:rFonts w:hint="eastAsia"/>
          <w:lang w:val="en-US" w:eastAsia="zh-CN"/>
        </w:rPr>
        <w:t>（盖单位章）</w:t>
      </w:r>
    </w:p>
    <w:p>
      <w:pPr>
        <w:pStyle w:val="2"/>
        <w:wordWrap/>
        <w:jc w:val="right"/>
        <w:rPr>
          <w:rFonts w:hint="default"/>
          <w:u w:val="single"/>
          <w:lang w:val="en-US" w:eastAsia="zh-CN"/>
        </w:rPr>
      </w:pPr>
      <w:r>
        <w:rPr>
          <w:rFonts w:hint="eastAsia"/>
          <w:lang w:val="en-US" w:eastAsia="zh-CN"/>
        </w:rPr>
        <w:t>2022年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rPr>
          <w:rFonts w:hint="eastAsia"/>
          <w:lang w:val="en-US" w:eastAsia="zh-CN"/>
        </w:rPr>
      </w:pP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9"/>
        <w:ind w:left="0" w:leftChars="0" w:firstLine="0" w:firstLineChars="0"/>
        <w:jc w:val="center"/>
        <w:rPr>
          <w:rFonts w:hint="default"/>
          <w:b/>
          <w:bCs/>
          <w:lang w:val="en-US" w:eastAsia="zh-CN"/>
        </w:rPr>
      </w:pPr>
      <w:r>
        <w:rPr>
          <w:rFonts w:hint="eastAsia"/>
          <w:b/>
          <w:bCs/>
          <w:lang w:val="en-US" w:eastAsia="zh-CN"/>
        </w:rPr>
        <w:t>七</w:t>
      </w:r>
      <w:r>
        <w:rPr>
          <w:rFonts w:hint="default"/>
          <w:b/>
          <w:bCs/>
          <w:lang w:val="en-US" w:eastAsia="zh-CN"/>
        </w:rPr>
        <w:t>、已标价的报价清单</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150"/>
        <w:gridCol w:w="610"/>
        <w:gridCol w:w="970"/>
        <w:gridCol w:w="1050"/>
        <w:gridCol w:w="1270"/>
        <w:gridCol w:w="1050"/>
        <w:gridCol w:w="1150"/>
        <w:gridCol w:w="1160"/>
        <w:gridCol w:w="5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第</w:t>
            </w:r>
            <w:r>
              <w:rPr>
                <w:rFonts w:hint="default" w:ascii="Times New Roman" w:hAnsi="Times New Roman" w:eastAsia="宋体" w:cs="Times New Roman"/>
                <w:b/>
                <w:bCs/>
                <w:i w:val="0"/>
                <w:iCs w:val="0"/>
                <w:color w:val="000000"/>
                <w:kern w:val="0"/>
                <w:sz w:val="24"/>
                <w:szCs w:val="24"/>
                <w:u w:val="none"/>
                <w:lang w:val="en-US" w:eastAsia="zh-CN" w:bidi="ar"/>
              </w:rPr>
              <w:t>100</w:t>
            </w:r>
            <w:r>
              <w:rPr>
                <w:rFonts w:hint="eastAsia" w:ascii="宋体" w:hAnsi="宋体" w:eastAsia="宋体" w:cs="宋体"/>
                <w:b/>
                <w:bCs/>
                <w:i w:val="0"/>
                <w:iCs w:val="0"/>
                <w:color w:val="000000"/>
                <w:kern w:val="0"/>
                <w:sz w:val="24"/>
                <w:szCs w:val="24"/>
                <w:u w:val="none"/>
                <w:lang w:val="en-US" w:eastAsia="zh-CN" w:bidi="ar"/>
              </w:rPr>
              <w:t>章</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编号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单价限价（不含税）</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限价金额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比例值</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报价</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安全文明生产费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45488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45488.00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45488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lang w:val="en-US" w:eastAsia="zh-CN"/>
              </w:rPr>
            </w:pPr>
            <w:r>
              <w:rPr>
                <w:rFonts w:hint="default" w:ascii="Times New Roman" w:hAnsi="Times New Roman" w:eastAsia="宋体" w:cs="Times New Roman"/>
                <w:i w:val="0"/>
                <w:iCs w:val="0"/>
                <w:color w:val="FF0000"/>
                <w:kern w:val="0"/>
                <w:sz w:val="20"/>
                <w:szCs w:val="20"/>
                <w:u w:val="none"/>
                <w:lang w:val="en-US" w:eastAsia="zh-CN" w:bidi="ar"/>
              </w:rPr>
              <w:t>45488.00</w:t>
            </w: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本项目实施期间按照国家现行的建筑施工安全、施工现场环境与卫生标准和有关规定，购置和更新施工防护用具及设施、改善安全生产条件和作业环境所需要的费用。</w:t>
            </w:r>
            <w:r>
              <w:rPr>
                <w:rFonts w:hint="eastAsia" w:ascii="宋体" w:hAnsi="宋体" w:eastAsia="宋体" w:cs="宋体"/>
                <w:i w:val="0"/>
                <w:iCs w:val="0"/>
                <w:color w:val="FF0000"/>
                <w:kern w:val="0"/>
                <w:sz w:val="20"/>
                <w:szCs w:val="20"/>
                <w:u w:val="none"/>
                <w:lang w:val="en-US" w:eastAsia="zh-CN" w:bidi="ar"/>
              </w:rPr>
              <w:t>此项不作为竞争性报价。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88" w:type="pct"/>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驻地</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125092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125092.00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125092</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125092.00</w:t>
            </w: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包干使用，</w:t>
            </w:r>
            <w:r>
              <w:rPr>
                <w:rFonts w:hint="eastAsia" w:ascii="宋体" w:hAnsi="宋体" w:eastAsia="宋体" w:cs="宋体"/>
                <w:i w:val="0"/>
                <w:iCs w:val="0"/>
                <w:color w:val="FF0000"/>
                <w:kern w:val="0"/>
                <w:sz w:val="20"/>
                <w:szCs w:val="20"/>
                <w:u w:val="none"/>
                <w:lang w:val="en-US" w:eastAsia="zh-CN" w:bidi="ar"/>
              </w:rPr>
              <w:t>此项不作为竞争性报价。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通行费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14141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14141.00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lang w:val="en-US" w:eastAsia="zh-CN"/>
              </w:rPr>
            </w:pPr>
            <w:r>
              <w:rPr>
                <w:rFonts w:hint="eastAsia" w:ascii="Times New Roman" w:hAnsi="Times New Roman" w:eastAsia="宋体" w:cs="Times New Roman"/>
                <w:i w:val="0"/>
                <w:iCs w:val="0"/>
                <w:color w:val="FF0000"/>
                <w:sz w:val="20"/>
                <w:szCs w:val="20"/>
                <w:u w:val="none"/>
                <w:lang w:val="en-US" w:eastAsia="zh-CN"/>
              </w:rPr>
              <w:t>14141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FF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14141.00</w:t>
            </w: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包干使用，</w:t>
            </w:r>
            <w:r>
              <w:rPr>
                <w:rFonts w:hint="eastAsia" w:ascii="宋体" w:hAnsi="宋体" w:eastAsia="宋体" w:cs="宋体"/>
                <w:i w:val="0"/>
                <w:iCs w:val="0"/>
                <w:color w:val="FF0000"/>
                <w:kern w:val="0"/>
                <w:sz w:val="20"/>
                <w:szCs w:val="20"/>
                <w:u w:val="none"/>
                <w:lang w:val="en-US" w:eastAsia="zh-CN" w:bidi="ar"/>
              </w:rPr>
              <w:t>此项不作为竞争性报价。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大型设备进出场费</w:t>
            </w:r>
          </w:p>
        </w:tc>
        <w:tc>
          <w:tcPr>
            <w:tcW w:w="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趟次</w:t>
            </w:r>
          </w:p>
        </w:tc>
        <w:tc>
          <w:tcPr>
            <w:tcW w:w="3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3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42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100800.00</w:t>
            </w:r>
          </w:p>
        </w:tc>
        <w:tc>
          <w:tcPr>
            <w:tcW w:w="3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本项目施工所需铣刨机、挖掘机、装载机、山猫清扫机、摊铺机、钢轮压路机、胶轮压路机、小型钢轮压路机等施工机械设备进出场托运所产生的费用，据实收方。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285521.00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第</w:t>
            </w:r>
            <w:r>
              <w:rPr>
                <w:rFonts w:hint="default" w:ascii="Times New Roman" w:hAnsi="Times New Roman" w:eastAsia="宋体" w:cs="Times New Roman"/>
                <w:b/>
                <w:bCs/>
                <w:i w:val="0"/>
                <w:iCs w:val="0"/>
                <w:color w:val="000000"/>
                <w:kern w:val="0"/>
                <w:sz w:val="24"/>
                <w:szCs w:val="24"/>
                <w:u w:val="none"/>
                <w:lang w:val="en-US" w:eastAsia="zh-CN" w:bidi="ar"/>
              </w:rPr>
              <w:t>300</w:t>
            </w:r>
            <w:r>
              <w:rPr>
                <w:rFonts w:hint="eastAsia" w:ascii="宋体" w:hAnsi="宋体" w:eastAsia="宋体" w:cs="宋体"/>
                <w:b/>
                <w:bCs/>
                <w:i w:val="0"/>
                <w:iCs w:val="0"/>
                <w:color w:val="000000"/>
                <w:kern w:val="0"/>
                <w:sz w:val="24"/>
                <w:szCs w:val="24"/>
                <w:u w:val="none"/>
                <w:lang w:val="en-US" w:eastAsia="zh-CN" w:bidi="ar"/>
              </w:rPr>
              <w:t>章</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编号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单价限价（不含税）</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限价金额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比例值</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报价</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清除旧铺装层</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291297.16</w:t>
            </w:r>
          </w:p>
        </w:tc>
        <w:tc>
          <w:tcPr>
            <w:tcW w:w="3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比选申请人提供清除旧铺装层（含防水黏结层及防腐层）所需的设备、劳务及辅助材料，自寻渣场弃渣及运输。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钢板除锈</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459024.72</w:t>
            </w:r>
          </w:p>
        </w:tc>
        <w:tc>
          <w:tcPr>
            <w:tcW w:w="3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比选申请人提供钢板除锈所需的设备、劳务及辅助材料，除锈后钢板技术指标须满足设计文件要求。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防腐层</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631113.56</w:t>
            </w:r>
          </w:p>
        </w:tc>
        <w:tc>
          <w:tcPr>
            <w:tcW w:w="3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比选申请人提供环氧富锌漆材料、劳务及辅助机具，人工涂刷环氧富锌漆，涂刷厚度须满足设计文件要求。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黏结层</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187353.32</w:t>
            </w:r>
          </w:p>
        </w:tc>
        <w:tc>
          <w:tcPr>
            <w:tcW w:w="35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比选申请人提供劳务及辅助机具，人工辊涂防水黏结层。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细目</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编号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项目名称</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单价限价（不含税）</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限价金额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下浮</w:t>
            </w:r>
          </w:p>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比例值</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报价</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金额</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25mm</w:t>
            </w:r>
            <w:r>
              <w:rPr>
                <w:rFonts w:hint="eastAsia" w:ascii="宋体" w:hAnsi="宋体" w:eastAsia="宋体" w:cs="宋体"/>
                <w:i w:val="0"/>
                <w:iCs w:val="0"/>
                <w:color w:val="000000"/>
                <w:kern w:val="0"/>
                <w:sz w:val="20"/>
                <w:szCs w:val="20"/>
                <w:u w:val="none"/>
                <w:lang w:val="en-US" w:eastAsia="zh-CN" w:bidi="ar"/>
              </w:rPr>
              <w:t>厚热拌环氧沥青混合料</w:t>
            </w:r>
            <w:r>
              <w:rPr>
                <w:rFonts w:hint="default" w:ascii="Times New Roman" w:hAnsi="Times New Roman" w:eastAsia="宋体" w:cs="Times New Roman"/>
                <w:i w:val="0"/>
                <w:iCs w:val="0"/>
                <w:color w:val="000000"/>
                <w:kern w:val="0"/>
                <w:sz w:val="20"/>
                <w:szCs w:val="20"/>
                <w:u w:val="none"/>
                <w:lang w:val="en-US" w:eastAsia="zh-CN" w:bidi="ar"/>
              </w:rPr>
              <w:t>EA10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434129.08</w:t>
            </w:r>
          </w:p>
        </w:tc>
        <w:tc>
          <w:tcPr>
            <w:tcW w:w="3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比选申请人提供完成环氧沥青混合料铺装所需的机械、劳务及辅助材料。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黏层</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187353.32</w:t>
            </w:r>
          </w:p>
        </w:tc>
        <w:tc>
          <w:tcPr>
            <w:tcW w:w="3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比选申请人提供劳务及辅助机具，人工辊涂黏层。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30mm</w:t>
            </w:r>
            <w:r>
              <w:rPr>
                <w:rFonts w:hint="eastAsia" w:ascii="宋体" w:hAnsi="宋体" w:eastAsia="宋体" w:cs="宋体"/>
                <w:i w:val="0"/>
                <w:iCs w:val="0"/>
                <w:color w:val="000000"/>
                <w:kern w:val="0"/>
                <w:sz w:val="18"/>
                <w:szCs w:val="18"/>
                <w:u w:val="none"/>
                <w:lang w:val="en-US" w:eastAsia="zh-CN" w:bidi="ar"/>
              </w:rPr>
              <w:t>厚高弹改性沥青</w:t>
            </w:r>
            <w:r>
              <w:rPr>
                <w:rFonts w:hint="default" w:ascii="Times New Roman" w:hAnsi="Times New Roman" w:eastAsia="宋体" w:cs="Times New Roman"/>
                <w:i w:val="0"/>
                <w:iCs w:val="0"/>
                <w:color w:val="000000"/>
                <w:kern w:val="0"/>
                <w:sz w:val="18"/>
                <w:szCs w:val="18"/>
                <w:u w:val="none"/>
                <w:lang w:val="en-US" w:eastAsia="zh-CN" w:bidi="ar"/>
              </w:rPr>
              <w:t>SMA10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18172.00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81774.00</w:t>
            </w:r>
          </w:p>
        </w:tc>
        <w:tc>
          <w:tcPr>
            <w:tcW w:w="3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比选申请人提供完成高弹改性沥青混合料SMA10铺装所需的机械、劳务及辅助材料。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纵向接缝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15~25mm</w:t>
            </w:r>
            <w:r>
              <w:rPr>
                <w:rFonts w:hint="eastAsia" w:ascii="宋体" w:hAnsi="宋体" w:eastAsia="宋体" w:cs="宋体"/>
                <w:i w:val="0"/>
                <w:iCs w:val="0"/>
                <w:color w:val="000000"/>
                <w:kern w:val="0"/>
                <w:sz w:val="18"/>
                <w:szCs w:val="18"/>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2352.12</w:t>
            </w:r>
          </w:p>
        </w:tc>
        <w:tc>
          <w:tcPr>
            <w:tcW w:w="3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比选申请人提供完成纵向接缝涂刷所需要的劳务及辅助机具。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2274397.28</w:t>
            </w:r>
          </w:p>
        </w:tc>
        <w:tc>
          <w:tcPr>
            <w:tcW w:w="35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2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w:t>
            </w:r>
            <w:r>
              <w:rPr>
                <w:rFonts w:hint="default" w:ascii="Times New Roman" w:hAnsi="Times New Roman" w:eastAsia="宋体" w:cs="Times New Roman"/>
                <w:b/>
                <w:bCs/>
                <w:i w:val="0"/>
                <w:iCs w:val="0"/>
                <w:color w:val="000000"/>
                <w:kern w:val="0"/>
                <w:sz w:val="20"/>
                <w:szCs w:val="20"/>
                <w:u w:val="none"/>
                <w:lang w:val="en-US" w:eastAsia="zh-CN" w:bidi="ar"/>
              </w:rPr>
              <w:t>100</w:t>
            </w:r>
            <w:r>
              <w:rPr>
                <w:rFonts w:hint="eastAsia" w:ascii="宋体" w:hAnsi="宋体" w:eastAsia="宋体" w:cs="宋体"/>
                <w:b/>
                <w:bCs/>
                <w:i w:val="0"/>
                <w:iCs w:val="0"/>
                <w:color w:val="000000"/>
                <w:kern w:val="0"/>
                <w:sz w:val="20"/>
                <w:szCs w:val="20"/>
                <w:u w:val="none"/>
                <w:lang w:val="en-US" w:eastAsia="zh-CN" w:bidi="ar"/>
              </w:rPr>
              <w:t>章至</w:t>
            </w:r>
            <w:r>
              <w:rPr>
                <w:rFonts w:hint="default" w:ascii="Times New Roman" w:hAnsi="Times New Roman" w:eastAsia="宋体" w:cs="Times New Roman"/>
                <w:b/>
                <w:bCs/>
                <w:i w:val="0"/>
                <w:iCs w:val="0"/>
                <w:color w:val="000000"/>
                <w:kern w:val="0"/>
                <w:sz w:val="20"/>
                <w:szCs w:val="20"/>
                <w:u w:val="none"/>
                <w:lang w:val="en-US" w:eastAsia="zh-CN" w:bidi="ar"/>
              </w:rPr>
              <w:t>700</w:t>
            </w:r>
            <w:r>
              <w:rPr>
                <w:rFonts w:hint="eastAsia" w:ascii="宋体" w:hAnsi="宋体" w:eastAsia="宋体" w:cs="宋体"/>
                <w:b/>
                <w:bCs/>
                <w:i w:val="0"/>
                <w:iCs w:val="0"/>
                <w:color w:val="000000"/>
                <w:kern w:val="0"/>
                <w:sz w:val="20"/>
                <w:szCs w:val="20"/>
                <w:u w:val="none"/>
                <w:lang w:val="en-US" w:eastAsia="zh-CN" w:bidi="ar"/>
              </w:rPr>
              <w:t>章清单合计</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2559918.28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1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注：本项目所需环氧沥青混合料EA10、高弹改性沥青SMA10以及环氧树脂黏结剂Ⅱ型材料由比选人提供，环氧富锌漆及施工所需机械设备、劳务及辅助机具、材料由比选申请人提供。</w:t>
            </w:r>
          </w:p>
        </w:tc>
      </w:tr>
    </w:tbl>
    <w:p>
      <w:pPr>
        <w:bidi w:val="0"/>
        <w:jc w:val="left"/>
        <w:rPr>
          <w:rFonts w:hint="default"/>
          <w:color w:val="FF0000"/>
          <w:lang w:val="en-US" w:eastAsia="zh-CN"/>
        </w:rPr>
      </w:pPr>
      <w:r>
        <w:rPr>
          <w:rFonts w:hint="eastAsia"/>
          <w:color w:val="FF0000"/>
          <w:lang w:val="en-US" w:eastAsia="zh-CN"/>
        </w:rPr>
        <w:t>注：上表比选申请人填写数据须按照附表“重庆绕城高速公路鱼嘴两江大桥钢桥面铺装翻修工程专业分包已标价的报价清单（第二次）-固化清单”计算结果进行填写。</w:t>
      </w:r>
    </w:p>
    <w:p>
      <w:pPr>
        <w:bidi w:val="0"/>
        <w:jc w:val="left"/>
        <w:rPr>
          <w:rFonts w:hint="default"/>
          <w:lang w:val="en-US" w:eastAsia="zh-CN"/>
        </w:rPr>
      </w:pPr>
      <w:r>
        <w:rPr>
          <w:rFonts w:hint="default"/>
          <w:lang w:val="en-US" w:eastAsia="zh-CN"/>
        </w:rPr>
        <w:t>我方已仔细研究了</w:t>
      </w:r>
      <w:r>
        <w:rPr>
          <w:rFonts w:hint="default"/>
          <w:b/>
          <w:bCs/>
          <w:lang w:val="en-US" w:eastAsia="zh-CN"/>
        </w:rPr>
        <w:t>重庆通力高速公路养护工程有限公司重庆绕城高速公路鱼嘴两江大桥钢桥面铺装翻修工程专业分包工程量清单及限价</w:t>
      </w:r>
      <w:r>
        <w:rPr>
          <w:rFonts w:hint="default"/>
          <w:lang w:val="en-US" w:eastAsia="zh-CN"/>
        </w:rPr>
        <w:t>，愿意</w:t>
      </w:r>
      <w:r>
        <w:rPr>
          <w:rFonts w:hint="eastAsia"/>
          <w:lang w:val="en-US" w:eastAsia="zh-CN"/>
        </w:rPr>
        <w:t>以</w:t>
      </w:r>
      <w:r>
        <w:rPr>
          <w:rFonts w:hint="eastAsia"/>
          <w:b/>
          <w:bCs/>
          <w:color w:val="FF0000"/>
          <w:lang w:val="en-US" w:eastAsia="zh-CN"/>
        </w:rPr>
        <w:t>总报价（不含税）</w:t>
      </w:r>
      <w:r>
        <w:rPr>
          <w:rFonts w:hint="eastAsia"/>
          <w:lang w:val="en-US" w:eastAsia="zh-CN"/>
        </w:rPr>
        <w:t>为</w:t>
      </w:r>
      <w:r>
        <w:rPr>
          <w:rFonts w:hint="default"/>
          <w:b/>
          <w:bCs/>
          <w:lang w:val="en-US" w:eastAsia="zh-CN"/>
        </w:rPr>
        <w:t>¥</w:t>
      </w:r>
      <w:r>
        <w:rPr>
          <w:rFonts w:hint="eastAsia"/>
          <w:u w:val="single"/>
          <w:lang w:val="en-US" w:eastAsia="zh-CN"/>
        </w:rPr>
        <w:t xml:space="preserve">           </w:t>
      </w:r>
      <w:r>
        <w:rPr>
          <w:rFonts w:hint="eastAsia"/>
          <w:u w:val="none"/>
          <w:lang w:val="en-US" w:eastAsia="zh-CN"/>
        </w:rPr>
        <w:t>元（大写：</w:t>
      </w:r>
      <w:r>
        <w:rPr>
          <w:rFonts w:hint="eastAsia"/>
          <w:u w:val="single"/>
          <w:lang w:val="en-US" w:eastAsia="zh-CN"/>
        </w:rPr>
        <w:t xml:space="preserve">                </w:t>
      </w:r>
      <w:r>
        <w:rPr>
          <w:rFonts w:hint="eastAsia"/>
          <w:u w:val="none"/>
          <w:lang w:val="en-US" w:eastAsia="zh-CN"/>
        </w:rPr>
        <w:t>元整）</w:t>
      </w:r>
      <w:r>
        <w:rPr>
          <w:rFonts w:hint="default"/>
          <w:lang w:val="en-US" w:eastAsia="zh-CN"/>
        </w:rPr>
        <w:t>进行报价。</w:t>
      </w:r>
    </w:p>
    <w:p>
      <w:pPr>
        <w:pStyle w:val="9"/>
        <w:ind w:left="2520" w:leftChars="0" w:firstLine="4238" w:firstLineChars="1766"/>
        <w:rPr>
          <w:rFonts w:hint="default"/>
          <w:lang w:val="en-US" w:eastAsia="zh-CN"/>
        </w:rPr>
      </w:pPr>
      <w:r>
        <w:rPr>
          <w:rFonts w:hint="eastAsia"/>
          <w:lang w:val="en-US" w:eastAsia="zh-CN"/>
        </w:rPr>
        <w:t>比选申请人</w:t>
      </w:r>
      <w:r>
        <w:rPr>
          <w:rFonts w:hint="default"/>
          <w:lang w:val="en-US" w:eastAsia="zh-CN"/>
        </w:rPr>
        <w:t>（盖单位公章）：</w:t>
      </w:r>
      <w:r>
        <w:rPr>
          <w:rFonts w:hint="default"/>
          <w:u w:val="single"/>
          <w:lang w:val="en-US" w:eastAsia="zh-CN"/>
        </w:rPr>
        <w:t xml:space="preserve">                </w:t>
      </w:r>
      <w:r>
        <w:rPr>
          <w:rFonts w:hint="eastAsia"/>
          <w:u w:val="single"/>
          <w:lang w:val="en-US" w:eastAsia="zh-CN"/>
        </w:rPr>
        <w:t xml:space="preserve">       </w:t>
      </w:r>
    </w:p>
    <w:p>
      <w:pPr>
        <w:pStyle w:val="9"/>
        <w:ind w:left="2520" w:leftChars="0" w:firstLine="4238" w:firstLineChars="1766"/>
        <w:rPr>
          <w:rFonts w:hint="default"/>
          <w:lang w:val="en-US" w:eastAsia="zh-CN"/>
        </w:rPr>
      </w:pPr>
      <w:r>
        <w:rPr>
          <w:rFonts w:hint="default"/>
          <w:lang w:val="en-US" w:eastAsia="zh-CN"/>
        </w:rPr>
        <w:t>法定代表人（或授权代表）：___________________</w:t>
      </w:r>
    </w:p>
    <w:p>
      <w:pPr>
        <w:pStyle w:val="9"/>
        <w:ind w:left="2520" w:leftChars="0" w:firstLine="4238" w:firstLineChars="1766"/>
        <w:rPr>
          <w:rFonts w:hint="default"/>
          <w:lang w:val="en-US" w:eastAsia="zh-CN"/>
        </w:rPr>
      </w:pPr>
      <w:r>
        <w:rPr>
          <w:rFonts w:hint="default"/>
          <w:lang w:val="en-US" w:eastAsia="zh-CN"/>
        </w:rPr>
        <w:t>联系电话：</w:t>
      </w:r>
      <w:r>
        <w:rPr>
          <w:rFonts w:hint="default"/>
          <w:u w:val="single"/>
          <w:lang w:val="en-US" w:eastAsia="zh-CN"/>
        </w:rPr>
        <w:t xml:space="preserve">                 </w:t>
      </w:r>
    </w:p>
    <w:p>
      <w:pPr>
        <w:pStyle w:val="9"/>
        <w:ind w:left="2520" w:leftChars="0" w:firstLine="4238" w:firstLineChars="1766"/>
        <w:rPr>
          <w:rFonts w:hint="default"/>
          <w:lang w:val="en-US" w:eastAsia="zh-CN"/>
        </w:rPr>
        <w:sectPr>
          <w:pgSz w:w="16838" w:h="11906" w:orient="landscape"/>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lang w:val="en-US" w:eastAsia="zh-CN"/>
        </w:rPr>
        <w:t>2022</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rPr>
          <w:rFonts w:hint="default"/>
          <w:lang w:val="en-US" w:eastAsia="zh-CN"/>
        </w:rPr>
      </w:pPr>
    </w:p>
    <w:p>
      <w:pPr>
        <w:pStyle w:val="9"/>
        <w:bidi w:val="0"/>
        <w:ind w:left="0" w:leftChars="0" w:firstLine="0" w:firstLineChars="0"/>
        <w:jc w:val="center"/>
        <w:rPr>
          <w:rFonts w:hint="default"/>
          <w:b/>
          <w:bCs/>
          <w:lang w:val="en-US" w:eastAsia="zh-CN"/>
        </w:rPr>
      </w:pPr>
      <w:r>
        <w:rPr>
          <w:rFonts w:hint="eastAsia"/>
          <w:b/>
          <w:bCs/>
          <w:lang w:val="en-US" w:eastAsia="zh-CN"/>
        </w:rPr>
        <w:t>八、其他资料（如有）</w:t>
      </w:r>
    </w:p>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29</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竞争性比选公告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2"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竞争性比选公告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4" name="图片 4"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发包类合同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比选申请文件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zdjMDc0YWJkYWVlZTNkZTM1Y2Q4MDllZGM3OTQifQ=="/>
  </w:docVars>
  <w:rsids>
    <w:rsidRoot w:val="00000000"/>
    <w:rsid w:val="00052A18"/>
    <w:rsid w:val="000C1FF9"/>
    <w:rsid w:val="000C6894"/>
    <w:rsid w:val="001329FE"/>
    <w:rsid w:val="001770BA"/>
    <w:rsid w:val="00207230"/>
    <w:rsid w:val="00250D1F"/>
    <w:rsid w:val="00292BAB"/>
    <w:rsid w:val="002D5EA2"/>
    <w:rsid w:val="003C28DE"/>
    <w:rsid w:val="00425131"/>
    <w:rsid w:val="00592502"/>
    <w:rsid w:val="006140F3"/>
    <w:rsid w:val="006D3963"/>
    <w:rsid w:val="006E05BE"/>
    <w:rsid w:val="00724552"/>
    <w:rsid w:val="0075194C"/>
    <w:rsid w:val="007A4B55"/>
    <w:rsid w:val="00804EDA"/>
    <w:rsid w:val="00861BAF"/>
    <w:rsid w:val="008B5614"/>
    <w:rsid w:val="008E323A"/>
    <w:rsid w:val="008E55C6"/>
    <w:rsid w:val="009449BE"/>
    <w:rsid w:val="00A73405"/>
    <w:rsid w:val="00B21E3F"/>
    <w:rsid w:val="00B303A0"/>
    <w:rsid w:val="00B334C6"/>
    <w:rsid w:val="00B6145D"/>
    <w:rsid w:val="00B93F2F"/>
    <w:rsid w:val="00BA5FA8"/>
    <w:rsid w:val="00BC3A1F"/>
    <w:rsid w:val="00C36B5B"/>
    <w:rsid w:val="00D03AE6"/>
    <w:rsid w:val="00D15FE4"/>
    <w:rsid w:val="00D26D9F"/>
    <w:rsid w:val="00D924CB"/>
    <w:rsid w:val="00DC2F70"/>
    <w:rsid w:val="00E41080"/>
    <w:rsid w:val="00E50B86"/>
    <w:rsid w:val="0104047C"/>
    <w:rsid w:val="011754A4"/>
    <w:rsid w:val="01247870"/>
    <w:rsid w:val="012F41F1"/>
    <w:rsid w:val="01345939"/>
    <w:rsid w:val="013637D1"/>
    <w:rsid w:val="0148113C"/>
    <w:rsid w:val="014D28C9"/>
    <w:rsid w:val="015D0D5E"/>
    <w:rsid w:val="016A1536"/>
    <w:rsid w:val="016B748F"/>
    <w:rsid w:val="017E2A82"/>
    <w:rsid w:val="01963290"/>
    <w:rsid w:val="01A55EB5"/>
    <w:rsid w:val="01A933D4"/>
    <w:rsid w:val="01B579CC"/>
    <w:rsid w:val="01BD066E"/>
    <w:rsid w:val="01C04E49"/>
    <w:rsid w:val="01C34939"/>
    <w:rsid w:val="01D3489A"/>
    <w:rsid w:val="01D56482"/>
    <w:rsid w:val="01EC6458"/>
    <w:rsid w:val="01F176F8"/>
    <w:rsid w:val="01F20A6A"/>
    <w:rsid w:val="01FF0067"/>
    <w:rsid w:val="02005B8D"/>
    <w:rsid w:val="02021905"/>
    <w:rsid w:val="020C260E"/>
    <w:rsid w:val="0213377B"/>
    <w:rsid w:val="021F710B"/>
    <w:rsid w:val="02275933"/>
    <w:rsid w:val="022A49B8"/>
    <w:rsid w:val="022C24DE"/>
    <w:rsid w:val="023024AD"/>
    <w:rsid w:val="02311CF2"/>
    <w:rsid w:val="023C09A2"/>
    <w:rsid w:val="023F7064"/>
    <w:rsid w:val="02422784"/>
    <w:rsid w:val="02465F06"/>
    <w:rsid w:val="024D1735"/>
    <w:rsid w:val="024E1185"/>
    <w:rsid w:val="026C5261"/>
    <w:rsid w:val="026C7EA7"/>
    <w:rsid w:val="02771A0C"/>
    <w:rsid w:val="02777BFD"/>
    <w:rsid w:val="027A009B"/>
    <w:rsid w:val="027A5940"/>
    <w:rsid w:val="028374FB"/>
    <w:rsid w:val="028642E4"/>
    <w:rsid w:val="02990161"/>
    <w:rsid w:val="029925FF"/>
    <w:rsid w:val="029C58B6"/>
    <w:rsid w:val="02A0322B"/>
    <w:rsid w:val="02A604E3"/>
    <w:rsid w:val="02AE1145"/>
    <w:rsid w:val="02B10BE0"/>
    <w:rsid w:val="02BC3229"/>
    <w:rsid w:val="02BF1AC9"/>
    <w:rsid w:val="02CB5403"/>
    <w:rsid w:val="02CF6D65"/>
    <w:rsid w:val="02D4691A"/>
    <w:rsid w:val="02DC21C1"/>
    <w:rsid w:val="02DD00A0"/>
    <w:rsid w:val="02E1151B"/>
    <w:rsid w:val="02F70A3F"/>
    <w:rsid w:val="02F94AB6"/>
    <w:rsid w:val="03101E00"/>
    <w:rsid w:val="033C2BF5"/>
    <w:rsid w:val="033F6241"/>
    <w:rsid w:val="03492720"/>
    <w:rsid w:val="034B2E38"/>
    <w:rsid w:val="034E134A"/>
    <w:rsid w:val="035077D4"/>
    <w:rsid w:val="035208DE"/>
    <w:rsid w:val="03541CED"/>
    <w:rsid w:val="03563CB7"/>
    <w:rsid w:val="0356753F"/>
    <w:rsid w:val="035B2834"/>
    <w:rsid w:val="03667C72"/>
    <w:rsid w:val="036D1000"/>
    <w:rsid w:val="036D7252"/>
    <w:rsid w:val="03722CF1"/>
    <w:rsid w:val="037800D1"/>
    <w:rsid w:val="03795981"/>
    <w:rsid w:val="038555BB"/>
    <w:rsid w:val="038835A3"/>
    <w:rsid w:val="0388509A"/>
    <w:rsid w:val="038B15A1"/>
    <w:rsid w:val="039137C9"/>
    <w:rsid w:val="03914CEF"/>
    <w:rsid w:val="03941A09"/>
    <w:rsid w:val="03947AA8"/>
    <w:rsid w:val="03960557"/>
    <w:rsid w:val="0397607D"/>
    <w:rsid w:val="039E565E"/>
    <w:rsid w:val="03A35341"/>
    <w:rsid w:val="03A66DA0"/>
    <w:rsid w:val="03B24C65"/>
    <w:rsid w:val="03C40E0D"/>
    <w:rsid w:val="03DB0660"/>
    <w:rsid w:val="03DC0EDB"/>
    <w:rsid w:val="03DD7BB8"/>
    <w:rsid w:val="03E412BC"/>
    <w:rsid w:val="03E9252C"/>
    <w:rsid w:val="03EE5931"/>
    <w:rsid w:val="03F31506"/>
    <w:rsid w:val="03F51722"/>
    <w:rsid w:val="03FA670D"/>
    <w:rsid w:val="040633C4"/>
    <w:rsid w:val="04157345"/>
    <w:rsid w:val="04182317"/>
    <w:rsid w:val="04185BAD"/>
    <w:rsid w:val="0419064F"/>
    <w:rsid w:val="041F00BA"/>
    <w:rsid w:val="04221D61"/>
    <w:rsid w:val="042F62B6"/>
    <w:rsid w:val="043A7135"/>
    <w:rsid w:val="043D4E77"/>
    <w:rsid w:val="04402271"/>
    <w:rsid w:val="04402BB9"/>
    <w:rsid w:val="045846B9"/>
    <w:rsid w:val="045E7590"/>
    <w:rsid w:val="046206A5"/>
    <w:rsid w:val="046259F7"/>
    <w:rsid w:val="046F2FDF"/>
    <w:rsid w:val="047C31D5"/>
    <w:rsid w:val="047F5A83"/>
    <w:rsid w:val="04853F98"/>
    <w:rsid w:val="048B3E34"/>
    <w:rsid w:val="0492080C"/>
    <w:rsid w:val="04990C45"/>
    <w:rsid w:val="04A05B73"/>
    <w:rsid w:val="04A27C7C"/>
    <w:rsid w:val="04A75503"/>
    <w:rsid w:val="04BE6DAF"/>
    <w:rsid w:val="04C27998"/>
    <w:rsid w:val="04C74ED7"/>
    <w:rsid w:val="04DD346E"/>
    <w:rsid w:val="04E07778"/>
    <w:rsid w:val="04F5250B"/>
    <w:rsid w:val="04F5708B"/>
    <w:rsid w:val="04F76DD4"/>
    <w:rsid w:val="04FE63B4"/>
    <w:rsid w:val="05116CCD"/>
    <w:rsid w:val="051B5518"/>
    <w:rsid w:val="052D7BC8"/>
    <w:rsid w:val="053718C6"/>
    <w:rsid w:val="05373674"/>
    <w:rsid w:val="05414EAF"/>
    <w:rsid w:val="05424CF8"/>
    <w:rsid w:val="0543026B"/>
    <w:rsid w:val="054933A7"/>
    <w:rsid w:val="05496F55"/>
    <w:rsid w:val="05663F59"/>
    <w:rsid w:val="05664E45"/>
    <w:rsid w:val="0576404C"/>
    <w:rsid w:val="058E6682"/>
    <w:rsid w:val="059E05DD"/>
    <w:rsid w:val="05A00A07"/>
    <w:rsid w:val="05B70671"/>
    <w:rsid w:val="05BB6D23"/>
    <w:rsid w:val="05BC39D9"/>
    <w:rsid w:val="05CC64B2"/>
    <w:rsid w:val="05D25374"/>
    <w:rsid w:val="05F257ED"/>
    <w:rsid w:val="0607573C"/>
    <w:rsid w:val="060945B1"/>
    <w:rsid w:val="060B565C"/>
    <w:rsid w:val="06187B10"/>
    <w:rsid w:val="062B6472"/>
    <w:rsid w:val="063619E2"/>
    <w:rsid w:val="063D7BCB"/>
    <w:rsid w:val="064A73D7"/>
    <w:rsid w:val="064B1610"/>
    <w:rsid w:val="065829DB"/>
    <w:rsid w:val="0659586C"/>
    <w:rsid w:val="065C6FB1"/>
    <w:rsid w:val="06632C55"/>
    <w:rsid w:val="06635F4B"/>
    <w:rsid w:val="06663196"/>
    <w:rsid w:val="06677F89"/>
    <w:rsid w:val="06862B05"/>
    <w:rsid w:val="06896151"/>
    <w:rsid w:val="068B011B"/>
    <w:rsid w:val="06915006"/>
    <w:rsid w:val="06931F7B"/>
    <w:rsid w:val="069F60A6"/>
    <w:rsid w:val="06A542D1"/>
    <w:rsid w:val="06AD6562"/>
    <w:rsid w:val="06B335FC"/>
    <w:rsid w:val="06B45345"/>
    <w:rsid w:val="06BF1B73"/>
    <w:rsid w:val="06CD24E2"/>
    <w:rsid w:val="06E45A7E"/>
    <w:rsid w:val="06E93094"/>
    <w:rsid w:val="06F7755F"/>
    <w:rsid w:val="07015637"/>
    <w:rsid w:val="07021945"/>
    <w:rsid w:val="070439D4"/>
    <w:rsid w:val="071C09FE"/>
    <w:rsid w:val="071E69CB"/>
    <w:rsid w:val="071F6AB6"/>
    <w:rsid w:val="072005D8"/>
    <w:rsid w:val="07211C87"/>
    <w:rsid w:val="07221B76"/>
    <w:rsid w:val="072C677C"/>
    <w:rsid w:val="07304CAE"/>
    <w:rsid w:val="073A569E"/>
    <w:rsid w:val="073B20CB"/>
    <w:rsid w:val="07404335"/>
    <w:rsid w:val="07406F3C"/>
    <w:rsid w:val="07454017"/>
    <w:rsid w:val="07504618"/>
    <w:rsid w:val="075E230F"/>
    <w:rsid w:val="076444C8"/>
    <w:rsid w:val="076B0D2F"/>
    <w:rsid w:val="07724E37"/>
    <w:rsid w:val="07794A8D"/>
    <w:rsid w:val="07824941"/>
    <w:rsid w:val="07854B6B"/>
    <w:rsid w:val="0786391D"/>
    <w:rsid w:val="07886409"/>
    <w:rsid w:val="07893F2F"/>
    <w:rsid w:val="079072F0"/>
    <w:rsid w:val="07A33243"/>
    <w:rsid w:val="07B76CEE"/>
    <w:rsid w:val="07BB0887"/>
    <w:rsid w:val="07C03DF5"/>
    <w:rsid w:val="07C2547A"/>
    <w:rsid w:val="07C41B48"/>
    <w:rsid w:val="07C5140B"/>
    <w:rsid w:val="07CA09F7"/>
    <w:rsid w:val="07D16002"/>
    <w:rsid w:val="07D25149"/>
    <w:rsid w:val="07D512E4"/>
    <w:rsid w:val="07E15B19"/>
    <w:rsid w:val="07E63E23"/>
    <w:rsid w:val="07F25F78"/>
    <w:rsid w:val="07F7667D"/>
    <w:rsid w:val="07F817E1"/>
    <w:rsid w:val="07FB4E2D"/>
    <w:rsid w:val="080041F1"/>
    <w:rsid w:val="08021A4A"/>
    <w:rsid w:val="0803686A"/>
    <w:rsid w:val="080A5070"/>
    <w:rsid w:val="080F7F45"/>
    <w:rsid w:val="08100620"/>
    <w:rsid w:val="08167EB9"/>
    <w:rsid w:val="084411C1"/>
    <w:rsid w:val="0854453D"/>
    <w:rsid w:val="085632BE"/>
    <w:rsid w:val="08564759"/>
    <w:rsid w:val="085B6F84"/>
    <w:rsid w:val="08601644"/>
    <w:rsid w:val="086073C5"/>
    <w:rsid w:val="086630A4"/>
    <w:rsid w:val="086A3D60"/>
    <w:rsid w:val="08703E5E"/>
    <w:rsid w:val="087F014B"/>
    <w:rsid w:val="088410BD"/>
    <w:rsid w:val="08956482"/>
    <w:rsid w:val="089F1C5C"/>
    <w:rsid w:val="08A47272"/>
    <w:rsid w:val="08A915C9"/>
    <w:rsid w:val="08B35707"/>
    <w:rsid w:val="08BA53E7"/>
    <w:rsid w:val="08C175CE"/>
    <w:rsid w:val="08D17D60"/>
    <w:rsid w:val="08E73603"/>
    <w:rsid w:val="08ED512C"/>
    <w:rsid w:val="08FF0AB9"/>
    <w:rsid w:val="09002002"/>
    <w:rsid w:val="0900680C"/>
    <w:rsid w:val="091837BC"/>
    <w:rsid w:val="092772CD"/>
    <w:rsid w:val="092C7E22"/>
    <w:rsid w:val="092E710D"/>
    <w:rsid w:val="09380145"/>
    <w:rsid w:val="09540C99"/>
    <w:rsid w:val="095A4012"/>
    <w:rsid w:val="095B64F7"/>
    <w:rsid w:val="095D302C"/>
    <w:rsid w:val="095E1B17"/>
    <w:rsid w:val="09623D23"/>
    <w:rsid w:val="0963712E"/>
    <w:rsid w:val="096B4234"/>
    <w:rsid w:val="09725BF6"/>
    <w:rsid w:val="097F5397"/>
    <w:rsid w:val="097F53A4"/>
    <w:rsid w:val="098A46BA"/>
    <w:rsid w:val="098B0897"/>
    <w:rsid w:val="098D3EBA"/>
    <w:rsid w:val="098F027E"/>
    <w:rsid w:val="09954E0D"/>
    <w:rsid w:val="09A11F8F"/>
    <w:rsid w:val="09AB63DF"/>
    <w:rsid w:val="09BB5B7C"/>
    <w:rsid w:val="09BC5FC4"/>
    <w:rsid w:val="09BE3E32"/>
    <w:rsid w:val="09C86F91"/>
    <w:rsid w:val="09CC1C44"/>
    <w:rsid w:val="09D84367"/>
    <w:rsid w:val="09DA6CC4"/>
    <w:rsid w:val="09DB62D2"/>
    <w:rsid w:val="09E11439"/>
    <w:rsid w:val="09F07801"/>
    <w:rsid w:val="09F608F2"/>
    <w:rsid w:val="09F636DA"/>
    <w:rsid w:val="09F815C7"/>
    <w:rsid w:val="09F93341"/>
    <w:rsid w:val="09FC0451"/>
    <w:rsid w:val="09FC30DE"/>
    <w:rsid w:val="0A0B72A2"/>
    <w:rsid w:val="0A2148F3"/>
    <w:rsid w:val="0A3208AE"/>
    <w:rsid w:val="0A380A32"/>
    <w:rsid w:val="0A394F6F"/>
    <w:rsid w:val="0A5B56A4"/>
    <w:rsid w:val="0A636CB9"/>
    <w:rsid w:val="0A73514E"/>
    <w:rsid w:val="0A860CA6"/>
    <w:rsid w:val="0A876E4C"/>
    <w:rsid w:val="0A920F77"/>
    <w:rsid w:val="0A992DC5"/>
    <w:rsid w:val="0AAD1D63"/>
    <w:rsid w:val="0AAE7EA8"/>
    <w:rsid w:val="0AB539B9"/>
    <w:rsid w:val="0AB87005"/>
    <w:rsid w:val="0AC534D0"/>
    <w:rsid w:val="0ACE6829"/>
    <w:rsid w:val="0AD007F3"/>
    <w:rsid w:val="0AD05807"/>
    <w:rsid w:val="0AE34D36"/>
    <w:rsid w:val="0AEA3B2F"/>
    <w:rsid w:val="0AEC0217"/>
    <w:rsid w:val="0AF0679F"/>
    <w:rsid w:val="0AF81AF7"/>
    <w:rsid w:val="0B002DD9"/>
    <w:rsid w:val="0B04224A"/>
    <w:rsid w:val="0B097CC4"/>
    <w:rsid w:val="0B13248D"/>
    <w:rsid w:val="0B154457"/>
    <w:rsid w:val="0B183F48"/>
    <w:rsid w:val="0B1D7075"/>
    <w:rsid w:val="0B285DCD"/>
    <w:rsid w:val="0B2C35D7"/>
    <w:rsid w:val="0B34199B"/>
    <w:rsid w:val="0B372620"/>
    <w:rsid w:val="0B374507"/>
    <w:rsid w:val="0B437B71"/>
    <w:rsid w:val="0B464F9C"/>
    <w:rsid w:val="0B4B7E79"/>
    <w:rsid w:val="0B4C4C63"/>
    <w:rsid w:val="0B4C5ADC"/>
    <w:rsid w:val="0B4D3BF1"/>
    <w:rsid w:val="0B582596"/>
    <w:rsid w:val="0B696C40"/>
    <w:rsid w:val="0B711F0A"/>
    <w:rsid w:val="0B73117E"/>
    <w:rsid w:val="0B743834"/>
    <w:rsid w:val="0B7834AF"/>
    <w:rsid w:val="0B82301F"/>
    <w:rsid w:val="0B905A54"/>
    <w:rsid w:val="0B9A2BAF"/>
    <w:rsid w:val="0BAB629E"/>
    <w:rsid w:val="0BB41B12"/>
    <w:rsid w:val="0BBF2B7A"/>
    <w:rsid w:val="0BC55E7E"/>
    <w:rsid w:val="0BC83F2B"/>
    <w:rsid w:val="0BF45340"/>
    <w:rsid w:val="0BF9275E"/>
    <w:rsid w:val="0BFB523A"/>
    <w:rsid w:val="0C201306"/>
    <w:rsid w:val="0C2A2F00"/>
    <w:rsid w:val="0C2C7CAB"/>
    <w:rsid w:val="0C3D3881"/>
    <w:rsid w:val="0C5D60B6"/>
    <w:rsid w:val="0C642B0B"/>
    <w:rsid w:val="0C6540C4"/>
    <w:rsid w:val="0C724618"/>
    <w:rsid w:val="0C7451AE"/>
    <w:rsid w:val="0C767178"/>
    <w:rsid w:val="0C871385"/>
    <w:rsid w:val="0C917B0E"/>
    <w:rsid w:val="0C9413AC"/>
    <w:rsid w:val="0C977AC9"/>
    <w:rsid w:val="0C992E66"/>
    <w:rsid w:val="0C9B6BDE"/>
    <w:rsid w:val="0C9E76AC"/>
    <w:rsid w:val="0CA3012A"/>
    <w:rsid w:val="0CB90E13"/>
    <w:rsid w:val="0CBB4B8B"/>
    <w:rsid w:val="0CBD0903"/>
    <w:rsid w:val="0CC2416B"/>
    <w:rsid w:val="0CC86A3B"/>
    <w:rsid w:val="0CCC323C"/>
    <w:rsid w:val="0CD043C9"/>
    <w:rsid w:val="0CE2480D"/>
    <w:rsid w:val="0CEE6D0E"/>
    <w:rsid w:val="0CF169D5"/>
    <w:rsid w:val="0CF87B8D"/>
    <w:rsid w:val="0CF91F6F"/>
    <w:rsid w:val="0D122E03"/>
    <w:rsid w:val="0D186481"/>
    <w:rsid w:val="0D1F336B"/>
    <w:rsid w:val="0D244E26"/>
    <w:rsid w:val="0D2B7F62"/>
    <w:rsid w:val="0D2C3CDA"/>
    <w:rsid w:val="0D2E4CED"/>
    <w:rsid w:val="0D321DF0"/>
    <w:rsid w:val="0D335069"/>
    <w:rsid w:val="0D4277E7"/>
    <w:rsid w:val="0D446CCD"/>
    <w:rsid w:val="0D4E31D7"/>
    <w:rsid w:val="0D5079C9"/>
    <w:rsid w:val="0D660F9A"/>
    <w:rsid w:val="0D6945E7"/>
    <w:rsid w:val="0D747AD0"/>
    <w:rsid w:val="0D7F669B"/>
    <w:rsid w:val="0D8B06DD"/>
    <w:rsid w:val="0D8B4373"/>
    <w:rsid w:val="0D8D227D"/>
    <w:rsid w:val="0D8F0992"/>
    <w:rsid w:val="0D913B3D"/>
    <w:rsid w:val="0D957AD2"/>
    <w:rsid w:val="0DB1195D"/>
    <w:rsid w:val="0DB22527"/>
    <w:rsid w:val="0DB32B79"/>
    <w:rsid w:val="0DB95271"/>
    <w:rsid w:val="0DBB22E6"/>
    <w:rsid w:val="0DBC0BBA"/>
    <w:rsid w:val="0DC363ED"/>
    <w:rsid w:val="0DC65EDD"/>
    <w:rsid w:val="0DD26630"/>
    <w:rsid w:val="0DEC0DC7"/>
    <w:rsid w:val="0DED6FC6"/>
    <w:rsid w:val="0DF04D08"/>
    <w:rsid w:val="0E0A0CB7"/>
    <w:rsid w:val="0E1A3B33"/>
    <w:rsid w:val="0E276871"/>
    <w:rsid w:val="0E2C7F1E"/>
    <w:rsid w:val="0E2D1AB8"/>
    <w:rsid w:val="0E2D48CC"/>
    <w:rsid w:val="0E3E3CC5"/>
    <w:rsid w:val="0E4137B5"/>
    <w:rsid w:val="0E470F7A"/>
    <w:rsid w:val="0E4B479C"/>
    <w:rsid w:val="0E4F5ED2"/>
    <w:rsid w:val="0E5371B3"/>
    <w:rsid w:val="0E5A04C7"/>
    <w:rsid w:val="0E5B375A"/>
    <w:rsid w:val="0E5E7ADE"/>
    <w:rsid w:val="0E63421B"/>
    <w:rsid w:val="0E6D0107"/>
    <w:rsid w:val="0E6D45AA"/>
    <w:rsid w:val="0E721A24"/>
    <w:rsid w:val="0E800CBA"/>
    <w:rsid w:val="0E846821"/>
    <w:rsid w:val="0E8604A4"/>
    <w:rsid w:val="0E8A515C"/>
    <w:rsid w:val="0E966E50"/>
    <w:rsid w:val="0E9A3B90"/>
    <w:rsid w:val="0E9C279A"/>
    <w:rsid w:val="0EA13A10"/>
    <w:rsid w:val="0EB16245"/>
    <w:rsid w:val="0EB63039"/>
    <w:rsid w:val="0EB96257"/>
    <w:rsid w:val="0EBF3F9D"/>
    <w:rsid w:val="0EC73CBB"/>
    <w:rsid w:val="0ECA7307"/>
    <w:rsid w:val="0ECC7523"/>
    <w:rsid w:val="0ECE329B"/>
    <w:rsid w:val="0EE04D7C"/>
    <w:rsid w:val="0F0E3698"/>
    <w:rsid w:val="0F113188"/>
    <w:rsid w:val="0F134F8A"/>
    <w:rsid w:val="0F183713"/>
    <w:rsid w:val="0F1A028E"/>
    <w:rsid w:val="0F1D47EF"/>
    <w:rsid w:val="0F257299"/>
    <w:rsid w:val="0F260AC3"/>
    <w:rsid w:val="0F361A91"/>
    <w:rsid w:val="0F3F5F47"/>
    <w:rsid w:val="0F477C47"/>
    <w:rsid w:val="0F490EEA"/>
    <w:rsid w:val="0F563291"/>
    <w:rsid w:val="0F59068B"/>
    <w:rsid w:val="0F5A09AF"/>
    <w:rsid w:val="0F5F5CA1"/>
    <w:rsid w:val="0F795403"/>
    <w:rsid w:val="0F7C098A"/>
    <w:rsid w:val="0F81030D"/>
    <w:rsid w:val="0F9059D3"/>
    <w:rsid w:val="0F917E25"/>
    <w:rsid w:val="0F973065"/>
    <w:rsid w:val="0F9A13CF"/>
    <w:rsid w:val="0FBD74F4"/>
    <w:rsid w:val="0FC621C4"/>
    <w:rsid w:val="0FED7751"/>
    <w:rsid w:val="0FF40E2E"/>
    <w:rsid w:val="0FFC1742"/>
    <w:rsid w:val="100151A3"/>
    <w:rsid w:val="100D46FE"/>
    <w:rsid w:val="100F24CE"/>
    <w:rsid w:val="100F47C7"/>
    <w:rsid w:val="10133ED0"/>
    <w:rsid w:val="102500D3"/>
    <w:rsid w:val="102B64CB"/>
    <w:rsid w:val="102D7096"/>
    <w:rsid w:val="10313F0D"/>
    <w:rsid w:val="103F5AD3"/>
    <w:rsid w:val="10480D80"/>
    <w:rsid w:val="104C270D"/>
    <w:rsid w:val="105009A4"/>
    <w:rsid w:val="105772C0"/>
    <w:rsid w:val="106371AD"/>
    <w:rsid w:val="106A2B50"/>
    <w:rsid w:val="106F7302"/>
    <w:rsid w:val="107C30FB"/>
    <w:rsid w:val="107C6D27"/>
    <w:rsid w:val="10817E99"/>
    <w:rsid w:val="10830390"/>
    <w:rsid w:val="108A32D4"/>
    <w:rsid w:val="1091453D"/>
    <w:rsid w:val="109E6A5F"/>
    <w:rsid w:val="10A32505"/>
    <w:rsid w:val="10AE617A"/>
    <w:rsid w:val="10AF09A6"/>
    <w:rsid w:val="10B34C22"/>
    <w:rsid w:val="10B84498"/>
    <w:rsid w:val="10BC5375"/>
    <w:rsid w:val="10C02BCE"/>
    <w:rsid w:val="10C6111E"/>
    <w:rsid w:val="10CC380A"/>
    <w:rsid w:val="10D83BA8"/>
    <w:rsid w:val="10DD5A17"/>
    <w:rsid w:val="10E56D1B"/>
    <w:rsid w:val="10F20D97"/>
    <w:rsid w:val="10FD55F2"/>
    <w:rsid w:val="11020FDA"/>
    <w:rsid w:val="111A126D"/>
    <w:rsid w:val="111A2D88"/>
    <w:rsid w:val="111B7A31"/>
    <w:rsid w:val="11252F1A"/>
    <w:rsid w:val="11321B76"/>
    <w:rsid w:val="11447A33"/>
    <w:rsid w:val="11527370"/>
    <w:rsid w:val="11551A52"/>
    <w:rsid w:val="11561326"/>
    <w:rsid w:val="117874EE"/>
    <w:rsid w:val="11871891"/>
    <w:rsid w:val="11951E4E"/>
    <w:rsid w:val="119A6768"/>
    <w:rsid w:val="11A80DAC"/>
    <w:rsid w:val="11A93B4C"/>
    <w:rsid w:val="11B56A61"/>
    <w:rsid w:val="11B82180"/>
    <w:rsid w:val="11CC3396"/>
    <w:rsid w:val="11CC7E12"/>
    <w:rsid w:val="11CF182E"/>
    <w:rsid w:val="11D010D8"/>
    <w:rsid w:val="11D014EE"/>
    <w:rsid w:val="11D32976"/>
    <w:rsid w:val="11DD55A3"/>
    <w:rsid w:val="11EE155E"/>
    <w:rsid w:val="11F37CD4"/>
    <w:rsid w:val="11F71AD2"/>
    <w:rsid w:val="11FF376C"/>
    <w:rsid w:val="12003929"/>
    <w:rsid w:val="12080872"/>
    <w:rsid w:val="120824A5"/>
    <w:rsid w:val="120E25D2"/>
    <w:rsid w:val="12192A7F"/>
    <w:rsid w:val="121A609B"/>
    <w:rsid w:val="122319C9"/>
    <w:rsid w:val="1226519C"/>
    <w:rsid w:val="122E5DFF"/>
    <w:rsid w:val="12353003"/>
    <w:rsid w:val="12380A2C"/>
    <w:rsid w:val="12385DAF"/>
    <w:rsid w:val="123F625E"/>
    <w:rsid w:val="12492C39"/>
    <w:rsid w:val="124A417A"/>
    <w:rsid w:val="124D44D7"/>
    <w:rsid w:val="125C471A"/>
    <w:rsid w:val="125D6CC3"/>
    <w:rsid w:val="12614426"/>
    <w:rsid w:val="126217A1"/>
    <w:rsid w:val="12743395"/>
    <w:rsid w:val="127D3ABF"/>
    <w:rsid w:val="127E28E2"/>
    <w:rsid w:val="127F665A"/>
    <w:rsid w:val="12887057"/>
    <w:rsid w:val="129B1E80"/>
    <w:rsid w:val="12A73DF4"/>
    <w:rsid w:val="12B97DBE"/>
    <w:rsid w:val="12C34799"/>
    <w:rsid w:val="12C45C80"/>
    <w:rsid w:val="12C847AB"/>
    <w:rsid w:val="12CC1A21"/>
    <w:rsid w:val="12D47F8E"/>
    <w:rsid w:val="12DE7185"/>
    <w:rsid w:val="12E110C3"/>
    <w:rsid w:val="12E72478"/>
    <w:rsid w:val="12E84200"/>
    <w:rsid w:val="12EB2439"/>
    <w:rsid w:val="12EB6188"/>
    <w:rsid w:val="12FB41D8"/>
    <w:rsid w:val="130F38E3"/>
    <w:rsid w:val="13160D6D"/>
    <w:rsid w:val="1316262F"/>
    <w:rsid w:val="13172320"/>
    <w:rsid w:val="1319260B"/>
    <w:rsid w:val="13221FAB"/>
    <w:rsid w:val="13223BB5"/>
    <w:rsid w:val="132403AC"/>
    <w:rsid w:val="132563C4"/>
    <w:rsid w:val="13277902"/>
    <w:rsid w:val="132F1DC1"/>
    <w:rsid w:val="132F270C"/>
    <w:rsid w:val="13354F63"/>
    <w:rsid w:val="13443CA8"/>
    <w:rsid w:val="13446468"/>
    <w:rsid w:val="13462690"/>
    <w:rsid w:val="13480DDB"/>
    <w:rsid w:val="134E46B0"/>
    <w:rsid w:val="13564CAE"/>
    <w:rsid w:val="136A10B9"/>
    <w:rsid w:val="137141F5"/>
    <w:rsid w:val="13767A5D"/>
    <w:rsid w:val="138001B2"/>
    <w:rsid w:val="13952768"/>
    <w:rsid w:val="1396304D"/>
    <w:rsid w:val="139D4FEA"/>
    <w:rsid w:val="13A520F1"/>
    <w:rsid w:val="13A77899"/>
    <w:rsid w:val="13AE369B"/>
    <w:rsid w:val="13D24B95"/>
    <w:rsid w:val="13D318FD"/>
    <w:rsid w:val="13E34C75"/>
    <w:rsid w:val="13E807CD"/>
    <w:rsid w:val="13F015BE"/>
    <w:rsid w:val="13FC2F9C"/>
    <w:rsid w:val="13FD1EA1"/>
    <w:rsid w:val="141B4D6B"/>
    <w:rsid w:val="14237BE5"/>
    <w:rsid w:val="14292F91"/>
    <w:rsid w:val="142B4CEC"/>
    <w:rsid w:val="143122CC"/>
    <w:rsid w:val="1432722E"/>
    <w:rsid w:val="143739AD"/>
    <w:rsid w:val="14444958"/>
    <w:rsid w:val="1444680B"/>
    <w:rsid w:val="144B713C"/>
    <w:rsid w:val="144E2788"/>
    <w:rsid w:val="14537D9F"/>
    <w:rsid w:val="14587030"/>
    <w:rsid w:val="145A5CC5"/>
    <w:rsid w:val="145E003B"/>
    <w:rsid w:val="14647234"/>
    <w:rsid w:val="146A6575"/>
    <w:rsid w:val="14706D19"/>
    <w:rsid w:val="147C5547"/>
    <w:rsid w:val="148C79F4"/>
    <w:rsid w:val="148D32B1"/>
    <w:rsid w:val="148D50BF"/>
    <w:rsid w:val="14934502"/>
    <w:rsid w:val="149B705B"/>
    <w:rsid w:val="14A032C8"/>
    <w:rsid w:val="14A10B0A"/>
    <w:rsid w:val="14A30D26"/>
    <w:rsid w:val="14A32AD4"/>
    <w:rsid w:val="14A3531F"/>
    <w:rsid w:val="14A35336"/>
    <w:rsid w:val="14AD78E5"/>
    <w:rsid w:val="14B67407"/>
    <w:rsid w:val="14BC1DE8"/>
    <w:rsid w:val="14BE346A"/>
    <w:rsid w:val="14D9384F"/>
    <w:rsid w:val="14E320B1"/>
    <w:rsid w:val="14EF1B0D"/>
    <w:rsid w:val="14F275B8"/>
    <w:rsid w:val="14F86DA6"/>
    <w:rsid w:val="15007A6A"/>
    <w:rsid w:val="15011E0A"/>
    <w:rsid w:val="1508071B"/>
    <w:rsid w:val="15117BE9"/>
    <w:rsid w:val="15206707"/>
    <w:rsid w:val="15250D7E"/>
    <w:rsid w:val="152712C5"/>
    <w:rsid w:val="152A3612"/>
    <w:rsid w:val="15303B95"/>
    <w:rsid w:val="153C0833"/>
    <w:rsid w:val="154C4262"/>
    <w:rsid w:val="155115DA"/>
    <w:rsid w:val="155C4739"/>
    <w:rsid w:val="155E5864"/>
    <w:rsid w:val="1561662D"/>
    <w:rsid w:val="156D4E90"/>
    <w:rsid w:val="15755E18"/>
    <w:rsid w:val="15980307"/>
    <w:rsid w:val="15A16720"/>
    <w:rsid w:val="15A70F9F"/>
    <w:rsid w:val="15A93034"/>
    <w:rsid w:val="15AC4354"/>
    <w:rsid w:val="15BD0706"/>
    <w:rsid w:val="15C233B4"/>
    <w:rsid w:val="15C727F2"/>
    <w:rsid w:val="15C96420"/>
    <w:rsid w:val="15CB2FC8"/>
    <w:rsid w:val="15D715F9"/>
    <w:rsid w:val="15DC7015"/>
    <w:rsid w:val="15E374B0"/>
    <w:rsid w:val="15EC4007"/>
    <w:rsid w:val="15F94675"/>
    <w:rsid w:val="15FD6214"/>
    <w:rsid w:val="16026A1F"/>
    <w:rsid w:val="160C28FB"/>
    <w:rsid w:val="160C46A9"/>
    <w:rsid w:val="160E0421"/>
    <w:rsid w:val="16150F86"/>
    <w:rsid w:val="161A5018"/>
    <w:rsid w:val="161D0664"/>
    <w:rsid w:val="16202A84"/>
    <w:rsid w:val="163170C8"/>
    <w:rsid w:val="16353C00"/>
    <w:rsid w:val="16390CD1"/>
    <w:rsid w:val="163E5542"/>
    <w:rsid w:val="16491459"/>
    <w:rsid w:val="164F52FD"/>
    <w:rsid w:val="165B2CD3"/>
    <w:rsid w:val="166D323B"/>
    <w:rsid w:val="16786B99"/>
    <w:rsid w:val="1679683E"/>
    <w:rsid w:val="169322FD"/>
    <w:rsid w:val="169956D8"/>
    <w:rsid w:val="169E7934"/>
    <w:rsid w:val="16A843D2"/>
    <w:rsid w:val="16B014D8"/>
    <w:rsid w:val="16B74E39"/>
    <w:rsid w:val="16B8213B"/>
    <w:rsid w:val="16BA5EB3"/>
    <w:rsid w:val="16C60CFC"/>
    <w:rsid w:val="16C63B1D"/>
    <w:rsid w:val="16CB61D6"/>
    <w:rsid w:val="16CF0153"/>
    <w:rsid w:val="16D57191"/>
    <w:rsid w:val="16D9102C"/>
    <w:rsid w:val="16E9090D"/>
    <w:rsid w:val="16ED0036"/>
    <w:rsid w:val="16F05D79"/>
    <w:rsid w:val="16F16621"/>
    <w:rsid w:val="16F5513D"/>
    <w:rsid w:val="16F75866"/>
    <w:rsid w:val="16FC2CBF"/>
    <w:rsid w:val="170867EA"/>
    <w:rsid w:val="171C091C"/>
    <w:rsid w:val="1721297A"/>
    <w:rsid w:val="17374439"/>
    <w:rsid w:val="174D72B8"/>
    <w:rsid w:val="174F2E99"/>
    <w:rsid w:val="17505504"/>
    <w:rsid w:val="175E0F34"/>
    <w:rsid w:val="1762468A"/>
    <w:rsid w:val="17712A16"/>
    <w:rsid w:val="17746062"/>
    <w:rsid w:val="177B3894"/>
    <w:rsid w:val="17884203"/>
    <w:rsid w:val="178C5AA1"/>
    <w:rsid w:val="178F5592"/>
    <w:rsid w:val="179B3F36"/>
    <w:rsid w:val="17A2432D"/>
    <w:rsid w:val="17A76437"/>
    <w:rsid w:val="17AF1796"/>
    <w:rsid w:val="17B217D1"/>
    <w:rsid w:val="17B51E7E"/>
    <w:rsid w:val="17B71346"/>
    <w:rsid w:val="17BA332A"/>
    <w:rsid w:val="17C0399D"/>
    <w:rsid w:val="17CD1C16"/>
    <w:rsid w:val="17E551B2"/>
    <w:rsid w:val="17FC7C95"/>
    <w:rsid w:val="1818137A"/>
    <w:rsid w:val="18190E11"/>
    <w:rsid w:val="18217BA6"/>
    <w:rsid w:val="183323C1"/>
    <w:rsid w:val="183D0B4A"/>
    <w:rsid w:val="1854765E"/>
    <w:rsid w:val="185A5921"/>
    <w:rsid w:val="185D34FE"/>
    <w:rsid w:val="186525CD"/>
    <w:rsid w:val="187121FB"/>
    <w:rsid w:val="18734C3F"/>
    <w:rsid w:val="187622AE"/>
    <w:rsid w:val="18811CEB"/>
    <w:rsid w:val="189337C1"/>
    <w:rsid w:val="189B3AC2"/>
    <w:rsid w:val="18AB1F57"/>
    <w:rsid w:val="18AF02E8"/>
    <w:rsid w:val="18BC4164"/>
    <w:rsid w:val="18C42B6E"/>
    <w:rsid w:val="18CF3DAF"/>
    <w:rsid w:val="18DF42F7"/>
    <w:rsid w:val="18EA6B25"/>
    <w:rsid w:val="18F26875"/>
    <w:rsid w:val="190333AC"/>
    <w:rsid w:val="19065D25"/>
    <w:rsid w:val="190B0C48"/>
    <w:rsid w:val="19197809"/>
    <w:rsid w:val="192815C2"/>
    <w:rsid w:val="19281EA7"/>
    <w:rsid w:val="19375EE1"/>
    <w:rsid w:val="19381E2D"/>
    <w:rsid w:val="1943673A"/>
    <w:rsid w:val="19461C80"/>
    <w:rsid w:val="194F5F83"/>
    <w:rsid w:val="19525D0F"/>
    <w:rsid w:val="195260BA"/>
    <w:rsid w:val="19537B89"/>
    <w:rsid w:val="19597C05"/>
    <w:rsid w:val="195E346D"/>
    <w:rsid w:val="196A6FCE"/>
    <w:rsid w:val="196D1903"/>
    <w:rsid w:val="197467ED"/>
    <w:rsid w:val="19792A9C"/>
    <w:rsid w:val="19802B1D"/>
    <w:rsid w:val="19882298"/>
    <w:rsid w:val="198847B3"/>
    <w:rsid w:val="198D4F3A"/>
    <w:rsid w:val="199E7D0E"/>
    <w:rsid w:val="19A075E2"/>
    <w:rsid w:val="19A1335A"/>
    <w:rsid w:val="19A215AC"/>
    <w:rsid w:val="19AC242B"/>
    <w:rsid w:val="19B27315"/>
    <w:rsid w:val="19BE7BF6"/>
    <w:rsid w:val="19CA2FFF"/>
    <w:rsid w:val="19DB061A"/>
    <w:rsid w:val="19DC4392"/>
    <w:rsid w:val="19DD2787"/>
    <w:rsid w:val="19FB00DC"/>
    <w:rsid w:val="1A0933D9"/>
    <w:rsid w:val="1A0E762A"/>
    <w:rsid w:val="1A1C65DC"/>
    <w:rsid w:val="1A2024D1"/>
    <w:rsid w:val="1A244F0A"/>
    <w:rsid w:val="1A29090C"/>
    <w:rsid w:val="1A2D143F"/>
    <w:rsid w:val="1A300500"/>
    <w:rsid w:val="1A3047BC"/>
    <w:rsid w:val="1A33280D"/>
    <w:rsid w:val="1A3348FA"/>
    <w:rsid w:val="1A345F7C"/>
    <w:rsid w:val="1A3D3083"/>
    <w:rsid w:val="1A405DBE"/>
    <w:rsid w:val="1A447240"/>
    <w:rsid w:val="1A4A08B5"/>
    <w:rsid w:val="1A4B1C44"/>
    <w:rsid w:val="1A530AF8"/>
    <w:rsid w:val="1A911621"/>
    <w:rsid w:val="1A9874D8"/>
    <w:rsid w:val="1A9F3D3E"/>
    <w:rsid w:val="1AA2559A"/>
    <w:rsid w:val="1AA255DC"/>
    <w:rsid w:val="1AC61259"/>
    <w:rsid w:val="1ACE5968"/>
    <w:rsid w:val="1AD27C6F"/>
    <w:rsid w:val="1AD734D7"/>
    <w:rsid w:val="1ADC6D40"/>
    <w:rsid w:val="1AEB6E67"/>
    <w:rsid w:val="1AF44B38"/>
    <w:rsid w:val="1AFD0A64"/>
    <w:rsid w:val="1AFF246B"/>
    <w:rsid w:val="1B1F6C2C"/>
    <w:rsid w:val="1B3F2D75"/>
    <w:rsid w:val="1B405118"/>
    <w:rsid w:val="1B435AFE"/>
    <w:rsid w:val="1B486F64"/>
    <w:rsid w:val="1B496E6A"/>
    <w:rsid w:val="1B4B7268"/>
    <w:rsid w:val="1B75684C"/>
    <w:rsid w:val="1B7E1622"/>
    <w:rsid w:val="1B8401D9"/>
    <w:rsid w:val="1B844B8B"/>
    <w:rsid w:val="1B997FF3"/>
    <w:rsid w:val="1BB11F7A"/>
    <w:rsid w:val="1BB235FD"/>
    <w:rsid w:val="1BB84DC3"/>
    <w:rsid w:val="1BC25322"/>
    <w:rsid w:val="1BCD6688"/>
    <w:rsid w:val="1BD9327F"/>
    <w:rsid w:val="1BDD1EE4"/>
    <w:rsid w:val="1BDD347E"/>
    <w:rsid w:val="1BEC5A73"/>
    <w:rsid w:val="1BF57C63"/>
    <w:rsid w:val="1BF619A9"/>
    <w:rsid w:val="1BFE4902"/>
    <w:rsid w:val="1C095800"/>
    <w:rsid w:val="1C1721F3"/>
    <w:rsid w:val="1C197B20"/>
    <w:rsid w:val="1C2353CC"/>
    <w:rsid w:val="1C3B1844"/>
    <w:rsid w:val="1C3F6C42"/>
    <w:rsid w:val="1C422520"/>
    <w:rsid w:val="1C4A0837"/>
    <w:rsid w:val="1C511068"/>
    <w:rsid w:val="1C60129B"/>
    <w:rsid w:val="1C621D67"/>
    <w:rsid w:val="1C627CB7"/>
    <w:rsid w:val="1C670CFF"/>
    <w:rsid w:val="1C684514"/>
    <w:rsid w:val="1C6C509C"/>
    <w:rsid w:val="1C7E5CAE"/>
    <w:rsid w:val="1C821221"/>
    <w:rsid w:val="1C8739AF"/>
    <w:rsid w:val="1C946EDD"/>
    <w:rsid w:val="1C9E4B45"/>
    <w:rsid w:val="1CA71F00"/>
    <w:rsid w:val="1CAB1777"/>
    <w:rsid w:val="1CB05D8E"/>
    <w:rsid w:val="1CB13875"/>
    <w:rsid w:val="1CB87339"/>
    <w:rsid w:val="1CBA3025"/>
    <w:rsid w:val="1CC24BE6"/>
    <w:rsid w:val="1CC91332"/>
    <w:rsid w:val="1CD113CB"/>
    <w:rsid w:val="1CDE7D3D"/>
    <w:rsid w:val="1CDF49FB"/>
    <w:rsid w:val="1CE04199"/>
    <w:rsid w:val="1CEA3B76"/>
    <w:rsid w:val="1CF3211F"/>
    <w:rsid w:val="1CFD2F9D"/>
    <w:rsid w:val="1CFF2872"/>
    <w:rsid w:val="1D0205B4"/>
    <w:rsid w:val="1D13475D"/>
    <w:rsid w:val="1D174721"/>
    <w:rsid w:val="1D181B85"/>
    <w:rsid w:val="1D183933"/>
    <w:rsid w:val="1D20524D"/>
    <w:rsid w:val="1D2D5379"/>
    <w:rsid w:val="1D3268C6"/>
    <w:rsid w:val="1D34018A"/>
    <w:rsid w:val="1D3437CE"/>
    <w:rsid w:val="1D4F2D9E"/>
    <w:rsid w:val="1D50131F"/>
    <w:rsid w:val="1D5425C5"/>
    <w:rsid w:val="1D570B0E"/>
    <w:rsid w:val="1D5E6E79"/>
    <w:rsid w:val="1D5E6FE0"/>
    <w:rsid w:val="1D660B43"/>
    <w:rsid w:val="1D751E8C"/>
    <w:rsid w:val="1D752B34"/>
    <w:rsid w:val="1D824CAF"/>
    <w:rsid w:val="1D84052E"/>
    <w:rsid w:val="1D872DC8"/>
    <w:rsid w:val="1D8C2D57"/>
    <w:rsid w:val="1D985B5A"/>
    <w:rsid w:val="1D9A259A"/>
    <w:rsid w:val="1DAF3EA3"/>
    <w:rsid w:val="1DAF4298"/>
    <w:rsid w:val="1DB9706A"/>
    <w:rsid w:val="1DCB4D63"/>
    <w:rsid w:val="1DD710F6"/>
    <w:rsid w:val="1DEA52D0"/>
    <w:rsid w:val="1DFE0D7B"/>
    <w:rsid w:val="1E0740D4"/>
    <w:rsid w:val="1E14059F"/>
    <w:rsid w:val="1E1F09CF"/>
    <w:rsid w:val="1E253C56"/>
    <w:rsid w:val="1E28732F"/>
    <w:rsid w:val="1E2D3137"/>
    <w:rsid w:val="1E310BA3"/>
    <w:rsid w:val="1E380731"/>
    <w:rsid w:val="1E381144"/>
    <w:rsid w:val="1E397DD3"/>
    <w:rsid w:val="1E4D21C5"/>
    <w:rsid w:val="1E522E75"/>
    <w:rsid w:val="1E566E09"/>
    <w:rsid w:val="1E5B11C2"/>
    <w:rsid w:val="1E62755C"/>
    <w:rsid w:val="1E636E30"/>
    <w:rsid w:val="1E670F48"/>
    <w:rsid w:val="1E716FCC"/>
    <w:rsid w:val="1E7C7DEF"/>
    <w:rsid w:val="1E7D5920"/>
    <w:rsid w:val="1E8A6E29"/>
    <w:rsid w:val="1E8D47DD"/>
    <w:rsid w:val="1E934AF5"/>
    <w:rsid w:val="1E967206"/>
    <w:rsid w:val="1E9A4F48"/>
    <w:rsid w:val="1EA210FC"/>
    <w:rsid w:val="1EA2726D"/>
    <w:rsid w:val="1EA57449"/>
    <w:rsid w:val="1EBD29E4"/>
    <w:rsid w:val="1EC21DA9"/>
    <w:rsid w:val="1EC5611E"/>
    <w:rsid w:val="1ECA7DBE"/>
    <w:rsid w:val="1ECC5192"/>
    <w:rsid w:val="1EDD517F"/>
    <w:rsid w:val="1EE12DF7"/>
    <w:rsid w:val="1EEA5239"/>
    <w:rsid w:val="1EEF5255"/>
    <w:rsid w:val="1EF67CA4"/>
    <w:rsid w:val="1F010B23"/>
    <w:rsid w:val="1F065DFC"/>
    <w:rsid w:val="1F08404B"/>
    <w:rsid w:val="1F1B1E42"/>
    <w:rsid w:val="1F1B5195"/>
    <w:rsid w:val="1F1C6425"/>
    <w:rsid w:val="1F2814A2"/>
    <w:rsid w:val="1F2962CC"/>
    <w:rsid w:val="1F4837CD"/>
    <w:rsid w:val="1F69491A"/>
    <w:rsid w:val="1F7D3F22"/>
    <w:rsid w:val="1F8F25D3"/>
    <w:rsid w:val="1F934C95"/>
    <w:rsid w:val="1F9D524A"/>
    <w:rsid w:val="1F9F20EA"/>
    <w:rsid w:val="1FA3607E"/>
    <w:rsid w:val="1FD072B2"/>
    <w:rsid w:val="1FDB678E"/>
    <w:rsid w:val="1FE04BDC"/>
    <w:rsid w:val="1FEE321D"/>
    <w:rsid w:val="1FF24910"/>
    <w:rsid w:val="1FF27BF4"/>
    <w:rsid w:val="200E11E1"/>
    <w:rsid w:val="20162D1D"/>
    <w:rsid w:val="202A5E57"/>
    <w:rsid w:val="202E214A"/>
    <w:rsid w:val="20354072"/>
    <w:rsid w:val="20377BD0"/>
    <w:rsid w:val="203B1E13"/>
    <w:rsid w:val="204A5A01"/>
    <w:rsid w:val="204B2298"/>
    <w:rsid w:val="20503DB7"/>
    <w:rsid w:val="20507BE9"/>
    <w:rsid w:val="2058075B"/>
    <w:rsid w:val="205F3D7E"/>
    <w:rsid w:val="20601879"/>
    <w:rsid w:val="206C01CF"/>
    <w:rsid w:val="206C2914"/>
    <w:rsid w:val="208B65E6"/>
    <w:rsid w:val="208E288A"/>
    <w:rsid w:val="208F6294"/>
    <w:rsid w:val="209B1E59"/>
    <w:rsid w:val="209D487B"/>
    <w:rsid w:val="20AC4ABE"/>
    <w:rsid w:val="20AE4305"/>
    <w:rsid w:val="20B94861"/>
    <w:rsid w:val="20BE47F2"/>
    <w:rsid w:val="20C47F52"/>
    <w:rsid w:val="20D6313C"/>
    <w:rsid w:val="20D83B05"/>
    <w:rsid w:val="20E029BA"/>
    <w:rsid w:val="20E57FD0"/>
    <w:rsid w:val="20EE157B"/>
    <w:rsid w:val="20F4122F"/>
    <w:rsid w:val="20F85F56"/>
    <w:rsid w:val="20F95B33"/>
    <w:rsid w:val="20FA7C8F"/>
    <w:rsid w:val="20FB77F4"/>
    <w:rsid w:val="20FC424D"/>
    <w:rsid w:val="21061C7A"/>
    <w:rsid w:val="21064799"/>
    <w:rsid w:val="21134E75"/>
    <w:rsid w:val="21137224"/>
    <w:rsid w:val="212F3728"/>
    <w:rsid w:val="213A656E"/>
    <w:rsid w:val="21416B31"/>
    <w:rsid w:val="214E13A8"/>
    <w:rsid w:val="21565719"/>
    <w:rsid w:val="21577120"/>
    <w:rsid w:val="215869F4"/>
    <w:rsid w:val="215A451A"/>
    <w:rsid w:val="215C4ECD"/>
    <w:rsid w:val="2164183D"/>
    <w:rsid w:val="21687A42"/>
    <w:rsid w:val="216929AF"/>
    <w:rsid w:val="216D2E7B"/>
    <w:rsid w:val="216F5597"/>
    <w:rsid w:val="217204EB"/>
    <w:rsid w:val="217557F8"/>
    <w:rsid w:val="217B0218"/>
    <w:rsid w:val="217E57CD"/>
    <w:rsid w:val="218B66AD"/>
    <w:rsid w:val="218C6BC8"/>
    <w:rsid w:val="218E68BA"/>
    <w:rsid w:val="2195586B"/>
    <w:rsid w:val="219A700D"/>
    <w:rsid w:val="21A0321A"/>
    <w:rsid w:val="21A55D32"/>
    <w:rsid w:val="21A848A5"/>
    <w:rsid w:val="21B225A8"/>
    <w:rsid w:val="21B3221C"/>
    <w:rsid w:val="21B75063"/>
    <w:rsid w:val="21BC6E11"/>
    <w:rsid w:val="21D256E8"/>
    <w:rsid w:val="21D56297"/>
    <w:rsid w:val="21D7200F"/>
    <w:rsid w:val="21D93BF6"/>
    <w:rsid w:val="21DF2C72"/>
    <w:rsid w:val="21E45A4E"/>
    <w:rsid w:val="21E92549"/>
    <w:rsid w:val="21EA7EFB"/>
    <w:rsid w:val="21EF2407"/>
    <w:rsid w:val="21EF7359"/>
    <w:rsid w:val="21F17113"/>
    <w:rsid w:val="22115BED"/>
    <w:rsid w:val="22165C5C"/>
    <w:rsid w:val="22246E4D"/>
    <w:rsid w:val="222731FC"/>
    <w:rsid w:val="222B32A6"/>
    <w:rsid w:val="222C1D3E"/>
    <w:rsid w:val="22342FBD"/>
    <w:rsid w:val="225B0AF9"/>
    <w:rsid w:val="22676561"/>
    <w:rsid w:val="227C6712"/>
    <w:rsid w:val="22813D29"/>
    <w:rsid w:val="22830B45"/>
    <w:rsid w:val="22832E96"/>
    <w:rsid w:val="228C57AA"/>
    <w:rsid w:val="22910410"/>
    <w:rsid w:val="22A85759"/>
    <w:rsid w:val="22B0187A"/>
    <w:rsid w:val="22B236E2"/>
    <w:rsid w:val="22BB723B"/>
    <w:rsid w:val="22BE4F7D"/>
    <w:rsid w:val="22BF7A32"/>
    <w:rsid w:val="22C24A6D"/>
    <w:rsid w:val="22C72083"/>
    <w:rsid w:val="22CC31F6"/>
    <w:rsid w:val="22DC6DEC"/>
    <w:rsid w:val="22DE4CE7"/>
    <w:rsid w:val="22E70030"/>
    <w:rsid w:val="22E96A84"/>
    <w:rsid w:val="22EE7610"/>
    <w:rsid w:val="22F64717"/>
    <w:rsid w:val="22F658BE"/>
    <w:rsid w:val="2305495A"/>
    <w:rsid w:val="23072480"/>
    <w:rsid w:val="230E1A60"/>
    <w:rsid w:val="231352C9"/>
    <w:rsid w:val="231A6657"/>
    <w:rsid w:val="231C425A"/>
    <w:rsid w:val="23290648"/>
    <w:rsid w:val="232D7716"/>
    <w:rsid w:val="23326BD7"/>
    <w:rsid w:val="23332D5A"/>
    <w:rsid w:val="23393949"/>
    <w:rsid w:val="233E57C7"/>
    <w:rsid w:val="233F4503"/>
    <w:rsid w:val="23471D7C"/>
    <w:rsid w:val="23576472"/>
    <w:rsid w:val="235A5FA1"/>
    <w:rsid w:val="23720241"/>
    <w:rsid w:val="2375458A"/>
    <w:rsid w:val="23792A54"/>
    <w:rsid w:val="237D4E14"/>
    <w:rsid w:val="237D5A2B"/>
    <w:rsid w:val="23843AD1"/>
    <w:rsid w:val="23957A8C"/>
    <w:rsid w:val="23964DC7"/>
    <w:rsid w:val="23A61C99"/>
    <w:rsid w:val="23AB72AF"/>
    <w:rsid w:val="23B00D6A"/>
    <w:rsid w:val="23B26890"/>
    <w:rsid w:val="23B81C69"/>
    <w:rsid w:val="23C95987"/>
    <w:rsid w:val="23E26A49"/>
    <w:rsid w:val="23E629DD"/>
    <w:rsid w:val="23E83D57"/>
    <w:rsid w:val="23E90762"/>
    <w:rsid w:val="23EA6DE4"/>
    <w:rsid w:val="23F24EDE"/>
    <w:rsid w:val="23F563F2"/>
    <w:rsid w:val="24030F08"/>
    <w:rsid w:val="24064BC6"/>
    <w:rsid w:val="241412F8"/>
    <w:rsid w:val="24166A5F"/>
    <w:rsid w:val="241755BE"/>
    <w:rsid w:val="241D744D"/>
    <w:rsid w:val="24284DA4"/>
    <w:rsid w:val="242B219E"/>
    <w:rsid w:val="242D4168"/>
    <w:rsid w:val="242E574F"/>
    <w:rsid w:val="243454F7"/>
    <w:rsid w:val="24356FB4"/>
    <w:rsid w:val="243C25FD"/>
    <w:rsid w:val="24412C88"/>
    <w:rsid w:val="24561106"/>
    <w:rsid w:val="24671B19"/>
    <w:rsid w:val="247B4ED4"/>
    <w:rsid w:val="24800ED4"/>
    <w:rsid w:val="24894A18"/>
    <w:rsid w:val="24927E99"/>
    <w:rsid w:val="249441E7"/>
    <w:rsid w:val="24967F5F"/>
    <w:rsid w:val="249B3B4A"/>
    <w:rsid w:val="24A0493A"/>
    <w:rsid w:val="24B65F0C"/>
    <w:rsid w:val="24C5546B"/>
    <w:rsid w:val="24DA16F8"/>
    <w:rsid w:val="24E00A2E"/>
    <w:rsid w:val="24E345BA"/>
    <w:rsid w:val="24F107A4"/>
    <w:rsid w:val="24FB7C97"/>
    <w:rsid w:val="2504136D"/>
    <w:rsid w:val="250D560D"/>
    <w:rsid w:val="25184594"/>
    <w:rsid w:val="251B0465"/>
    <w:rsid w:val="252065AF"/>
    <w:rsid w:val="25222A26"/>
    <w:rsid w:val="2524556B"/>
    <w:rsid w:val="25284C83"/>
    <w:rsid w:val="2539508D"/>
    <w:rsid w:val="253B0B07"/>
    <w:rsid w:val="2547125A"/>
    <w:rsid w:val="25586BA8"/>
    <w:rsid w:val="255D31FD"/>
    <w:rsid w:val="25627E42"/>
    <w:rsid w:val="2567340A"/>
    <w:rsid w:val="257B7155"/>
    <w:rsid w:val="257C2142"/>
    <w:rsid w:val="258E6E89"/>
    <w:rsid w:val="2593449F"/>
    <w:rsid w:val="25950217"/>
    <w:rsid w:val="25956469"/>
    <w:rsid w:val="25963C68"/>
    <w:rsid w:val="25967928"/>
    <w:rsid w:val="25975FC6"/>
    <w:rsid w:val="25A26FFC"/>
    <w:rsid w:val="25AB132A"/>
    <w:rsid w:val="25C603D0"/>
    <w:rsid w:val="25CB3C39"/>
    <w:rsid w:val="25CF098A"/>
    <w:rsid w:val="25D33752"/>
    <w:rsid w:val="25D36F91"/>
    <w:rsid w:val="25DA5882"/>
    <w:rsid w:val="25E127D7"/>
    <w:rsid w:val="25E50975"/>
    <w:rsid w:val="25EF68AB"/>
    <w:rsid w:val="25F37380"/>
    <w:rsid w:val="25FD2E15"/>
    <w:rsid w:val="25FD7B6A"/>
    <w:rsid w:val="260643A5"/>
    <w:rsid w:val="26105AEF"/>
    <w:rsid w:val="26187602"/>
    <w:rsid w:val="261A071C"/>
    <w:rsid w:val="261C0B4F"/>
    <w:rsid w:val="261E44D9"/>
    <w:rsid w:val="26357304"/>
    <w:rsid w:val="263E5DB0"/>
    <w:rsid w:val="26417612"/>
    <w:rsid w:val="26457AFD"/>
    <w:rsid w:val="264B2FCC"/>
    <w:rsid w:val="26571970"/>
    <w:rsid w:val="265B0767"/>
    <w:rsid w:val="26680770"/>
    <w:rsid w:val="266B71CA"/>
    <w:rsid w:val="26717AB2"/>
    <w:rsid w:val="267918E7"/>
    <w:rsid w:val="26881B2A"/>
    <w:rsid w:val="26926A95"/>
    <w:rsid w:val="26962499"/>
    <w:rsid w:val="2699711B"/>
    <w:rsid w:val="26A9214B"/>
    <w:rsid w:val="26AA1AA0"/>
    <w:rsid w:val="26B80661"/>
    <w:rsid w:val="26BE554B"/>
    <w:rsid w:val="26E825C8"/>
    <w:rsid w:val="26EE4083"/>
    <w:rsid w:val="26EE47CD"/>
    <w:rsid w:val="26EF1BA9"/>
    <w:rsid w:val="26EF3957"/>
    <w:rsid w:val="26F123E0"/>
    <w:rsid w:val="26FC5D51"/>
    <w:rsid w:val="270236E3"/>
    <w:rsid w:val="270513CC"/>
    <w:rsid w:val="270A119E"/>
    <w:rsid w:val="270C4509"/>
    <w:rsid w:val="270E644F"/>
    <w:rsid w:val="27182D28"/>
    <w:rsid w:val="272C00E5"/>
    <w:rsid w:val="27317983"/>
    <w:rsid w:val="273E727A"/>
    <w:rsid w:val="27427F2B"/>
    <w:rsid w:val="27435A51"/>
    <w:rsid w:val="2759134E"/>
    <w:rsid w:val="276022E1"/>
    <w:rsid w:val="276460F3"/>
    <w:rsid w:val="27646459"/>
    <w:rsid w:val="27713986"/>
    <w:rsid w:val="278E3170"/>
    <w:rsid w:val="2790513A"/>
    <w:rsid w:val="27960276"/>
    <w:rsid w:val="279B1E88"/>
    <w:rsid w:val="279F537D"/>
    <w:rsid w:val="27A92ED2"/>
    <w:rsid w:val="27BD41E7"/>
    <w:rsid w:val="27BD79CF"/>
    <w:rsid w:val="27C2358D"/>
    <w:rsid w:val="27CC165C"/>
    <w:rsid w:val="27CC6DC2"/>
    <w:rsid w:val="27D43C48"/>
    <w:rsid w:val="27D62DBE"/>
    <w:rsid w:val="27DD5043"/>
    <w:rsid w:val="27E15995"/>
    <w:rsid w:val="27E36678"/>
    <w:rsid w:val="27E43042"/>
    <w:rsid w:val="27EA7A39"/>
    <w:rsid w:val="27EF7742"/>
    <w:rsid w:val="27F37477"/>
    <w:rsid w:val="280653FC"/>
    <w:rsid w:val="28071805"/>
    <w:rsid w:val="280B47C0"/>
    <w:rsid w:val="281318C7"/>
    <w:rsid w:val="281D62A2"/>
    <w:rsid w:val="281E79D4"/>
    <w:rsid w:val="28227149"/>
    <w:rsid w:val="282B49AC"/>
    <w:rsid w:val="28324925"/>
    <w:rsid w:val="28375B88"/>
    <w:rsid w:val="2841337E"/>
    <w:rsid w:val="284954E1"/>
    <w:rsid w:val="285024AA"/>
    <w:rsid w:val="285442B2"/>
    <w:rsid w:val="28551EE0"/>
    <w:rsid w:val="285E6CEA"/>
    <w:rsid w:val="28700AC7"/>
    <w:rsid w:val="28705167"/>
    <w:rsid w:val="2877156A"/>
    <w:rsid w:val="2879506B"/>
    <w:rsid w:val="287A36F4"/>
    <w:rsid w:val="288679DE"/>
    <w:rsid w:val="28884063"/>
    <w:rsid w:val="28A236DD"/>
    <w:rsid w:val="28A773D8"/>
    <w:rsid w:val="28B40260"/>
    <w:rsid w:val="28B60BD0"/>
    <w:rsid w:val="28B634BE"/>
    <w:rsid w:val="28B704A4"/>
    <w:rsid w:val="28B92D56"/>
    <w:rsid w:val="28C70BCC"/>
    <w:rsid w:val="28CB3411"/>
    <w:rsid w:val="28DE1ED5"/>
    <w:rsid w:val="28DF1B50"/>
    <w:rsid w:val="28E24501"/>
    <w:rsid w:val="28EB63A0"/>
    <w:rsid w:val="28F27F55"/>
    <w:rsid w:val="28F416F8"/>
    <w:rsid w:val="28F42069"/>
    <w:rsid w:val="28F611DB"/>
    <w:rsid w:val="28F96133"/>
    <w:rsid w:val="28FD4CED"/>
    <w:rsid w:val="290044C2"/>
    <w:rsid w:val="29014A88"/>
    <w:rsid w:val="291122AA"/>
    <w:rsid w:val="29192F0D"/>
    <w:rsid w:val="291A2082"/>
    <w:rsid w:val="293643E8"/>
    <w:rsid w:val="293A3B8A"/>
    <w:rsid w:val="293C4AAB"/>
    <w:rsid w:val="293E3CDE"/>
    <w:rsid w:val="29407826"/>
    <w:rsid w:val="294A57BC"/>
    <w:rsid w:val="294A756A"/>
    <w:rsid w:val="294C43FF"/>
    <w:rsid w:val="295B1778"/>
    <w:rsid w:val="29606D8E"/>
    <w:rsid w:val="29674E2D"/>
    <w:rsid w:val="296E188F"/>
    <w:rsid w:val="296F7582"/>
    <w:rsid w:val="297040B1"/>
    <w:rsid w:val="2976035F"/>
    <w:rsid w:val="29823E46"/>
    <w:rsid w:val="29872497"/>
    <w:rsid w:val="29961BDB"/>
    <w:rsid w:val="29A86111"/>
    <w:rsid w:val="29B76C15"/>
    <w:rsid w:val="29B84D06"/>
    <w:rsid w:val="29BD5B5A"/>
    <w:rsid w:val="29C43026"/>
    <w:rsid w:val="29C72969"/>
    <w:rsid w:val="29D511CB"/>
    <w:rsid w:val="29DC7BDE"/>
    <w:rsid w:val="29DF5F05"/>
    <w:rsid w:val="29F5293C"/>
    <w:rsid w:val="29F57031"/>
    <w:rsid w:val="2A013F2D"/>
    <w:rsid w:val="2A017FF7"/>
    <w:rsid w:val="2A0239A1"/>
    <w:rsid w:val="2A0D59AB"/>
    <w:rsid w:val="2A157B78"/>
    <w:rsid w:val="2A1A518F"/>
    <w:rsid w:val="2A1A6C43"/>
    <w:rsid w:val="2A1D6A2D"/>
    <w:rsid w:val="2A202079"/>
    <w:rsid w:val="2A265858"/>
    <w:rsid w:val="2A2B4DF0"/>
    <w:rsid w:val="2A2D1BE4"/>
    <w:rsid w:val="2A3C6E8C"/>
    <w:rsid w:val="2A506E02"/>
    <w:rsid w:val="2A5A6EA2"/>
    <w:rsid w:val="2A603E38"/>
    <w:rsid w:val="2A677CA8"/>
    <w:rsid w:val="2A6D270B"/>
    <w:rsid w:val="2A6D7663"/>
    <w:rsid w:val="2A6D785A"/>
    <w:rsid w:val="2A7C7844"/>
    <w:rsid w:val="2A7F74F9"/>
    <w:rsid w:val="2A8217F7"/>
    <w:rsid w:val="2A850740"/>
    <w:rsid w:val="2AA25140"/>
    <w:rsid w:val="2AA6767D"/>
    <w:rsid w:val="2AA84549"/>
    <w:rsid w:val="2AAB4E5A"/>
    <w:rsid w:val="2AC55FB0"/>
    <w:rsid w:val="2ADC1EA6"/>
    <w:rsid w:val="2AED4651"/>
    <w:rsid w:val="2AEF232A"/>
    <w:rsid w:val="2AF7102C"/>
    <w:rsid w:val="2AF92773"/>
    <w:rsid w:val="2AFC6642"/>
    <w:rsid w:val="2B047451"/>
    <w:rsid w:val="2B050B4C"/>
    <w:rsid w:val="2B077FC4"/>
    <w:rsid w:val="2B082A19"/>
    <w:rsid w:val="2B0F3BB4"/>
    <w:rsid w:val="2B105104"/>
    <w:rsid w:val="2B127F89"/>
    <w:rsid w:val="2B14398C"/>
    <w:rsid w:val="2B160E6F"/>
    <w:rsid w:val="2B2160A9"/>
    <w:rsid w:val="2B2636BF"/>
    <w:rsid w:val="2B2838DB"/>
    <w:rsid w:val="2B365FF8"/>
    <w:rsid w:val="2B41103E"/>
    <w:rsid w:val="2B4C72C7"/>
    <w:rsid w:val="2B501995"/>
    <w:rsid w:val="2B577D1D"/>
    <w:rsid w:val="2B5E3EEA"/>
    <w:rsid w:val="2B6761B2"/>
    <w:rsid w:val="2B7B339F"/>
    <w:rsid w:val="2B8054C5"/>
    <w:rsid w:val="2B820CF7"/>
    <w:rsid w:val="2B836D64"/>
    <w:rsid w:val="2B9213A6"/>
    <w:rsid w:val="2B945CC1"/>
    <w:rsid w:val="2B984161"/>
    <w:rsid w:val="2BA07916"/>
    <w:rsid w:val="2BAF1907"/>
    <w:rsid w:val="2BB22C0D"/>
    <w:rsid w:val="2BB67139"/>
    <w:rsid w:val="2BB94533"/>
    <w:rsid w:val="2BBB73EB"/>
    <w:rsid w:val="2BC15D4F"/>
    <w:rsid w:val="2BD001FB"/>
    <w:rsid w:val="2BD414DD"/>
    <w:rsid w:val="2BDC4FAF"/>
    <w:rsid w:val="2BDD477A"/>
    <w:rsid w:val="2BFE2121"/>
    <w:rsid w:val="2BFE53DE"/>
    <w:rsid w:val="2C012143"/>
    <w:rsid w:val="2C161986"/>
    <w:rsid w:val="2C251BC9"/>
    <w:rsid w:val="2C2E4F21"/>
    <w:rsid w:val="2C303F75"/>
    <w:rsid w:val="2C305FCA"/>
    <w:rsid w:val="2C3137C8"/>
    <w:rsid w:val="2C316A50"/>
    <w:rsid w:val="2C337909"/>
    <w:rsid w:val="2C3A0808"/>
    <w:rsid w:val="2C3C1C68"/>
    <w:rsid w:val="2C3F712F"/>
    <w:rsid w:val="2C4216CD"/>
    <w:rsid w:val="2C42277B"/>
    <w:rsid w:val="2C436AD7"/>
    <w:rsid w:val="2C4A5C10"/>
    <w:rsid w:val="2C56697C"/>
    <w:rsid w:val="2C5C1A8E"/>
    <w:rsid w:val="2C6A387F"/>
    <w:rsid w:val="2C723060"/>
    <w:rsid w:val="2C7A0167"/>
    <w:rsid w:val="2C8965FC"/>
    <w:rsid w:val="2C8D17D0"/>
    <w:rsid w:val="2C9034E6"/>
    <w:rsid w:val="2C9254B0"/>
    <w:rsid w:val="2C9315C7"/>
    <w:rsid w:val="2C941C5A"/>
    <w:rsid w:val="2C972AC7"/>
    <w:rsid w:val="2CAB03C0"/>
    <w:rsid w:val="2CB91B21"/>
    <w:rsid w:val="2CBB3529"/>
    <w:rsid w:val="2CCE339B"/>
    <w:rsid w:val="2CD31625"/>
    <w:rsid w:val="2CD662EA"/>
    <w:rsid w:val="2CE13D42"/>
    <w:rsid w:val="2CE83322"/>
    <w:rsid w:val="2CF03F85"/>
    <w:rsid w:val="2CF07995"/>
    <w:rsid w:val="2CF577ED"/>
    <w:rsid w:val="2CFB12A7"/>
    <w:rsid w:val="2D0217E1"/>
    <w:rsid w:val="2D085772"/>
    <w:rsid w:val="2D095047"/>
    <w:rsid w:val="2D0A14EA"/>
    <w:rsid w:val="2D1608C3"/>
    <w:rsid w:val="2D2461BD"/>
    <w:rsid w:val="2D2A4CC6"/>
    <w:rsid w:val="2D32459D"/>
    <w:rsid w:val="2D554BDA"/>
    <w:rsid w:val="2D57096C"/>
    <w:rsid w:val="2D574004"/>
    <w:rsid w:val="2D5F43B3"/>
    <w:rsid w:val="2D684463"/>
    <w:rsid w:val="2D6C2058"/>
    <w:rsid w:val="2D792F67"/>
    <w:rsid w:val="2D7E77E3"/>
    <w:rsid w:val="2D8A58B9"/>
    <w:rsid w:val="2D934F38"/>
    <w:rsid w:val="2D937732"/>
    <w:rsid w:val="2D9708A4"/>
    <w:rsid w:val="2D997224"/>
    <w:rsid w:val="2DB378B3"/>
    <w:rsid w:val="2DC76A07"/>
    <w:rsid w:val="2DCC4DCE"/>
    <w:rsid w:val="2DCD3827"/>
    <w:rsid w:val="2DE0073E"/>
    <w:rsid w:val="2DE27D71"/>
    <w:rsid w:val="2DEB4D21"/>
    <w:rsid w:val="2DF6381D"/>
    <w:rsid w:val="2DFA155F"/>
    <w:rsid w:val="2DFA4B7D"/>
    <w:rsid w:val="2DFE0923"/>
    <w:rsid w:val="2E0E55FB"/>
    <w:rsid w:val="2E1865DF"/>
    <w:rsid w:val="2E1B3283"/>
    <w:rsid w:val="2E1F44DE"/>
    <w:rsid w:val="2E211EF1"/>
    <w:rsid w:val="2E2B1237"/>
    <w:rsid w:val="2E2D2142"/>
    <w:rsid w:val="2E304F81"/>
    <w:rsid w:val="2E406AAD"/>
    <w:rsid w:val="2E416D02"/>
    <w:rsid w:val="2E536EC1"/>
    <w:rsid w:val="2E5642BC"/>
    <w:rsid w:val="2E6168ED"/>
    <w:rsid w:val="2E7110F5"/>
    <w:rsid w:val="2E7330BF"/>
    <w:rsid w:val="2E7574BC"/>
    <w:rsid w:val="2E76081F"/>
    <w:rsid w:val="2E854EF0"/>
    <w:rsid w:val="2E8D612C"/>
    <w:rsid w:val="2E962111"/>
    <w:rsid w:val="2E9D013C"/>
    <w:rsid w:val="2EA24C5A"/>
    <w:rsid w:val="2EA94D33"/>
    <w:rsid w:val="2EAA38B2"/>
    <w:rsid w:val="2EAD4823"/>
    <w:rsid w:val="2EAF6A86"/>
    <w:rsid w:val="2EB51B59"/>
    <w:rsid w:val="2EB90A79"/>
    <w:rsid w:val="2EBC6814"/>
    <w:rsid w:val="2ED40002"/>
    <w:rsid w:val="2EE06AD9"/>
    <w:rsid w:val="2EED10C4"/>
    <w:rsid w:val="2EFC30B5"/>
    <w:rsid w:val="2F041F69"/>
    <w:rsid w:val="2F0553EA"/>
    <w:rsid w:val="2F10090E"/>
    <w:rsid w:val="2F2B25A4"/>
    <w:rsid w:val="2F3C7955"/>
    <w:rsid w:val="2F432A92"/>
    <w:rsid w:val="2F45680A"/>
    <w:rsid w:val="2F4B5DEA"/>
    <w:rsid w:val="2F4F1437"/>
    <w:rsid w:val="2F601896"/>
    <w:rsid w:val="2F61560E"/>
    <w:rsid w:val="2F631386"/>
    <w:rsid w:val="2F6A6149"/>
    <w:rsid w:val="2F6A6270"/>
    <w:rsid w:val="2F753C9F"/>
    <w:rsid w:val="2F772127"/>
    <w:rsid w:val="2F954BD1"/>
    <w:rsid w:val="2F9B28CE"/>
    <w:rsid w:val="2FA774C5"/>
    <w:rsid w:val="2FAA7FCD"/>
    <w:rsid w:val="2FB35E69"/>
    <w:rsid w:val="2FBA62AE"/>
    <w:rsid w:val="2FCA2F6F"/>
    <w:rsid w:val="2FD37E43"/>
    <w:rsid w:val="2FDE27BA"/>
    <w:rsid w:val="2FE34F56"/>
    <w:rsid w:val="2FEA115F"/>
    <w:rsid w:val="2FF26266"/>
    <w:rsid w:val="2FF44E67"/>
    <w:rsid w:val="2FF76F52"/>
    <w:rsid w:val="2FFA5A70"/>
    <w:rsid w:val="2FFE2E5D"/>
    <w:rsid w:val="30066E7C"/>
    <w:rsid w:val="300A1801"/>
    <w:rsid w:val="30110DE2"/>
    <w:rsid w:val="302D797D"/>
    <w:rsid w:val="30355F16"/>
    <w:rsid w:val="30383D09"/>
    <w:rsid w:val="3043098E"/>
    <w:rsid w:val="30521A01"/>
    <w:rsid w:val="30530F4B"/>
    <w:rsid w:val="305807BF"/>
    <w:rsid w:val="30601421"/>
    <w:rsid w:val="30654E9B"/>
    <w:rsid w:val="30657F03"/>
    <w:rsid w:val="306C7963"/>
    <w:rsid w:val="307F7AFA"/>
    <w:rsid w:val="308D0868"/>
    <w:rsid w:val="30977539"/>
    <w:rsid w:val="309A2B85"/>
    <w:rsid w:val="309B6BB6"/>
    <w:rsid w:val="309D08C8"/>
    <w:rsid w:val="309D61D2"/>
    <w:rsid w:val="30A657B3"/>
    <w:rsid w:val="30A77D27"/>
    <w:rsid w:val="30B023A9"/>
    <w:rsid w:val="30BB5AB0"/>
    <w:rsid w:val="30DA7426"/>
    <w:rsid w:val="30DC13F0"/>
    <w:rsid w:val="30DD0CC4"/>
    <w:rsid w:val="30DD740C"/>
    <w:rsid w:val="30EB1633"/>
    <w:rsid w:val="30FE1366"/>
    <w:rsid w:val="310B3A83"/>
    <w:rsid w:val="310B3EA9"/>
    <w:rsid w:val="310D15A9"/>
    <w:rsid w:val="310F3573"/>
    <w:rsid w:val="311C538E"/>
    <w:rsid w:val="312367E6"/>
    <w:rsid w:val="313308E4"/>
    <w:rsid w:val="3135514F"/>
    <w:rsid w:val="313F3BAF"/>
    <w:rsid w:val="31427349"/>
    <w:rsid w:val="314E11DF"/>
    <w:rsid w:val="31580AE3"/>
    <w:rsid w:val="317343A3"/>
    <w:rsid w:val="317653A0"/>
    <w:rsid w:val="31776230"/>
    <w:rsid w:val="31792734"/>
    <w:rsid w:val="31794E91"/>
    <w:rsid w:val="319A0963"/>
    <w:rsid w:val="319A202B"/>
    <w:rsid w:val="31AE6D29"/>
    <w:rsid w:val="31B71515"/>
    <w:rsid w:val="31B934DF"/>
    <w:rsid w:val="31B9528D"/>
    <w:rsid w:val="31B96A50"/>
    <w:rsid w:val="31BE14C2"/>
    <w:rsid w:val="31C003CA"/>
    <w:rsid w:val="31C16993"/>
    <w:rsid w:val="31C27769"/>
    <w:rsid w:val="31DF072D"/>
    <w:rsid w:val="31EE13DB"/>
    <w:rsid w:val="31F6354B"/>
    <w:rsid w:val="31F938DC"/>
    <w:rsid w:val="31FE0EF2"/>
    <w:rsid w:val="321D581C"/>
    <w:rsid w:val="322577D6"/>
    <w:rsid w:val="322A10CC"/>
    <w:rsid w:val="32353776"/>
    <w:rsid w:val="3236068C"/>
    <w:rsid w:val="323A64F5"/>
    <w:rsid w:val="3253457F"/>
    <w:rsid w:val="325F4087"/>
    <w:rsid w:val="3267118D"/>
    <w:rsid w:val="3270139B"/>
    <w:rsid w:val="327B2543"/>
    <w:rsid w:val="32803FFD"/>
    <w:rsid w:val="328238D1"/>
    <w:rsid w:val="32827D75"/>
    <w:rsid w:val="328C2093"/>
    <w:rsid w:val="32957AA8"/>
    <w:rsid w:val="32981347"/>
    <w:rsid w:val="329D6D06"/>
    <w:rsid w:val="32A10005"/>
    <w:rsid w:val="32B03889"/>
    <w:rsid w:val="32B631E8"/>
    <w:rsid w:val="32C0264B"/>
    <w:rsid w:val="32C0338F"/>
    <w:rsid w:val="32C32C2D"/>
    <w:rsid w:val="32C40139"/>
    <w:rsid w:val="32C65EB4"/>
    <w:rsid w:val="32E93950"/>
    <w:rsid w:val="32EB40DE"/>
    <w:rsid w:val="32F318C8"/>
    <w:rsid w:val="32FC18D5"/>
    <w:rsid w:val="3307027A"/>
    <w:rsid w:val="330C5891"/>
    <w:rsid w:val="330E7F86"/>
    <w:rsid w:val="331B78A5"/>
    <w:rsid w:val="3326713B"/>
    <w:rsid w:val="33302CA3"/>
    <w:rsid w:val="3338748E"/>
    <w:rsid w:val="333D29FC"/>
    <w:rsid w:val="33484B1B"/>
    <w:rsid w:val="335817EB"/>
    <w:rsid w:val="335A3B37"/>
    <w:rsid w:val="335B03B1"/>
    <w:rsid w:val="33680D19"/>
    <w:rsid w:val="3369683F"/>
    <w:rsid w:val="336A6C54"/>
    <w:rsid w:val="337326FE"/>
    <w:rsid w:val="3375546C"/>
    <w:rsid w:val="337662DA"/>
    <w:rsid w:val="3379087E"/>
    <w:rsid w:val="33906D58"/>
    <w:rsid w:val="339E0BDF"/>
    <w:rsid w:val="33A4732D"/>
    <w:rsid w:val="33AC46F4"/>
    <w:rsid w:val="33AD497E"/>
    <w:rsid w:val="33B02300"/>
    <w:rsid w:val="33B559E7"/>
    <w:rsid w:val="33B568D1"/>
    <w:rsid w:val="33BB6107"/>
    <w:rsid w:val="33BE4DDD"/>
    <w:rsid w:val="33C00B55"/>
    <w:rsid w:val="33D12D62"/>
    <w:rsid w:val="33D450AD"/>
    <w:rsid w:val="33DF6B01"/>
    <w:rsid w:val="33E23A40"/>
    <w:rsid w:val="33EF31E8"/>
    <w:rsid w:val="3411315F"/>
    <w:rsid w:val="342509B8"/>
    <w:rsid w:val="342C61EA"/>
    <w:rsid w:val="342E1F62"/>
    <w:rsid w:val="3431735D"/>
    <w:rsid w:val="344A35CC"/>
    <w:rsid w:val="344B692F"/>
    <w:rsid w:val="344C0E83"/>
    <w:rsid w:val="344F3C87"/>
    <w:rsid w:val="34586FDF"/>
    <w:rsid w:val="345F6F7C"/>
    <w:rsid w:val="34605E94"/>
    <w:rsid w:val="346239BA"/>
    <w:rsid w:val="346C65E7"/>
    <w:rsid w:val="346E05B1"/>
    <w:rsid w:val="3486094E"/>
    <w:rsid w:val="34A71D15"/>
    <w:rsid w:val="34A74692"/>
    <w:rsid w:val="34A83438"/>
    <w:rsid w:val="34B72838"/>
    <w:rsid w:val="34C77CC1"/>
    <w:rsid w:val="34CC49DA"/>
    <w:rsid w:val="34DC74C9"/>
    <w:rsid w:val="34E81B07"/>
    <w:rsid w:val="34F07CF9"/>
    <w:rsid w:val="35163D5E"/>
    <w:rsid w:val="352073D1"/>
    <w:rsid w:val="35270760"/>
    <w:rsid w:val="352C58C9"/>
    <w:rsid w:val="352E430F"/>
    <w:rsid w:val="35325A82"/>
    <w:rsid w:val="35386C3E"/>
    <w:rsid w:val="35454F68"/>
    <w:rsid w:val="35490860"/>
    <w:rsid w:val="356674DA"/>
    <w:rsid w:val="356814A4"/>
    <w:rsid w:val="35702107"/>
    <w:rsid w:val="35814314"/>
    <w:rsid w:val="358C2057"/>
    <w:rsid w:val="358D2CB9"/>
    <w:rsid w:val="35956011"/>
    <w:rsid w:val="35A3072E"/>
    <w:rsid w:val="35B24463"/>
    <w:rsid w:val="35B31C73"/>
    <w:rsid w:val="35B84DC4"/>
    <w:rsid w:val="35D5640E"/>
    <w:rsid w:val="35D7488E"/>
    <w:rsid w:val="35DA44A6"/>
    <w:rsid w:val="35E054DE"/>
    <w:rsid w:val="35F44D57"/>
    <w:rsid w:val="35F745D6"/>
    <w:rsid w:val="35FF348B"/>
    <w:rsid w:val="36074474"/>
    <w:rsid w:val="361B4126"/>
    <w:rsid w:val="361C12AE"/>
    <w:rsid w:val="36280C33"/>
    <w:rsid w:val="362D624A"/>
    <w:rsid w:val="36375112"/>
    <w:rsid w:val="363A5366"/>
    <w:rsid w:val="36476346"/>
    <w:rsid w:val="364F7F6E"/>
    <w:rsid w:val="36534DB6"/>
    <w:rsid w:val="365B397E"/>
    <w:rsid w:val="365B6913"/>
    <w:rsid w:val="366003CD"/>
    <w:rsid w:val="36611C66"/>
    <w:rsid w:val="366757E9"/>
    <w:rsid w:val="36876F5F"/>
    <w:rsid w:val="368A369C"/>
    <w:rsid w:val="368D0A96"/>
    <w:rsid w:val="36A91D74"/>
    <w:rsid w:val="36AE6DFE"/>
    <w:rsid w:val="36AE7D6D"/>
    <w:rsid w:val="36B44275"/>
    <w:rsid w:val="36C24BE4"/>
    <w:rsid w:val="36CE3589"/>
    <w:rsid w:val="36D641EB"/>
    <w:rsid w:val="36D97C98"/>
    <w:rsid w:val="36E15EDB"/>
    <w:rsid w:val="36EA7C97"/>
    <w:rsid w:val="36EF4595"/>
    <w:rsid w:val="36F079A3"/>
    <w:rsid w:val="36F11025"/>
    <w:rsid w:val="36F124AB"/>
    <w:rsid w:val="370E7982"/>
    <w:rsid w:val="371F2036"/>
    <w:rsid w:val="372401A9"/>
    <w:rsid w:val="372E47B1"/>
    <w:rsid w:val="372F4140"/>
    <w:rsid w:val="37315E5D"/>
    <w:rsid w:val="37524DD8"/>
    <w:rsid w:val="375A306E"/>
    <w:rsid w:val="375B2943"/>
    <w:rsid w:val="37661A13"/>
    <w:rsid w:val="37691359"/>
    <w:rsid w:val="376B74E1"/>
    <w:rsid w:val="37797999"/>
    <w:rsid w:val="378400EB"/>
    <w:rsid w:val="378620B5"/>
    <w:rsid w:val="378C18BF"/>
    <w:rsid w:val="3792328B"/>
    <w:rsid w:val="379311B6"/>
    <w:rsid w:val="379C65F2"/>
    <w:rsid w:val="37A2092D"/>
    <w:rsid w:val="37A3244B"/>
    <w:rsid w:val="37BF2ED1"/>
    <w:rsid w:val="37BF4362"/>
    <w:rsid w:val="37BF6C75"/>
    <w:rsid w:val="37C80C1D"/>
    <w:rsid w:val="37CF6961"/>
    <w:rsid w:val="37D1642E"/>
    <w:rsid w:val="37D80D68"/>
    <w:rsid w:val="37E868CC"/>
    <w:rsid w:val="37EC2055"/>
    <w:rsid w:val="37F039D3"/>
    <w:rsid w:val="37F25055"/>
    <w:rsid w:val="38033706"/>
    <w:rsid w:val="380A1F4E"/>
    <w:rsid w:val="380C620D"/>
    <w:rsid w:val="380F3B6F"/>
    <w:rsid w:val="38205A61"/>
    <w:rsid w:val="38231C68"/>
    <w:rsid w:val="382F2E3F"/>
    <w:rsid w:val="38327B47"/>
    <w:rsid w:val="38390ED3"/>
    <w:rsid w:val="385941B9"/>
    <w:rsid w:val="385D4C77"/>
    <w:rsid w:val="385D67FB"/>
    <w:rsid w:val="388A34DF"/>
    <w:rsid w:val="388E7B99"/>
    <w:rsid w:val="38933CF5"/>
    <w:rsid w:val="38A02D03"/>
    <w:rsid w:val="38A77A2B"/>
    <w:rsid w:val="38AF73EA"/>
    <w:rsid w:val="38C03D99"/>
    <w:rsid w:val="38C22436"/>
    <w:rsid w:val="38D32F0B"/>
    <w:rsid w:val="38D34C8F"/>
    <w:rsid w:val="38D34E86"/>
    <w:rsid w:val="38D87B6E"/>
    <w:rsid w:val="38EE7BCB"/>
    <w:rsid w:val="38F66909"/>
    <w:rsid w:val="38F700DB"/>
    <w:rsid w:val="38F72886"/>
    <w:rsid w:val="38FD1F03"/>
    <w:rsid w:val="39002FB3"/>
    <w:rsid w:val="391C66EF"/>
    <w:rsid w:val="392576AC"/>
    <w:rsid w:val="3927567A"/>
    <w:rsid w:val="39321638"/>
    <w:rsid w:val="39355B41"/>
    <w:rsid w:val="393752BA"/>
    <w:rsid w:val="3950297B"/>
    <w:rsid w:val="395104A1"/>
    <w:rsid w:val="395227DA"/>
    <w:rsid w:val="39561614"/>
    <w:rsid w:val="39567866"/>
    <w:rsid w:val="39573107"/>
    <w:rsid w:val="396362BD"/>
    <w:rsid w:val="396B3311"/>
    <w:rsid w:val="397523E2"/>
    <w:rsid w:val="39763A64"/>
    <w:rsid w:val="397670D8"/>
    <w:rsid w:val="39893797"/>
    <w:rsid w:val="39934616"/>
    <w:rsid w:val="39972358"/>
    <w:rsid w:val="39974567"/>
    <w:rsid w:val="399A7A15"/>
    <w:rsid w:val="39B20F40"/>
    <w:rsid w:val="39B71F7E"/>
    <w:rsid w:val="39B85EE5"/>
    <w:rsid w:val="39BB7E3A"/>
    <w:rsid w:val="39C8164D"/>
    <w:rsid w:val="39CA27A2"/>
    <w:rsid w:val="39CD6E21"/>
    <w:rsid w:val="39DE1D35"/>
    <w:rsid w:val="39E04D3E"/>
    <w:rsid w:val="39EE7A9E"/>
    <w:rsid w:val="39FE4185"/>
    <w:rsid w:val="3A0061DE"/>
    <w:rsid w:val="3A06128C"/>
    <w:rsid w:val="3A0B6D69"/>
    <w:rsid w:val="3A0C1B46"/>
    <w:rsid w:val="3A1439A9"/>
    <w:rsid w:val="3A17591F"/>
    <w:rsid w:val="3A2240D2"/>
    <w:rsid w:val="3A255BB6"/>
    <w:rsid w:val="3A39340F"/>
    <w:rsid w:val="3A3C73EE"/>
    <w:rsid w:val="3A511C9E"/>
    <w:rsid w:val="3A5C0EAC"/>
    <w:rsid w:val="3A751DD8"/>
    <w:rsid w:val="3A773126"/>
    <w:rsid w:val="3A786529"/>
    <w:rsid w:val="3A7D23E5"/>
    <w:rsid w:val="3A807412"/>
    <w:rsid w:val="3A850402"/>
    <w:rsid w:val="3A8F3AB2"/>
    <w:rsid w:val="3A900BCA"/>
    <w:rsid w:val="3A922B1F"/>
    <w:rsid w:val="3A992100"/>
    <w:rsid w:val="3A9E24F5"/>
    <w:rsid w:val="3AA52E1F"/>
    <w:rsid w:val="3AB67E2C"/>
    <w:rsid w:val="3ABB4A86"/>
    <w:rsid w:val="3ABE579D"/>
    <w:rsid w:val="3AD1189A"/>
    <w:rsid w:val="3AD16151"/>
    <w:rsid w:val="3AD311DC"/>
    <w:rsid w:val="3AD715ED"/>
    <w:rsid w:val="3ADA7576"/>
    <w:rsid w:val="3AE55345"/>
    <w:rsid w:val="3AED2517"/>
    <w:rsid w:val="3AEE41FA"/>
    <w:rsid w:val="3AF55AF2"/>
    <w:rsid w:val="3AFC5249"/>
    <w:rsid w:val="3B110B02"/>
    <w:rsid w:val="3B1B5A6D"/>
    <w:rsid w:val="3B1D688D"/>
    <w:rsid w:val="3B221CD7"/>
    <w:rsid w:val="3B223C86"/>
    <w:rsid w:val="3B44206B"/>
    <w:rsid w:val="3B463F60"/>
    <w:rsid w:val="3B4C30F3"/>
    <w:rsid w:val="3B585B17"/>
    <w:rsid w:val="3B5953EB"/>
    <w:rsid w:val="3B5D4EDB"/>
    <w:rsid w:val="3B5F6EA5"/>
    <w:rsid w:val="3B6645B3"/>
    <w:rsid w:val="3B675476"/>
    <w:rsid w:val="3B7E1450"/>
    <w:rsid w:val="3B806E1C"/>
    <w:rsid w:val="3B844E9C"/>
    <w:rsid w:val="3B850DFC"/>
    <w:rsid w:val="3B8F65D9"/>
    <w:rsid w:val="3B9A612F"/>
    <w:rsid w:val="3BA56A65"/>
    <w:rsid w:val="3BB0325D"/>
    <w:rsid w:val="3BB70D02"/>
    <w:rsid w:val="3BB95AB5"/>
    <w:rsid w:val="3BC31295"/>
    <w:rsid w:val="3BD15C40"/>
    <w:rsid w:val="3BD3519D"/>
    <w:rsid w:val="3BDF7FE6"/>
    <w:rsid w:val="3BE253E0"/>
    <w:rsid w:val="3BE525DB"/>
    <w:rsid w:val="3BE80D0E"/>
    <w:rsid w:val="3BE916F5"/>
    <w:rsid w:val="3BEB24E7"/>
    <w:rsid w:val="3BEB5FEA"/>
    <w:rsid w:val="3BF006BA"/>
    <w:rsid w:val="3BF95C74"/>
    <w:rsid w:val="3C072058"/>
    <w:rsid w:val="3C0B0DDB"/>
    <w:rsid w:val="3C1177F7"/>
    <w:rsid w:val="3C1D5E86"/>
    <w:rsid w:val="3C1F03E3"/>
    <w:rsid w:val="3C236125"/>
    <w:rsid w:val="3C257550"/>
    <w:rsid w:val="3C37572C"/>
    <w:rsid w:val="3C381726"/>
    <w:rsid w:val="3C3B2C20"/>
    <w:rsid w:val="3C3D0E11"/>
    <w:rsid w:val="3C425A27"/>
    <w:rsid w:val="3C430575"/>
    <w:rsid w:val="3C540CB4"/>
    <w:rsid w:val="3C59132B"/>
    <w:rsid w:val="3C6808A7"/>
    <w:rsid w:val="3C683B38"/>
    <w:rsid w:val="3C744744"/>
    <w:rsid w:val="3C7E15AD"/>
    <w:rsid w:val="3C94492D"/>
    <w:rsid w:val="3C97266F"/>
    <w:rsid w:val="3C9F32D2"/>
    <w:rsid w:val="3CAD3C40"/>
    <w:rsid w:val="3CB67C81"/>
    <w:rsid w:val="3CC1149A"/>
    <w:rsid w:val="3CD32C34"/>
    <w:rsid w:val="3CD33019"/>
    <w:rsid w:val="3CEF6723"/>
    <w:rsid w:val="3CF467B2"/>
    <w:rsid w:val="3CF505DC"/>
    <w:rsid w:val="3D233F03"/>
    <w:rsid w:val="3D3437B4"/>
    <w:rsid w:val="3D476D1A"/>
    <w:rsid w:val="3D4F6AA6"/>
    <w:rsid w:val="3D537EE9"/>
    <w:rsid w:val="3D550FB3"/>
    <w:rsid w:val="3D5642D8"/>
    <w:rsid w:val="3D595B76"/>
    <w:rsid w:val="3D6D7401"/>
    <w:rsid w:val="3D850719"/>
    <w:rsid w:val="3D8A0472"/>
    <w:rsid w:val="3D8E52AA"/>
    <w:rsid w:val="3D90017F"/>
    <w:rsid w:val="3D9557FB"/>
    <w:rsid w:val="3D9A7961"/>
    <w:rsid w:val="3DA50FB7"/>
    <w:rsid w:val="3DC33B04"/>
    <w:rsid w:val="3DC44227"/>
    <w:rsid w:val="3DC96858"/>
    <w:rsid w:val="3DCA4932"/>
    <w:rsid w:val="3DD75C3B"/>
    <w:rsid w:val="3DD86087"/>
    <w:rsid w:val="3DD90216"/>
    <w:rsid w:val="3DE511B8"/>
    <w:rsid w:val="3DF335A7"/>
    <w:rsid w:val="3DFC7ECA"/>
    <w:rsid w:val="3E047890"/>
    <w:rsid w:val="3E051AF3"/>
    <w:rsid w:val="3E2F371D"/>
    <w:rsid w:val="3E3A7AE4"/>
    <w:rsid w:val="3E4B3711"/>
    <w:rsid w:val="3E4B54BF"/>
    <w:rsid w:val="3E4B796F"/>
    <w:rsid w:val="3E502AD5"/>
    <w:rsid w:val="3E611186"/>
    <w:rsid w:val="3E66679D"/>
    <w:rsid w:val="3E734AB2"/>
    <w:rsid w:val="3E92212F"/>
    <w:rsid w:val="3E962575"/>
    <w:rsid w:val="3E9A70F7"/>
    <w:rsid w:val="3E9D5CD6"/>
    <w:rsid w:val="3EAE5695"/>
    <w:rsid w:val="3EB147D9"/>
    <w:rsid w:val="3EB43064"/>
    <w:rsid w:val="3EBA27E5"/>
    <w:rsid w:val="3EBC5C47"/>
    <w:rsid w:val="3ECB249A"/>
    <w:rsid w:val="3ECB2F50"/>
    <w:rsid w:val="3ECF60F0"/>
    <w:rsid w:val="3ED27A61"/>
    <w:rsid w:val="3EE43BF5"/>
    <w:rsid w:val="3EE65EEB"/>
    <w:rsid w:val="3EE72563"/>
    <w:rsid w:val="3EF343F8"/>
    <w:rsid w:val="3EF5367D"/>
    <w:rsid w:val="3EF75647"/>
    <w:rsid w:val="3EF84272"/>
    <w:rsid w:val="3F007804"/>
    <w:rsid w:val="3F073483"/>
    <w:rsid w:val="3F0F0BE2"/>
    <w:rsid w:val="3F130659"/>
    <w:rsid w:val="3F1A3BE6"/>
    <w:rsid w:val="3F1A53BA"/>
    <w:rsid w:val="3F2A1578"/>
    <w:rsid w:val="3F360F38"/>
    <w:rsid w:val="3F3E5024"/>
    <w:rsid w:val="3F3E6DD2"/>
    <w:rsid w:val="3F536E41"/>
    <w:rsid w:val="3F544847"/>
    <w:rsid w:val="3F650802"/>
    <w:rsid w:val="3F696545"/>
    <w:rsid w:val="3F6B3A63"/>
    <w:rsid w:val="3F731171"/>
    <w:rsid w:val="3F736C9E"/>
    <w:rsid w:val="3F77294A"/>
    <w:rsid w:val="3F79240C"/>
    <w:rsid w:val="3F892743"/>
    <w:rsid w:val="3F9966FE"/>
    <w:rsid w:val="3F9B4224"/>
    <w:rsid w:val="3F9D61EE"/>
    <w:rsid w:val="3FA52189"/>
    <w:rsid w:val="3FAC6EB2"/>
    <w:rsid w:val="3FB672B0"/>
    <w:rsid w:val="3FBA0B4E"/>
    <w:rsid w:val="3FD634AE"/>
    <w:rsid w:val="3FD80FD4"/>
    <w:rsid w:val="3FDB2873"/>
    <w:rsid w:val="3FEB6322"/>
    <w:rsid w:val="3FF027C2"/>
    <w:rsid w:val="3FF12096"/>
    <w:rsid w:val="3FF17BEA"/>
    <w:rsid w:val="3FF658FE"/>
    <w:rsid w:val="40104C12"/>
    <w:rsid w:val="40112738"/>
    <w:rsid w:val="40147B00"/>
    <w:rsid w:val="401A15ED"/>
    <w:rsid w:val="402E6E46"/>
    <w:rsid w:val="40396FB8"/>
    <w:rsid w:val="40397AD2"/>
    <w:rsid w:val="403F1053"/>
    <w:rsid w:val="404829AC"/>
    <w:rsid w:val="404B149D"/>
    <w:rsid w:val="406E7B8B"/>
    <w:rsid w:val="407927B7"/>
    <w:rsid w:val="40893A78"/>
    <w:rsid w:val="408A72C5"/>
    <w:rsid w:val="408D1ACD"/>
    <w:rsid w:val="4094238E"/>
    <w:rsid w:val="40970E8F"/>
    <w:rsid w:val="409A272E"/>
    <w:rsid w:val="409A63CA"/>
    <w:rsid w:val="409F5CF6"/>
    <w:rsid w:val="40A23390"/>
    <w:rsid w:val="40AA1B67"/>
    <w:rsid w:val="40AB2ABE"/>
    <w:rsid w:val="40B10E01"/>
    <w:rsid w:val="40B7508E"/>
    <w:rsid w:val="40BB579B"/>
    <w:rsid w:val="40C15F0C"/>
    <w:rsid w:val="40C32619"/>
    <w:rsid w:val="40C55510"/>
    <w:rsid w:val="40C5787D"/>
    <w:rsid w:val="40C81049"/>
    <w:rsid w:val="40D73C1A"/>
    <w:rsid w:val="40DB769D"/>
    <w:rsid w:val="40E45124"/>
    <w:rsid w:val="40E75795"/>
    <w:rsid w:val="40EB2CD8"/>
    <w:rsid w:val="40EF4827"/>
    <w:rsid w:val="40EF6587"/>
    <w:rsid w:val="40F305F4"/>
    <w:rsid w:val="40F43382"/>
    <w:rsid w:val="40FD1849"/>
    <w:rsid w:val="40FE6422"/>
    <w:rsid w:val="410870D2"/>
    <w:rsid w:val="412175F4"/>
    <w:rsid w:val="412A1D04"/>
    <w:rsid w:val="412B5E67"/>
    <w:rsid w:val="412D2A38"/>
    <w:rsid w:val="412D60B5"/>
    <w:rsid w:val="412E1C47"/>
    <w:rsid w:val="41311285"/>
    <w:rsid w:val="413761CE"/>
    <w:rsid w:val="413A5CC9"/>
    <w:rsid w:val="414146A3"/>
    <w:rsid w:val="4147577D"/>
    <w:rsid w:val="416C4270"/>
    <w:rsid w:val="41731383"/>
    <w:rsid w:val="417B7DFB"/>
    <w:rsid w:val="417C2FC1"/>
    <w:rsid w:val="417D0085"/>
    <w:rsid w:val="418D4E55"/>
    <w:rsid w:val="4191556C"/>
    <w:rsid w:val="419572FE"/>
    <w:rsid w:val="4197536B"/>
    <w:rsid w:val="419929E5"/>
    <w:rsid w:val="41A035C6"/>
    <w:rsid w:val="41A537BA"/>
    <w:rsid w:val="41AE46E3"/>
    <w:rsid w:val="41B11ADD"/>
    <w:rsid w:val="41B6350B"/>
    <w:rsid w:val="41BC7A4F"/>
    <w:rsid w:val="41CC6917"/>
    <w:rsid w:val="41D457BB"/>
    <w:rsid w:val="41E52FE2"/>
    <w:rsid w:val="41F145CF"/>
    <w:rsid w:val="41F21CB5"/>
    <w:rsid w:val="41F8055F"/>
    <w:rsid w:val="41F94484"/>
    <w:rsid w:val="41FD1D52"/>
    <w:rsid w:val="42003A11"/>
    <w:rsid w:val="42010CB6"/>
    <w:rsid w:val="42062970"/>
    <w:rsid w:val="421C10BF"/>
    <w:rsid w:val="421E2B6E"/>
    <w:rsid w:val="42204D86"/>
    <w:rsid w:val="4223738F"/>
    <w:rsid w:val="42275980"/>
    <w:rsid w:val="4230334A"/>
    <w:rsid w:val="42332027"/>
    <w:rsid w:val="423D7815"/>
    <w:rsid w:val="424906F3"/>
    <w:rsid w:val="42544718"/>
    <w:rsid w:val="42675F26"/>
    <w:rsid w:val="4267727D"/>
    <w:rsid w:val="426976B5"/>
    <w:rsid w:val="42722497"/>
    <w:rsid w:val="42774880"/>
    <w:rsid w:val="42780528"/>
    <w:rsid w:val="4287590B"/>
    <w:rsid w:val="428A15BF"/>
    <w:rsid w:val="428C7F53"/>
    <w:rsid w:val="42905B96"/>
    <w:rsid w:val="42A16ABB"/>
    <w:rsid w:val="42A17DA3"/>
    <w:rsid w:val="42AA58A6"/>
    <w:rsid w:val="42B53419"/>
    <w:rsid w:val="42BF46CD"/>
    <w:rsid w:val="42C779E1"/>
    <w:rsid w:val="42CB3072"/>
    <w:rsid w:val="42D846F2"/>
    <w:rsid w:val="42EB3E57"/>
    <w:rsid w:val="42EC1D57"/>
    <w:rsid w:val="42F42EB4"/>
    <w:rsid w:val="42F44377"/>
    <w:rsid w:val="42F64A81"/>
    <w:rsid w:val="42FB28B5"/>
    <w:rsid w:val="430A2CDD"/>
    <w:rsid w:val="430E4A32"/>
    <w:rsid w:val="4313001A"/>
    <w:rsid w:val="43185181"/>
    <w:rsid w:val="43193DDE"/>
    <w:rsid w:val="432931AA"/>
    <w:rsid w:val="43362BE2"/>
    <w:rsid w:val="434075BC"/>
    <w:rsid w:val="43476B07"/>
    <w:rsid w:val="435C3CCA"/>
    <w:rsid w:val="43657023"/>
    <w:rsid w:val="436D5ED7"/>
    <w:rsid w:val="43703710"/>
    <w:rsid w:val="43790444"/>
    <w:rsid w:val="437F1EFC"/>
    <w:rsid w:val="4385578E"/>
    <w:rsid w:val="43860D47"/>
    <w:rsid w:val="438F63B9"/>
    <w:rsid w:val="43A46B34"/>
    <w:rsid w:val="43A536A7"/>
    <w:rsid w:val="43AD0A53"/>
    <w:rsid w:val="43BC5391"/>
    <w:rsid w:val="43BD464E"/>
    <w:rsid w:val="43C13FD1"/>
    <w:rsid w:val="43C53F65"/>
    <w:rsid w:val="43C755E8"/>
    <w:rsid w:val="43CA50D8"/>
    <w:rsid w:val="43DE267D"/>
    <w:rsid w:val="43E22422"/>
    <w:rsid w:val="43E3619A"/>
    <w:rsid w:val="43E86AB2"/>
    <w:rsid w:val="43F03657"/>
    <w:rsid w:val="43FD246D"/>
    <w:rsid w:val="43FD725B"/>
    <w:rsid w:val="440C56F0"/>
    <w:rsid w:val="44226CC2"/>
    <w:rsid w:val="4437390E"/>
    <w:rsid w:val="443D52B5"/>
    <w:rsid w:val="4441132B"/>
    <w:rsid w:val="44580936"/>
    <w:rsid w:val="446612A5"/>
    <w:rsid w:val="44702DC7"/>
    <w:rsid w:val="4476700E"/>
    <w:rsid w:val="447868E3"/>
    <w:rsid w:val="447D214A"/>
    <w:rsid w:val="44880FAF"/>
    <w:rsid w:val="448B2AB9"/>
    <w:rsid w:val="448D11B9"/>
    <w:rsid w:val="44996FB3"/>
    <w:rsid w:val="449B1B50"/>
    <w:rsid w:val="449D6E1F"/>
    <w:rsid w:val="44AB315B"/>
    <w:rsid w:val="44B147C4"/>
    <w:rsid w:val="44B20090"/>
    <w:rsid w:val="44BC0EC5"/>
    <w:rsid w:val="44BC2C73"/>
    <w:rsid w:val="44D2343E"/>
    <w:rsid w:val="44DF1057"/>
    <w:rsid w:val="44E20620"/>
    <w:rsid w:val="44EA41C0"/>
    <w:rsid w:val="44EA5901"/>
    <w:rsid w:val="44F14961"/>
    <w:rsid w:val="44F20D8A"/>
    <w:rsid w:val="44F92119"/>
    <w:rsid w:val="450B2D49"/>
    <w:rsid w:val="451E7A5C"/>
    <w:rsid w:val="451F1453"/>
    <w:rsid w:val="45211F32"/>
    <w:rsid w:val="45232CF2"/>
    <w:rsid w:val="45252F0E"/>
    <w:rsid w:val="45276C90"/>
    <w:rsid w:val="45294080"/>
    <w:rsid w:val="452D591E"/>
    <w:rsid w:val="45433394"/>
    <w:rsid w:val="454519B2"/>
    <w:rsid w:val="454A2974"/>
    <w:rsid w:val="45544139"/>
    <w:rsid w:val="45575091"/>
    <w:rsid w:val="4567362F"/>
    <w:rsid w:val="456A7B2D"/>
    <w:rsid w:val="45705EE9"/>
    <w:rsid w:val="45726799"/>
    <w:rsid w:val="4574093D"/>
    <w:rsid w:val="45821073"/>
    <w:rsid w:val="45B57955"/>
    <w:rsid w:val="45B93656"/>
    <w:rsid w:val="45C757DB"/>
    <w:rsid w:val="45D5789E"/>
    <w:rsid w:val="45D92EE0"/>
    <w:rsid w:val="45DA6652"/>
    <w:rsid w:val="45DF46C4"/>
    <w:rsid w:val="45E87A97"/>
    <w:rsid w:val="45ED50AE"/>
    <w:rsid w:val="45F14B9E"/>
    <w:rsid w:val="46050649"/>
    <w:rsid w:val="460E39A2"/>
    <w:rsid w:val="462431C5"/>
    <w:rsid w:val="462636DE"/>
    <w:rsid w:val="462D2AAF"/>
    <w:rsid w:val="464A0752"/>
    <w:rsid w:val="464E0242"/>
    <w:rsid w:val="46503FBA"/>
    <w:rsid w:val="46567BDC"/>
    <w:rsid w:val="465B3CD6"/>
    <w:rsid w:val="46601D24"/>
    <w:rsid w:val="46603AD2"/>
    <w:rsid w:val="467001B9"/>
    <w:rsid w:val="46921EA0"/>
    <w:rsid w:val="46A61E2C"/>
    <w:rsid w:val="46B1432D"/>
    <w:rsid w:val="46B75DE7"/>
    <w:rsid w:val="46B8426C"/>
    <w:rsid w:val="46C12A7F"/>
    <w:rsid w:val="46DA2C8E"/>
    <w:rsid w:val="46EA20CA"/>
    <w:rsid w:val="46FA31D8"/>
    <w:rsid w:val="46FD7572"/>
    <w:rsid w:val="47025732"/>
    <w:rsid w:val="470628CB"/>
    <w:rsid w:val="47092ACF"/>
    <w:rsid w:val="470A2EDA"/>
    <w:rsid w:val="470E2FC1"/>
    <w:rsid w:val="4710717A"/>
    <w:rsid w:val="4715611C"/>
    <w:rsid w:val="4716429C"/>
    <w:rsid w:val="471843AC"/>
    <w:rsid w:val="47207AF2"/>
    <w:rsid w:val="472B0583"/>
    <w:rsid w:val="47345342"/>
    <w:rsid w:val="47347438"/>
    <w:rsid w:val="473F7B8B"/>
    <w:rsid w:val="4746716B"/>
    <w:rsid w:val="474B5845"/>
    <w:rsid w:val="474F4272"/>
    <w:rsid w:val="47501D98"/>
    <w:rsid w:val="47705F96"/>
    <w:rsid w:val="47743271"/>
    <w:rsid w:val="47816B06"/>
    <w:rsid w:val="47925F0D"/>
    <w:rsid w:val="47972309"/>
    <w:rsid w:val="479E443D"/>
    <w:rsid w:val="47A704C2"/>
    <w:rsid w:val="47AD5015"/>
    <w:rsid w:val="47C50090"/>
    <w:rsid w:val="47C55D0D"/>
    <w:rsid w:val="47C63E08"/>
    <w:rsid w:val="47EE7FD8"/>
    <w:rsid w:val="47F60B91"/>
    <w:rsid w:val="48037F85"/>
    <w:rsid w:val="481574F1"/>
    <w:rsid w:val="48277687"/>
    <w:rsid w:val="482C6361"/>
    <w:rsid w:val="482D766D"/>
    <w:rsid w:val="48360F8E"/>
    <w:rsid w:val="48382F58"/>
    <w:rsid w:val="48384D06"/>
    <w:rsid w:val="4838597E"/>
    <w:rsid w:val="4841484B"/>
    <w:rsid w:val="484C255F"/>
    <w:rsid w:val="484F02A2"/>
    <w:rsid w:val="48511459"/>
    <w:rsid w:val="48607861"/>
    <w:rsid w:val="48677399"/>
    <w:rsid w:val="486A0C38"/>
    <w:rsid w:val="48733F90"/>
    <w:rsid w:val="48734B0C"/>
    <w:rsid w:val="48865607"/>
    <w:rsid w:val="488A1A20"/>
    <w:rsid w:val="488A6A80"/>
    <w:rsid w:val="48952158"/>
    <w:rsid w:val="48997B05"/>
    <w:rsid w:val="489F017A"/>
    <w:rsid w:val="48A26623"/>
    <w:rsid w:val="48A95C04"/>
    <w:rsid w:val="48B61D91"/>
    <w:rsid w:val="48D03190"/>
    <w:rsid w:val="48D43EDE"/>
    <w:rsid w:val="48D4417B"/>
    <w:rsid w:val="48D82045"/>
    <w:rsid w:val="48DA2FD2"/>
    <w:rsid w:val="48DA5DBD"/>
    <w:rsid w:val="48EF22A9"/>
    <w:rsid w:val="48F66139"/>
    <w:rsid w:val="48FE5033"/>
    <w:rsid w:val="4910358D"/>
    <w:rsid w:val="49184391"/>
    <w:rsid w:val="49366D6C"/>
    <w:rsid w:val="493F3856"/>
    <w:rsid w:val="49406EF3"/>
    <w:rsid w:val="49456B57"/>
    <w:rsid w:val="494726C3"/>
    <w:rsid w:val="494871CB"/>
    <w:rsid w:val="495E22E4"/>
    <w:rsid w:val="495E6C4C"/>
    <w:rsid w:val="49651847"/>
    <w:rsid w:val="496752CE"/>
    <w:rsid w:val="496B0A2E"/>
    <w:rsid w:val="496B208C"/>
    <w:rsid w:val="49776866"/>
    <w:rsid w:val="498412E6"/>
    <w:rsid w:val="49871ABB"/>
    <w:rsid w:val="498B0B31"/>
    <w:rsid w:val="49956188"/>
    <w:rsid w:val="49995C33"/>
    <w:rsid w:val="499D4335"/>
    <w:rsid w:val="49BF7F36"/>
    <w:rsid w:val="49C10D2B"/>
    <w:rsid w:val="49C72384"/>
    <w:rsid w:val="49EF0E55"/>
    <w:rsid w:val="49EF3AEA"/>
    <w:rsid w:val="49EF65FB"/>
    <w:rsid w:val="49F27A54"/>
    <w:rsid w:val="49F66C27"/>
    <w:rsid w:val="4A064990"/>
    <w:rsid w:val="4A16659F"/>
    <w:rsid w:val="4A177A2E"/>
    <w:rsid w:val="4A187581"/>
    <w:rsid w:val="4A1D5BD4"/>
    <w:rsid w:val="4A1E77D6"/>
    <w:rsid w:val="4A2319E6"/>
    <w:rsid w:val="4A2A01E9"/>
    <w:rsid w:val="4A3A2110"/>
    <w:rsid w:val="4A4220A1"/>
    <w:rsid w:val="4A4432F0"/>
    <w:rsid w:val="4A4B5300"/>
    <w:rsid w:val="4A530593"/>
    <w:rsid w:val="4A5606EB"/>
    <w:rsid w:val="4A561E76"/>
    <w:rsid w:val="4A636B15"/>
    <w:rsid w:val="4A64355D"/>
    <w:rsid w:val="4A6A1F3F"/>
    <w:rsid w:val="4A6C513B"/>
    <w:rsid w:val="4A77763C"/>
    <w:rsid w:val="4A802994"/>
    <w:rsid w:val="4A82495E"/>
    <w:rsid w:val="4A856383"/>
    <w:rsid w:val="4A8565B6"/>
    <w:rsid w:val="4A936E43"/>
    <w:rsid w:val="4AA16BFF"/>
    <w:rsid w:val="4AA523FB"/>
    <w:rsid w:val="4AAA0845"/>
    <w:rsid w:val="4AAA7A11"/>
    <w:rsid w:val="4AAF15AF"/>
    <w:rsid w:val="4AB443EC"/>
    <w:rsid w:val="4AB50890"/>
    <w:rsid w:val="4AB64608"/>
    <w:rsid w:val="4ABD14F2"/>
    <w:rsid w:val="4ABE4879"/>
    <w:rsid w:val="4AD60806"/>
    <w:rsid w:val="4AEC627C"/>
    <w:rsid w:val="4AFE6152"/>
    <w:rsid w:val="4B001E00"/>
    <w:rsid w:val="4B100586"/>
    <w:rsid w:val="4B166E55"/>
    <w:rsid w:val="4B201A81"/>
    <w:rsid w:val="4B2430FE"/>
    <w:rsid w:val="4B3A6FE7"/>
    <w:rsid w:val="4B3D6AD7"/>
    <w:rsid w:val="4B403541"/>
    <w:rsid w:val="4B46598C"/>
    <w:rsid w:val="4B785786"/>
    <w:rsid w:val="4B785A06"/>
    <w:rsid w:val="4B8B15F1"/>
    <w:rsid w:val="4B8C06DF"/>
    <w:rsid w:val="4B9243A6"/>
    <w:rsid w:val="4B9528E6"/>
    <w:rsid w:val="4B9D2AFF"/>
    <w:rsid w:val="4B9D30F9"/>
    <w:rsid w:val="4BB22A5F"/>
    <w:rsid w:val="4BB25068"/>
    <w:rsid w:val="4BB907A7"/>
    <w:rsid w:val="4BBA07A8"/>
    <w:rsid w:val="4BBE2414"/>
    <w:rsid w:val="4BC35C57"/>
    <w:rsid w:val="4BCB40E3"/>
    <w:rsid w:val="4BCD4D43"/>
    <w:rsid w:val="4BD42F98"/>
    <w:rsid w:val="4BDC1DA5"/>
    <w:rsid w:val="4BDD7467"/>
    <w:rsid w:val="4BDE5BC4"/>
    <w:rsid w:val="4BE331DB"/>
    <w:rsid w:val="4BE76FE2"/>
    <w:rsid w:val="4BE92CC9"/>
    <w:rsid w:val="4BEC1396"/>
    <w:rsid w:val="4BF52F0E"/>
    <w:rsid w:val="4BF63300"/>
    <w:rsid w:val="4C0E6BF0"/>
    <w:rsid w:val="4C1710F2"/>
    <w:rsid w:val="4C173E92"/>
    <w:rsid w:val="4C1930A0"/>
    <w:rsid w:val="4C1B7828"/>
    <w:rsid w:val="4C1C66ED"/>
    <w:rsid w:val="4C2171F4"/>
    <w:rsid w:val="4C324162"/>
    <w:rsid w:val="4C431ECB"/>
    <w:rsid w:val="4C464C3E"/>
    <w:rsid w:val="4C476642"/>
    <w:rsid w:val="4C577725"/>
    <w:rsid w:val="4C5C2F8D"/>
    <w:rsid w:val="4C610119"/>
    <w:rsid w:val="4C6202B3"/>
    <w:rsid w:val="4C6F11F6"/>
    <w:rsid w:val="4C746F8D"/>
    <w:rsid w:val="4C7B600A"/>
    <w:rsid w:val="4C8229F4"/>
    <w:rsid w:val="4C8C5620"/>
    <w:rsid w:val="4CB44811"/>
    <w:rsid w:val="4CB643F1"/>
    <w:rsid w:val="4CCB4B47"/>
    <w:rsid w:val="4CCE6546"/>
    <w:rsid w:val="4CDE2597"/>
    <w:rsid w:val="4CFA4C80"/>
    <w:rsid w:val="4D024FAA"/>
    <w:rsid w:val="4D044ABB"/>
    <w:rsid w:val="4D0C050F"/>
    <w:rsid w:val="4D183358"/>
    <w:rsid w:val="4D263A50"/>
    <w:rsid w:val="4D2B308B"/>
    <w:rsid w:val="4D3B625B"/>
    <w:rsid w:val="4D4001B9"/>
    <w:rsid w:val="4D503CC1"/>
    <w:rsid w:val="4D545062"/>
    <w:rsid w:val="4D55598A"/>
    <w:rsid w:val="4D6143BC"/>
    <w:rsid w:val="4D6F1E09"/>
    <w:rsid w:val="4D7713D6"/>
    <w:rsid w:val="4D785BA5"/>
    <w:rsid w:val="4D865376"/>
    <w:rsid w:val="4D8A6D4B"/>
    <w:rsid w:val="4D8E53C8"/>
    <w:rsid w:val="4D912CC0"/>
    <w:rsid w:val="4D9A1FBF"/>
    <w:rsid w:val="4D9F79C5"/>
    <w:rsid w:val="4DA31D1B"/>
    <w:rsid w:val="4DA42A79"/>
    <w:rsid w:val="4DAE3D6C"/>
    <w:rsid w:val="4DB210B7"/>
    <w:rsid w:val="4DBE7648"/>
    <w:rsid w:val="4DC628ED"/>
    <w:rsid w:val="4DD85A1D"/>
    <w:rsid w:val="4DDA0653"/>
    <w:rsid w:val="4DDA685F"/>
    <w:rsid w:val="4DEB1CF5"/>
    <w:rsid w:val="4DFA097D"/>
    <w:rsid w:val="4DFA35A2"/>
    <w:rsid w:val="4E0D4B11"/>
    <w:rsid w:val="4E1C0C26"/>
    <w:rsid w:val="4E1C5E4B"/>
    <w:rsid w:val="4E243A7A"/>
    <w:rsid w:val="4E264FE9"/>
    <w:rsid w:val="4E347D1E"/>
    <w:rsid w:val="4E387539"/>
    <w:rsid w:val="4E3C57C3"/>
    <w:rsid w:val="4E475808"/>
    <w:rsid w:val="4E524648"/>
    <w:rsid w:val="4E6036C6"/>
    <w:rsid w:val="4E6B19D2"/>
    <w:rsid w:val="4E7E3BB9"/>
    <w:rsid w:val="4E7E543D"/>
    <w:rsid w:val="4E850579"/>
    <w:rsid w:val="4E8F13F8"/>
    <w:rsid w:val="4E93488F"/>
    <w:rsid w:val="4E951F64"/>
    <w:rsid w:val="4E962786"/>
    <w:rsid w:val="4E9C1C47"/>
    <w:rsid w:val="4EA45B1A"/>
    <w:rsid w:val="4EAA23C5"/>
    <w:rsid w:val="4EAB3F28"/>
    <w:rsid w:val="4EAD7AD0"/>
    <w:rsid w:val="4EB470B0"/>
    <w:rsid w:val="4EBB1E76"/>
    <w:rsid w:val="4EC217CD"/>
    <w:rsid w:val="4ED4505D"/>
    <w:rsid w:val="4ED75A8F"/>
    <w:rsid w:val="4EE03A01"/>
    <w:rsid w:val="4EEA4880"/>
    <w:rsid w:val="4EF23735"/>
    <w:rsid w:val="4EF70D4B"/>
    <w:rsid w:val="4F005B3B"/>
    <w:rsid w:val="4F02606E"/>
    <w:rsid w:val="4F075432"/>
    <w:rsid w:val="4F082F58"/>
    <w:rsid w:val="4F170F1E"/>
    <w:rsid w:val="4F214CA4"/>
    <w:rsid w:val="4F3E67AA"/>
    <w:rsid w:val="4F4C1097"/>
    <w:rsid w:val="4F563356"/>
    <w:rsid w:val="4F587F31"/>
    <w:rsid w:val="4F631D57"/>
    <w:rsid w:val="4F6511CC"/>
    <w:rsid w:val="4F6939F7"/>
    <w:rsid w:val="4F724D9C"/>
    <w:rsid w:val="4F7800DE"/>
    <w:rsid w:val="4F7B197C"/>
    <w:rsid w:val="4F90367A"/>
    <w:rsid w:val="4F960564"/>
    <w:rsid w:val="4FAE2044"/>
    <w:rsid w:val="4FB235F0"/>
    <w:rsid w:val="4FB51655"/>
    <w:rsid w:val="4FB732C2"/>
    <w:rsid w:val="4FC979FE"/>
    <w:rsid w:val="4FCB5091"/>
    <w:rsid w:val="4FD277EE"/>
    <w:rsid w:val="4FDC0404"/>
    <w:rsid w:val="4FEB08B0"/>
    <w:rsid w:val="4FF15F71"/>
    <w:rsid w:val="4FF97471"/>
    <w:rsid w:val="4FFC2ABD"/>
    <w:rsid w:val="500563E6"/>
    <w:rsid w:val="500C5A9C"/>
    <w:rsid w:val="50130E56"/>
    <w:rsid w:val="502A53FE"/>
    <w:rsid w:val="5038161B"/>
    <w:rsid w:val="50406E4E"/>
    <w:rsid w:val="5046028B"/>
    <w:rsid w:val="504849EA"/>
    <w:rsid w:val="50526470"/>
    <w:rsid w:val="505653FD"/>
    <w:rsid w:val="50594A98"/>
    <w:rsid w:val="505D4760"/>
    <w:rsid w:val="50697EBE"/>
    <w:rsid w:val="506D5769"/>
    <w:rsid w:val="506F14E1"/>
    <w:rsid w:val="50724B2D"/>
    <w:rsid w:val="5072546B"/>
    <w:rsid w:val="507B7E86"/>
    <w:rsid w:val="507C1E50"/>
    <w:rsid w:val="50804820"/>
    <w:rsid w:val="50832227"/>
    <w:rsid w:val="508425C3"/>
    <w:rsid w:val="50B40155"/>
    <w:rsid w:val="50B60EBE"/>
    <w:rsid w:val="50BC3FFA"/>
    <w:rsid w:val="50C64E79"/>
    <w:rsid w:val="50D14389"/>
    <w:rsid w:val="50D61560"/>
    <w:rsid w:val="50D83A2F"/>
    <w:rsid w:val="50D922CE"/>
    <w:rsid w:val="50E227AC"/>
    <w:rsid w:val="50E7551B"/>
    <w:rsid w:val="50F25C6E"/>
    <w:rsid w:val="50F639B0"/>
    <w:rsid w:val="510D2AA8"/>
    <w:rsid w:val="511269E9"/>
    <w:rsid w:val="511D44EC"/>
    <w:rsid w:val="513B13C3"/>
    <w:rsid w:val="513C259C"/>
    <w:rsid w:val="51464F5A"/>
    <w:rsid w:val="515245C0"/>
    <w:rsid w:val="51537D4F"/>
    <w:rsid w:val="515D6729"/>
    <w:rsid w:val="51840A50"/>
    <w:rsid w:val="5192187A"/>
    <w:rsid w:val="51932ED0"/>
    <w:rsid w:val="51976F41"/>
    <w:rsid w:val="51980673"/>
    <w:rsid w:val="51990E91"/>
    <w:rsid w:val="51A626FF"/>
    <w:rsid w:val="51A62B12"/>
    <w:rsid w:val="51A72608"/>
    <w:rsid w:val="51B722DE"/>
    <w:rsid w:val="51BA2C30"/>
    <w:rsid w:val="51BA49DE"/>
    <w:rsid w:val="51BD69E0"/>
    <w:rsid w:val="51C25640"/>
    <w:rsid w:val="51D830B6"/>
    <w:rsid w:val="51F06651"/>
    <w:rsid w:val="51F55A16"/>
    <w:rsid w:val="51F75F23"/>
    <w:rsid w:val="52020133"/>
    <w:rsid w:val="52093373"/>
    <w:rsid w:val="5212481A"/>
    <w:rsid w:val="52171E30"/>
    <w:rsid w:val="521C2FA3"/>
    <w:rsid w:val="521E31BF"/>
    <w:rsid w:val="52263E21"/>
    <w:rsid w:val="523302EC"/>
    <w:rsid w:val="52340DF5"/>
    <w:rsid w:val="523A5769"/>
    <w:rsid w:val="524322D0"/>
    <w:rsid w:val="52495D62"/>
    <w:rsid w:val="52544EFE"/>
    <w:rsid w:val="52595FA5"/>
    <w:rsid w:val="52773C52"/>
    <w:rsid w:val="527C7EE5"/>
    <w:rsid w:val="528C30D7"/>
    <w:rsid w:val="529808A7"/>
    <w:rsid w:val="529E3882"/>
    <w:rsid w:val="52A478EB"/>
    <w:rsid w:val="52A52B61"/>
    <w:rsid w:val="52AD009F"/>
    <w:rsid w:val="52B25150"/>
    <w:rsid w:val="52B551A5"/>
    <w:rsid w:val="52C378C2"/>
    <w:rsid w:val="52C42A56"/>
    <w:rsid w:val="52C70A40"/>
    <w:rsid w:val="52C760EF"/>
    <w:rsid w:val="52C8137C"/>
    <w:rsid w:val="52CD0741"/>
    <w:rsid w:val="52D531FF"/>
    <w:rsid w:val="52D80132"/>
    <w:rsid w:val="52E77A54"/>
    <w:rsid w:val="52F325E7"/>
    <w:rsid w:val="52FE591A"/>
    <w:rsid w:val="52FF27B4"/>
    <w:rsid w:val="5302488E"/>
    <w:rsid w:val="53037459"/>
    <w:rsid w:val="5308270A"/>
    <w:rsid w:val="53190296"/>
    <w:rsid w:val="5325232B"/>
    <w:rsid w:val="532C5467"/>
    <w:rsid w:val="5345498A"/>
    <w:rsid w:val="53491493"/>
    <w:rsid w:val="534F63B9"/>
    <w:rsid w:val="53511372"/>
    <w:rsid w:val="53737FF0"/>
    <w:rsid w:val="53971E88"/>
    <w:rsid w:val="539A6B9F"/>
    <w:rsid w:val="53A25729"/>
    <w:rsid w:val="53AD30CC"/>
    <w:rsid w:val="53B813F1"/>
    <w:rsid w:val="53C102A5"/>
    <w:rsid w:val="53C121BA"/>
    <w:rsid w:val="53C25DCC"/>
    <w:rsid w:val="53C874EC"/>
    <w:rsid w:val="53CB2ED2"/>
    <w:rsid w:val="53DD49B3"/>
    <w:rsid w:val="53E03CC9"/>
    <w:rsid w:val="53E144A4"/>
    <w:rsid w:val="53E775E0"/>
    <w:rsid w:val="53E92DED"/>
    <w:rsid w:val="53F67A80"/>
    <w:rsid w:val="53FE4367"/>
    <w:rsid w:val="54070484"/>
    <w:rsid w:val="540C09E6"/>
    <w:rsid w:val="5418775C"/>
    <w:rsid w:val="54221F90"/>
    <w:rsid w:val="542B3971"/>
    <w:rsid w:val="543341E6"/>
    <w:rsid w:val="54375CA9"/>
    <w:rsid w:val="543C70B5"/>
    <w:rsid w:val="54460422"/>
    <w:rsid w:val="544B4013"/>
    <w:rsid w:val="5454026B"/>
    <w:rsid w:val="545804DE"/>
    <w:rsid w:val="54626DFA"/>
    <w:rsid w:val="54630F25"/>
    <w:rsid w:val="54666186"/>
    <w:rsid w:val="546F0237"/>
    <w:rsid w:val="54781A56"/>
    <w:rsid w:val="5479292E"/>
    <w:rsid w:val="54803D82"/>
    <w:rsid w:val="548545DE"/>
    <w:rsid w:val="54890697"/>
    <w:rsid w:val="548E5CAE"/>
    <w:rsid w:val="5496394D"/>
    <w:rsid w:val="549E4DB5"/>
    <w:rsid w:val="54A44DCE"/>
    <w:rsid w:val="54A819D0"/>
    <w:rsid w:val="54B703B7"/>
    <w:rsid w:val="54D45E1D"/>
    <w:rsid w:val="54E12281"/>
    <w:rsid w:val="54EA116B"/>
    <w:rsid w:val="54ED6E78"/>
    <w:rsid w:val="54EF0E42"/>
    <w:rsid w:val="54F73EBB"/>
    <w:rsid w:val="54F975CB"/>
    <w:rsid w:val="54FC1518"/>
    <w:rsid w:val="54FE72D7"/>
    <w:rsid w:val="54FF095A"/>
    <w:rsid w:val="55050666"/>
    <w:rsid w:val="550B7745"/>
    <w:rsid w:val="550F1F72"/>
    <w:rsid w:val="550F6B75"/>
    <w:rsid w:val="551E1C88"/>
    <w:rsid w:val="552A6999"/>
    <w:rsid w:val="552E04E7"/>
    <w:rsid w:val="55322ADD"/>
    <w:rsid w:val="55354717"/>
    <w:rsid w:val="55393E6B"/>
    <w:rsid w:val="553C395C"/>
    <w:rsid w:val="55450A62"/>
    <w:rsid w:val="55621D0E"/>
    <w:rsid w:val="55635DB9"/>
    <w:rsid w:val="55656194"/>
    <w:rsid w:val="55665EE0"/>
    <w:rsid w:val="556A4576"/>
    <w:rsid w:val="556E620B"/>
    <w:rsid w:val="55805F3E"/>
    <w:rsid w:val="55833339"/>
    <w:rsid w:val="558508DF"/>
    <w:rsid w:val="55870769"/>
    <w:rsid w:val="5591604C"/>
    <w:rsid w:val="559259F7"/>
    <w:rsid w:val="55A72A24"/>
    <w:rsid w:val="55A754D7"/>
    <w:rsid w:val="55AD03B6"/>
    <w:rsid w:val="55B06110"/>
    <w:rsid w:val="55B57EBA"/>
    <w:rsid w:val="55BA0DFB"/>
    <w:rsid w:val="55C51BA3"/>
    <w:rsid w:val="55C73B6D"/>
    <w:rsid w:val="55C755C6"/>
    <w:rsid w:val="55D83684"/>
    <w:rsid w:val="55DB7EE4"/>
    <w:rsid w:val="55E2789E"/>
    <w:rsid w:val="55E307EA"/>
    <w:rsid w:val="55F45FE4"/>
    <w:rsid w:val="55F77F21"/>
    <w:rsid w:val="55FE3540"/>
    <w:rsid w:val="560124DF"/>
    <w:rsid w:val="560573A5"/>
    <w:rsid w:val="56085BF4"/>
    <w:rsid w:val="56107F60"/>
    <w:rsid w:val="56156687"/>
    <w:rsid w:val="561A5A4B"/>
    <w:rsid w:val="561B7A15"/>
    <w:rsid w:val="562C56CA"/>
    <w:rsid w:val="562E599A"/>
    <w:rsid w:val="563123DC"/>
    <w:rsid w:val="563A7E9B"/>
    <w:rsid w:val="5644297F"/>
    <w:rsid w:val="56506A7B"/>
    <w:rsid w:val="565B2B1B"/>
    <w:rsid w:val="56633896"/>
    <w:rsid w:val="56644F18"/>
    <w:rsid w:val="566E401C"/>
    <w:rsid w:val="56721497"/>
    <w:rsid w:val="56743DF1"/>
    <w:rsid w:val="5676340F"/>
    <w:rsid w:val="567B607E"/>
    <w:rsid w:val="567F1D52"/>
    <w:rsid w:val="5683492D"/>
    <w:rsid w:val="568425ED"/>
    <w:rsid w:val="568D22DF"/>
    <w:rsid w:val="56981066"/>
    <w:rsid w:val="569A1B2D"/>
    <w:rsid w:val="56A215E3"/>
    <w:rsid w:val="56A76246"/>
    <w:rsid w:val="56A778A0"/>
    <w:rsid w:val="56AE3157"/>
    <w:rsid w:val="56AE5190"/>
    <w:rsid w:val="56B10B5F"/>
    <w:rsid w:val="56B20379"/>
    <w:rsid w:val="56CD246E"/>
    <w:rsid w:val="56DE5E88"/>
    <w:rsid w:val="56E542AB"/>
    <w:rsid w:val="56F62596"/>
    <w:rsid w:val="570606C5"/>
    <w:rsid w:val="57074F61"/>
    <w:rsid w:val="5713049E"/>
    <w:rsid w:val="572823EA"/>
    <w:rsid w:val="57284198"/>
    <w:rsid w:val="573B036F"/>
    <w:rsid w:val="573C45A4"/>
    <w:rsid w:val="573D7768"/>
    <w:rsid w:val="57416AEB"/>
    <w:rsid w:val="57511940"/>
    <w:rsid w:val="5757697E"/>
    <w:rsid w:val="575D4045"/>
    <w:rsid w:val="576C1E33"/>
    <w:rsid w:val="576D604E"/>
    <w:rsid w:val="57723665"/>
    <w:rsid w:val="57781E7A"/>
    <w:rsid w:val="57801197"/>
    <w:rsid w:val="578A6C00"/>
    <w:rsid w:val="578E59A2"/>
    <w:rsid w:val="57925AB5"/>
    <w:rsid w:val="57AE07FF"/>
    <w:rsid w:val="57B21AE6"/>
    <w:rsid w:val="57B51D6F"/>
    <w:rsid w:val="57C9597B"/>
    <w:rsid w:val="57D0118D"/>
    <w:rsid w:val="57D07B57"/>
    <w:rsid w:val="57DF0411"/>
    <w:rsid w:val="57E246F9"/>
    <w:rsid w:val="57EA063D"/>
    <w:rsid w:val="57EC3417"/>
    <w:rsid w:val="57F0550D"/>
    <w:rsid w:val="57F86260"/>
    <w:rsid w:val="57FB365A"/>
    <w:rsid w:val="57FD73D2"/>
    <w:rsid w:val="58112E7E"/>
    <w:rsid w:val="5814471C"/>
    <w:rsid w:val="581D375C"/>
    <w:rsid w:val="58206796"/>
    <w:rsid w:val="58207091"/>
    <w:rsid w:val="582232D6"/>
    <w:rsid w:val="5837423F"/>
    <w:rsid w:val="58413FE2"/>
    <w:rsid w:val="584274DB"/>
    <w:rsid w:val="58564764"/>
    <w:rsid w:val="58580AAD"/>
    <w:rsid w:val="58622F91"/>
    <w:rsid w:val="586236D9"/>
    <w:rsid w:val="586438F5"/>
    <w:rsid w:val="587040E6"/>
    <w:rsid w:val="58705DF6"/>
    <w:rsid w:val="58724ED5"/>
    <w:rsid w:val="58856D1A"/>
    <w:rsid w:val="58891716"/>
    <w:rsid w:val="589D576F"/>
    <w:rsid w:val="589F604D"/>
    <w:rsid w:val="58A513BA"/>
    <w:rsid w:val="58B02697"/>
    <w:rsid w:val="58BA2095"/>
    <w:rsid w:val="58CC790E"/>
    <w:rsid w:val="58CE6A98"/>
    <w:rsid w:val="58D17048"/>
    <w:rsid w:val="58D53208"/>
    <w:rsid w:val="58D97E3F"/>
    <w:rsid w:val="58DA737E"/>
    <w:rsid w:val="58DF2F7C"/>
    <w:rsid w:val="58E22675"/>
    <w:rsid w:val="58E42164"/>
    <w:rsid w:val="58F272EA"/>
    <w:rsid w:val="58F5279F"/>
    <w:rsid w:val="58F9403E"/>
    <w:rsid w:val="58FE1CA0"/>
    <w:rsid w:val="59073A6D"/>
    <w:rsid w:val="590A624B"/>
    <w:rsid w:val="590B1F96"/>
    <w:rsid w:val="592166E0"/>
    <w:rsid w:val="593212FE"/>
    <w:rsid w:val="594563CA"/>
    <w:rsid w:val="59485853"/>
    <w:rsid w:val="59590F80"/>
    <w:rsid w:val="59594ADC"/>
    <w:rsid w:val="59605CC1"/>
    <w:rsid w:val="59626555"/>
    <w:rsid w:val="596767DA"/>
    <w:rsid w:val="596D2336"/>
    <w:rsid w:val="598D0C2A"/>
    <w:rsid w:val="59916024"/>
    <w:rsid w:val="59B2243E"/>
    <w:rsid w:val="59BA70D4"/>
    <w:rsid w:val="59C77C98"/>
    <w:rsid w:val="59CA3C2C"/>
    <w:rsid w:val="59CB7C35"/>
    <w:rsid w:val="59DF7417"/>
    <w:rsid w:val="59E90F29"/>
    <w:rsid w:val="5A2A1E7E"/>
    <w:rsid w:val="5A2E65CD"/>
    <w:rsid w:val="5A380B96"/>
    <w:rsid w:val="5A3B5EFF"/>
    <w:rsid w:val="5A4A1D86"/>
    <w:rsid w:val="5A4F2019"/>
    <w:rsid w:val="5A5F6122"/>
    <w:rsid w:val="5A682E48"/>
    <w:rsid w:val="5A736072"/>
    <w:rsid w:val="5A7A6A7D"/>
    <w:rsid w:val="5A8C2C8F"/>
    <w:rsid w:val="5A8F6DEE"/>
    <w:rsid w:val="5A935588"/>
    <w:rsid w:val="5AA951C3"/>
    <w:rsid w:val="5AB3021C"/>
    <w:rsid w:val="5AB521E6"/>
    <w:rsid w:val="5AC407A7"/>
    <w:rsid w:val="5AC716D6"/>
    <w:rsid w:val="5ACC12DE"/>
    <w:rsid w:val="5ACC1A3E"/>
    <w:rsid w:val="5ADD34EB"/>
    <w:rsid w:val="5AE44879"/>
    <w:rsid w:val="5AE900E2"/>
    <w:rsid w:val="5AF3793E"/>
    <w:rsid w:val="5AF75792"/>
    <w:rsid w:val="5AF947C9"/>
    <w:rsid w:val="5AFB6684"/>
    <w:rsid w:val="5AFE66DB"/>
    <w:rsid w:val="5AFF7905"/>
    <w:rsid w:val="5B0B62AA"/>
    <w:rsid w:val="5B0D2665"/>
    <w:rsid w:val="5B0F5D9A"/>
    <w:rsid w:val="5B1E3AA3"/>
    <w:rsid w:val="5B207004"/>
    <w:rsid w:val="5B33135D"/>
    <w:rsid w:val="5B350406"/>
    <w:rsid w:val="5B3A26EB"/>
    <w:rsid w:val="5B3C438A"/>
    <w:rsid w:val="5B475D65"/>
    <w:rsid w:val="5B4E7697"/>
    <w:rsid w:val="5B5163B3"/>
    <w:rsid w:val="5B5E16B7"/>
    <w:rsid w:val="5B6011B2"/>
    <w:rsid w:val="5B6339F0"/>
    <w:rsid w:val="5B7058AE"/>
    <w:rsid w:val="5B7415E4"/>
    <w:rsid w:val="5B7B2587"/>
    <w:rsid w:val="5B867ED9"/>
    <w:rsid w:val="5B891426"/>
    <w:rsid w:val="5B8B1199"/>
    <w:rsid w:val="5B907CC8"/>
    <w:rsid w:val="5B9462A0"/>
    <w:rsid w:val="5B993050"/>
    <w:rsid w:val="5B9D3BB4"/>
    <w:rsid w:val="5BAB3E2A"/>
    <w:rsid w:val="5BAD7361"/>
    <w:rsid w:val="5BBE2C55"/>
    <w:rsid w:val="5BD35B0E"/>
    <w:rsid w:val="5BDF4CD3"/>
    <w:rsid w:val="5BEE3AE8"/>
    <w:rsid w:val="5BF311C5"/>
    <w:rsid w:val="5BF83360"/>
    <w:rsid w:val="5C266BA5"/>
    <w:rsid w:val="5C34538D"/>
    <w:rsid w:val="5C3929A3"/>
    <w:rsid w:val="5C3B2DCC"/>
    <w:rsid w:val="5C3C48A0"/>
    <w:rsid w:val="5C3C676C"/>
    <w:rsid w:val="5C4B10F7"/>
    <w:rsid w:val="5C5101CD"/>
    <w:rsid w:val="5C510FE4"/>
    <w:rsid w:val="5C596FB2"/>
    <w:rsid w:val="5C7B745F"/>
    <w:rsid w:val="5C841E06"/>
    <w:rsid w:val="5C927D30"/>
    <w:rsid w:val="5C9833B9"/>
    <w:rsid w:val="5CA249EC"/>
    <w:rsid w:val="5CA644DC"/>
    <w:rsid w:val="5CA73DB1"/>
    <w:rsid w:val="5CAB0425"/>
    <w:rsid w:val="5CAB1AF3"/>
    <w:rsid w:val="5CB63FF4"/>
    <w:rsid w:val="5CB96D77"/>
    <w:rsid w:val="5CBC5284"/>
    <w:rsid w:val="5CBD5382"/>
    <w:rsid w:val="5CD8418D"/>
    <w:rsid w:val="5CD9335B"/>
    <w:rsid w:val="5CDC1CAC"/>
    <w:rsid w:val="5D033226"/>
    <w:rsid w:val="5D0A0615"/>
    <w:rsid w:val="5D0A1C05"/>
    <w:rsid w:val="5D130CC2"/>
    <w:rsid w:val="5D131F3E"/>
    <w:rsid w:val="5D134B5D"/>
    <w:rsid w:val="5D1B58BB"/>
    <w:rsid w:val="5D261179"/>
    <w:rsid w:val="5D27443D"/>
    <w:rsid w:val="5D373386"/>
    <w:rsid w:val="5D415FB3"/>
    <w:rsid w:val="5D4804BB"/>
    <w:rsid w:val="5D4C332A"/>
    <w:rsid w:val="5D5061F6"/>
    <w:rsid w:val="5D63417B"/>
    <w:rsid w:val="5D67458F"/>
    <w:rsid w:val="5D6879E4"/>
    <w:rsid w:val="5D6E7BA4"/>
    <w:rsid w:val="5D6F2B20"/>
    <w:rsid w:val="5D731C08"/>
    <w:rsid w:val="5D752101"/>
    <w:rsid w:val="5D7A7078"/>
    <w:rsid w:val="5D867E6A"/>
    <w:rsid w:val="5D8D2FA6"/>
    <w:rsid w:val="5DA56E3A"/>
    <w:rsid w:val="5DA6050C"/>
    <w:rsid w:val="5DA87DE0"/>
    <w:rsid w:val="5DB02008"/>
    <w:rsid w:val="5DD60DF1"/>
    <w:rsid w:val="5DDB6408"/>
    <w:rsid w:val="5DFC2EA3"/>
    <w:rsid w:val="5E081DBD"/>
    <w:rsid w:val="5E0D6160"/>
    <w:rsid w:val="5E106CD8"/>
    <w:rsid w:val="5E1436C8"/>
    <w:rsid w:val="5E177185"/>
    <w:rsid w:val="5E1F590B"/>
    <w:rsid w:val="5E22500C"/>
    <w:rsid w:val="5E286C26"/>
    <w:rsid w:val="5E2F5BAB"/>
    <w:rsid w:val="5E3946C7"/>
    <w:rsid w:val="5E4775F9"/>
    <w:rsid w:val="5E4D6843"/>
    <w:rsid w:val="5E74419C"/>
    <w:rsid w:val="5E761C8C"/>
    <w:rsid w:val="5E8C5954"/>
    <w:rsid w:val="5E8D0544"/>
    <w:rsid w:val="5E9A0BFE"/>
    <w:rsid w:val="5EBC25D6"/>
    <w:rsid w:val="5EC621CB"/>
    <w:rsid w:val="5EDD371E"/>
    <w:rsid w:val="5EDD61AF"/>
    <w:rsid w:val="5EDE0503"/>
    <w:rsid w:val="5EE94B96"/>
    <w:rsid w:val="5EEC1F4F"/>
    <w:rsid w:val="5EFA0B0F"/>
    <w:rsid w:val="5F092B3E"/>
    <w:rsid w:val="5F1A2E20"/>
    <w:rsid w:val="5F1A2F60"/>
    <w:rsid w:val="5F2913F5"/>
    <w:rsid w:val="5F2B2A77"/>
    <w:rsid w:val="5F2D2542"/>
    <w:rsid w:val="5F304531"/>
    <w:rsid w:val="5F316E49"/>
    <w:rsid w:val="5F3202A9"/>
    <w:rsid w:val="5F3E6C4E"/>
    <w:rsid w:val="5F441D8B"/>
    <w:rsid w:val="5F4924A6"/>
    <w:rsid w:val="5F4B3119"/>
    <w:rsid w:val="5F4B69DB"/>
    <w:rsid w:val="5F5A7800"/>
    <w:rsid w:val="5F610B8F"/>
    <w:rsid w:val="5F61293D"/>
    <w:rsid w:val="5F6D7427"/>
    <w:rsid w:val="5F767138"/>
    <w:rsid w:val="5F776171"/>
    <w:rsid w:val="5F7E0A90"/>
    <w:rsid w:val="5F8B0850"/>
    <w:rsid w:val="5F901381"/>
    <w:rsid w:val="5F9C5277"/>
    <w:rsid w:val="5FAF36A8"/>
    <w:rsid w:val="5FBB2996"/>
    <w:rsid w:val="5FBD6D3D"/>
    <w:rsid w:val="5FC829BC"/>
    <w:rsid w:val="5FC86518"/>
    <w:rsid w:val="5FCF78A6"/>
    <w:rsid w:val="5FD72BFF"/>
    <w:rsid w:val="5FD757C3"/>
    <w:rsid w:val="5FDB2A76"/>
    <w:rsid w:val="5FE02CDF"/>
    <w:rsid w:val="5FE13CAB"/>
    <w:rsid w:val="5FE8661E"/>
    <w:rsid w:val="5FEC48FC"/>
    <w:rsid w:val="5FF35701"/>
    <w:rsid w:val="5FF91E73"/>
    <w:rsid w:val="5FFF053F"/>
    <w:rsid w:val="60043CF7"/>
    <w:rsid w:val="6005776C"/>
    <w:rsid w:val="60060DDB"/>
    <w:rsid w:val="60145C01"/>
    <w:rsid w:val="601B6F8F"/>
    <w:rsid w:val="601C2DC1"/>
    <w:rsid w:val="60234096"/>
    <w:rsid w:val="60234345"/>
    <w:rsid w:val="604A33D1"/>
    <w:rsid w:val="6056012F"/>
    <w:rsid w:val="60575AEE"/>
    <w:rsid w:val="606E634F"/>
    <w:rsid w:val="607B6286"/>
    <w:rsid w:val="608368E3"/>
    <w:rsid w:val="60855B90"/>
    <w:rsid w:val="60856724"/>
    <w:rsid w:val="608B0C2E"/>
    <w:rsid w:val="608C4E2A"/>
    <w:rsid w:val="608D150F"/>
    <w:rsid w:val="608F34D9"/>
    <w:rsid w:val="60943235"/>
    <w:rsid w:val="60B3541A"/>
    <w:rsid w:val="60D14AE5"/>
    <w:rsid w:val="60D36CFD"/>
    <w:rsid w:val="60DD6C14"/>
    <w:rsid w:val="60DF1D6B"/>
    <w:rsid w:val="60EA1488"/>
    <w:rsid w:val="60F34A00"/>
    <w:rsid w:val="60FF240D"/>
    <w:rsid w:val="6102465E"/>
    <w:rsid w:val="610717CB"/>
    <w:rsid w:val="61096DE8"/>
    <w:rsid w:val="61142B0A"/>
    <w:rsid w:val="6122434D"/>
    <w:rsid w:val="61314591"/>
    <w:rsid w:val="61336022"/>
    <w:rsid w:val="61484CE4"/>
    <w:rsid w:val="614A05E2"/>
    <w:rsid w:val="61680128"/>
    <w:rsid w:val="616D381B"/>
    <w:rsid w:val="6171498D"/>
    <w:rsid w:val="61731105"/>
    <w:rsid w:val="6176321C"/>
    <w:rsid w:val="617A182A"/>
    <w:rsid w:val="617C580C"/>
    <w:rsid w:val="617F70AA"/>
    <w:rsid w:val="61842912"/>
    <w:rsid w:val="6189617B"/>
    <w:rsid w:val="6191468E"/>
    <w:rsid w:val="6192359D"/>
    <w:rsid w:val="619A3EE4"/>
    <w:rsid w:val="61A62889"/>
    <w:rsid w:val="61A82AA5"/>
    <w:rsid w:val="61B054B5"/>
    <w:rsid w:val="61B47BF9"/>
    <w:rsid w:val="61B52ACC"/>
    <w:rsid w:val="61BC4F02"/>
    <w:rsid w:val="61C032D8"/>
    <w:rsid w:val="61C3168D"/>
    <w:rsid w:val="61C356D6"/>
    <w:rsid w:val="61C55405"/>
    <w:rsid w:val="61DE0933"/>
    <w:rsid w:val="61E0223F"/>
    <w:rsid w:val="61E30195"/>
    <w:rsid w:val="61F112E0"/>
    <w:rsid w:val="61F45CEA"/>
    <w:rsid w:val="61FB21BD"/>
    <w:rsid w:val="6200782D"/>
    <w:rsid w:val="6203312B"/>
    <w:rsid w:val="62035F2D"/>
    <w:rsid w:val="620C17C8"/>
    <w:rsid w:val="6211064A"/>
    <w:rsid w:val="621179C1"/>
    <w:rsid w:val="62124839"/>
    <w:rsid w:val="62150505"/>
    <w:rsid w:val="62165C60"/>
    <w:rsid w:val="621A0DD7"/>
    <w:rsid w:val="623065F6"/>
    <w:rsid w:val="623670BD"/>
    <w:rsid w:val="623F6A34"/>
    <w:rsid w:val="62426A55"/>
    <w:rsid w:val="625A4D07"/>
    <w:rsid w:val="62624253"/>
    <w:rsid w:val="626761E0"/>
    <w:rsid w:val="62691B04"/>
    <w:rsid w:val="626B762E"/>
    <w:rsid w:val="62744814"/>
    <w:rsid w:val="628A26CC"/>
    <w:rsid w:val="62920225"/>
    <w:rsid w:val="629C4A32"/>
    <w:rsid w:val="62A27323"/>
    <w:rsid w:val="62A33B72"/>
    <w:rsid w:val="62A74B0A"/>
    <w:rsid w:val="62A82630"/>
    <w:rsid w:val="62B11967"/>
    <w:rsid w:val="62B92A90"/>
    <w:rsid w:val="62B92CB7"/>
    <w:rsid w:val="62C27093"/>
    <w:rsid w:val="62D90BB8"/>
    <w:rsid w:val="62FB30A8"/>
    <w:rsid w:val="630A6E47"/>
    <w:rsid w:val="630C0E11"/>
    <w:rsid w:val="630F445E"/>
    <w:rsid w:val="630F4A8D"/>
    <w:rsid w:val="63100901"/>
    <w:rsid w:val="63133F4E"/>
    <w:rsid w:val="63201601"/>
    <w:rsid w:val="6321770A"/>
    <w:rsid w:val="6348748F"/>
    <w:rsid w:val="634B40C9"/>
    <w:rsid w:val="635310EE"/>
    <w:rsid w:val="635660C5"/>
    <w:rsid w:val="63632655"/>
    <w:rsid w:val="6365612C"/>
    <w:rsid w:val="636676B9"/>
    <w:rsid w:val="637D7527"/>
    <w:rsid w:val="6381535B"/>
    <w:rsid w:val="63884B55"/>
    <w:rsid w:val="63912164"/>
    <w:rsid w:val="6391602E"/>
    <w:rsid w:val="63927568"/>
    <w:rsid w:val="63A262EC"/>
    <w:rsid w:val="63B31953"/>
    <w:rsid w:val="63BA45EF"/>
    <w:rsid w:val="63C17E4E"/>
    <w:rsid w:val="63CC7CF8"/>
    <w:rsid w:val="63D93329"/>
    <w:rsid w:val="63D95197"/>
    <w:rsid w:val="63DB14DC"/>
    <w:rsid w:val="63DE010A"/>
    <w:rsid w:val="63DF2082"/>
    <w:rsid w:val="63E92F01"/>
    <w:rsid w:val="63F87FE7"/>
    <w:rsid w:val="63F9470A"/>
    <w:rsid w:val="63FA3360"/>
    <w:rsid w:val="64047D3A"/>
    <w:rsid w:val="64110FE2"/>
    <w:rsid w:val="64194E18"/>
    <w:rsid w:val="64233AEB"/>
    <w:rsid w:val="64272C97"/>
    <w:rsid w:val="642C0D5B"/>
    <w:rsid w:val="64300555"/>
    <w:rsid w:val="6436036D"/>
    <w:rsid w:val="643E149E"/>
    <w:rsid w:val="64410092"/>
    <w:rsid w:val="64460353"/>
    <w:rsid w:val="644F5BB6"/>
    <w:rsid w:val="64626256"/>
    <w:rsid w:val="64794284"/>
    <w:rsid w:val="64796648"/>
    <w:rsid w:val="647F336B"/>
    <w:rsid w:val="6481138B"/>
    <w:rsid w:val="648722AC"/>
    <w:rsid w:val="64986E59"/>
    <w:rsid w:val="64994927"/>
    <w:rsid w:val="649A7A33"/>
    <w:rsid w:val="64A623A4"/>
    <w:rsid w:val="64A91509"/>
    <w:rsid w:val="64B452BD"/>
    <w:rsid w:val="64B654D9"/>
    <w:rsid w:val="64B928D3"/>
    <w:rsid w:val="64C71494"/>
    <w:rsid w:val="64C77A69"/>
    <w:rsid w:val="64DE2A4A"/>
    <w:rsid w:val="64E05052"/>
    <w:rsid w:val="64EA6F30"/>
    <w:rsid w:val="65024D2A"/>
    <w:rsid w:val="65026775"/>
    <w:rsid w:val="65037448"/>
    <w:rsid w:val="650C50F9"/>
    <w:rsid w:val="651A7040"/>
    <w:rsid w:val="651D5FBD"/>
    <w:rsid w:val="652D7DDC"/>
    <w:rsid w:val="652F2B95"/>
    <w:rsid w:val="65314B5F"/>
    <w:rsid w:val="65406E15"/>
    <w:rsid w:val="654622CF"/>
    <w:rsid w:val="6549634D"/>
    <w:rsid w:val="655820EC"/>
    <w:rsid w:val="655E7079"/>
    <w:rsid w:val="656971BD"/>
    <w:rsid w:val="657075EA"/>
    <w:rsid w:val="65707AE6"/>
    <w:rsid w:val="65757A93"/>
    <w:rsid w:val="657A02B4"/>
    <w:rsid w:val="657F58CB"/>
    <w:rsid w:val="65827169"/>
    <w:rsid w:val="65890210"/>
    <w:rsid w:val="658B44C7"/>
    <w:rsid w:val="658C1382"/>
    <w:rsid w:val="658E5B0E"/>
    <w:rsid w:val="6592268F"/>
    <w:rsid w:val="65982A36"/>
    <w:rsid w:val="659C0A6D"/>
    <w:rsid w:val="659F7D1B"/>
    <w:rsid w:val="65A04CEF"/>
    <w:rsid w:val="65A82B34"/>
    <w:rsid w:val="65A85481"/>
    <w:rsid w:val="65BB7E77"/>
    <w:rsid w:val="65C46D6B"/>
    <w:rsid w:val="65C550E9"/>
    <w:rsid w:val="65CC4888"/>
    <w:rsid w:val="65D22AB0"/>
    <w:rsid w:val="65D440CD"/>
    <w:rsid w:val="65DC28B8"/>
    <w:rsid w:val="65E120E1"/>
    <w:rsid w:val="65E224DB"/>
    <w:rsid w:val="65F30067"/>
    <w:rsid w:val="65FE0EE5"/>
    <w:rsid w:val="65FF351C"/>
    <w:rsid w:val="661862E0"/>
    <w:rsid w:val="661A5489"/>
    <w:rsid w:val="661F49D8"/>
    <w:rsid w:val="662445B5"/>
    <w:rsid w:val="66262559"/>
    <w:rsid w:val="66292B1B"/>
    <w:rsid w:val="663F2013"/>
    <w:rsid w:val="66422056"/>
    <w:rsid w:val="66600A8C"/>
    <w:rsid w:val="66652D12"/>
    <w:rsid w:val="66682803"/>
    <w:rsid w:val="66744A83"/>
    <w:rsid w:val="667C370B"/>
    <w:rsid w:val="667D545A"/>
    <w:rsid w:val="668339D2"/>
    <w:rsid w:val="6687395E"/>
    <w:rsid w:val="668F3101"/>
    <w:rsid w:val="669479F5"/>
    <w:rsid w:val="66962436"/>
    <w:rsid w:val="669B6734"/>
    <w:rsid w:val="669D5DBA"/>
    <w:rsid w:val="66A32834"/>
    <w:rsid w:val="66B01F41"/>
    <w:rsid w:val="66BE1496"/>
    <w:rsid w:val="66BF1CA9"/>
    <w:rsid w:val="66C31762"/>
    <w:rsid w:val="66C44081"/>
    <w:rsid w:val="66D63188"/>
    <w:rsid w:val="66D659BE"/>
    <w:rsid w:val="66EC3434"/>
    <w:rsid w:val="670047E9"/>
    <w:rsid w:val="67045B3C"/>
    <w:rsid w:val="67074241"/>
    <w:rsid w:val="670752CC"/>
    <w:rsid w:val="670C014C"/>
    <w:rsid w:val="671D3616"/>
    <w:rsid w:val="67242BCD"/>
    <w:rsid w:val="67257A73"/>
    <w:rsid w:val="672861AD"/>
    <w:rsid w:val="672E1BB9"/>
    <w:rsid w:val="6734582B"/>
    <w:rsid w:val="673D3C8F"/>
    <w:rsid w:val="674072DB"/>
    <w:rsid w:val="6749074B"/>
    <w:rsid w:val="674F37D0"/>
    <w:rsid w:val="67581A94"/>
    <w:rsid w:val="675B2BFF"/>
    <w:rsid w:val="675B2CE5"/>
    <w:rsid w:val="676141CE"/>
    <w:rsid w:val="67670D0C"/>
    <w:rsid w:val="67694A84"/>
    <w:rsid w:val="677376B1"/>
    <w:rsid w:val="677C1FA7"/>
    <w:rsid w:val="677D0530"/>
    <w:rsid w:val="678278F4"/>
    <w:rsid w:val="67982214"/>
    <w:rsid w:val="67995AB7"/>
    <w:rsid w:val="67A046CE"/>
    <w:rsid w:val="67A258FD"/>
    <w:rsid w:val="67A32D82"/>
    <w:rsid w:val="67AA4E8D"/>
    <w:rsid w:val="67AE06E9"/>
    <w:rsid w:val="67B53825"/>
    <w:rsid w:val="67C51AFB"/>
    <w:rsid w:val="67C65A33"/>
    <w:rsid w:val="67CF29F6"/>
    <w:rsid w:val="67D069EC"/>
    <w:rsid w:val="67D31EFE"/>
    <w:rsid w:val="67D909CE"/>
    <w:rsid w:val="67DF08A2"/>
    <w:rsid w:val="67DF317F"/>
    <w:rsid w:val="67E14777"/>
    <w:rsid w:val="67E45EB9"/>
    <w:rsid w:val="67EC4126"/>
    <w:rsid w:val="67F105D6"/>
    <w:rsid w:val="67F26828"/>
    <w:rsid w:val="67F3434E"/>
    <w:rsid w:val="67F64880"/>
    <w:rsid w:val="67F716EB"/>
    <w:rsid w:val="6804096E"/>
    <w:rsid w:val="681220D8"/>
    <w:rsid w:val="68172E80"/>
    <w:rsid w:val="68183DB4"/>
    <w:rsid w:val="681C1094"/>
    <w:rsid w:val="681F68BD"/>
    <w:rsid w:val="682765CF"/>
    <w:rsid w:val="682E0D73"/>
    <w:rsid w:val="682E182A"/>
    <w:rsid w:val="682E396D"/>
    <w:rsid w:val="6841330B"/>
    <w:rsid w:val="68420E31"/>
    <w:rsid w:val="684F3BE8"/>
    <w:rsid w:val="68516C64"/>
    <w:rsid w:val="686078BC"/>
    <w:rsid w:val="686A60E7"/>
    <w:rsid w:val="687356C5"/>
    <w:rsid w:val="687C4343"/>
    <w:rsid w:val="687F1538"/>
    <w:rsid w:val="687F5BE1"/>
    <w:rsid w:val="689C196E"/>
    <w:rsid w:val="68AA6F4E"/>
    <w:rsid w:val="68BA3681"/>
    <w:rsid w:val="68BA6BB3"/>
    <w:rsid w:val="68BD7EE0"/>
    <w:rsid w:val="68C14732"/>
    <w:rsid w:val="68C502E8"/>
    <w:rsid w:val="68C57892"/>
    <w:rsid w:val="68C91CB5"/>
    <w:rsid w:val="68D61DFE"/>
    <w:rsid w:val="68E40C6F"/>
    <w:rsid w:val="68EE753B"/>
    <w:rsid w:val="68FA5E47"/>
    <w:rsid w:val="690305C1"/>
    <w:rsid w:val="690C1B6B"/>
    <w:rsid w:val="69117181"/>
    <w:rsid w:val="691263B3"/>
    <w:rsid w:val="691D108D"/>
    <w:rsid w:val="6927127C"/>
    <w:rsid w:val="69286382"/>
    <w:rsid w:val="692A6FFB"/>
    <w:rsid w:val="692B0A7E"/>
    <w:rsid w:val="692C21DF"/>
    <w:rsid w:val="692F0435"/>
    <w:rsid w:val="69300CDD"/>
    <w:rsid w:val="69385358"/>
    <w:rsid w:val="693E5A9D"/>
    <w:rsid w:val="694E2184"/>
    <w:rsid w:val="695436FE"/>
    <w:rsid w:val="695452C0"/>
    <w:rsid w:val="69581560"/>
    <w:rsid w:val="695834CC"/>
    <w:rsid w:val="695E7EED"/>
    <w:rsid w:val="69731BEA"/>
    <w:rsid w:val="69786BE7"/>
    <w:rsid w:val="69886D18"/>
    <w:rsid w:val="698D3379"/>
    <w:rsid w:val="699807EF"/>
    <w:rsid w:val="69B361E6"/>
    <w:rsid w:val="69C53AC8"/>
    <w:rsid w:val="69D72179"/>
    <w:rsid w:val="69F53438"/>
    <w:rsid w:val="69F75EAD"/>
    <w:rsid w:val="69FD15D4"/>
    <w:rsid w:val="69FD6745"/>
    <w:rsid w:val="6A0445F0"/>
    <w:rsid w:val="6A084C0C"/>
    <w:rsid w:val="6A0A2F43"/>
    <w:rsid w:val="6A154662"/>
    <w:rsid w:val="6A246E8E"/>
    <w:rsid w:val="6A2A5B40"/>
    <w:rsid w:val="6A3A6264"/>
    <w:rsid w:val="6A554E4C"/>
    <w:rsid w:val="6A596BB3"/>
    <w:rsid w:val="6A5F23E9"/>
    <w:rsid w:val="6A630BD6"/>
    <w:rsid w:val="6A687275"/>
    <w:rsid w:val="6A6D6639"/>
    <w:rsid w:val="6A707ED8"/>
    <w:rsid w:val="6A7A2B04"/>
    <w:rsid w:val="6A874758"/>
    <w:rsid w:val="6A8E1313"/>
    <w:rsid w:val="6A9F0D7B"/>
    <w:rsid w:val="6AA22FB5"/>
    <w:rsid w:val="6AA302AD"/>
    <w:rsid w:val="6AA812D0"/>
    <w:rsid w:val="6AB73D58"/>
    <w:rsid w:val="6AB90C22"/>
    <w:rsid w:val="6ABD560C"/>
    <w:rsid w:val="6AC940D9"/>
    <w:rsid w:val="6AD22940"/>
    <w:rsid w:val="6ADE49A3"/>
    <w:rsid w:val="6AE73AD7"/>
    <w:rsid w:val="6AED32D6"/>
    <w:rsid w:val="6B072EEC"/>
    <w:rsid w:val="6B160A7F"/>
    <w:rsid w:val="6B1828E5"/>
    <w:rsid w:val="6B1C0E5D"/>
    <w:rsid w:val="6B23319C"/>
    <w:rsid w:val="6B3E76ED"/>
    <w:rsid w:val="6B5030B0"/>
    <w:rsid w:val="6B5C045C"/>
    <w:rsid w:val="6B5E5F82"/>
    <w:rsid w:val="6B612E33"/>
    <w:rsid w:val="6B635FD8"/>
    <w:rsid w:val="6B6A4927"/>
    <w:rsid w:val="6B6A4A84"/>
    <w:rsid w:val="6B6C67E0"/>
    <w:rsid w:val="6B705AFF"/>
    <w:rsid w:val="6B7457A6"/>
    <w:rsid w:val="6B754DB0"/>
    <w:rsid w:val="6B767770"/>
    <w:rsid w:val="6B797260"/>
    <w:rsid w:val="6B7D13F5"/>
    <w:rsid w:val="6B7E6624"/>
    <w:rsid w:val="6B8302D1"/>
    <w:rsid w:val="6B8C7670"/>
    <w:rsid w:val="6B9F578E"/>
    <w:rsid w:val="6B9F6CC6"/>
    <w:rsid w:val="6BA77929"/>
    <w:rsid w:val="6BAC1411"/>
    <w:rsid w:val="6BC763BF"/>
    <w:rsid w:val="6BC7725C"/>
    <w:rsid w:val="6BD30A63"/>
    <w:rsid w:val="6BD46244"/>
    <w:rsid w:val="6BE34AE3"/>
    <w:rsid w:val="6BE474E7"/>
    <w:rsid w:val="6BF16A36"/>
    <w:rsid w:val="6BF80185"/>
    <w:rsid w:val="6BFD579B"/>
    <w:rsid w:val="6C066D46"/>
    <w:rsid w:val="6C131F09"/>
    <w:rsid w:val="6C15502B"/>
    <w:rsid w:val="6C1A00FB"/>
    <w:rsid w:val="6C2965D9"/>
    <w:rsid w:val="6C417D7E"/>
    <w:rsid w:val="6C427652"/>
    <w:rsid w:val="6C452F30"/>
    <w:rsid w:val="6C5A2ECB"/>
    <w:rsid w:val="6C5C682C"/>
    <w:rsid w:val="6C5D2313"/>
    <w:rsid w:val="6C6677E4"/>
    <w:rsid w:val="6C6770B8"/>
    <w:rsid w:val="6C6A1F0A"/>
    <w:rsid w:val="6C806999"/>
    <w:rsid w:val="6C823EF2"/>
    <w:rsid w:val="6C830396"/>
    <w:rsid w:val="6C983716"/>
    <w:rsid w:val="6C9B19F7"/>
    <w:rsid w:val="6CA04553"/>
    <w:rsid w:val="6CA4030D"/>
    <w:rsid w:val="6CA46F50"/>
    <w:rsid w:val="6CAF0051"/>
    <w:rsid w:val="6CBC5656"/>
    <w:rsid w:val="6CBD4F2A"/>
    <w:rsid w:val="6CC26E3A"/>
    <w:rsid w:val="6CC86ABE"/>
    <w:rsid w:val="6CCE66C2"/>
    <w:rsid w:val="6CD52274"/>
    <w:rsid w:val="6CEC27E4"/>
    <w:rsid w:val="6CF070AE"/>
    <w:rsid w:val="6CF9024F"/>
    <w:rsid w:val="6D106453"/>
    <w:rsid w:val="6D1164EA"/>
    <w:rsid w:val="6D121F14"/>
    <w:rsid w:val="6D1C7EA3"/>
    <w:rsid w:val="6D1F6BF7"/>
    <w:rsid w:val="6D40651E"/>
    <w:rsid w:val="6D4855E4"/>
    <w:rsid w:val="6D4C69DA"/>
    <w:rsid w:val="6D531B4C"/>
    <w:rsid w:val="6D611D5A"/>
    <w:rsid w:val="6D612E22"/>
    <w:rsid w:val="6D6F7099"/>
    <w:rsid w:val="6D741A8D"/>
    <w:rsid w:val="6D76699B"/>
    <w:rsid w:val="6D7970A3"/>
    <w:rsid w:val="6D7E4754"/>
    <w:rsid w:val="6D836897"/>
    <w:rsid w:val="6D8C4613"/>
    <w:rsid w:val="6D901CA1"/>
    <w:rsid w:val="6D922F0B"/>
    <w:rsid w:val="6D9304B1"/>
    <w:rsid w:val="6D9D219A"/>
    <w:rsid w:val="6D9E2FAE"/>
    <w:rsid w:val="6DA011CA"/>
    <w:rsid w:val="6DA1569A"/>
    <w:rsid w:val="6DA36BE3"/>
    <w:rsid w:val="6DA71E80"/>
    <w:rsid w:val="6DAB0885"/>
    <w:rsid w:val="6DBD3434"/>
    <w:rsid w:val="6DC0145F"/>
    <w:rsid w:val="6DCC18C9"/>
    <w:rsid w:val="6DD27132"/>
    <w:rsid w:val="6DD32BD0"/>
    <w:rsid w:val="6DDE54E3"/>
    <w:rsid w:val="6DE36C13"/>
    <w:rsid w:val="6DEA40C2"/>
    <w:rsid w:val="6DEB25C2"/>
    <w:rsid w:val="6DED6C90"/>
    <w:rsid w:val="6DF203D6"/>
    <w:rsid w:val="6DFD5F26"/>
    <w:rsid w:val="6E0F7E98"/>
    <w:rsid w:val="6E184BA7"/>
    <w:rsid w:val="6E202E70"/>
    <w:rsid w:val="6E2039C3"/>
    <w:rsid w:val="6E25260F"/>
    <w:rsid w:val="6E253652"/>
    <w:rsid w:val="6E466999"/>
    <w:rsid w:val="6E4F0316"/>
    <w:rsid w:val="6E5A4D66"/>
    <w:rsid w:val="6E671C9B"/>
    <w:rsid w:val="6E677844"/>
    <w:rsid w:val="6E6F7F59"/>
    <w:rsid w:val="6E7D2BC3"/>
    <w:rsid w:val="6E827BD4"/>
    <w:rsid w:val="6E865C72"/>
    <w:rsid w:val="6E90674D"/>
    <w:rsid w:val="6E9A5FD8"/>
    <w:rsid w:val="6E9F3C9F"/>
    <w:rsid w:val="6EA97E5C"/>
    <w:rsid w:val="6EBD1212"/>
    <w:rsid w:val="6EBD4449"/>
    <w:rsid w:val="6ECF03BC"/>
    <w:rsid w:val="6EDA0016"/>
    <w:rsid w:val="6EDB2459"/>
    <w:rsid w:val="6F0915C6"/>
    <w:rsid w:val="6F125A01"/>
    <w:rsid w:val="6F141779"/>
    <w:rsid w:val="6F151FBB"/>
    <w:rsid w:val="6F152DFC"/>
    <w:rsid w:val="6F1C062E"/>
    <w:rsid w:val="6F210EE5"/>
    <w:rsid w:val="6F213E96"/>
    <w:rsid w:val="6F3A0AB4"/>
    <w:rsid w:val="6F3C482C"/>
    <w:rsid w:val="6F5677C6"/>
    <w:rsid w:val="6F6746C2"/>
    <w:rsid w:val="6F802B9B"/>
    <w:rsid w:val="6F8166E3"/>
    <w:rsid w:val="6F857F81"/>
    <w:rsid w:val="6F8A0AAC"/>
    <w:rsid w:val="6F8E3749"/>
    <w:rsid w:val="6F92269E"/>
    <w:rsid w:val="6F9D176F"/>
    <w:rsid w:val="6FA15608"/>
    <w:rsid w:val="6FA354E6"/>
    <w:rsid w:val="6FA93A6C"/>
    <w:rsid w:val="6FAB5B5D"/>
    <w:rsid w:val="6FAF28BC"/>
    <w:rsid w:val="6FB6638D"/>
    <w:rsid w:val="6FBC771B"/>
    <w:rsid w:val="6FC82564"/>
    <w:rsid w:val="6FCE0A38"/>
    <w:rsid w:val="6FCF5CF4"/>
    <w:rsid w:val="6FD11419"/>
    <w:rsid w:val="6FD902CD"/>
    <w:rsid w:val="6FDA652B"/>
    <w:rsid w:val="6FF43738"/>
    <w:rsid w:val="6FFB6495"/>
    <w:rsid w:val="6FFE5F86"/>
    <w:rsid w:val="6FFF1440"/>
    <w:rsid w:val="700B12B6"/>
    <w:rsid w:val="700E2F57"/>
    <w:rsid w:val="70182BA3"/>
    <w:rsid w:val="701B281E"/>
    <w:rsid w:val="703D7B21"/>
    <w:rsid w:val="7040659E"/>
    <w:rsid w:val="70415934"/>
    <w:rsid w:val="704A2F79"/>
    <w:rsid w:val="70525BEA"/>
    <w:rsid w:val="70587B36"/>
    <w:rsid w:val="7060454A"/>
    <w:rsid w:val="706D7FB1"/>
    <w:rsid w:val="706E4EB9"/>
    <w:rsid w:val="70716758"/>
    <w:rsid w:val="707D334E"/>
    <w:rsid w:val="708E3A5B"/>
    <w:rsid w:val="709E5305"/>
    <w:rsid w:val="70A408DB"/>
    <w:rsid w:val="70A61347"/>
    <w:rsid w:val="70AF7493"/>
    <w:rsid w:val="70C26FB3"/>
    <w:rsid w:val="70D72A5F"/>
    <w:rsid w:val="70DF7B65"/>
    <w:rsid w:val="70E24C52"/>
    <w:rsid w:val="70E667F1"/>
    <w:rsid w:val="70EE7DA8"/>
    <w:rsid w:val="70F21646"/>
    <w:rsid w:val="70F57389"/>
    <w:rsid w:val="70F829D5"/>
    <w:rsid w:val="70F84783"/>
    <w:rsid w:val="70FE236E"/>
    <w:rsid w:val="710B6BAC"/>
    <w:rsid w:val="71147A0E"/>
    <w:rsid w:val="71160B0E"/>
    <w:rsid w:val="71267542"/>
    <w:rsid w:val="71282A8D"/>
    <w:rsid w:val="713954C7"/>
    <w:rsid w:val="714329E1"/>
    <w:rsid w:val="7143684E"/>
    <w:rsid w:val="714D3F8B"/>
    <w:rsid w:val="7152126B"/>
    <w:rsid w:val="71530DD1"/>
    <w:rsid w:val="71593474"/>
    <w:rsid w:val="715A3DFD"/>
    <w:rsid w:val="715E1BEB"/>
    <w:rsid w:val="7161057A"/>
    <w:rsid w:val="71654D19"/>
    <w:rsid w:val="71724535"/>
    <w:rsid w:val="7175396E"/>
    <w:rsid w:val="71791D68"/>
    <w:rsid w:val="717C3606"/>
    <w:rsid w:val="717D7692"/>
    <w:rsid w:val="71836742"/>
    <w:rsid w:val="71894823"/>
    <w:rsid w:val="718A7AD1"/>
    <w:rsid w:val="718D5813"/>
    <w:rsid w:val="718D7821"/>
    <w:rsid w:val="71A072F4"/>
    <w:rsid w:val="71CD79BE"/>
    <w:rsid w:val="71DC5E53"/>
    <w:rsid w:val="71E116BB"/>
    <w:rsid w:val="71E322A7"/>
    <w:rsid w:val="71E33685"/>
    <w:rsid w:val="71E33BD9"/>
    <w:rsid w:val="71E511AB"/>
    <w:rsid w:val="71FB3E65"/>
    <w:rsid w:val="7205184D"/>
    <w:rsid w:val="72055317"/>
    <w:rsid w:val="72061D2C"/>
    <w:rsid w:val="7211200F"/>
    <w:rsid w:val="721C2D17"/>
    <w:rsid w:val="721D0945"/>
    <w:rsid w:val="72273572"/>
    <w:rsid w:val="722A4599"/>
    <w:rsid w:val="72380CDE"/>
    <w:rsid w:val="723847E6"/>
    <w:rsid w:val="72402885"/>
    <w:rsid w:val="72451C4A"/>
    <w:rsid w:val="724F4877"/>
    <w:rsid w:val="725229DF"/>
    <w:rsid w:val="72536115"/>
    <w:rsid w:val="72600832"/>
    <w:rsid w:val="727E6F0A"/>
    <w:rsid w:val="728979D1"/>
    <w:rsid w:val="729643AC"/>
    <w:rsid w:val="72990EF0"/>
    <w:rsid w:val="729D2441"/>
    <w:rsid w:val="72A13695"/>
    <w:rsid w:val="72A74CC9"/>
    <w:rsid w:val="72B773A9"/>
    <w:rsid w:val="72CA6037"/>
    <w:rsid w:val="72CE0CF0"/>
    <w:rsid w:val="72E252FE"/>
    <w:rsid w:val="72E27499"/>
    <w:rsid w:val="72E4155E"/>
    <w:rsid w:val="72EC5C12"/>
    <w:rsid w:val="72F62F44"/>
    <w:rsid w:val="72F84F0E"/>
    <w:rsid w:val="72FA517B"/>
    <w:rsid w:val="72FB055A"/>
    <w:rsid w:val="72FB3B76"/>
    <w:rsid w:val="72FC6D7F"/>
    <w:rsid w:val="73012015"/>
    <w:rsid w:val="730356C1"/>
    <w:rsid w:val="730B4C41"/>
    <w:rsid w:val="73155AC0"/>
    <w:rsid w:val="73266D6F"/>
    <w:rsid w:val="732C5E1E"/>
    <w:rsid w:val="7338361D"/>
    <w:rsid w:val="735419D9"/>
    <w:rsid w:val="73641C15"/>
    <w:rsid w:val="736A0EAD"/>
    <w:rsid w:val="736B15D1"/>
    <w:rsid w:val="73717F81"/>
    <w:rsid w:val="7375408D"/>
    <w:rsid w:val="737640E3"/>
    <w:rsid w:val="737A3B75"/>
    <w:rsid w:val="73816F33"/>
    <w:rsid w:val="73836ECE"/>
    <w:rsid w:val="738C18CB"/>
    <w:rsid w:val="739A40D1"/>
    <w:rsid w:val="739C3AEB"/>
    <w:rsid w:val="73A213F2"/>
    <w:rsid w:val="73AE0B04"/>
    <w:rsid w:val="73B74605"/>
    <w:rsid w:val="73B91D05"/>
    <w:rsid w:val="73BC418E"/>
    <w:rsid w:val="73C60B68"/>
    <w:rsid w:val="73EC4A73"/>
    <w:rsid w:val="740F0761"/>
    <w:rsid w:val="740F250F"/>
    <w:rsid w:val="741D4EEC"/>
    <w:rsid w:val="74251D33"/>
    <w:rsid w:val="74301304"/>
    <w:rsid w:val="74324450"/>
    <w:rsid w:val="74351019"/>
    <w:rsid w:val="743B46F4"/>
    <w:rsid w:val="744D2BC1"/>
    <w:rsid w:val="744E128A"/>
    <w:rsid w:val="744F7410"/>
    <w:rsid w:val="74561EEC"/>
    <w:rsid w:val="745919DD"/>
    <w:rsid w:val="745C2507"/>
    <w:rsid w:val="745D76C1"/>
    <w:rsid w:val="745D771F"/>
    <w:rsid w:val="745E6FF3"/>
    <w:rsid w:val="74621C6D"/>
    <w:rsid w:val="746C5BB4"/>
    <w:rsid w:val="746F3611"/>
    <w:rsid w:val="74736F42"/>
    <w:rsid w:val="747618E6"/>
    <w:rsid w:val="748277F2"/>
    <w:rsid w:val="748418A9"/>
    <w:rsid w:val="74884070"/>
    <w:rsid w:val="748A7DE8"/>
    <w:rsid w:val="749018A2"/>
    <w:rsid w:val="749110D8"/>
    <w:rsid w:val="7494387F"/>
    <w:rsid w:val="749A733D"/>
    <w:rsid w:val="74BE2BE4"/>
    <w:rsid w:val="74BF5CE3"/>
    <w:rsid w:val="74CD2A2C"/>
    <w:rsid w:val="74CE23CA"/>
    <w:rsid w:val="74CE3D89"/>
    <w:rsid w:val="74D177C5"/>
    <w:rsid w:val="74D63713"/>
    <w:rsid w:val="74DD616A"/>
    <w:rsid w:val="74E92352"/>
    <w:rsid w:val="74EF066E"/>
    <w:rsid w:val="74F82FA3"/>
    <w:rsid w:val="75007CA2"/>
    <w:rsid w:val="75063912"/>
    <w:rsid w:val="7507118B"/>
    <w:rsid w:val="7509405B"/>
    <w:rsid w:val="750E6C6B"/>
    <w:rsid w:val="75121283"/>
    <w:rsid w:val="751A116C"/>
    <w:rsid w:val="751F2C26"/>
    <w:rsid w:val="752318C5"/>
    <w:rsid w:val="752B1C81"/>
    <w:rsid w:val="752E0CF2"/>
    <w:rsid w:val="752E19CE"/>
    <w:rsid w:val="752F1751"/>
    <w:rsid w:val="75316815"/>
    <w:rsid w:val="75357D54"/>
    <w:rsid w:val="75380FF2"/>
    <w:rsid w:val="75427C48"/>
    <w:rsid w:val="754B7577"/>
    <w:rsid w:val="75670E51"/>
    <w:rsid w:val="756E770A"/>
    <w:rsid w:val="7577036C"/>
    <w:rsid w:val="757A60AE"/>
    <w:rsid w:val="758A7D5A"/>
    <w:rsid w:val="758B02BC"/>
    <w:rsid w:val="758B7BB6"/>
    <w:rsid w:val="75992300"/>
    <w:rsid w:val="75A46202"/>
    <w:rsid w:val="75AF17A3"/>
    <w:rsid w:val="75B46F86"/>
    <w:rsid w:val="75CF01AA"/>
    <w:rsid w:val="75D538C5"/>
    <w:rsid w:val="75D94BDF"/>
    <w:rsid w:val="75E7062A"/>
    <w:rsid w:val="75E83A0E"/>
    <w:rsid w:val="75F13733"/>
    <w:rsid w:val="76053BCA"/>
    <w:rsid w:val="760F2C9B"/>
    <w:rsid w:val="7610431D"/>
    <w:rsid w:val="761A7827"/>
    <w:rsid w:val="761B3047"/>
    <w:rsid w:val="761E2EDE"/>
    <w:rsid w:val="76257DC8"/>
    <w:rsid w:val="76313CD0"/>
    <w:rsid w:val="76377AFB"/>
    <w:rsid w:val="7647231B"/>
    <w:rsid w:val="764F26BE"/>
    <w:rsid w:val="76515D20"/>
    <w:rsid w:val="765A38CE"/>
    <w:rsid w:val="76616639"/>
    <w:rsid w:val="767C19B2"/>
    <w:rsid w:val="768070C1"/>
    <w:rsid w:val="76970754"/>
    <w:rsid w:val="769E5DCD"/>
    <w:rsid w:val="76A827A7"/>
    <w:rsid w:val="76A97D2E"/>
    <w:rsid w:val="76AA446F"/>
    <w:rsid w:val="76B55DB4"/>
    <w:rsid w:val="76C375E1"/>
    <w:rsid w:val="76CB19E4"/>
    <w:rsid w:val="76D771FC"/>
    <w:rsid w:val="76EE0B02"/>
    <w:rsid w:val="76EF03D6"/>
    <w:rsid w:val="76FE0FDF"/>
    <w:rsid w:val="77007BE9"/>
    <w:rsid w:val="77071BC4"/>
    <w:rsid w:val="77084DC5"/>
    <w:rsid w:val="770A3543"/>
    <w:rsid w:val="771764D0"/>
    <w:rsid w:val="771D3195"/>
    <w:rsid w:val="77222C27"/>
    <w:rsid w:val="772A140E"/>
    <w:rsid w:val="772C33D8"/>
    <w:rsid w:val="77300194"/>
    <w:rsid w:val="7737522B"/>
    <w:rsid w:val="77470212"/>
    <w:rsid w:val="774B0ED1"/>
    <w:rsid w:val="774D3A7A"/>
    <w:rsid w:val="776A1F45"/>
    <w:rsid w:val="776C0250"/>
    <w:rsid w:val="776E4F4F"/>
    <w:rsid w:val="77726652"/>
    <w:rsid w:val="77754C7B"/>
    <w:rsid w:val="777F175A"/>
    <w:rsid w:val="77876861"/>
    <w:rsid w:val="778C3E77"/>
    <w:rsid w:val="778F2841"/>
    <w:rsid w:val="77903967"/>
    <w:rsid w:val="77996AFD"/>
    <w:rsid w:val="77996CC0"/>
    <w:rsid w:val="779C055E"/>
    <w:rsid w:val="779D1363"/>
    <w:rsid w:val="77A45665"/>
    <w:rsid w:val="77AC0051"/>
    <w:rsid w:val="77B77146"/>
    <w:rsid w:val="77C74EAF"/>
    <w:rsid w:val="77D6253C"/>
    <w:rsid w:val="77D93560"/>
    <w:rsid w:val="77E31CE9"/>
    <w:rsid w:val="77F263D0"/>
    <w:rsid w:val="77F959B0"/>
    <w:rsid w:val="78060AE0"/>
    <w:rsid w:val="7807431B"/>
    <w:rsid w:val="781917F7"/>
    <w:rsid w:val="781B56B2"/>
    <w:rsid w:val="78202F3D"/>
    <w:rsid w:val="78205A3B"/>
    <w:rsid w:val="782C7B34"/>
    <w:rsid w:val="78320EC2"/>
    <w:rsid w:val="783373F5"/>
    <w:rsid w:val="78397B5B"/>
    <w:rsid w:val="78454752"/>
    <w:rsid w:val="78485FF0"/>
    <w:rsid w:val="784C7808"/>
    <w:rsid w:val="784F4498"/>
    <w:rsid w:val="78520DCC"/>
    <w:rsid w:val="78521180"/>
    <w:rsid w:val="785A520E"/>
    <w:rsid w:val="786050BD"/>
    <w:rsid w:val="78937D0F"/>
    <w:rsid w:val="78A452B4"/>
    <w:rsid w:val="78AA7021"/>
    <w:rsid w:val="78B03166"/>
    <w:rsid w:val="78B542E7"/>
    <w:rsid w:val="78BD5028"/>
    <w:rsid w:val="78C064CE"/>
    <w:rsid w:val="78CC3CF7"/>
    <w:rsid w:val="78CF4963"/>
    <w:rsid w:val="78E12584"/>
    <w:rsid w:val="78E33F6B"/>
    <w:rsid w:val="79075EAB"/>
    <w:rsid w:val="791660EE"/>
    <w:rsid w:val="79185268"/>
    <w:rsid w:val="79192B10"/>
    <w:rsid w:val="791B1956"/>
    <w:rsid w:val="79202AC9"/>
    <w:rsid w:val="79254583"/>
    <w:rsid w:val="79281437"/>
    <w:rsid w:val="792868A3"/>
    <w:rsid w:val="792E51E6"/>
    <w:rsid w:val="79314CD6"/>
    <w:rsid w:val="794964C4"/>
    <w:rsid w:val="794A61C6"/>
    <w:rsid w:val="79551143"/>
    <w:rsid w:val="795C2A02"/>
    <w:rsid w:val="796630C2"/>
    <w:rsid w:val="79694470"/>
    <w:rsid w:val="797833E0"/>
    <w:rsid w:val="797D616D"/>
    <w:rsid w:val="79816B6D"/>
    <w:rsid w:val="79900617"/>
    <w:rsid w:val="79907C49"/>
    <w:rsid w:val="79920EBF"/>
    <w:rsid w:val="79951709"/>
    <w:rsid w:val="79A436FA"/>
    <w:rsid w:val="79A454A8"/>
    <w:rsid w:val="79AD36A8"/>
    <w:rsid w:val="79B11428"/>
    <w:rsid w:val="79B11DE3"/>
    <w:rsid w:val="79BD2A0E"/>
    <w:rsid w:val="79C455AA"/>
    <w:rsid w:val="79C52FFC"/>
    <w:rsid w:val="79CD23B2"/>
    <w:rsid w:val="79D97847"/>
    <w:rsid w:val="79E24222"/>
    <w:rsid w:val="79F20909"/>
    <w:rsid w:val="79F521A7"/>
    <w:rsid w:val="79F91C98"/>
    <w:rsid w:val="79FF552D"/>
    <w:rsid w:val="7A0B6966"/>
    <w:rsid w:val="7A150FBD"/>
    <w:rsid w:val="7A1C295B"/>
    <w:rsid w:val="7A245B57"/>
    <w:rsid w:val="7A2465E9"/>
    <w:rsid w:val="7A2C31CA"/>
    <w:rsid w:val="7A2F1845"/>
    <w:rsid w:val="7A37631C"/>
    <w:rsid w:val="7A432F13"/>
    <w:rsid w:val="7A450734"/>
    <w:rsid w:val="7A50013B"/>
    <w:rsid w:val="7A582B82"/>
    <w:rsid w:val="7A5B07FC"/>
    <w:rsid w:val="7A5F6238"/>
    <w:rsid w:val="7A811C8D"/>
    <w:rsid w:val="7A883902"/>
    <w:rsid w:val="7A8B4471"/>
    <w:rsid w:val="7AA2737A"/>
    <w:rsid w:val="7AAA515E"/>
    <w:rsid w:val="7AAF3215"/>
    <w:rsid w:val="7AB50705"/>
    <w:rsid w:val="7AB523B8"/>
    <w:rsid w:val="7ABF6434"/>
    <w:rsid w:val="7AC35E02"/>
    <w:rsid w:val="7AC45C29"/>
    <w:rsid w:val="7AC80001"/>
    <w:rsid w:val="7ACA7190"/>
    <w:rsid w:val="7ACF1CED"/>
    <w:rsid w:val="7ADE38D2"/>
    <w:rsid w:val="7AE83ABA"/>
    <w:rsid w:val="7AEA3C1B"/>
    <w:rsid w:val="7AFB559C"/>
    <w:rsid w:val="7AFE508C"/>
    <w:rsid w:val="7B0B2534"/>
    <w:rsid w:val="7B0C77A9"/>
    <w:rsid w:val="7B124191"/>
    <w:rsid w:val="7B160FC2"/>
    <w:rsid w:val="7B174635"/>
    <w:rsid w:val="7B242D44"/>
    <w:rsid w:val="7B2A40D3"/>
    <w:rsid w:val="7B494559"/>
    <w:rsid w:val="7B4E0C57"/>
    <w:rsid w:val="7B5978BD"/>
    <w:rsid w:val="7B6E5D6D"/>
    <w:rsid w:val="7B6E7AA8"/>
    <w:rsid w:val="7B71585E"/>
    <w:rsid w:val="7B780263"/>
    <w:rsid w:val="7B7F441F"/>
    <w:rsid w:val="7B854934"/>
    <w:rsid w:val="7B890EF7"/>
    <w:rsid w:val="7B8B4B71"/>
    <w:rsid w:val="7B9456F2"/>
    <w:rsid w:val="7BAE260E"/>
    <w:rsid w:val="7BB90488"/>
    <w:rsid w:val="7BC71922"/>
    <w:rsid w:val="7BCD4928"/>
    <w:rsid w:val="7BD24719"/>
    <w:rsid w:val="7BD46E59"/>
    <w:rsid w:val="7BD52290"/>
    <w:rsid w:val="7BE058A2"/>
    <w:rsid w:val="7BE55BF4"/>
    <w:rsid w:val="7BE73D72"/>
    <w:rsid w:val="7BF02C26"/>
    <w:rsid w:val="7BFE34EE"/>
    <w:rsid w:val="7C055A26"/>
    <w:rsid w:val="7C0641F8"/>
    <w:rsid w:val="7C0A096C"/>
    <w:rsid w:val="7C0F6C70"/>
    <w:rsid w:val="7C1166C0"/>
    <w:rsid w:val="7C15268D"/>
    <w:rsid w:val="7C2A25DC"/>
    <w:rsid w:val="7C2F23FE"/>
    <w:rsid w:val="7C330C44"/>
    <w:rsid w:val="7C4433D0"/>
    <w:rsid w:val="7C495C19"/>
    <w:rsid w:val="7C4A4A2C"/>
    <w:rsid w:val="7C4E03C1"/>
    <w:rsid w:val="7C4F3DF1"/>
    <w:rsid w:val="7C5A34B2"/>
    <w:rsid w:val="7C600D7D"/>
    <w:rsid w:val="7C7020FB"/>
    <w:rsid w:val="7C765821"/>
    <w:rsid w:val="7C842E0F"/>
    <w:rsid w:val="7C8B7220"/>
    <w:rsid w:val="7C931D06"/>
    <w:rsid w:val="7C951B78"/>
    <w:rsid w:val="7C9B7203"/>
    <w:rsid w:val="7CA56B30"/>
    <w:rsid w:val="7CB22D12"/>
    <w:rsid w:val="7CB57E18"/>
    <w:rsid w:val="7CB94462"/>
    <w:rsid w:val="7CC12815"/>
    <w:rsid w:val="7CD4603F"/>
    <w:rsid w:val="7CE02C9B"/>
    <w:rsid w:val="7CE45CF6"/>
    <w:rsid w:val="7CE77205"/>
    <w:rsid w:val="7CF1611B"/>
    <w:rsid w:val="7CF3686D"/>
    <w:rsid w:val="7CFF308A"/>
    <w:rsid w:val="7CFF43BA"/>
    <w:rsid w:val="7D0842E7"/>
    <w:rsid w:val="7D0D203B"/>
    <w:rsid w:val="7D0D324F"/>
    <w:rsid w:val="7D4162DE"/>
    <w:rsid w:val="7D452408"/>
    <w:rsid w:val="7D483B9D"/>
    <w:rsid w:val="7D555E34"/>
    <w:rsid w:val="7D573AAA"/>
    <w:rsid w:val="7D5A2AD7"/>
    <w:rsid w:val="7D5F62B6"/>
    <w:rsid w:val="7D627B54"/>
    <w:rsid w:val="7D6438CC"/>
    <w:rsid w:val="7D7358BD"/>
    <w:rsid w:val="7D756300"/>
    <w:rsid w:val="7D7653AD"/>
    <w:rsid w:val="7D8550E1"/>
    <w:rsid w:val="7DA368C4"/>
    <w:rsid w:val="7DA66232"/>
    <w:rsid w:val="7DA939D5"/>
    <w:rsid w:val="7DBA3B1F"/>
    <w:rsid w:val="7DC12ACC"/>
    <w:rsid w:val="7DC91672"/>
    <w:rsid w:val="7DCB394B"/>
    <w:rsid w:val="7DD30A52"/>
    <w:rsid w:val="7DD95507"/>
    <w:rsid w:val="7DDF11A4"/>
    <w:rsid w:val="7DF32EA2"/>
    <w:rsid w:val="7DFD39E1"/>
    <w:rsid w:val="7DFF1847"/>
    <w:rsid w:val="7E0D7DE9"/>
    <w:rsid w:val="7E1315B5"/>
    <w:rsid w:val="7E15752C"/>
    <w:rsid w:val="7E186464"/>
    <w:rsid w:val="7E1A2E6F"/>
    <w:rsid w:val="7E1B64A6"/>
    <w:rsid w:val="7E1F7289"/>
    <w:rsid w:val="7E2117BD"/>
    <w:rsid w:val="7E372D8F"/>
    <w:rsid w:val="7E3F7F06"/>
    <w:rsid w:val="7E46334C"/>
    <w:rsid w:val="7E57615A"/>
    <w:rsid w:val="7E5B17AD"/>
    <w:rsid w:val="7E694C76"/>
    <w:rsid w:val="7E6F077A"/>
    <w:rsid w:val="7E7062A0"/>
    <w:rsid w:val="7E85354B"/>
    <w:rsid w:val="7E8863C6"/>
    <w:rsid w:val="7E967BB5"/>
    <w:rsid w:val="7E9C7095"/>
    <w:rsid w:val="7EA94257"/>
    <w:rsid w:val="7EB63D13"/>
    <w:rsid w:val="7EC02D84"/>
    <w:rsid w:val="7EC16749"/>
    <w:rsid w:val="7EC5758E"/>
    <w:rsid w:val="7ED938EC"/>
    <w:rsid w:val="7EE051D4"/>
    <w:rsid w:val="7EE862DB"/>
    <w:rsid w:val="7EF173E1"/>
    <w:rsid w:val="7EF23159"/>
    <w:rsid w:val="7EFD5F4C"/>
    <w:rsid w:val="7F111831"/>
    <w:rsid w:val="7F203823"/>
    <w:rsid w:val="7F220A10"/>
    <w:rsid w:val="7F233313"/>
    <w:rsid w:val="7F2A644F"/>
    <w:rsid w:val="7F334FB6"/>
    <w:rsid w:val="7F34107C"/>
    <w:rsid w:val="7F3820DE"/>
    <w:rsid w:val="7F3F5CD4"/>
    <w:rsid w:val="7F441C8E"/>
    <w:rsid w:val="7F482311"/>
    <w:rsid w:val="7F4E65E2"/>
    <w:rsid w:val="7F4F4108"/>
    <w:rsid w:val="7F54171E"/>
    <w:rsid w:val="7F604567"/>
    <w:rsid w:val="7F616700"/>
    <w:rsid w:val="7F676911"/>
    <w:rsid w:val="7F6B7180"/>
    <w:rsid w:val="7F7E679B"/>
    <w:rsid w:val="7F82628B"/>
    <w:rsid w:val="7F947824"/>
    <w:rsid w:val="7F983D01"/>
    <w:rsid w:val="7FA36726"/>
    <w:rsid w:val="7FAE7080"/>
    <w:rsid w:val="7FAF2DF8"/>
    <w:rsid w:val="7FB86638"/>
    <w:rsid w:val="7FBA6B22"/>
    <w:rsid w:val="7FC00B62"/>
    <w:rsid w:val="7FCE7BE0"/>
    <w:rsid w:val="7FDD030C"/>
    <w:rsid w:val="7FE707E4"/>
    <w:rsid w:val="7FEC1957"/>
    <w:rsid w:val="7FF9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wordWrap w:val="0"/>
      <w:topLinePunct/>
      <w:spacing w:line="360" w:lineRule="auto"/>
      <w:ind w:firstLine="1044"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480" w:lineRule="exact"/>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50" w:beforeLines="50" w:beforeAutospacing="0" w:after="50" w:afterLines="50" w:afterAutospacing="0" w:line="480" w:lineRule="exact"/>
      <w:ind w:firstLine="0" w:firstLineChars="0"/>
      <w:outlineLvl w:val="1"/>
    </w:pPr>
    <w:rPr>
      <w:b/>
      <w:bCs/>
    </w:rPr>
  </w:style>
  <w:style w:type="paragraph" w:styleId="5">
    <w:name w:val="heading 3"/>
    <w:basedOn w:val="1"/>
    <w:next w:val="1"/>
    <w:unhideWhenUsed/>
    <w:qFormat/>
    <w:uiPriority w:val="0"/>
    <w:pPr>
      <w:keepNext w:val="0"/>
      <w:keepLines w:val="0"/>
      <w:spacing w:beforeLines="0" w:beforeAutospacing="0" w:afterLines="0" w:afterAutospacing="0" w:line="480" w:lineRule="exact"/>
      <w:ind w:firstLine="1044" w:firstLineChars="200"/>
      <w:outlineLvl w:val="2"/>
    </w:pPr>
    <w:rPr>
      <w:rFonts w:ascii="Times New Roman" w:hAnsi="Times New Roman" w:eastAsia="宋体"/>
      <w:b/>
    </w:rPr>
  </w:style>
  <w:style w:type="paragraph" w:styleId="6">
    <w:name w:val="heading 4"/>
    <w:basedOn w:val="1"/>
    <w:next w:val="1"/>
    <w:qFormat/>
    <w:uiPriority w:val="0"/>
    <w:pPr>
      <w:widowControl/>
      <w:numPr>
        <w:ilvl w:val="3"/>
        <w:numId w:val="1"/>
      </w:numPr>
      <w:tabs>
        <w:tab w:val="left" w:pos="567"/>
      </w:tabs>
      <w:spacing w:line="240" w:lineRule="auto"/>
      <w:ind w:left="0" w:firstLine="0" w:firstLineChars="0"/>
      <w:jc w:val="center"/>
      <w:outlineLvl w:val="9"/>
    </w:pPr>
    <w:rPr>
      <w:rFonts w:ascii="Arial" w:hAnsi="Arial" w:eastAsia="黑体" w:cs="Arial"/>
      <w:color w:val="000000"/>
      <w:kern w:val="0"/>
      <w:sz w:val="20"/>
      <w:lang w:eastAsia="en-US"/>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footer"/>
    <w:basedOn w:val="1"/>
    <w:qFormat/>
    <w:uiPriority w:val="0"/>
    <w:pPr>
      <w:tabs>
        <w:tab w:val="center" w:pos="4153"/>
        <w:tab w:val="right" w:pos="8306"/>
      </w:tabs>
      <w:snapToGrid w:val="0"/>
      <w:spacing w:line="240" w:lineRule="auto"/>
      <w:ind w:firstLine="0" w:firstLineChars="0"/>
      <w:jc w:val="center"/>
    </w:pPr>
    <w:rPr>
      <w:b/>
      <w:bCs/>
      <w:sz w:val="21"/>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rFonts w:hint="default" w:ascii="Arial" w:hAnsi="Arial" w:eastAsia="Arial" w:cs="Arial"/>
      <w:color w:val="333333"/>
      <w:sz w:val="14"/>
      <w:szCs w:val="14"/>
      <w:u w:val="none"/>
    </w:rPr>
  </w:style>
  <w:style w:type="character" w:styleId="15">
    <w:name w:val="Hyperlink"/>
    <w:basedOn w:val="12"/>
    <w:qFormat/>
    <w:uiPriority w:val="0"/>
    <w:rPr>
      <w:rFonts w:ascii="Arial" w:hAnsi="Arial" w:eastAsia="Arial" w:cs="Arial"/>
      <w:color w:val="333333"/>
      <w:sz w:val="14"/>
      <w:szCs w:val="14"/>
      <w:u w:val="none"/>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8">
    <w:name w:val="font112"/>
    <w:basedOn w:val="12"/>
    <w:qFormat/>
    <w:uiPriority w:val="0"/>
    <w:rPr>
      <w:rFonts w:hint="eastAsia" w:ascii="宋体" w:hAnsi="宋体" w:eastAsia="宋体" w:cs="宋体"/>
      <w:color w:val="000000"/>
      <w:sz w:val="18"/>
      <w:szCs w:val="18"/>
      <w:u w:val="none"/>
    </w:rPr>
  </w:style>
  <w:style w:type="character" w:customStyle="1" w:styleId="19">
    <w:name w:val="font01"/>
    <w:basedOn w:val="12"/>
    <w:qFormat/>
    <w:uiPriority w:val="0"/>
    <w:rPr>
      <w:rFonts w:hint="eastAsia" w:ascii="宋体" w:hAnsi="宋体" w:eastAsia="宋体" w:cs="宋体"/>
      <w:color w:val="000000"/>
      <w:sz w:val="18"/>
      <w:szCs w:val="18"/>
      <w:u w:val="none"/>
      <w:vertAlign w:val="superscript"/>
    </w:rPr>
  </w:style>
  <w:style w:type="character" w:customStyle="1" w:styleId="20">
    <w:name w:val="font61"/>
    <w:basedOn w:val="12"/>
    <w:qFormat/>
    <w:uiPriority w:val="0"/>
    <w:rPr>
      <w:rFonts w:hint="eastAsia" w:ascii="宋体" w:hAnsi="宋体" w:eastAsia="宋体" w:cs="宋体"/>
      <w:color w:val="000000"/>
      <w:sz w:val="18"/>
      <w:szCs w:val="18"/>
      <w:u w:val="none"/>
    </w:rPr>
  </w:style>
  <w:style w:type="character" w:customStyle="1" w:styleId="21">
    <w:name w:val="font41"/>
    <w:basedOn w:val="12"/>
    <w:qFormat/>
    <w:uiPriority w:val="0"/>
    <w:rPr>
      <w:rFonts w:hint="eastAsia" w:ascii="宋体" w:hAnsi="宋体" w:eastAsia="宋体" w:cs="宋体"/>
      <w:color w:val="000000"/>
      <w:sz w:val="18"/>
      <w:szCs w:val="18"/>
      <w:u w:val="none"/>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credit"/>
    <w:basedOn w:val="12"/>
    <w:qFormat/>
    <w:uiPriority w:val="0"/>
    <w:rPr>
      <w:sz w:val="12"/>
      <w:szCs w:val="12"/>
    </w:rPr>
  </w:style>
  <w:style w:type="character" w:customStyle="1" w:styleId="24">
    <w:name w:val="after"/>
    <w:basedOn w:val="12"/>
    <w:qFormat/>
    <w:uiPriority w:val="0"/>
    <w:rPr>
      <w:bdr w:val="dashed" w:color="auto" w:sz="36" w:space="0"/>
    </w:rPr>
  </w:style>
  <w:style w:type="character" w:customStyle="1" w:styleId="25">
    <w:name w:val="before"/>
    <w:basedOn w:val="12"/>
    <w:qFormat/>
    <w:uiPriority w:val="0"/>
    <w:rPr>
      <w:bdr w:val="single" w:color="auto" w:sz="36" w:space="0"/>
    </w:rPr>
  </w:style>
  <w:style w:type="character" w:customStyle="1" w:styleId="26">
    <w:name w:val="hover48"/>
    <w:basedOn w:val="12"/>
    <w:qFormat/>
    <w:uiPriority w:val="0"/>
    <w:rPr>
      <w:shd w:val="clear" w:fill="346AC3"/>
    </w:rPr>
  </w:style>
  <w:style w:type="character" w:customStyle="1" w:styleId="27">
    <w:name w:val="hover49"/>
    <w:basedOn w:val="12"/>
    <w:qFormat/>
    <w:uiPriority w:val="0"/>
    <w:rPr>
      <w:color w:val="4285F4"/>
    </w:rPr>
  </w:style>
  <w:style w:type="character" w:customStyle="1" w:styleId="28">
    <w:name w:val="hover50"/>
    <w:basedOn w:val="12"/>
    <w:qFormat/>
    <w:uiPriority w:val="0"/>
    <w:rPr>
      <w:color w:val="1A85D7"/>
    </w:rPr>
  </w:style>
  <w:style w:type="character" w:customStyle="1" w:styleId="29">
    <w:name w:val="hover51"/>
    <w:basedOn w:val="12"/>
    <w:qFormat/>
    <w:uiPriority w:val="0"/>
    <w:rPr>
      <w:color w:val="4285F4"/>
      <w:u w:val="none"/>
    </w:rPr>
  </w:style>
  <w:style w:type="character" w:customStyle="1" w:styleId="30">
    <w:name w:val="hover52"/>
    <w:basedOn w:val="12"/>
    <w:qFormat/>
    <w:uiPriority w:val="0"/>
  </w:style>
  <w:style w:type="character" w:customStyle="1" w:styleId="31">
    <w:name w:val="first-child"/>
    <w:basedOn w:val="12"/>
    <w:qFormat/>
    <w:uiPriority w:val="0"/>
  </w:style>
  <w:style w:type="character" w:customStyle="1" w:styleId="32">
    <w:name w:val="after3"/>
    <w:basedOn w:val="12"/>
    <w:qFormat/>
    <w:uiPriority w:val="0"/>
    <w:rPr>
      <w:bdr w:val="dashed" w:color="auto" w:sz="36" w:space="0"/>
    </w:rPr>
  </w:style>
  <w:style w:type="character" w:customStyle="1" w:styleId="33">
    <w:name w:val="font81"/>
    <w:basedOn w:val="12"/>
    <w:qFormat/>
    <w:uiPriority w:val="0"/>
    <w:rPr>
      <w:rFonts w:hint="default" w:ascii="Times New Roman" w:hAnsi="Times New Roman" w:cs="Times New Roman"/>
      <w:b/>
      <w:bCs/>
      <w:color w:val="000000"/>
      <w:sz w:val="20"/>
      <w:szCs w:val="20"/>
      <w:u w:val="none"/>
    </w:rPr>
  </w:style>
  <w:style w:type="character" w:customStyle="1" w:styleId="34">
    <w:name w:val="font71"/>
    <w:basedOn w:val="12"/>
    <w:qFormat/>
    <w:uiPriority w:val="0"/>
    <w:rPr>
      <w:rFonts w:hint="eastAsia" w:ascii="宋体" w:hAnsi="宋体" w:eastAsia="宋体" w:cs="宋体"/>
      <w:color w:val="000000"/>
      <w:sz w:val="20"/>
      <w:szCs w:val="20"/>
      <w:u w:val="none"/>
    </w:rPr>
  </w:style>
  <w:style w:type="character" w:customStyle="1" w:styleId="35">
    <w:name w:val="font21"/>
    <w:basedOn w:val="12"/>
    <w:qFormat/>
    <w:uiPriority w:val="0"/>
    <w:rPr>
      <w:rFonts w:hint="eastAsia" w:ascii="宋体" w:hAnsi="宋体" w:eastAsia="宋体" w:cs="宋体"/>
      <w:color w:val="000000"/>
      <w:sz w:val="20"/>
      <w:szCs w:val="20"/>
      <w:u w:val="none"/>
    </w:rPr>
  </w:style>
  <w:style w:type="character" w:customStyle="1" w:styleId="36">
    <w:name w:val="font51"/>
    <w:basedOn w:val="12"/>
    <w:qFormat/>
    <w:uiPriority w:val="0"/>
    <w:rPr>
      <w:rFonts w:hint="default" w:ascii="Times New Roman" w:hAnsi="Times New Roman" w:cs="Times New Roman"/>
      <w:color w:val="000000"/>
      <w:sz w:val="20"/>
      <w:szCs w:val="20"/>
      <w:u w:val="none"/>
    </w:rPr>
  </w:style>
  <w:style w:type="character" w:customStyle="1" w:styleId="37">
    <w:name w:val="font11"/>
    <w:basedOn w:val="12"/>
    <w:qFormat/>
    <w:uiPriority w:val="0"/>
    <w:rPr>
      <w:rFonts w:hint="default" w:ascii="Times New Roman" w:hAnsi="Times New Roman" w:cs="Times New Roman"/>
      <w:color w:val="000000"/>
      <w:sz w:val="20"/>
      <w:szCs w:val="20"/>
      <w:u w:val="none"/>
    </w:rPr>
  </w:style>
  <w:style w:type="character" w:customStyle="1" w:styleId="38">
    <w:name w:val="font101"/>
    <w:basedOn w:val="12"/>
    <w:qFormat/>
    <w:uiPriority w:val="0"/>
    <w:rPr>
      <w:rFonts w:hint="eastAsia" w:ascii="宋体" w:hAnsi="宋体" w:eastAsia="宋体" w:cs="宋体"/>
      <w:b/>
      <w:bCs/>
      <w:color w:val="000000"/>
      <w:sz w:val="24"/>
      <w:szCs w:val="24"/>
      <w:u w:val="none"/>
    </w:rPr>
  </w:style>
  <w:style w:type="character" w:customStyle="1" w:styleId="39">
    <w:name w:val="font121"/>
    <w:basedOn w:val="1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26092</Words>
  <Characters>27490</Characters>
  <Lines>0</Lines>
  <Paragraphs>0</Paragraphs>
  <TotalTime>26</TotalTime>
  <ScaleCrop>false</ScaleCrop>
  <LinksUpToDate>false</LinksUpToDate>
  <CharactersWithSpaces>29112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2021-10-04T04:16:00Z</dcterms:created>
  <dc:creator>lenvovo</dc:creator>
  <cp:lastModifiedBy>牟存玉</cp:lastModifiedBy>
  <cp:lastPrinted>2022-05-25T01:10:00Z</cp:lastPrinted>
  <dcterms:modified xsi:type="dcterms:W3CDTF">2022-06-30T03:22:58Z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968C9DB3C98B4AC2A52BEE3AF851146D</vt:lpwstr>
  </property>
</Properties>
</file>