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sz w:val="28"/>
          <w:szCs w:val="28"/>
        </w:rPr>
      </w:pPr>
      <w:r>
        <w:rPr>
          <w:rFonts w:hint="eastAsia"/>
          <w:lang w:val="en-US" w:eastAsia="zh-CN"/>
        </w:rPr>
        <w:t xml:space="preserve"> </w:t>
      </w:r>
      <w:r>
        <w:rPr>
          <w:rFonts w:hint="eastAsia" w:ascii="宋体" w:hAnsi="宋体" w:cs="宋体"/>
          <w:b/>
          <w:sz w:val="28"/>
          <w:szCs w:val="28"/>
        </w:rPr>
        <w:t>重庆乌江白马航电枢纽工程施工期水文预报技术服务</w:t>
      </w:r>
    </w:p>
    <w:p>
      <w:pPr>
        <w:adjustRightInd w:val="0"/>
        <w:snapToGrid w:val="0"/>
        <w:spacing w:line="360" w:lineRule="auto"/>
        <w:jc w:val="center"/>
        <w:rPr>
          <w:rFonts w:ascii="宋体" w:hAnsi="宋体" w:cs="宋体"/>
          <w:b/>
          <w:sz w:val="21"/>
          <w:szCs w:val="21"/>
        </w:rPr>
      </w:pPr>
      <w:r>
        <w:rPr>
          <w:rFonts w:hint="eastAsia" w:ascii="宋体" w:hAnsi="宋体" w:cs="宋体"/>
          <w:b/>
          <w:sz w:val="28"/>
          <w:szCs w:val="28"/>
        </w:rPr>
        <w:t>招标公告</w:t>
      </w:r>
    </w:p>
    <w:p>
      <w:pPr>
        <w:tabs>
          <w:tab w:val="left" w:pos="360"/>
        </w:tabs>
        <w:adjustRightInd w:val="0"/>
        <w:snapToGrid w:val="0"/>
        <w:spacing w:line="360" w:lineRule="auto"/>
        <w:ind w:firstLine="422" w:firstLineChars="200"/>
        <w:rPr>
          <w:rFonts w:ascii="宋体" w:hAnsi="宋体" w:cs="宋体"/>
          <w:sz w:val="21"/>
          <w:szCs w:val="21"/>
        </w:rPr>
      </w:pPr>
      <w:bookmarkStart w:id="0" w:name="_Toc363658624"/>
      <w:bookmarkStart w:id="1" w:name="_Toc363658041"/>
      <w:bookmarkStart w:id="2" w:name="_Toc364092047"/>
      <w:r>
        <w:rPr>
          <w:rFonts w:hint="eastAsia" w:ascii="宋体" w:hAnsi="宋体" w:cs="宋体"/>
          <w:b/>
          <w:snapToGrid w:val="0"/>
          <w:sz w:val="21"/>
          <w:szCs w:val="21"/>
        </w:rPr>
        <w:t>1.招标条件</w:t>
      </w:r>
      <w:bookmarkEnd w:id="0"/>
      <w:bookmarkEnd w:id="1"/>
      <w:bookmarkEnd w:id="2"/>
    </w:p>
    <w:p>
      <w:pPr>
        <w:tabs>
          <w:tab w:val="left" w:pos="360"/>
        </w:tabs>
        <w:adjustRightInd w:val="0"/>
        <w:snapToGrid w:val="0"/>
        <w:spacing w:line="360" w:lineRule="auto"/>
        <w:ind w:firstLine="420" w:firstLineChars="200"/>
        <w:jc w:val="both"/>
        <w:rPr>
          <w:rFonts w:ascii="宋体" w:hAnsi="宋体" w:cs="宋体"/>
          <w:sz w:val="21"/>
          <w:szCs w:val="21"/>
        </w:rPr>
      </w:pPr>
      <w:bookmarkStart w:id="3" w:name="_Toc144974481"/>
      <w:bookmarkStart w:id="4" w:name="_Toc152045513"/>
      <w:bookmarkStart w:id="5" w:name="_Toc363658043"/>
      <w:bookmarkStart w:id="6" w:name="_Toc364092049"/>
      <w:bookmarkStart w:id="7" w:name="_Toc152042289"/>
      <w:bookmarkStart w:id="8" w:name="_Toc363658626"/>
      <w:r>
        <w:rPr>
          <w:rFonts w:hint="eastAsia" w:ascii="宋体" w:hAnsi="宋体" w:cs="宋体"/>
          <w:sz w:val="21"/>
          <w:szCs w:val="21"/>
        </w:rPr>
        <w:t>本招标项目重庆乌江白马航电枢纽工程已由重庆市发展和改革委员会以渝发改交[2019]1112号文批准建设，项目法人为重庆白马航运发展有限公司，招标人为重庆白马航运发展有限公司，资金来自政府补助和企业自筹。项目已具备招标条件，现对该项目的施工期水文预报技术服务进行公开招标。</w:t>
      </w:r>
    </w:p>
    <w:p>
      <w:pPr>
        <w:tabs>
          <w:tab w:val="left" w:pos="360"/>
        </w:tabs>
        <w:adjustRightInd w:val="0"/>
        <w:snapToGrid w:val="0"/>
        <w:spacing w:line="360" w:lineRule="auto"/>
        <w:ind w:firstLine="422" w:firstLineChars="200"/>
        <w:rPr>
          <w:rFonts w:ascii="宋体" w:hAnsi="宋体" w:cs="宋体"/>
          <w:b/>
          <w:snapToGrid w:val="0"/>
          <w:sz w:val="21"/>
          <w:szCs w:val="21"/>
        </w:rPr>
      </w:pPr>
      <w:r>
        <w:rPr>
          <w:rFonts w:hint="eastAsia" w:ascii="宋体" w:hAnsi="宋体" w:cs="宋体"/>
          <w:b/>
          <w:snapToGrid w:val="0"/>
          <w:sz w:val="21"/>
          <w:szCs w:val="21"/>
        </w:rPr>
        <w:t>2.项目概况</w:t>
      </w:r>
      <w:bookmarkEnd w:id="3"/>
      <w:bookmarkEnd w:id="4"/>
      <w:bookmarkEnd w:id="5"/>
      <w:bookmarkEnd w:id="6"/>
      <w:bookmarkEnd w:id="7"/>
      <w:bookmarkEnd w:id="8"/>
      <w:r>
        <w:rPr>
          <w:rFonts w:hint="eastAsia" w:ascii="宋体" w:hAnsi="宋体" w:cs="宋体"/>
          <w:b/>
          <w:snapToGrid w:val="0"/>
          <w:sz w:val="21"/>
          <w:szCs w:val="21"/>
        </w:rPr>
        <w:t>和招标范围</w:t>
      </w:r>
    </w:p>
    <w:p>
      <w:pPr>
        <w:adjustRightInd w:val="0"/>
        <w:snapToGrid w:val="0"/>
        <w:spacing w:line="360" w:lineRule="auto"/>
        <w:ind w:firstLine="420" w:firstLineChars="200"/>
        <w:rPr>
          <w:rFonts w:ascii="宋体" w:hAnsi="宋体" w:cs="宋体"/>
          <w:sz w:val="21"/>
          <w:szCs w:val="21"/>
        </w:rPr>
      </w:pPr>
      <w:bookmarkStart w:id="9" w:name="_Toc263665264"/>
      <w:r>
        <w:rPr>
          <w:rFonts w:hint="eastAsia" w:ascii="宋体" w:hAnsi="宋体" w:cs="宋体"/>
          <w:sz w:val="21"/>
          <w:szCs w:val="21"/>
        </w:rPr>
        <w:t>2.1 建设地点：</w:t>
      </w:r>
      <w:bookmarkEnd w:id="9"/>
      <w:bookmarkStart w:id="10" w:name="_Hlk59026952"/>
      <w:r>
        <w:rPr>
          <w:rFonts w:hint="eastAsia" w:ascii="宋体" w:hAnsi="宋体" w:cs="宋体"/>
          <w:sz w:val="21"/>
          <w:szCs w:val="21"/>
        </w:rPr>
        <w:t>重庆市武隆区白马镇。</w:t>
      </w:r>
      <w:bookmarkEnd w:id="10"/>
    </w:p>
    <w:p>
      <w:pPr>
        <w:adjustRightInd w:val="0"/>
        <w:snapToGrid w:val="0"/>
        <w:spacing w:line="360" w:lineRule="auto"/>
        <w:ind w:firstLine="420" w:firstLineChars="200"/>
        <w:rPr>
          <w:rFonts w:ascii="宋体" w:hAnsi="宋体" w:cs="宋体"/>
          <w:sz w:val="21"/>
          <w:szCs w:val="21"/>
        </w:rPr>
      </w:pPr>
      <w:bookmarkStart w:id="11" w:name="_Toc385428696"/>
      <w:r>
        <w:rPr>
          <w:rFonts w:hint="eastAsia" w:ascii="宋体" w:hAnsi="宋体" w:cs="宋体"/>
          <w:sz w:val="21"/>
          <w:szCs w:val="21"/>
        </w:rPr>
        <w:t>2</w:t>
      </w:r>
      <w:bookmarkEnd w:id="11"/>
      <w:r>
        <w:rPr>
          <w:rFonts w:hint="eastAsia" w:ascii="宋体" w:hAnsi="宋体" w:cs="宋体"/>
          <w:sz w:val="21"/>
          <w:szCs w:val="21"/>
        </w:rPr>
        <w:t>.2 项目规模及概况：</w:t>
      </w:r>
    </w:p>
    <w:p>
      <w:pPr>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重庆乌江白马航电枢纽工程位于乌江下游河段，地处重庆市武隆区白马镇，是乌江干流开发规划的最下一个梯级。开发任务以航运为主，兼顾发电。枢纽工程等别为二等，规模为大</w:t>
      </w:r>
      <w:r>
        <w:rPr>
          <w:rFonts w:ascii="宋体" w:hAnsi="宋体" w:cs="宋体"/>
          <w:sz w:val="21"/>
          <w:szCs w:val="21"/>
          <w:highlight w:val="none"/>
        </w:rPr>
        <w:t>(2)型。工程主要建设电站、船闸、泄洪建筑物、挡水建筑物、鱼道、白马乌江大桥等主体工程，库区防护、办公生活用房、319国道改线、场外（内）公路、转运及翻坝码头、锚地、增殖放流站、</w:t>
      </w:r>
      <w:r>
        <w:rPr>
          <w:rFonts w:hint="eastAsia" w:ascii="宋体" w:hAnsi="宋体" w:cs="宋体"/>
          <w:sz w:val="21"/>
          <w:szCs w:val="21"/>
          <w:highlight w:val="none"/>
        </w:rPr>
        <w:t>坝区景观绿化等永久附属设施工程，以及水土保持工程、环境保护工程等。规划航道等级为Ⅳ级，通航建筑物为</w:t>
      </w:r>
      <w:r>
        <w:rPr>
          <w:rFonts w:ascii="宋体" w:hAnsi="宋体" w:cs="宋体"/>
          <w:sz w:val="21"/>
          <w:szCs w:val="21"/>
          <w:highlight w:val="none"/>
        </w:rPr>
        <w:t>500t级单级船闸，闸室有效尺寸为190m×23m×4.7m（长×宽×门槛水深），设计代表船型为500t级货船，设计年单向通过能力1060.5万t，建成后可渠化航道里程约45.3km。正常蓄水位184m，死水位180m，校核洪水位201.93m，上游最高通航水位为184m，最低通航水位为180m，下游最高通航水位为174.85m，最低通航水位为151.06m。总库容3.74亿m</w:t>
      </w:r>
      <w:r>
        <w:rPr>
          <w:rFonts w:ascii="宋体" w:hAnsi="宋体" w:cs="宋体"/>
          <w:sz w:val="21"/>
          <w:szCs w:val="21"/>
          <w:vertAlign w:val="superscript"/>
        </w:rPr>
        <w:t>3</w:t>
      </w:r>
      <w:r>
        <w:rPr>
          <w:rFonts w:hint="eastAsia" w:ascii="宋体" w:hAnsi="宋体" w:cs="宋体"/>
          <w:sz w:val="21"/>
          <w:szCs w:val="21"/>
          <w:highlight w:val="none"/>
        </w:rPr>
        <w:t>，电站装机</w:t>
      </w:r>
      <w:r>
        <w:rPr>
          <w:rFonts w:ascii="宋体" w:hAnsi="宋体" w:cs="宋体"/>
          <w:sz w:val="21"/>
          <w:szCs w:val="21"/>
          <w:highlight w:val="none"/>
        </w:rPr>
        <w:t>480MW。工程总投资为1</w:t>
      </w:r>
      <w:r>
        <w:rPr>
          <w:rFonts w:hint="eastAsia" w:ascii="宋体" w:hAnsi="宋体" w:cs="宋体"/>
          <w:sz w:val="21"/>
          <w:szCs w:val="21"/>
        </w:rPr>
        <w:t>13.07</w:t>
      </w:r>
      <w:r>
        <w:rPr>
          <w:rFonts w:ascii="宋体" w:hAnsi="宋体" w:cs="宋体"/>
          <w:sz w:val="21"/>
          <w:szCs w:val="21"/>
          <w:highlight w:val="none"/>
        </w:rPr>
        <w:t>亿元。</w:t>
      </w:r>
    </w:p>
    <w:p>
      <w:pPr>
        <w:adjustRightInd w:val="0"/>
        <w:snapToGrid w:val="0"/>
        <w:spacing w:line="360" w:lineRule="auto"/>
        <w:ind w:firstLine="420" w:firstLineChars="200"/>
        <w:rPr>
          <w:highlight w:val="none"/>
        </w:rPr>
      </w:pPr>
      <w:r>
        <w:rPr>
          <w:rFonts w:hint="eastAsia" w:ascii="宋体" w:hAnsi="宋体" w:cs="宋体"/>
          <w:sz w:val="21"/>
          <w:szCs w:val="21"/>
          <w:highlight w:val="none"/>
        </w:rPr>
        <w:t>工程分三期施工：一期于</w:t>
      </w:r>
      <w:r>
        <w:rPr>
          <w:rFonts w:ascii="宋体" w:hAnsi="宋体" w:cs="宋体"/>
          <w:sz w:val="21"/>
          <w:szCs w:val="21"/>
          <w:highlight w:val="none"/>
        </w:rPr>
        <w:t>2021年3</w:t>
      </w:r>
      <w:r>
        <w:rPr>
          <w:rFonts w:hint="eastAsia" w:ascii="宋体" w:hAnsi="宋体" w:cs="宋体"/>
          <w:sz w:val="21"/>
          <w:szCs w:val="21"/>
          <w:highlight w:val="none"/>
        </w:rPr>
        <w:t>月开工，</w:t>
      </w:r>
      <w:r>
        <w:rPr>
          <w:rFonts w:ascii="宋体" w:hAnsi="宋体" w:cs="宋体"/>
          <w:sz w:val="21"/>
          <w:szCs w:val="21"/>
          <w:highlight w:val="none"/>
        </w:rPr>
        <w:t>2024年12月完工，主要施工白马</w:t>
      </w:r>
      <w:r>
        <w:rPr>
          <w:rFonts w:hint="eastAsia" w:ascii="宋体" w:hAnsi="宋体" w:cs="宋体"/>
          <w:sz w:val="21"/>
          <w:szCs w:val="21"/>
          <w:highlight w:val="none"/>
        </w:rPr>
        <w:t>乌江大桥、右岸一期边坡工程、右岸道路、导流明渠等工程项目。二期计划</w:t>
      </w:r>
      <w:r>
        <w:rPr>
          <w:rFonts w:ascii="宋体" w:hAnsi="宋体" w:cs="宋体"/>
          <w:sz w:val="21"/>
          <w:szCs w:val="21"/>
          <w:highlight w:val="none"/>
        </w:rPr>
        <w:t>2021年1</w:t>
      </w:r>
      <w:r>
        <w:rPr>
          <w:rFonts w:hint="eastAsia" w:ascii="宋体" w:hAnsi="宋体" w:cs="宋体"/>
          <w:sz w:val="21"/>
          <w:szCs w:val="21"/>
        </w:rPr>
        <w:t>1</w:t>
      </w:r>
      <w:r>
        <w:rPr>
          <w:rFonts w:hint="eastAsia" w:ascii="宋体" w:hAnsi="宋体" w:cs="宋体"/>
          <w:sz w:val="21"/>
          <w:szCs w:val="21"/>
          <w:highlight w:val="none"/>
        </w:rPr>
        <w:t>月开工，</w:t>
      </w:r>
      <w:r>
        <w:rPr>
          <w:rFonts w:ascii="宋体" w:hAnsi="宋体" w:cs="宋体"/>
          <w:sz w:val="21"/>
          <w:szCs w:val="21"/>
          <w:highlight w:val="none"/>
        </w:rPr>
        <w:t>2029年12月完工，主要施工</w:t>
      </w:r>
      <w:r>
        <w:rPr>
          <w:rFonts w:hint="eastAsia" w:ascii="宋体" w:hAnsi="宋体" w:cs="宋体"/>
          <w:sz w:val="21"/>
          <w:szCs w:val="21"/>
          <w:highlight w:val="none"/>
        </w:rPr>
        <w:t>左岸道路、电站、泄水闸、鱼道等工程项目。三期计划</w:t>
      </w:r>
      <w:r>
        <w:rPr>
          <w:rFonts w:ascii="宋体" w:hAnsi="宋体" w:cs="宋体"/>
          <w:sz w:val="21"/>
          <w:szCs w:val="21"/>
          <w:highlight w:val="none"/>
        </w:rPr>
        <w:t>2027年11月开工，2031年6月完工，主要施工船闸等工程项目。具体以实际实施情况为准。</w:t>
      </w:r>
    </w:p>
    <w:p>
      <w:pPr>
        <w:adjustRightInd/>
        <w:snapToGrid/>
        <w:spacing w:line="360" w:lineRule="auto"/>
        <w:ind w:firstLine="420" w:firstLineChars="200"/>
        <w:rPr>
          <w:rFonts w:ascii="宋体" w:hAnsi="宋体" w:cs="宋体"/>
          <w:sz w:val="21"/>
          <w:szCs w:val="21"/>
          <w:highlight w:val="none"/>
        </w:rPr>
      </w:pPr>
      <w:r>
        <w:rPr>
          <w:rFonts w:ascii="宋体" w:hAnsi="宋体" w:cs="宋体"/>
          <w:sz w:val="21"/>
          <w:szCs w:val="21"/>
        </w:rPr>
        <w:t xml:space="preserve">2.3 </w:t>
      </w:r>
      <w:r>
        <w:rPr>
          <w:rFonts w:hint="eastAsia" w:ascii="宋体" w:hAnsi="宋体" w:cs="宋体"/>
          <w:sz w:val="21"/>
          <w:szCs w:val="21"/>
        </w:rPr>
        <w:t>招标范围：</w:t>
      </w:r>
      <w:r>
        <w:rPr>
          <w:rFonts w:hint="eastAsia" w:ascii="宋体" w:hAnsi="宋体" w:cs="宋体"/>
          <w:sz w:val="21"/>
          <w:szCs w:val="21"/>
          <w:highlight w:val="none"/>
        </w:rPr>
        <w:t>重庆乌江白马航电枢纽工程施工期水文预报技术服务，主要工作内容</w:t>
      </w:r>
      <w:r>
        <w:rPr>
          <w:rFonts w:hint="eastAsia" w:ascii="宋体" w:hAnsi="宋体" w:cs="宋体"/>
          <w:sz w:val="21"/>
          <w:szCs w:val="21"/>
        </w:rPr>
        <w:t>（</w:t>
      </w:r>
      <w:r>
        <w:rPr>
          <w:rFonts w:ascii="宋体" w:hAnsi="宋体" w:cs="宋体"/>
          <w:sz w:val="21"/>
          <w:szCs w:val="21"/>
        </w:rPr>
        <w:t>1）建设白马航电枢纽水情自动测报系统；（2</w:t>
      </w:r>
      <w:r>
        <w:rPr>
          <w:rFonts w:hint="eastAsia" w:ascii="宋体" w:hAnsi="宋体" w:cs="宋体"/>
          <w:sz w:val="21"/>
          <w:szCs w:val="21"/>
        </w:rPr>
        <w:t>）编制白马航电枢纽施工期水情预报方案；（</w:t>
      </w:r>
      <w:r>
        <w:rPr>
          <w:rFonts w:ascii="宋体" w:hAnsi="宋体" w:cs="宋体"/>
          <w:sz w:val="21"/>
          <w:szCs w:val="21"/>
        </w:rPr>
        <w:t>3</w:t>
      </w:r>
      <w:r>
        <w:rPr>
          <w:rFonts w:hint="eastAsia" w:ascii="宋体" w:hAnsi="宋体" w:cs="宋体"/>
          <w:sz w:val="21"/>
          <w:szCs w:val="21"/>
        </w:rPr>
        <w:t>）开发水情预报系统及相应的数据接收软件；（</w:t>
      </w:r>
      <w:r>
        <w:rPr>
          <w:rFonts w:ascii="宋体" w:hAnsi="宋体" w:cs="宋体"/>
          <w:sz w:val="21"/>
          <w:szCs w:val="21"/>
        </w:rPr>
        <w:t>4</w:t>
      </w:r>
      <w:r>
        <w:rPr>
          <w:rFonts w:hint="eastAsia" w:ascii="宋体" w:hAnsi="宋体" w:cs="宋体"/>
          <w:sz w:val="21"/>
          <w:szCs w:val="21"/>
        </w:rPr>
        <w:t>）开展水情自动测报系统、中心站及自动气象站的运行维护工作；（</w:t>
      </w:r>
      <w:r>
        <w:rPr>
          <w:rFonts w:ascii="宋体" w:hAnsi="宋体" w:cs="宋体"/>
          <w:color w:val="auto"/>
          <w:sz w:val="21"/>
          <w:szCs w:val="21"/>
        </w:rPr>
        <w:t>5</w:t>
      </w:r>
      <w:r>
        <w:rPr>
          <w:rFonts w:hint="eastAsia" w:ascii="宋体" w:hAnsi="宋体" w:cs="宋体"/>
          <w:color w:val="auto"/>
          <w:sz w:val="21"/>
          <w:szCs w:val="21"/>
        </w:rPr>
        <w:t>）开展白马航电枢纽施工期水情预报服务；（</w:t>
      </w:r>
      <w:r>
        <w:rPr>
          <w:rFonts w:ascii="宋体" w:hAnsi="宋体" w:cs="宋体"/>
          <w:color w:val="auto"/>
          <w:sz w:val="21"/>
          <w:szCs w:val="21"/>
        </w:rPr>
        <w:t>6</w:t>
      </w:r>
      <w:r>
        <w:rPr>
          <w:rFonts w:hint="eastAsia" w:ascii="宋体" w:hAnsi="宋体" w:cs="宋体"/>
          <w:color w:val="auto"/>
          <w:sz w:val="21"/>
          <w:szCs w:val="21"/>
        </w:rPr>
        <w:t>）开展白马航电枢纽截流期龙口水力学要素监测预报工作。</w:t>
      </w:r>
      <w:r>
        <w:rPr>
          <w:rFonts w:hint="eastAsia" w:ascii="宋体" w:hAnsi="宋体" w:cs="宋体"/>
          <w:sz w:val="21"/>
          <w:szCs w:val="21"/>
          <w:highlight w:val="none"/>
        </w:rPr>
        <w:t>具体技术要求详见招标文件第五章。</w:t>
      </w:r>
    </w:p>
    <w:p>
      <w:pPr>
        <w:adjustRightInd w:val="0"/>
        <w:snapToGrid w:val="0"/>
        <w:spacing w:line="360" w:lineRule="auto"/>
        <w:ind w:firstLine="420" w:firstLineChars="200"/>
        <w:rPr>
          <w:rFonts w:ascii="宋体" w:hAnsi="宋体" w:cs="宋体"/>
          <w:sz w:val="21"/>
          <w:szCs w:val="21"/>
          <w:highlight w:val="none"/>
        </w:rPr>
      </w:pPr>
      <w:r>
        <w:rPr>
          <w:rFonts w:ascii="宋体" w:hAnsi="宋体" w:cs="宋体"/>
          <w:sz w:val="21"/>
          <w:szCs w:val="21"/>
          <w:highlight w:val="none"/>
        </w:rPr>
        <w:t xml:space="preserve">2.4 </w:t>
      </w:r>
      <w:r>
        <w:rPr>
          <w:rFonts w:hint="eastAsia" w:ascii="宋体" w:hAnsi="宋体" w:cs="宋体"/>
          <w:sz w:val="21"/>
          <w:szCs w:val="21"/>
          <w:highlight w:val="none"/>
        </w:rPr>
        <w:t>服务期限：</w:t>
      </w:r>
      <w:r>
        <w:rPr>
          <w:rFonts w:hint="eastAsia" w:ascii="宋体" w:hAnsi="宋体" w:cs="宋体"/>
          <w:sz w:val="21"/>
          <w:szCs w:val="21"/>
        </w:rPr>
        <w:t>计划</w:t>
      </w:r>
      <w:r>
        <w:rPr>
          <w:rFonts w:ascii="宋体" w:hAnsi="宋体" w:cs="宋体"/>
          <w:sz w:val="21"/>
          <w:szCs w:val="21"/>
          <w:highlight w:val="none"/>
        </w:rPr>
        <w:t>2021年</w:t>
      </w:r>
      <w:r>
        <w:rPr>
          <w:rFonts w:hint="eastAsia" w:ascii="宋体" w:hAnsi="宋体" w:cs="宋体"/>
          <w:sz w:val="21"/>
          <w:szCs w:val="21"/>
          <w:u w:val="none"/>
        </w:rPr>
        <w:t>11</w:t>
      </w:r>
      <w:r>
        <w:rPr>
          <w:rFonts w:hint="eastAsia" w:ascii="宋体" w:hAnsi="宋体" w:cs="宋体"/>
          <w:sz w:val="21"/>
          <w:szCs w:val="21"/>
          <w:highlight w:val="none"/>
        </w:rPr>
        <w:t>月</w:t>
      </w:r>
      <w:r>
        <w:rPr>
          <w:rFonts w:ascii="宋体" w:hAnsi="宋体" w:cs="宋体"/>
          <w:sz w:val="21"/>
          <w:szCs w:val="21"/>
          <w:highlight w:val="none"/>
        </w:rPr>
        <w:t>1日</w:t>
      </w:r>
      <w:r>
        <w:rPr>
          <w:rFonts w:ascii="宋体" w:hAnsi="宋体" w:cs="宋体"/>
          <w:sz w:val="21"/>
          <w:szCs w:val="21"/>
          <w:u w:val="none"/>
        </w:rPr>
        <w:t>开始</w:t>
      </w:r>
      <w:r>
        <w:rPr>
          <w:rFonts w:ascii="宋体" w:hAnsi="宋体" w:cs="宋体"/>
          <w:sz w:val="21"/>
          <w:szCs w:val="21"/>
          <w:highlight w:val="none"/>
        </w:rPr>
        <w:t>，共计</w:t>
      </w:r>
      <w:r>
        <w:rPr>
          <w:rFonts w:hint="eastAsia" w:ascii="宋体" w:hAnsi="宋体" w:cs="宋体"/>
          <w:sz w:val="21"/>
          <w:szCs w:val="21"/>
          <w:u w:val="none"/>
        </w:rPr>
        <w:t>5年</w:t>
      </w:r>
      <w:r>
        <w:rPr>
          <w:rFonts w:hint="eastAsia" w:ascii="宋体" w:hAnsi="宋体" w:cs="宋体"/>
          <w:sz w:val="21"/>
          <w:szCs w:val="21"/>
          <w:highlight w:val="none"/>
        </w:rPr>
        <w:t>。</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2.5 质量要求：符合国家、重庆市相关技术标准、规范、规程以及设计要求。</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12" w:name="_Toc363658627"/>
      <w:bookmarkStart w:id="13" w:name="_Toc364092050"/>
      <w:bookmarkStart w:id="14" w:name="_Toc152045514"/>
      <w:bookmarkStart w:id="15" w:name="_Toc144974482"/>
      <w:bookmarkStart w:id="16" w:name="_Toc152042290"/>
      <w:bookmarkStart w:id="17" w:name="_Toc363658044"/>
      <w:r>
        <w:rPr>
          <w:rFonts w:hint="eastAsia" w:ascii="宋体" w:hAnsi="宋体" w:cs="宋体"/>
          <w:b/>
          <w:snapToGrid w:val="0"/>
          <w:sz w:val="21"/>
          <w:szCs w:val="21"/>
        </w:rPr>
        <w:t>3.投标人资格要求</w:t>
      </w:r>
      <w:bookmarkEnd w:id="12"/>
      <w:bookmarkEnd w:id="13"/>
      <w:bookmarkEnd w:id="14"/>
      <w:bookmarkEnd w:id="15"/>
      <w:bookmarkEnd w:id="16"/>
      <w:bookmarkEnd w:id="17"/>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3.1 本次投标人应满足下列资格条件和业绩要求：</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本次招标实行资格后审，要求投标人具备的资格、能力条件：</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（1）具有独立法人资格。</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（2）2016年1月1日至投标截止日止（以合同签订时间为准），投标人须至少具有一个合同金额在200万元及以上的工程施工水文预报技术服务业绩。</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3.2 本次招标不接受联合体投标。</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18" w:name="_Toc364092051"/>
      <w:bookmarkStart w:id="19" w:name="_Toc363658628"/>
      <w:bookmarkStart w:id="20" w:name="_Toc144974483"/>
      <w:bookmarkStart w:id="21" w:name="_Toc152042291"/>
      <w:bookmarkStart w:id="22" w:name="_Toc363658045"/>
      <w:bookmarkStart w:id="23" w:name="_Toc152045515"/>
      <w:r>
        <w:rPr>
          <w:rFonts w:hint="eastAsia" w:ascii="宋体" w:hAnsi="宋体" w:cs="宋体"/>
          <w:b/>
          <w:snapToGrid w:val="0"/>
          <w:sz w:val="21"/>
          <w:szCs w:val="21"/>
        </w:rPr>
        <w:t>4.招标文件的获取</w:t>
      </w:r>
      <w:bookmarkEnd w:id="18"/>
      <w:bookmarkEnd w:id="19"/>
      <w:bookmarkEnd w:id="20"/>
      <w:bookmarkEnd w:id="21"/>
      <w:bookmarkEnd w:id="22"/>
      <w:bookmarkEnd w:id="23"/>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sz w:val="21"/>
          <w:szCs w:val="21"/>
        </w:rPr>
      </w:pPr>
      <w:bookmarkStart w:id="24" w:name="_Toc206486034"/>
      <w:bookmarkStart w:id="25" w:name="_Toc184635058"/>
      <w:bookmarkStart w:id="26" w:name="_Toc225852405"/>
      <w:bookmarkStart w:id="27" w:name="_Toc364092052"/>
      <w:bookmarkStart w:id="28" w:name="_Toc363658629"/>
      <w:bookmarkStart w:id="29" w:name="_Toc144974484"/>
      <w:bookmarkStart w:id="30" w:name="_Toc152045516"/>
      <w:bookmarkStart w:id="31" w:name="_Toc152042292"/>
      <w:bookmarkStart w:id="32" w:name="_Toc363658046"/>
      <w:r>
        <w:rPr>
          <w:rFonts w:hint="eastAsia" w:ascii="宋体" w:hAnsi="宋体" w:cs="宋体"/>
          <w:snapToGrid w:val="0"/>
          <w:sz w:val="21"/>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4.2  投标人可在重庆市公共资源交易网（www.cqggzy.com）本项目招标公告网页下方“我要提问”栏提出疑问，提问时间从本公告发布至2021年</w:t>
      </w:r>
      <w:r>
        <w:rPr>
          <w:rFonts w:hint="eastAsia" w:ascii="宋体" w:hAnsi="宋体" w:cs="宋体"/>
          <w:snapToGrid w:val="0"/>
          <w:sz w:val="21"/>
          <w:szCs w:val="21"/>
          <w:lang w:val="en-US" w:eastAsia="zh-CN"/>
        </w:rPr>
        <w:t>10</w:t>
      </w:r>
      <w:r>
        <w:rPr>
          <w:rFonts w:hint="eastAsia" w:ascii="宋体" w:hAnsi="宋体" w:cs="宋体"/>
          <w:snapToGrid w:val="0"/>
          <w:sz w:val="21"/>
          <w:szCs w:val="21"/>
        </w:rPr>
        <w:t>月</w:t>
      </w:r>
      <w:r>
        <w:rPr>
          <w:rFonts w:hint="eastAsia" w:ascii="宋体" w:hAnsi="宋体" w:cs="宋体"/>
          <w:snapToGrid w:val="0"/>
          <w:sz w:val="21"/>
          <w:szCs w:val="21"/>
          <w:lang w:val="en-US" w:eastAsia="zh-CN"/>
        </w:rPr>
        <w:t>9</w:t>
      </w:r>
      <w:r>
        <w:rPr>
          <w:rFonts w:hint="eastAsia" w:ascii="宋体" w:hAnsi="宋体" w:cs="宋体"/>
          <w:snapToGrid w:val="0"/>
          <w:sz w:val="21"/>
          <w:szCs w:val="21"/>
        </w:rPr>
        <w:t>日</w:t>
      </w:r>
      <w:r>
        <w:rPr>
          <w:rFonts w:hint="eastAsia" w:ascii="宋体" w:hAnsi="宋体" w:cs="宋体"/>
          <w:snapToGrid w:val="0"/>
          <w:sz w:val="21"/>
          <w:szCs w:val="21"/>
          <w:lang w:val="en-US" w:eastAsia="zh-CN"/>
        </w:rPr>
        <w:t>9</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w:t>
      </w:r>
    </w:p>
    <w:p>
      <w:pPr>
        <w:tabs>
          <w:tab w:val="left" w:pos="3840"/>
          <w:tab w:val="left" w:pos="5300"/>
        </w:tabs>
        <w:autoSpaceDE w:val="0"/>
        <w:autoSpaceDN w:val="0"/>
        <w:adjustRightInd w:val="0"/>
        <w:snapToGrid w:val="0"/>
        <w:spacing w:line="360" w:lineRule="auto"/>
        <w:ind w:firstLine="420" w:firstLineChars="200"/>
        <w:rPr>
          <w:rFonts w:ascii="宋体" w:hAnsi="宋体" w:cs="宋体"/>
          <w:sz w:val="21"/>
          <w:szCs w:val="21"/>
        </w:rPr>
      </w:pPr>
      <w:r>
        <w:rPr>
          <w:rFonts w:hint="eastAsia" w:ascii="宋体" w:hAnsi="宋体" w:cs="宋体"/>
          <w:snapToGrid w:val="0"/>
          <w:sz w:val="21"/>
          <w:szCs w:val="21"/>
        </w:rPr>
        <w:t>4.3  招标人应于2021年</w:t>
      </w:r>
      <w:r>
        <w:rPr>
          <w:rFonts w:hint="eastAsia" w:ascii="宋体" w:hAnsi="宋体" w:cs="宋体"/>
          <w:snapToGrid w:val="0"/>
          <w:sz w:val="21"/>
          <w:szCs w:val="21"/>
          <w:lang w:val="en-US" w:eastAsia="zh-CN"/>
        </w:rPr>
        <w:t>10</w:t>
      </w:r>
      <w:r>
        <w:rPr>
          <w:rFonts w:hint="eastAsia" w:ascii="宋体" w:hAnsi="宋体" w:cs="宋体"/>
          <w:snapToGrid w:val="0"/>
          <w:sz w:val="21"/>
          <w:szCs w:val="21"/>
        </w:rPr>
        <w:t>月</w:t>
      </w:r>
      <w:r>
        <w:rPr>
          <w:rFonts w:hint="eastAsia" w:ascii="宋体" w:hAnsi="宋体" w:cs="宋体"/>
          <w:snapToGrid w:val="0"/>
          <w:sz w:val="21"/>
          <w:szCs w:val="21"/>
          <w:lang w:val="en-US" w:eastAsia="zh-CN"/>
        </w:rPr>
        <w:t>11</w:t>
      </w:r>
      <w:r>
        <w:rPr>
          <w:rFonts w:hint="eastAsia" w:ascii="宋体" w:hAnsi="宋体" w:cs="宋体"/>
          <w:snapToGrid w:val="0"/>
          <w:sz w:val="21"/>
          <w:szCs w:val="21"/>
        </w:rPr>
        <w:t>日</w:t>
      </w:r>
      <w:r>
        <w:rPr>
          <w:rFonts w:hint="eastAsia" w:ascii="宋体" w:hAnsi="宋体" w:cs="宋体"/>
          <w:snapToGrid w:val="0"/>
          <w:sz w:val="21"/>
          <w:szCs w:val="21"/>
          <w:lang w:val="en-US" w:eastAsia="zh-CN"/>
        </w:rPr>
        <w:t>19</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分（北京时间）前在重庆市公共资源交易网（www.cqggzy.com）发布澄清。</w:t>
      </w:r>
      <w:bookmarkEnd w:id="24"/>
      <w:bookmarkEnd w:id="25"/>
      <w:bookmarkEnd w:id="26"/>
    </w:p>
    <w:bookmarkEnd w:id="27"/>
    <w:bookmarkEnd w:id="28"/>
    <w:bookmarkEnd w:id="29"/>
    <w:bookmarkEnd w:id="30"/>
    <w:bookmarkEnd w:id="31"/>
    <w:bookmarkEnd w:id="32"/>
    <w:p>
      <w:pPr>
        <w:tabs>
          <w:tab w:val="left" w:pos="360"/>
        </w:tabs>
        <w:adjustRightInd w:val="0"/>
        <w:snapToGrid w:val="0"/>
        <w:spacing w:line="360" w:lineRule="auto"/>
        <w:ind w:firstLine="422" w:firstLineChars="200"/>
        <w:rPr>
          <w:rFonts w:ascii="宋体" w:hAnsi="宋体" w:cs="宋体"/>
          <w:b/>
          <w:snapToGrid w:val="0"/>
          <w:sz w:val="21"/>
          <w:szCs w:val="21"/>
        </w:rPr>
      </w:pPr>
      <w:r>
        <w:rPr>
          <w:rFonts w:hint="eastAsia" w:ascii="宋体" w:hAnsi="宋体" w:cs="宋体"/>
          <w:b/>
          <w:snapToGrid w:val="0"/>
          <w:sz w:val="21"/>
          <w:szCs w:val="21"/>
        </w:rPr>
        <w:t>5. 投标文件的递交</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5.1  投标文件递交的截止时间（投标截止时间，下同）为</w:t>
      </w:r>
      <w:r>
        <w:rPr>
          <w:rFonts w:hint="eastAsia" w:ascii="宋体" w:hAnsi="宋体" w:cs="宋体"/>
          <w:snapToGrid w:val="0"/>
          <w:sz w:val="21"/>
          <w:szCs w:val="21"/>
          <w:lang w:val="en-US" w:eastAsia="zh-CN"/>
        </w:rPr>
        <w:t>2021</w:t>
      </w:r>
      <w:r>
        <w:rPr>
          <w:rFonts w:hint="eastAsia" w:ascii="宋体" w:hAnsi="宋体" w:cs="宋体"/>
          <w:snapToGrid w:val="0"/>
          <w:sz w:val="21"/>
          <w:szCs w:val="21"/>
        </w:rPr>
        <w:t>年</w:t>
      </w:r>
      <w:r>
        <w:rPr>
          <w:rFonts w:hint="eastAsia" w:ascii="宋体" w:hAnsi="宋体" w:cs="宋体"/>
          <w:snapToGrid w:val="0"/>
          <w:sz w:val="21"/>
          <w:szCs w:val="21"/>
          <w:lang w:val="en-US" w:eastAsia="zh-CN"/>
        </w:rPr>
        <w:t>10</w:t>
      </w:r>
      <w:r>
        <w:rPr>
          <w:rFonts w:hint="eastAsia" w:ascii="宋体" w:hAnsi="宋体" w:cs="宋体"/>
          <w:snapToGrid w:val="0"/>
          <w:sz w:val="21"/>
          <w:szCs w:val="21"/>
        </w:rPr>
        <w:t>月</w:t>
      </w:r>
      <w:r>
        <w:rPr>
          <w:rFonts w:hint="eastAsia" w:ascii="宋体" w:hAnsi="宋体" w:cs="宋体"/>
          <w:snapToGrid w:val="0"/>
          <w:sz w:val="21"/>
          <w:szCs w:val="21"/>
          <w:lang w:val="en-US" w:eastAsia="zh-CN"/>
        </w:rPr>
        <w:t>27</w:t>
      </w:r>
      <w:r>
        <w:rPr>
          <w:rFonts w:hint="eastAsia" w:ascii="宋体" w:hAnsi="宋体" w:cs="宋体"/>
          <w:snapToGrid w:val="0"/>
          <w:sz w:val="21"/>
          <w:szCs w:val="21"/>
        </w:rPr>
        <w:t>日</w:t>
      </w:r>
      <w:r>
        <w:rPr>
          <w:rFonts w:hint="eastAsia" w:ascii="宋体" w:hAnsi="宋体" w:cs="宋体"/>
          <w:snapToGrid w:val="0"/>
          <w:sz w:val="21"/>
          <w:szCs w:val="21"/>
          <w:lang w:val="en-US" w:eastAsia="zh-CN"/>
        </w:rPr>
        <w:t>10</w:t>
      </w:r>
      <w:r>
        <w:rPr>
          <w:rFonts w:hint="eastAsia" w:ascii="宋体" w:hAnsi="宋体" w:cs="宋体"/>
          <w:snapToGrid w:val="0"/>
          <w:sz w:val="21"/>
          <w:szCs w:val="21"/>
        </w:rPr>
        <w:t>时</w:t>
      </w:r>
      <w:r>
        <w:rPr>
          <w:rFonts w:hint="eastAsia" w:ascii="宋体" w:hAnsi="宋体" w:cs="宋体"/>
          <w:snapToGrid w:val="0"/>
          <w:sz w:val="21"/>
          <w:szCs w:val="21"/>
          <w:lang w:val="en-US" w:eastAsia="zh-CN"/>
        </w:rPr>
        <w:t>00</w:t>
      </w:r>
      <w:r>
        <w:rPr>
          <w:rFonts w:hint="eastAsia" w:ascii="宋体" w:hAnsi="宋体" w:cs="宋体"/>
          <w:snapToGrid w:val="0"/>
          <w:sz w:val="21"/>
          <w:szCs w:val="21"/>
        </w:rPr>
        <w:t>分，投标人应当在投标截止时间前，通过互联网使用CA数字证书登录重庆市电子招投标系统，将加密的电子投标文件上传。</w:t>
      </w:r>
    </w:p>
    <w:p>
      <w:pPr>
        <w:tabs>
          <w:tab w:val="left" w:pos="360"/>
        </w:tabs>
        <w:adjustRightInd w:val="0"/>
        <w:snapToGrid w:val="0"/>
        <w:spacing w:line="360" w:lineRule="auto"/>
        <w:ind w:firstLine="420" w:firstLineChars="200"/>
        <w:rPr>
          <w:rFonts w:ascii="宋体" w:hAnsi="宋体" w:cs="宋体"/>
          <w:sz w:val="21"/>
          <w:szCs w:val="21"/>
        </w:rPr>
      </w:pPr>
      <w:r>
        <w:rPr>
          <w:rFonts w:hint="eastAsia" w:ascii="宋体" w:hAnsi="宋体" w:cs="宋体"/>
          <w:snapToGrid w:val="0"/>
          <w:sz w:val="21"/>
          <w:szCs w:val="21"/>
        </w:rPr>
        <w:t>5.2  未按要求加密的电子投标文件，将无法上传至重庆市电子招投标系统，逾期未完成上传投标文件的，视为撤回投标文件。</w:t>
      </w:r>
    </w:p>
    <w:p>
      <w:pPr>
        <w:tabs>
          <w:tab w:val="left" w:pos="360"/>
        </w:tabs>
        <w:adjustRightInd w:val="0"/>
        <w:snapToGrid w:val="0"/>
        <w:spacing w:line="360" w:lineRule="auto"/>
        <w:ind w:firstLine="422" w:firstLineChars="200"/>
        <w:rPr>
          <w:rFonts w:ascii="宋体" w:hAnsi="宋体" w:cs="宋体"/>
          <w:b/>
          <w:snapToGrid w:val="0"/>
          <w:sz w:val="21"/>
          <w:szCs w:val="21"/>
        </w:rPr>
      </w:pPr>
      <w:bookmarkStart w:id="33" w:name="_Toc157499355"/>
      <w:bookmarkStart w:id="34" w:name="_Toc522728068"/>
      <w:bookmarkStart w:id="35" w:name="_Toc179632533"/>
      <w:bookmarkStart w:id="36" w:name="_Toc291776918"/>
      <w:bookmarkStart w:id="37" w:name="_Toc14036"/>
      <w:r>
        <w:rPr>
          <w:rFonts w:hint="eastAsia" w:ascii="宋体" w:hAnsi="宋体" w:cs="宋体"/>
          <w:b/>
          <w:snapToGrid w:val="0"/>
          <w:sz w:val="21"/>
          <w:szCs w:val="21"/>
        </w:rPr>
        <w:t>6. 发布公告的媒介</w:t>
      </w:r>
      <w:bookmarkEnd w:id="33"/>
      <w:bookmarkEnd w:id="34"/>
      <w:bookmarkEnd w:id="35"/>
      <w:bookmarkEnd w:id="36"/>
      <w:bookmarkEnd w:id="37"/>
    </w:p>
    <w:p>
      <w:pPr>
        <w:tabs>
          <w:tab w:val="left" w:pos="360"/>
        </w:tabs>
        <w:adjustRightInd w:val="0"/>
        <w:snapToGrid w:val="0"/>
        <w:spacing w:line="360" w:lineRule="auto"/>
        <w:ind w:firstLine="630" w:firstLineChars="300"/>
        <w:rPr>
          <w:rFonts w:ascii="宋体" w:hAnsi="宋体" w:cs="宋体"/>
          <w:snapToGrid w:val="0"/>
          <w:sz w:val="21"/>
          <w:szCs w:val="21"/>
          <w:highlight w:val="none"/>
        </w:rPr>
      </w:pPr>
      <w:r>
        <w:rPr>
          <w:rFonts w:hint="eastAsia" w:ascii="宋体" w:hAnsi="宋体" w:cs="宋体"/>
          <w:sz w:val="21"/>
          <w:szCs w:val="21"/>
        </w:rPr>
        <w:t>本次招标公告同时在</w:t>
      </w:r>
      <w:r>
        <w:rPr>
          <w:rFonts w:hint="eastAsia" w:ascii="宋体" w:hAnsi="宋体" w:cs="宋体"/>
          <w:snapToGrid w:val="0"/>
          <w:color w:val="auto"/>
          <w:sz w:val="21"/>
          <w:szCs w:val="21"/>
        </w:rPr>
        <w:t>本次招标公告同时在</w:t>
      </w:r>
      <w:r>
        <w:rPr>
          <w:rFonts w:ascii="宋体" w:hAnsi="宋体" w:cs="宋体"/>
          <w:snapToGrid w:val="0"/>
          <w:color w:val="auto"/>
          <w:sz w:val="21"/>
          <w:szCs w:val="21"/>
        </w:rPr>
        <w:t>重庆市公共资源交易网（http://www.cqggzy.com/）</w:t>
      </w:r>
      <w:r>
        <w:rPr>
          <w:rFonts w:hint="eastAsia" w:ascii="宋体" w:hAnsi="宋体" w:cs="宋体"/>
          <w:snapToGrid w:val="0"/>
          <w:color w:val="auto"/>
          <w:sz w:val="21"/>
          <w:szCs w:val="21"/>
        </w:rPr>
        <w:t>、中国采购与招标网（</w:t>
      </w:r>
      <w:r>
        <w:rPr>
          <w:rFonts w:ascii="宋体" w:hAnsi="宋体" w:cs="宋体"/>
          <w:snapToGrid w:val="0"/>
          <w:color w:val="auto"/>
          <w:sz w:val="21"/>
          <w:szCs w:val="21"/>
        </w:rPr>
        <w:t>www.chinabidding.com.cn</w:t>
      </w:r>
      <w:r>
        <w:rPr>
          <w:rFonts w:hint="eastAsia" w:ascii="宋体" w:hAnsi="宋体" w:cs="宋体"/>
          <w:snapToGrid w:val="0"/>
          <w:color w:val="auto"/>
          <w:sz w:val="21"/>
          <w:szCs w:val="21"/>
        </w:rPr>
        <w:t>）、重庆高速公路集团有限公司官网（</w:t>
      </w:r>
      <w:r>
        <w:rPr>
          <w:rFonts w:ascii="宋体" w:hAnsi="宋体" w:cs="宋体"/>
          <w:snapToGrid w:val="0"/>
          <w:color w:val="auto"/>
          <w:sz w:val="21"/>
          <w:szCs w:val="21"/>
        </w:rPr>
        <w:t>http://www.cegc.com.cn/gw）、</w:t>
      </w:r>
      <w:r>
        <w:rPr>
          <w:rFonts w:hint="eastAsia" w:ascii="宋体" w:hAnsi="宋体" w:cs="宋体"/>
          <w:snapToGrid w:val="0"/>
          <w:color w:val="auto"/>
          <w:sz w:val="21"/>
          <w:szCs w:val="21"/>
        </w:rPr>
        <w:t>重庆高速公路集团有限公司招投标管理平台（http://43.240.249.108:8088/PMS/）上发布。</w:t>
      </w:r>
    </w:p>
    <w:p>
      <w:pPr>
        <w:tabs>
          <w:tab w:val="left" w:pos="360"/>
        </w:tabs>
        <w:adjustRightInd w:val="0"/>
        <w:snapToGrid w:val="0"/>
        <w:spacing w:line="360" w:lineRule="auto"/>
        <w:ind w:firstLine="422" w:firstLineChars="200"/>
        <w:rPr>
          <w:rFonts w:ascii="宋体" w:hAnsi="宋体" w:cs="宋体"/>
          <w:sz w:val="21"/>
          <w:szCs w:val="21"/>
        </w:rPr>
      </w:pPr>
      <w:r>
        <w:rPr>
          <w:rFonts w:hint="eastAsia" w:ascii="宋体" w:hAnsi="宋体" w:cs="宋体"/>
          <w:b/>
          <w:snapToGrid w:val="0"/>
          <w:sz w:val="21"/>
          <w:szCs w:val="21"/>
        </w:rPr>
        <w:t>7. 联系方式</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招标人：重庆白马航运发展有限公司</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地址：重庆市渝北区高新园星光大道76号天王星商务大厦B座23楼</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联系人：吴先生</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电话：023-89076673</w:t>
      </w:r>
    </w:p>
    <w:p>
      <w:pPr>
        <w:tabs>
          <w:tab w:val="left" w:pos="360"/>
        </w:tabs>
        <w:adjustRightInd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传真：023-89076638</w:t>
      </w:r>
    </w:p>
    <w:p>
      <w:pPr>
        <w:tabs>
          <w:tab w:val="left" w:pos="360"/>
        </w:tabs>
        <w:adjustRightInd w:val="0"/>
        <w:snapToGrid w:val="0"/>
        <w:spacing w:line="360" w:lineRule="auto"/>
        <w:ind w:firstLine="420" w:firstLineChars="200"/>
        <w:rPr>
          <w:rFonts w:ascii="宋体" w:hAnsi="宋体" w:cs="宋体"/>
          <w:snapToGrid w:val="0"/>
          <w:sz w:val="21"/>
          <w:szCs w:val="21"/>
        </w:rPr>
      </w:pP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招标代理机构：重庆市五环工程建设管理有限公司</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地址：重庆市江北区五里店五简路2号重庆咨询大厦1702</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联系人：孔先生</w:t>
      </w:r>
    </w:p>
    <w:p>
      <w:pPr>
        <w:tabs>
          <w:tab w:val="left" w:pos="360"/>
        </w:tabs>
        <w:autoSpaceDE/>
        <w:autoSpaceDN/>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电话：023-63875872</w:t>
      </w:r>
    </w:p>
    <w:p>
      <w:pPr>
        <w:tabs>
          <w:tab w:val="left" w:pos="360"/>
        </w:tabs>
        <w:autoSpaceDE/>
        <w:autoSpaceDN/>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传真：023-63653051</w:t>
      </w:r>
    </w:p>
    <w:p>
      <w:pPr>
        <w:pStyle w:val="2"/>
        <w:rPr>
          <w:rFonts w:hint="eastAsia" w:ascii="宋体" w:hAnsi="宋体" w:cs="宋体"/>
          <w:sz w:val="21"/>
          <w:szCs w:val="21"/>
        </w:rPr>
      </w:pPr>
    </w:p>
    <w:p>
      <w:pPr>
        <w:pStyle w:val="2"/>
        <w:rPr>
          <w:rFonts w:hint="eastAsia" w:ascii="宋体" w:hAnsi="宋体" w:cs="宋体"/>
          <w:sz w:val="21"/>
          <w:szCs w:val="21"/>
        </w:rPr>
      </w:pPr>
    </w:p>
    <w:p>
      <w:pPr>
        <w:pStyle w:val="2"/>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2021年9月30日</w:t>
      </w:r>
    </w:p>
    <w:p>
      <w:pPr>
        <w:rPr>
          <w:rFonts w:hint="eastAsia" w:eastAsia="宋体"/>
          <w:lang w:val="en-US" w:eastAsia="zh-CN"/>
        </w:rPr>
      </w:pPr>
      <w:bookmarkStart w:id="38" w:name="_GoBack"/>
      <w:bookmarkEnd w:id="38"/>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F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唐小茜</cp:lastModifiedBy>
  <dcterms:modified xsi:type="dcterms:W3CDTF">2021-09-30T07:54:55Z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B72B3C4035154756AEBAD064FDAC7317</vt:lpwstr>
  </property>
</Properties>
</file>