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2021年ETC门架防护改善工程</w:t>
          </w:r>
        </w:sdtContent>
      </w:sdt>
      <w:r>
        <w:rPr>
          <w:rFonts w:hint="eastAsia" w:ascii="宋体" w:hAnsi="宋体" w:cs="宋体"/>
          <w:b/>
          <w:sz w:val="48"/>
          <w:szCs w:val="48"/>
          <w:lang w:val="en-US" w:eastAsia="zh-CN"/>
        </w:rPr>
        <w:t>劳务分包</w:t>
      </w:r>
    </w:p>
    <w:p>
      <w:pPr>
        <w:jc w:val="center"/>
        <w:rPr>
          <w:rFonts w:ascii="宋体" w:hAnsi="宋体" w:cs="宋体"/>
          <w:b/>
          <w:sz w:val="48"/>
          <w:szCs w:val="48"/>
        </w:rPr>
      </w:pPr>
      <w:r>
        <w:rPr>
          <w:rFonts w:hint="eastAsia" w:ascii="宋体" w:hAnsi="宋体" w:cs="宋体"/>
          <w:b/>
          <w:sz w:val="48"/>
          <w:szCs w:val="48"/>
          <w:lang w:val="en-US" w:eastAsia="zh-CN"/>
        </w:rPr>
        <w:t>（第二次）</w:t>
      </w:r>
    </w:p>
    <w:p>
      <w:pPr>
        <w:jc w:val="center"/>
        <w:rPr>
          <w:rFonts w:ascii="宋体" w:hAnsi="宋体" w:cs="宋体"/>
          <w:b/>
          <w:spacing w:val="20"/>
          <w:sz w:val="72"/>
          <w:szCs w:val="72"/>
        </w:rPr>
      </w:pPr>
    </w:p>
    <w:p>
      <w:pPr>
        <w:pStyle w:val="11"/>
        <w:jc w:val="cente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8"/>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5"/>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月</w:t>
      </w:r>
    </w:p>
    <w:p/>
    <w:p>
      <w:pPr>
        <w:jc w:val="center"/>
        <w:rPr>
          <w:rFonts w:hint="eastAsia" w:ascii="宋体" w:hAnsi="宋体" w:cs="Times New Roman"/>
          <w:b/>
          <w:sz w:val="28"/>
          <w:szCs w:val="28"/>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2021年ETC门架防护改善工程</w:t>
          </w:r>
        </w:sdtContent>
      </w:sdt>
    </w:p>
    <w:p>
      <w:pPr>
        <w:jc w:val="center"/>
        <w:rPr>
          <w:rFonts w:ascii="宋体" w:hAnsi="宋体" w:cs="宋体"/>
          <w:b/>
          <w:sz w:val="30"/>
          <w:szCs w:val="30"/>
        </w:rPr>
      </w:pPr>
      <w:r>
        <w:rPr>
          <w:rFonts w:hint="eastAsia" w:ascii="宋体" w:hAnsi="宋体" w:cs="宋体"/>
          <w:b/>
          <w:sz w:val="30"/>
          <w:szCs w:val="30"/>
          <w:lang w:eastAsia="zh-CN"/>
        </w:rPr>
        <w:t>劳务分包</w:t>
      </w:r>
      <w:r>
        <w:rPr>
          <w:rFonts w:hint="eastAsia" w:ascii="宋体" w:hAnsi="宋体" w:cs="宋体"/>
          <w:b/>
          <w:sz w:val="30"/>
          <w:szCs w:val="30"/>
        </w:rPr>
        <w:t>竞争性比选公告（第二次）</w:t>
      </w:r>
    </w:p>
    <w:p>
      <w:pPr>
        <w:spacing w:line="400" w:lineRule="exact"/>
        <w:ind w:firstLine="120" w:firstLineChars="50"/>
        <w:rPr>
          <w:rFonts w:ascii="宋体" w:hAnsi="宋体" w:cs="宋体"/>
          <w:sz w:val="24"/>
          <w:szCs w:val="24"/>
          <w:u w:val="single"/>
        </w:rPr>
      </w:pPr>
      <w:bookmarkStart w:id="0" w:name="_Toc179632536"/>
      <w:bookmarkStart w:id="1" w:name="_Toc247085680"/>
      <w:bookmarkStart w:id="2" w:name="_Toc144974487"/>
      <w:bookmarkStart w:id="3" w:name="_Toc152042295"/>
      <w:bookmarkStart w:id="4" w:name="_Toc296602410"/>
      <w:bookmarkStart w:id="5" w:name="_Toc246996909"/>
      <w:bookmarkStart w:id="6" w:name="_Toc152045519"/>
      <w:bookmarkStart w:id="7" w:name="_Toc246996166"/>
    </w:p>
    <w:bookmarkEnd w:id="0"/>
    <w:bookmarkEnd w:id="1"/>
    <w:bookmarkEnd w:id="2"/>
    <w:bookmarkEnd w:id="3"/>
    <w:bookmarkEnd w:id="4"/>
    <w:bookmarkEnd w:id="5"/>
    <w:bookmarkEnd w:id="6"/>
    <w:bookmarkEnd w:id="7"/>
    <w:p>
      <w:pPr>
        <w:ind w:firstLine="420" w:firstLineChars="200"/>
        <w:jc w:val="left"/>
        <w:rPr>
          <w:szCs w:val="21"/>
        </w:rPr>
      </w:pPr>
      <w:bookmarkStart w:id="8" w:name="_Toc246996168"/>
      <w:bookmarkStart w:id="9" w:name="_Toc296602412"/>
      <w:bookmarkStart w:id="10" w:name="_Toc179632538"/>
      <w:bookmarkStart w:id="11" w:name="_Toc246996911"/>
      <w:bookmarkStart w:id="12" w:name="_Toc247085682"/>
      <w:bookmarkStart w:id="13" w:name="_Toc152045521"/>
      <w:bookmarkStart w:id="14" w:name="_Toc152042297"/>
      <w:bookmarkStart w:id="15" w:name="_Toc144974489"/>
      <w:r>
        <w:rPr>
          <w:rFonts w:hint="eastAsia"/>
          <w:szCs w:val="21"/>
          <w:lang w:eastAsia="zh-CN"/>
        </w:rPr>
        <w:t>为完成</w:t>
      </w:r>
      <w:r>
        <w:rPr>
          <w:rFonts w:hint="eastAsia"/>
          <w:szCs w:val="21"/>
          <w:lang w:val="en-US" w:eastAsia="zh-CN"/>
        </w:rPr>
        <w:t>2021年ETC门架防护改善工程，</w:t>
      </w:r>
      <w:r>
        <w:rPr>
          <w:szCs w:val="21"/>
        </w:rPr>
        <w:t>本项目</w:t>
      </w:r>
      <w:r>
        <w:rPr>
          <w:rFonts w:hint="eastAsia"/>
          <w:szCs w:val="21"/>
        </w:rPr>
        <w:t>重庆通力高速公路养护工程有限公司</w:t>
      </w:r>
      <w:r>
        <w:rPr>
          <w:rFonts w:hint="eastAsia"/>
          <w:szCs w:val="21"/>
          <w:lang w:eastAsia="zh-CN"/>
        </w:rPr>
        <w:t>2021年声</w:t>
      </w:r>
      <w:r>
        <w:rPr>
          <w:rFonts w:hint="eastAsia"/>
          <w:szCs w:val="21"/>
          <w:lang w:val="en-US" w:eastAsia="zh-CN"/>
        </w:rPr>
        <w:t>ETC门架防护</w:t>
      </w:r>
      <w:r>
        <w:rPr>
          <w:rFonts w:hint="eastAsia"/>
          <w:szCs w:val="21"/>
          <w:lang w:eastAsia="zh-CN"/>
        </w:rPr>
        <w:t>劳务分包（</w:t>
      </w:r>
      <w:r>
        <w:rPr>
          <w:rFonts w:hint="eastAsia"/>
          <w:szCs w:val="21"/>
          <w:lang w:val="en-US" w:eastAsia="zh-CN"/>
        </w:rPr>
        <w:t>第二次</w:t>
      </w:r>
      <w:r>
        <w:rPr>
          <w:rFonts w:hint="eastAsia"/>
          <w:szCs w:val="21"/>
          <w:lang w:eastAsia="zh-CN"/>
        </w:rPr>
        <w:t>）</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44974488"/>
      <w:bookmarkStart w:id="17" w:name="_Toc152042296"/>
      <w:bookmarkStart w:id="18" w:name="_Toc296602411"/>
      <w:bookmarkStart w:id="19" w:name="_Toc246996167"/>
      <w:bookmarkStart w:id="20" w:name="_Toc247085681"/>
      <w:bookmarkStart w:id="21" w:name="_Toc152045520"/>
      <w:bookmarkStart w:id="22" w:name="_Toc179632537"/>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2021年ETC门架防护改善工程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标段划分为：</w:t>
      </w:r>
      <w:r>
        <w:rPr>
          <w:rFonts w:hint="eastAsia" w:ascii="宋体" w:hAnsi="宋体" w:cs="宋体"/>
          <w:color w:val="auto"/>
          <w:kern w:val="0"/>
        </w:rPr>
        <w:t>本次划分为</w:t>
      </w:r>
      <w:r>
        <w:rPr>
          <w:rFonts w:hint="eastAsia" w:ascii="宋体" w:hAnsi="宋体" w:cs="宋体"/>
          <w:color w:val="auto"/>
          <w:kern w:val="0"/>
          <w:lang w:val="en-US" w:eastAsia="zh-CN"/>
        </w:rPr>
        <w:t>3</w:t>
      </w:r>
      <w:r>
        <w:rPr>
          <w:rFonts w:hint="eastAsia" w:ascii="宋体" w:hAnsi="宋体" w:cs="宋体"/>
          <w:color w:val="auto"/>
          <w:kern w:val="0"/>
        </w:rPr>
        <w:t>个标段及</w:t>
      </w:r>
      <w:r>
        <w:rPr>
          <w:rFonts w:hint="eastAsia"/>
          <w:b/>
          <w:bCs/>
          <w:szCs w:val="21"/>
        </w:rPr>
        <w:t>竞争性比选劳务分包清单</w:t>
      </w:r>
      <w:r>
        <w:rPr>
          <w:rFonts w:hint="eastAsia" w:ascii="宋体" w:hAnsi="宋体" w:cs="宋体"/>
          <w:color w:val="auto"/>
          <w:kern w:val="0"/>
        </w:rPr>
        <w:t>详见下表：</w:t>
      </w:r>
    </w:p>
    <w:tbl>
      <w:tblPr>
        <w:tblStyle w:val="9"/>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980"/>
        <w:gridCol w:w="947"/>
        <w:gridCol w:w="1373"/>
        <w:gridCol w:w="1131"/>
        <w:gridCol w:w="704"/>
        <w:gridCol w:w="726"/>
        <w:gridCol w:w="843"/>
        <w:gridCol w:w="1281"/>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设备类别</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中分带里程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现场n值(米)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SB级标准护栏(米)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路基波形护栏改造（处）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路堑波形护栏改造（处）</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464+800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K464-K511</w:t>
            </w:r>
            <w:r>
              <w:rPr>
                <w:rFonts w:hint="eastAsia" w:ascii="宋体" w:hAnsi="宋体" w:cs="宋体"/>
                <w:i w:val="0"/>
                <w:iCs w:val="0"/>
                <w:color w:val="000000"/>
                <w:kern w:val="0"/>
                <w:sz w:val="18"/>
                <w:szCs w:val="18"/>
                <w:highlight w:val="none"/>
                <w:u w:val="none"/>
                <w:lang w:val="en-US" w:eastAsia="zh-CN" w:bidi="ar"/>
              </w:rPr>
              <w:t>和K89-K138</w:t>
            </w:r>
            <w:r>
              <w:rPr>
                <w:rFonts w:hint="eastAsia" w:ascii="宋体" w:hAnsi="宋体" w:cs="宋体"/>
                <w:i w:val="0"/>
                <w:iCs w:val="0"/>
                <w:color w:val="000000"/>
                <w:kern w:val="0"/>
                <w:sz w:val="18"/>
                <w:szCs w:val="18"/>
                <w:u w:val="none"/>
                <w:lang w:val="en-US" w:eastAsia="zh-CN" w:bidi="ar"/>
              </w:rPr>
              <w:t>为第一</w:t>
            </w: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468+160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476+980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出城方向在路堑段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479+750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双向在路堑都段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482+750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493+200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511+700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单向门架</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珞璜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K115+150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K117+200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K122+400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K138+750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青木关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K144+585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K1-K181和K880-K906</w:t>
            </w:r>
            <w:r>
              <w:rPr>
                <w:rFonts w:hint="eastAsia" w:ascii="宋体" w:hAnsi="宋体" w:eastAsia="宋体" w:cs="宋体"/>
                <w:i w:val="0"/>
                <w:iCs w:val="0"/>
                <w:color w:val="000000"/>
                <w:kern w:val="0"/>
                <w:sz w:val="18"/>
                <w:szCs w:val="18"/>
                <w:u w:val="none"/>
                <w:lang w:val="en-US" w:eastAsia="zh-CN" w:bidi="ar"/>
              </w:rPr>
              <w:t>为第二标段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K152+680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K157+840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K166+970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K168+800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K171+300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K176+850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右线是断头护栏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K181+100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现有三波护栏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K6+290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K17+900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右线2波，左线无护栏防护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K880+970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K886+930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K901+450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K905+350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K57+400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60（转换带）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K25-K86和K1495-K1531</w:t>
            </w:r>
            <w:r>
              <w:rPr>
                <w:rFonts w:hint="eastAsia" w:ascii="宋体" w:hAnsi="宋体" w:eastAsia="宋体" w:cs="宋体"/>
                <w:i w:val="0"/>
                <w:iCs w:val="0"/>
                <w:color w:val="000000"/>
                <w:kern w:val="0"/>
                <w:sz w:val="18"/>
                <w:szCs w:val="18"/>
                <w:u w:val="none"/>
                <w:lang w:val="en-US" w:eastAsia="zh-CN" w:bidi="ar"/>
              </w:rPr>
              <w:t>为第三标段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K68+200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K78+400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K53+600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迎车方向32米+20米搭接原有翼墙</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K48+300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K46+600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K44+700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300(桥梁)</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过渡翼墙3米长1.2高，中分带无法搭接三波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K1531+920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K1528+830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K1517+330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K1495+309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K1496+005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K1497+130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K1511+570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rPr>
      </w:pPr>
    </w:p>
    <w:p>
      <w:pPr>
        <w:pStyle w:val="2"/>
        <w:spacing w:line="360" w:lineRule="auto"/>
        <w:ind w:firstLine="211" w:firstLineChars="100"/>
        <w:rPr>
          <w:b/>
          <w:szCs w:val="21"/>
        </w:rPr>
      </w:pPr>
      <w:r>
        <w:rPr>
          <w:rFonts w:hint="eastAsia" w:ascii="宋体" w:hAnsi="宋体" w:cs="宋体"/>
          <w:b/>
          <w:color w:val="auto"/>
          <w:sz w:val="21"/>
          <w:szCs w:val="21"/>
        </w:rPr>
        <w:t>注：本次比选最多</w:t>
      </w:r>
      <w:r>
        <w:rPr>
          <w:rFonts w:ascii="宋体" w:hAnsi="宋体" w:cs="宋体"/>
          <w:b/>
          <w:color w:val="auto"/>
          <w:sz w:val="21"/>
          <w:szCs w:val="21"/>
        </w:rPr>
        <w:t>允许</w:t>
      </w:r>
      <w:r>
        <w:rPr>
          <w:rFonts w:hint="eastAsia" w:ascii="宋体" w:hAnsi="宋体" w:cs="宋体"/>
          <w:b/>
          <w:color w:val="auto"/>
          <w:sz w:val="21"/>
          <w:szCs w:val="21"/>
        </w:rPr>
        <w:t>潜</w:t>
      </w:r>
      <w:r>
        <w:rPr>
          <w:rFonts w:ascii="宋体" w:hAnsi="宋体" w:cs="宋体"/>
          <w:b/>
          <w:color w:val="auto"/>
          <w:sz w:val="21"/>
          <w:szCs w:val="21"/>
        </w:rPr>
        <w:t>在</w:t>
      </w:r>
      <w:r>
        <w:rPr>
          <w:rFonts w:hint="eastAsia" w:ascii="宋体" w:hAnsi="宋体" w:cs="宋体"/>
          <w:b/>
          <w:color w:val="auto"/>
          <w:sz w:val="21"/>
          <w:szCs w:val="21"/>
        </w:rPr>
        <w:t>竞标人对本项目</w:t>
      </w:r>
      <w:r>
        <w:rPr>
          <w:rFonts w:ascii="宋体" w:hAnsi="宋体" w:cs="宋体"/>
          <w:b/>
          <w:color w:val="auto"/>
          <w:sz w:val="21"/>
          <w:szCs w:val="21"/>
        </w:rPr>
        <w:t>的</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个标段进行投</w:t>
      </w:r>
      <w:r>
        <w:rPr>
          <w:rFonts w:hint="eastAsia" w:ascii="宋体" w:hAnsi="宋体" w:cs="宋体"/>
          <w:b/>
          <w:color w:val="auto"/>
          <w:sz w:val="21"/>
          <w:szCs w:val="21"/>
          <w:highlight w:val="none"/>
        </w:rPr>
        <w:t>标，最多可同时中</w:t>
      </w:r>
      <w:r>
        <w:rPr>
          <w:rFonts w:hint="eastAsia" w:ascii="宋体" w:hAnsi="宋体" w:cs="宋体"/>
          <w:b/>
          <w:color w:val="auto"/>
          <w:sz w:val="21"/>
          <w:szCs w:val="21"/>
          <w:highlight w:val="none"/>
          <w:lang w:val="en-US" w:eastAsia="zh-CN"/>
        </w:rPr>
        <w:t>多</w:t>
      </w:r>
      <w:r>
        <w:rPr>
          <w:rFonts w:hint="eastAsia" w:ascii="宋体" w:hAnsi="宋体" w:cs="宋体"/>
          <w:b/>
          <w:color w:val="auto"/>
          <w:sz w:val="21"/>
          <w:szCs w:val="21"/>
          <w:highlight w:val="none"/>
        </w:rPr>
        <w:t>个标段。竞标</w:t>
      </w:r>
      <w:r>
        <w:rPr>
          <w:rFonts w:hint="eastAsia" w:ascii="宋体" w:hAnsi="宋体" w:cs="宋体"/>
          <w:b/>
          <w:color w:val="auto"/>
          <w:sz w:val="21"/>
          <w:szCs w:val="21"/>
        </w:rPr>
        <w:t>人若在</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个标段中被推选为第一中标候选人，则推选在其所排名第一候选人的标段中的</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个标段作为第一中标候选人，其余标段则不再推荐（顺延推荐中标候选人）。竞标人投多个标段的，应分别编制投标文件、分别递交投标文件。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52042298"/>
      <w:bookmarkStart w:id="26" w:name="_Toc144974490"/>
      <w:bookmarkStart w:id="27" w:name="_Toc246996912"/>
      <w:bookmarkStart w:id="28" w:name="_Toc179632539"/>
      <w:bookmarkStart w:id="29" w:name="_Toc296602413"/>
      <w:bookmarkStart w:id="30" w:name="_Toc152045522"/>
      <w:bookmarkStart w:id="31" w:name="_Toc247085683"/>
      <w:bookmarkStart w:id="32" w:name="_Toc246996169"/>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color w:val="auto"/>
          <w:kern w:val="0"/>
          <w:lang w:val="en-US" w:eastAsia="zh-CN"/>
        </w:rPr>
      </w:pPr>
      <w:r>
        <w:rPr>
          <w:rFonts w:hint="eastAsia" w:ascii="宋体" w:hAnsi="宋体" w:cs="宋体"/>
          <w:snapToGrid w:val="0"/>
          <w:color w:val="auto"/>
          <w:kern w:val="0"/>
          <w:szCs w:val="22"/>
          <w:lang w:val="en-US" w:eastAsia="zh-CN"/>
        </w:rPr>
        <w:t>投标人2018年10月1日至投标截止日（以合同签订时间为准），任一交通安全设施或养护工程单个合同总价（或结算价）不少于20万。（提供合同复印件）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w:t>
      </w:r>
      <w:r>
        <w:rPr>
          <w:rFonts w:hint="eastAsia"/>
          <w:szCs w:val="21"/>
          <w:lang w:val="en-US" w:eastAsia="zh-CN"/>
        </w:rPr>
        <w:t xml:space="preserve"> </w:t>
      </w:r>
      <w:r>
        <w:rPr>
          <w:rFonts w:hint="eastAsia"/>
          <w:szCs w:val="21"/>
        </w:rPr>
        <w:t>本项目</w:t>
      </w:r>
      <w:r>
        <w:rPr>
          <w:rFonts w:hint="eastAsia"/>
          <w:szCs w:val="21"/>
          <w:lang w:val="en-US" w:eastAsia="zh-CN"/>
        </w:rPr>
        <w:t>第一标段</w:t>
      </w:r>
      <w:r>
        <w:rPr>
          <w:rFonts w:hint="eastAsia"/>
          <w:szCs w:val="21"/>
        </w:rPr>
        <w:t>限价为：</w:t>
      </w:r>
      <w:r>
        <w:rPr>
          <w:rFonts w:hint="eastAsia"/>
          <w:szCs w:val="21"/>
          <w:lang w:val="en-US" w:eastAsia="zh-CN"/>
        </w:rPr>
        <w:t>231416</w:t>
      </w:r>
      <w:r>
        <w:rPr>
          <w:rFonts w:hint="eastAsia"/>
          <w:szCs w:val="21"/>
        </w:rPr>
        <w:t>元（大写：</w:t>
      </w:r>
      <w:r>
        <w:rPr>
          <w:rFonts w:hint="eastAsia"/>
          <w:szCs w:val="21"/>
          <w:lang w:val="en-US" w:eastAsia="zh-CN"/>
        </w:rPr>
        <w:t xml:space="preserve"> 贰拾叁万壹仟肆佰壹拾陆元整</w:t>
      </w:r>
      <w:r>
        <w:rPr>
          <w:rFonts w:hint="eastAsia"/>
          <w:szCs w:val="21"/>
        </w:rPr>
        <w:t>）。</w:t>
      </w:r>
    </w:p>
    <w:p>
      <w:pPr>
        <w:spacing w:line="400" w:lineRule="exact"/>
        <w:ind w:firstLine="1050" w:firstLineChars="500"/>
        <w:textAlignment w:val="baseline"/>
        <w:rPr>
          <w:rFonts w:hint="eastAsia"/>
          <w:szCs w:val="21"/>
          <w:lang w:val="en-US" w:eastAsia="zh-CN"/>
        </w:rPr>
      </w:pPr>
      <w:r>
        <w:rPr>
          <w:rFonts w:hint="eastAsia"/>
          <w:szCs w:val="21"/>
        </w:rPr>
        <w:t>本项目</w:t>
      </w:r>
      <w:r>
        <w:rPr>
          <w:rFonts w:hint="eastAsia"/>
          <w:szCs w:val="21"/>
          <w:lang w:val="en-US" w:eastAsia="zh-CN"/>
        </w:rPr>
        <w:t>第二标段限价为：262986元（大写： 贰拾陆万贰仟玖佰捌拾陆元整）。</w:t>
      </w:r>
    </w:p>
    <w:p>
      <w:pPr>
        <w:spacing w:line="400" w:lineRule="exact"/>
        <w:ind w:firstLine="1050" w:firstLineChars="500"/>
        <w:textAlignment w:val="baseline"/>
        <w:rPr>
          <w:rFonts w:hint="eastAsia"/>
          <w:szCs w:val="21"/>
          <w:lang w:val="en-US" w:eastAsia="zh-CN"/>
        </w:rPr>
      </w:pPr>
      <w:r>
        <w:rPr>
          <w:rFonts w:hint="eastAsia"/>
          <w:szCs w:val="21"/>
          <w:lang w:val="en-US" w:eastAsia="zh-CN"/>
        </w:rPr>
        <w:t>本项目第三标段限价为：371586元（大写： 叁拾柒万壹仟伍佰捌拾陆元整）。</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auto"/>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22</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lang w:eastAsia="zh-CN"/>
        </w:rPr>
        <w:t>上</w:t>
      </w:r>
      <w:r>
        <w:rPr>
          <w:rFonts w:hint="eastAsia" w:ascii="宋体" w:hAnsi="宋体" w:cs="宋体"/>
          <w:color w:val="auto"/>
          <w:szCs w:val="21"/>
        </w:rPr>
        <w:t>午</w:t>
      </w:r>
      <w:r>
        <w:rPr>
          <w:rFonts w:hint="eastAsia" w:ascii="宋体" w:hAnsi="宋体" w:cs="宋体"/>
          <w:color w:val="auto"/>
          <w:szCs w:val="21"/>
          <w:u w:val="single"/>
        </w:rPr>
        <w:t xml:space="preserve"> 1</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30 </w:t>
      </w:r>
      <w:r>
        <w:rPr>
          <w:rFonts w:hint="eastAsia" w:ascii="宋体" w:hAnsi="宋体" w:cs="宋体"/>
          <w:color w:val="auto"/>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center"/>
        <w:rPr>
          <w:rFonts w:ascii="宋体" w:hAnsi="宋体" w:cs="宋体"/>
          <w:color w:val="auto"/>
          <w:szCs w:val="21"/>
          <w:u w:val="single"/>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2021年ETC门架防护改善工程劳务分包</w:t>
      </w:r>
      <w:r>
        <w:rPr>
          <w:rFonts w:hint="eastAsia" w:ascii="宋体" w:hAnsi="宋体" w:cs="宋体"/>
          <w:color w:val="auto"/>
          <w:szCs w:val="21"/>
          <w:u w:val="single"/>
        </w:rPr>
        <w:t>竞争性比选响应性文件在</w:t>
      </w:r>
      <w:r>
        <w:rPr>
          <w:rFonts w:hint="eastAsia" w:ascii="宋体" w:hAnsi="宋体" w:cs="宋体"/>
          <w:color w:val="auto"/>
          <w:szCs w:val="21"/>
          <w:u w:val="single"/>
          <w:lang w:eastAsia="zh-CN"/>
        </w:rPr>
        <w:t>2021</w:t>
      </w:r>
      <w:r>
        <w:rPr>
          <w:rFonts w:hint="eastAsia" w:ascii="宋体" w:hAnsi="宋体" w:cs="宋体"/>
          <w:color w:val="auto"/>
          <w:szCs w:val="21"/>
          <w:u w:val="single"/>
        </w:rPr>
        <w:t xml:space="preserve">年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月</w:t>
      </w:r>
      <w:r>
        <w:rPr>
          <w:rFonts w:hint="eastAsia" w:ascii="宋体" w:hAnsi="宋体" w:cs="宋体"/>
          <w:color w:val="auto"/>
          <w:szCs w:val="21"/>
          <w:u w:val="single"/>
          <w:lang w:val="en-US" w:eastAsia="zh-CN"/>
        </w:rPr>
        <w:t>22</w:t>
      </w:r>
      <w:bookmarkStart w:id="37" w:name="_GoBack"/>
      <w:bookmarkEnd w:id="37"/>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上</w:t>
      </w:r>
      <w:r>
        <w:rPr>
          <w:rFonts w:hint="eastAsia" w:ascii="宋体" w:hAnsi="宋体" w:cs="宋体"/>
          <w:color w:val="auto"/>
          <w:szCs w:val="21"/>
          <w:u w:val="single"/>
        </w:rPr>
        <w:t>午 1</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时 30 分前不得开启。</w:t>
      </w:r>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杨老师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13696492189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8"/>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2021年ETC门架防护改善工程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8"/>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2021年ETC门架防护改善工程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2021年ETC门架防护改善工程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ETC门架防护（钻孔、安装立柱、安装护栏板等）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2021年ETC门架劳务分包合同有效期为2021年x月x日至2022年x月x日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howingPlcHdr/>
        </w:sdtPr>
        <w:sdtEndPr>
          <w:rPr>
            <w:rFonts w:hint="eastAsia"/>
            <w:color w:val="auto"/>
            <w:sz w:val="24"/>
          </w:rPr>
        </w:sdtEndPr>
        <w:sdtContent>
          <w:r>
            <w:rPr>
              <w:rStyle w:val="12"/>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a4aeb5c9-25a9-4adc-b7b3-a0816e3d11ea}"/>
              </w:placeholder>
            </w:sdtPr>
            <w:sdtEndPr>
              <w:rPr>
                <w:rFonts w:hint="eastAsia" w:ascii="宋体" w:hAnsi="宋体"/>
                <w:color w:val="FF0000"/>
              </w:rPr>
            </w:sdtEndPr>
            <w:sdtContent>
              <w:sdt>
                <w:sdtPr>
                  <w:rPr>
                    <w:rFonts w:hint="eastAsia" w:ascii="宋体"/>
                    <w:b/>
                    <w:bCs/>
                    <w:szCs w:val="24"/>
                    <w:u w:val="single"/>
                  </w:rPr>
                  <w:id w:val="-187141432"/>
                  <w:placeholder>
                    <w:docPart w:val="{e010b5a4-ca67-4582-ae7c-5f6d986173e6}"/>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4aeb5c9-25a9-4adc-b7b3-a0816e3d11ea}"/>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39f8ce3c-dfc1-4897-8a21-bb76a9717950}"/>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8"/>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日期：2017年    月    日              日期：2017年    月     日</w:t>
      </w:r>
    </w:p>
    <w:p>
      <w:pPr>
        <w:jc w:val="both"/>
      </w:pP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20"/>
        <w:gridCol w:w="825"/>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36176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1906.82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含人工、维护车辆等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371586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center"/>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2021年ETC门架防护改善工程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2021年ETC门架防护改善工程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2021年ETC门架防护改善工程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4"/>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2021年</w:t>
      </w:r>
      <w:r>
        <w:rPr>
          <w:rFonts w:hint="eastAsia" w:ascii="宋体" w:hAnsi="宋体" w:cs="宋体"/>
          <w:b/>
          <w:sz w:val="40"/>
          <w:szCs w:val="44"/>
          <w:u w:val="single"/>
          <w:lang w:val="en-US" w:eastAsia="zh-CN"/>
        </w:rPr>
        <w:t>ETC门架</w:t>
      </w:r>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b/>
          <w:sz w:val="40"/>
          <w:szCs w:val="44"/>
        </w:rPr>
      </w:pPr>
      <w:r>
        <w:rPr>
          <w:rFonts w:hint="eastAsia" w:ascii="宋体" w:hAnsi="宋体" w:cs="宋体"/>
          <w:b/>
          <w:sz w:val="40"/>
          <w:szCs w:val="44"/>
          <w:u w:val="single"/>
        </w:rPr>
        <w:t>（第二次）</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4"/>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2021年ETC门架防护改善工程劳务分包</w:t>
      </w:r>
      <w:r>
        <w:rPr>
          <w:rFonts w:hint="eastAsia"/>
          <w:b/>
          <w:bCs/>
          <w:szCs w:val="21"/>
        </w:rPr>
        <w:t>（第二次）</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2021年ETC门架防护改善工程劳务分包（第二次）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both"/>
        <w:outlineLvl w:val="0"/>
        <w:rPr>
          <w:rFonts w:hint="eastAsia" w:ascii="宋体" w:hAnsi="宋体" w:cs="宋体"/>
          <w:kern w:val="0"/>
          <w:szCs w:val="21"/>
          <w:lang w:bidi="ar"/>
        </w:rPr>
      </w:pPr>
      <w:r>
        <w:rPr>
          <w:rFonts w:hint="eastAsia" w:ascii="宋体" w:hAnsi="宋体" w:cs="宋体"/>
          <w:b/>
          <w:sz w:val="28"/>
          <w:szCs w:val="28"/>
        </w:rPr>
        <w:t xml:space="preserve">                        </w:t>
      </w: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20"/>
        <w:gridCol w:w="825"/>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sz w:val="40"/>
                <w:szCs w:val="36"/>
                <w:lang w:val="en-US" w:eastAsia="zh-CN"/>
              </w:rPr>
            </w:pPr>
            <w:r>
              <w:rPr>
                <w:rFonts w:hint="eastAsia"/>
                <w:sz w:val="40"/>
                <w:szCs w:val="36"/>
                <w:lang w:val="en-US" w:eastAsia="zh-CN"/>
              </w:rPr>
              <w:t>第一标段ETC门架报价清单</w:t>
            </w:r>
          </w:p>
          <w:p>
            <w:pPr>
              <w:pStyle w:val="2"/>
              <w:rPr>
                <w:rFonts w:hint="default" w:eastAsia="宋体"/>
                <w:lang w:val="en-US" w:eastAsia="zh-CN"/>
              </w:rPr>
            </w:pPr>
            <w:r>
              <w:rPr>
                <w:rFonts w:hint="eastAsia"/>
                <w:lang w:val="en-US" w:eastAsia="zh-CN"/>
              </w:rPr>
              <w:t>完成时间：2021年12月25日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sz w:val="40"/>
                <w:szCs w:val="40"/>
                <w:lang w:val="en-US" w:eastAsia="zh-CN"/>
              </w:rPr>
            </w:pPr>
            <w:r>
              <w:rPr>
                <w:rFonts w:hint="eastAsia"/>
                <w:sz w:val="40"/>
                <w:szCs w:val="40"/>
                <w:lang w:val="en-US" w:eastAsia="zh-CN"/>
              </w:rPr>
              <w:t>第二标段ETC门架报价清单</w:t>
            </w:r>
          </w:p>
          <w:p>
            <w:pPr>
              <w:pStyle w:val="2"/>
              <w:rPr>
                <w:rFonts w:hint="eastAsia"/>
              </w:rPr>
            </w:pPr>
            <w:r>
              <w:rPr>
                <w:rFonts w:hint="eastAsia"/>
                <w:lang w:val="en-US" w:eastAsia="zh-CN"/>
              </w:rPr>
              <w:t>完成时间：2021年12月25日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36176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sz w:val="40"/>
                <w:szCs w:val="40"/>
                <w:lang w:val="en-US" w:eastAsia="zh-CN"/>
              </w:rPr>
            </w:pPr>
            <w:r>
              <w:rPr>
                <w:rFonts w:hint="eastAsia"/>
                <w:sz w:val="40"/>
                <w:szCs w:val="40"/>
                <w:lang w:val="en-US" w:eastAsia="zh-CN"/>
              </w:rPr>
              <w:t>第三标段ETC门架报价清单</w:t>
            </w:r>
          </w:p>
          <w:p>
            <w:pPr>
              <w:pStyle w:val="2"/>
              <w:rPr>
                <w:rFonts w:hint="eastAsia"/>
              </w:rPr>
            </w:pPr>
            <w:r>
              <w:rPr>
                <w:rFonts w:hint="eastAsia"/>
                <w:lang w:val="en-US" w:eastAsia="zh-CN"/>
              </w:rPr>
              <w:t>完成时间：2021年12月25日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1906.82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含人工、维护车辆等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371586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8"/>
      </w:pPr>
    </w:p>
    <w:p/>
    <w:p>
      <w:pPr>
        <w:pStyle w:val="8"/>
      </w:pP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55BC489C"/>
    <w:multiLevelType w:val="singleLevel"/>
    <w:tmpl w:val="55BC489C"/>
    <w:lvl w:ilvl="0" w:tentative="0">
      <w:start w:val="1"/>
      <w:numFmt w:val="decimal"/>
      <w:suff w:val="nothing"/>
      <w:lvlText w:val="%1．"/>
      <w:lvlJc w:val="left"/>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F034BB3"/>
    <w:rsid w:val="15020E0C"/>
    <w:rsid w:val="15076034"/>
    <w:rsid w:val="176C70B3"/>
    <w:rsid w:val="1F64694B"/>
    <w:rsid w:val="22CE718B"/>
    <w:rsid w:val="3B003B1F"/>
    <w:rsid w:val="43F065A0"/>
    <w:rsid w:val="46E45BFF"/>
    <w:rsid w:val="4DC232AF"/>
    <w:rsid w:val="50FF4058"/>
    <w:rsid w:val="56E92D61"/>
    <w:rsid w:val="5CBE1BB6"/>
    <w:rsid w:val="5DD40D00"/>
    <w:rsid w:val="612E209A"/>
    <w:rsid w:val="629D6E09"/>
    <w:rsid w:val="642B767B"/>
    <w:rsid w:val="670B19D5"/>
    <w:rsid w:val="73420326"/>
    <w:rsid w:val="7B23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kern w:val="0"/>
      <w:sz w:val="20"/>
      <w:szCs w:val="20"/>
    </w:rPr>
  </w:style>
  <w:style w:type="paragraph" w:styleId="3">
    <w:name w:val="annotation text"/>
    <w:basedOn w:val="1"/>
    <w:qFormat/>
    <w:uiPriority w:val="0"/>
    <w:pPr>
      <w:jc w:val="left"/>
    </w:pPr>
    <w:rPr>
      <w:rFonts w:eastAsiaTheme="minorEastAsia" w:cstheme="minorBidi"/>
    </w:rPr>
  </w:style>
  <w:style w:type="paragraph" w:styleId="4">
    <w:name w:val="Body Text Indent"/>
    <w:basedOn w:val="1"/>
    <w:qFormat/>
    <w:uiPriority w:val="0"/>
    <w:pPr>
      <w:widowControl/>
      <w:ind w:firstLine="600"/>
    </w:pPr>
    <w:rPr>
      <w:rFonts w:ascii="黑体" w:eastAsia="黑体" w:cstheme="minorBidi"/>
      <w:szCs w:val="2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10"/>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e010b5a4-ca67-4582-ae7c-5f6d986173e6}"/>
        <w:style w:val=""/>
        <w:category>
          <w:name w:val="常规"/>
          <w:gallery w:val="placeholder"/>
        </w:category>
        <w:types>
          <w:type w:val="bbPlcHdr"/>
        </w:types>
        <w:behaviors>
          <w:behavior w:val="content"/>
        </w:behaviors>
        <w:description w:val=""/>
        <w:guid w:val="{e010b5a4-ca67-4582-ae7c-5f6d986173e6}"/>
      </w:docPartPr>
      <w:docPartBody>
        <w:p>
          <w:r>
            <w:rPr>
              <w:rFonts w:hint="eastAsia"/>
            </w:rPr>
            <w:t>单击此处输入文字。</w:t>
          </w:r>
        </w:p>
      </w:docPartBody>
    </w:docPart>
    <w:docPart>
      <w:docPartPr>
        <w:name w:val="{39f8ce3c-dfc1-4897-8a21-bb76a9717950}"/>
        <w:style w:val=""/>
        <w:category>
          <w:name w:val="常规"/>
          <w:gallery w:val="placeholder"/>
        </w:category>
        <w:types>
          <w:type w:val="bbPlcHdr"/>
        </w:types>
        <w:behaviors>
          <w:behavior w:val="content"/>
        </w:behaviors>
        <w:description w:val=""/>
        <w:guid w:val="{39f8ce3c-dfc1-4897-8a21-bb76a9717950}"/>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川哥哥</cp:lastModifiedBy>
  <dcterms:modified xsi:type="dcterms:W3CDTF">2021-11-16T09:23:37Z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23AACF1063D84F6C95365E44C8DD78C7</vt:lpwstr>
  </property>
</Properties>
</file>