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40"/>
          <w:szCs w:val="40"/>
          <w:lang w:val="en-US" w:eastAsia="zh-CN"/>
        </w:rPr>
      </w:pPr>
      <w:r>
        <w:rPr>
          <w:rFonts w:hint="eastAsia" w:ascii="方正小标宋_GBK" w:eastAsia="方正小标宋_GBK"/>
          <w:sz w:val="32"/>
          <w:szCs w:val="32"/>
        </w:rPr>
        <w:t>重庆高速集团长大桥梁结构健康监测系统建设及监测技术服务项目 JKJC-</w:t>
      </w:r>
      <w:r>
        <w:rPr>
          <w:rFonts w:hint="eastAsia" w:ascii="方正小标宋_GBK" w:eastAsia="方正小标宋_GBK"/>
          <w:sz w:val="32"/>
          <w:szCs w:val="32"/>
          <w:lang w:val="en-US" w:eastAsia="zh-CN"/>
        </w:rPr>
        <w:t>4</w:t>
      </w:r>
      <w:r>
        <w:rPr>
          <w:rFonts w:hint="eastAsia" w:ascii="方正小标宋_GBK" w:eastAsia="方正小标宋_GBK"/>
          <w:sz w:val="32"/>
          <w:szCs w:val="32"/>
        </w:rPr>
        <w:t>标段中标候选人公示</w:t>
      </w:r>
      <w:r>
        <w:rPr>
          <w:rFonts w:hint="eastAsia" w:ascii="方正小标宋_GBK" w:eastAsia="方正小标宋_GBK"/>
          <w:sz w:val="32"/>
          <w:szCs w:val="32"/>
          <w:lang w:val="en-US" w:eastAsia="zh-CN"/>
        </w:rPr>
        <w:t>表</w:t>
      </w:r>
    </w:p>
    <w:p>
      <w:pPr>
        <w:jc w:val="center"/>
        <w:rPr>
          <w:rFonts w:ascii="方正小标宋_GBK" w:eastAsia="方正小标宋_GBK"/>
          <w:sz w:val="30"/>
          <w:szCs w:val="30"/>
        </w:rPr>
      </w:pPr>
      <w:r>
        <w:rPr>
          <w:rFonts w:hint="eastAsia" w:ascii="方正小标宋_GBK" w:eastAsia="方正小标宋_GBK"/>
          <w:sz w:val="30"/>
          <w:szCs w:val="30"/>
        </w:rPr>
        <w:t>（公示期：</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12</w:t>
      </w:r>
      <w:r>
        <w:rPr>
          <w:rFonts w:hint="eastAsia" w:ascii="方正小标宋_GBK" w:eastAsia="方正小标宋_GBK"/>
          <w:sz w:val="30"/>
          <w:szCs w:val="30"/>
        </w:rPr>
        <w:t>月</w:t>
      </w:r>
      <w:r>
        <w:rPr>
          <w:rFonts w:hint="eastAsia" w:ascii="方正小标宋_GBK" w:eastAsia="方正小标宋_GBK"/>
          <w:sz w:val="30"/>
          <w:szCs w:val="30"/>
          <w:lang w:val="en-US" w:eastAsia="zh-CN"/>
        </w:rPr>
        <w:t>21</w:t>
      </w:r>
      <w:r>
        <w:rPr>
          <w:rFonts w:hint="eastAsia" w:ascii="方正小标宋_GBK" w:eastAsia="方正小标宋_GBK"/>
          <w:sz w:val="30"/>
          <w:szCs w:val="30"/>
        </w:rPr>
        <w:t>日至</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12</w:t>
      </w:r>
      <w:r>
        <w:rPr>
          <w:rFonts w:hint="eastAsia" w:ascii="方正小标宋_GBK" w:eastAsia="方正小标宋_GBK"/>
          <w:sz w:val="30"/>
          <w:szCs w:val="30"/>
        </w:rPr>
        <w:t>月</w:t>
      </w:r>
      <w:r>
        <w:rPr>
          <w:rFonts w:hint="eastAsia" w:ascii="方正小标宋_GBK" w:eastAsia="方正小标宋_GBK"/>
          <w:sz w:val="30"/>
          <w:szCs w:val="30"/>
          <w:lang w:val="en-US" w:eastAsia="zh-CN"/>
        </w:rPr>
        <w:t>26</w:t>
      </w:r>
      <w:r>
        <w:rPr>
          <w:rFonts w:hint="eastAsia" w:ascii="方正小标宋_GBK" w:eastAsia="方正小标宋_GBK"/>
          <w:sz w:val="30"/>
          <w:szCs w:val="30"/>
        </w:rPr>
        <w:t>日）</w:t>
      </w:r>
    </w:p>
    <w:tbl>
      <w:tblPr>
        <w:tblStyle w:val="7"/>
        <w:tblpPr w:leftFromText="180" w:rightFromText="180" w:vertAnchor="text" w:horzAnchor="margin" w:tblpXSpec="center" w:tblpY="227"/>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513"/>
        <w:gridCol w:w="1438"/>
        <w:gridCol w:w="471"/>
        <w:gridCol w:w="519"/>
        <w:gridCol w:w="1174"/>
        <w:gridCol w:w="851"/>
        <w:gridCol w:w="539"/>
        <w:gridCol w:w="570"/>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54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5115" w:type="dxa"/>
            <w:gridSpan w:val="5"/>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重庆高速集团长大桥梁结构健康监测系统建设及监测技术服务项目 JKJC-</w:t>
            </w:r>
            <w:r>
              <w:rPr>
                <w:rFonts w:hint="eastAsia" w:ascii="宋体" w:hAnsi="宋体" w:eastAsia="宋体" w:cs="宋体"/>
                <w:color w:val="000000"/>
                <w:kern w:val="0"/>
                <w:sz w:val="22"/>
                <w:lang w:val="en-US" w:eastAsia="zh-CN"/>
              </w:rPr>
              <w:t>4</w:t>
            </w:r>
            <w:r>
              <w:rPr>
                <w:rFonts w:hint="eastAsia" w:ascii="宋体" w:hAnsi="宋体" w:eastAsia="宋体" w:cs="宋体"/>
                <w:color w:val="000000"/>
                <w:kern w:val="0"/>
                <w:sz w:val="22"/>
              </w:rPr>
              <w:t>标段</w:t>
            </w:r>
          </w:p>
        </w:tc>
        <w:tc>
          <w:tcPr>
            <w:tcW w:w="1390" w:type="dxa"/>
            <w:gridSpan w:val="2"/>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最高限价</w:t>
            </w:r>
          </w:p>
        </w:tc>
        <w:tc>
          <w:tcPr>
            <w:tcW w:w="2107" w:type="dxa"/>
            <w:gridSpan w:val="2"/>
            <w:vMerge w:val="restart"/>
            <w:shd w:val="clear" w:color="auto" w:fill="auto"/>
            <w:vAlign w:val="center"/>
          </w:tcPr>
          <w:p>
            <w:pPr>
              <w:keepNext w:val="0"/>
              <w:keepLines w:val="0"/>
              <w:widowControl/>
              <w:suppressLineNumbers w:val="0"/>
              <w:ind w:firstLine="440" w:firstLineChars="200"/>
              <w:jc w:val="left"/>
              <w:rPr>
                <w:rFonts w:hint="default" w:ascii="Calibri" w:hAnsi="Calibri" w:eastAsia="宋体" w:cs="Calibri"/>
                <w:color w:val="000000"/>
                <w:kern w:val="0"/>
                <w:sz w:val="20"/>
                <w:szCs w:val="20"/>
                <w:lang w:val="en-US"/>
              </w:rPr>
            </w:pPr>
            <w:r>
              <w:rPr>
                <w:rFonts w:hint="eastAsia" w:ascii="宋体" w:hAnsi="宋体" w:eastAsia="宋体" w:cs="宋体"/>
                <w:color w:val="000000"/>
                <w:kern w:val="0"/>
                <w:sz w:val="22"/>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4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项目编码</w:t>
            </w:r>
          </w:p>
        </w:tc>
        <w:tc>
          <w:tcPr>
            <w:tcW w:w="5115" w:type="dxa"/>
            <w:gridSpan w:val="5"/>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50000120221031025100104</w:t>
            </w:r>
          </w:p>
        </w:tc>
        <w:tc>
          <w:tcPr>
            <w:tcW w:w="1390"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2107"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4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5115" w:type="dxa"/>
            <w:gridSpan w:val="5"/>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w:t>
            </w:r>
          </w:p>
        </w:tc>
        <w:tc>
          <w:tcPr>
            <w:tcW w:w="1390"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2107"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54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5115" w:type="dxa"/>
            <w:gridSpan w:val="5"/>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重庆高速公路路网管理有限公司</w:t>
            </w:r>
          </w:p>
        </w:tc>
        <w:tc>
          <w:tcPr>
            <w:tcW w:w="1390"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招标人联系电话</w:t>
            </w:r>
          </w:p>
        </w:tc>
        <w:tc>
          <w:tcPr>
            <w:tcW w:w="2107"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023-89138598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4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5115" w:type="dxa"/>
            <w:gridSpan w:val="5"/>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重庆国际投资咨询集团有限公司　</w:t>
            </w:r>
          </w:p>
        </w:tc>
        <w:tc>
          <w:tcPr>
            <w:tcW w:w="1390"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招标代理机构联系电话</w:t>
            </w:r>
          </w:p>
        </w:tc>
        <w:tc>
          <w:tcPr>
            <w:tcW w:w="2107"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48"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中标候选人排序</w:t>
            </w:r>
          </w:p>
        </w:tc>
        <w:tc>
          <w:tcPr>
            <w:tcW w:w="1513" w:type="dxa"/>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名称</w:t>
            </w:r>
          </w:p>
        </w:tc>
        <w:tc>
          <w:tcPr>
            <w:tcW w:w="1438" w:type="dxa"/>
            <w:vMerge w:val="restart"/>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投标报价</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w:t>
            </w:r>
            <w:r>
              <w:rPr>
                <w:rFonts w:hint="eastAsia" w:ascii="宋体" w:hAnsi="宋体" w:eastAsia="宋体" w:cs="宋体"/>
                <w:color w:val="000000"/>
                <w:kern w:val="0"/>
                <w:sz w:val="22"/>
                <w:lang w:eastAsia="zh-CN"/>
              </w:rPr>
              <w:t>）</w:t>
            </w:r>
          </w:p>
        </w:tc>
        <w:tc>
          <w:tcPr>
            <w:tcW w:w="990" w:type="dxa"/>
            <w:gridSpan w:val="2"/>
            <w:vMerge w:val="restart"/>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工期</w:t>
            </w:r>
          </w:p>
        </w:tc>
        <w:tc>
          <w:tcPr>
            <w:tcW w:w="1174" w:type="dxa"/>
            <w:vMerge w:val="restart"/>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工程质量</w:t>
            </w:r>
          </w:p>
        </w:tc>
        <w:tc>
          <w:tcPr>
            <w:tcW w:w="3497" w:type="dxa"/>
            <w:gridSpan w:val="4"/>
            <w:shd w:val="clear" w:color="auto" w:fill="auto"/>
            <w:vAlign w:val="center"/>
          </w:tcPr>
          <w:p>
            <w:pPr>
              <w:widowControl/>
              <w:jc w:val="center"/>
              <w:rPr>
                <w:rFonts w:hint="eastAsia" w:ascii="Calibri" w:hAnsi="Calibri" w:eastAsia="宋体" w:cs="Calibri"/>
                <w:color w:val="000000"/>
                <w:kern w:val="0"/>
                <w:sz w:val="22"/>
              </w:rPr>
            </w:pPr>
            <w:r>
              <w:rPr>
                <w:rFonts w:hint="eastAsia" w:ascii="Calibri" w:hAnsi="Calibri" w:eastAsia="宋体" w:cs="Calibri"/>
                <w:color w:val="000000"/>
                <w:kern w:val="0"/>
                <w:sz w:val="22"/>
                <w:lang w:val="en-US" w:eastAsia="zh-CN"/>
              </w:rPr>
              <w:t>工程</w:t>
            </w:r>
            <w:r>
              <w:rPr>
                <w:rFonts w:ascii="Calibri" w:hAnsi="Calibri" w:eastAsia="宋体" w:cs="Calibri"/>
                <w:color w:val="000000"/>
                <w:kern w:val="0"/>
                <w:sz w:val="22"/>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548" w:type="dxa"/>
            <w:vMerge w:val="continue"/>
            <w:vAlign w:val="center"/>
          </w:tcPr>
          <w:p>
            <w:pPr>
              <w:widowControl/>
              <w:jc w:val="left"/>
              <w:rPr>
                <w:rFonts w:ascii="宋体" w:hAnsi="宋体" w:eastAsia="宋体" w:cs="宋体"/>
                <w:color w:val="000000"/>
                <w:kern w:val="0"/>
                <w:sz w:val="22"/>
              </w:rPr>
            </w:pPr>
          </w:p>
        </w:tc>
        <w:tc>
          <w:tcPr>
            <w:tcW w:w="1513" w:type="dxa"/>
            <w:vMerge w:val="continue"/>
            <w:vAlign w:val="center"/>
          </w:tcPr>
          <w:p>
            <w:pPr>
              <w:widowControl/>
              <w:jc w:val="left"/>
              <w:rPr>
                <w:rFonts w:ascii="宋体" w:hAnsi="宋体" w:eastAsia="宋体" w:cs="宋体"/>
                <w:color w:val="000000"/>
                <w:kern w:val="0"/>
                <w:sz w:val="22"/>
              </w:rPr>
            </w:pPr>
          </w:p>
        </w:tc>
        <w:tc>
          <w:tcPr>
            <w:tcW w:w="1438" w:type="dxa"/>
            <w:vMerge w:val="continue"/>
            <w:vAlign w:val="center"/>
          </w:tcPr>
          <w:p>
            <w:pPr>
              <w:widowControl/>
              <w:jc w:val="left"/>
              <w:rPr>
                <w:rFonts w:ascii="宋体" w:hAnsi="宋体" w:eastAsia="宋体" w:cs="宋体"/>
                <w:color w:val="000000"/>
                <w:kern w:val="0"/>
                <w:sz w:val="22"/>
              </w:rPr>
            </w:pPr>
          </w:p>
        </w:tc>
        <w:tc>
          <w:tcPr>
            <w:tcW w:w="990" w:type="dxa"/>
            <w:gridSpan w:val="2"/>
            <w:vMerge w:val="continue"/>
            <w:vAlign w:val="center"/>
          </w:tcPr>
          <w:p>
            <w:pPr>
              <w:widowControl/>
              <w:jc w:val="left"/>
              <w:rPr>
                <w:rFonts w:ascii="宋体" w:hAnsi="宋体" w:eastAsia="宋体" w:cs="宋体"/>
                <w:color w:val="000000"/>
                <w:kern w:val="0"/>
                <w:sz w:val="22"/>
              </w:rPr>
            </w:pPr>
          </w:p>
        </w:tc>
        <w:tc>
          <w:tcPr>
            <w:tcW w:w="1174" w:type="dxa"/>
            <w:vMerge w:val="continue"/>
            <w:vAlign w:val="center"/>
          </w:tcPr>
          <w:p>
            <w:pPr>
              <w:widowControl/>
              <w:jc w:val="left"/>
              <w:rPr>
                <w:rFonts w:ascii="宋体" w:hAnsi="宋体" w:eastAsia="宋体" w:cs="宋体"/>
                <w:color w:val="000000"/>
                <w:kern w:val="0"/>
                <w:sz w:val="22"/>
              </w:rPr>
            </w:pPr>
          </w:p>
        </w:tc>
        <w:tc>
          <w:tcPr>
            <w:tcW w:w="851"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姓名</w:t>
            </w:r>
          </w:p>
        </w:tc>
        <w:tc>
          <w:tcPr>
            <w:tcW w:w="1109"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证书名称</w:t>
            </w:r>
          </w:p>
        </w:tc>
        <w:tc>
          <w:tcPr>
            <w:tcW w:w="1537" w:type="dxa"/>
            <w:shd w:val="clear" w:color="auto" w:fill="auto"/>
            <w:vAlign w:val="center"/>
          </w:tcPr>
          <w:p>
            <w:pPr>
              <w:widowControl/>
              <w:jc w:val="center"/>
              <w:rPr>
                <w:rFonts w:hint="eastAsia" w:ascii="Calibri" w:hAnsi="Calibri" w:eastAsia="宋体" w:cs="Calibri"/>
                <w:color w:val="000000"/>
                <w:kern w:val="0"/>
                <w:sz w:val="22"/>
              </w:rPr>
            </w:pPr>
            <w:r>
              <w:rPr>
                <w:rFonts w:ascii="Calibri" w:hAnsi="Calibri" w:eastAsia="宋体" w:cs="Calibri"/>
                <w:color w:val="000000"/>
                <w:kern w:val="0"/>
                <w:sz w:val="2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第一名</w:t>
            </w:r>
          </w:p>
        </w:tc>
        <w:tc>
          <w:tcPr>
            <w:tcW w:w="1513"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重庆市交通工程质量检测有限公司</w:t>
            </w:r>
          </w:p>
        </w:tc>
        <w:tc>
          <w:tcPr>
            <w:tcW w:w="143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96.95</w:t>
            </w:r>
          </w:p>
        </w:tc>
        <w:tc>
          <w:tcPr>
            <w:tcW w:w="990" w:type="dxa"/>
            <w:gridSpan w:val="2"/>
            <w:shd w:val="clear" w:color="auto" w:fill="auto"/>
            <w:vAlign w:val="center"/>
          </w:tcPr>
          <w:p>
            <w:pPr>
              <w:widowControl/>
              <w:jc w:val="center"/>
              <w:rPr>
                <w:rFonts w:hint="default" w:ascii="宋体" w:hAnsi="宋体" w:eastAsia="宋体" w:cs="宋体"/>
                <w:color w:val="000000"/>
                <w:kern w:val="0"/>
                <w:sz w:val="22"/>
                <w:lang w:val="en-US" w:eastAsia="zh-CN"/>
              </w:rPr>
            </w:pPr>
            <w:r>
              <w:rPr>
                <w:rFonts w:hint="default" w:ascii="宋体" w:hAnsi="宋体" w:eastAsia="宋体" w:cs="宋体"/>
                <w:color w:val="000000"/>
                <w:kern w:val="0"/>
                <w:sz w:val="22"/>
                <w:lang w:val="en-US" w:eastAsia="zh-CN"/>
              </w:rPr>
              <w:t>符合招标文件要求</w:t>
            </w:r>
          </w:p>
        </w:tc>
        <w:tc>
          <w:tcPr>
            <w:tcW w:w="1174" w:type="dxa"/>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满足招标文件要求</w:t>
            </w:r>
          </w:p>
        </w:tc>
        <w:tc>
          <w:tcPr>
            <w:tcW w:w="851" w:type="dxa"/>
            <w:shd w:val="clear" w:color="auto" w:fill="auto"/>
            <w:vAlign w:val="center"/>
          </w:tcPr>
          <w:p>
            <w:pPr>
              <w:widowControl/>
              <w:jc w:val="center"/>
              <w:rPr>
                <w:rFonts w:hint="default" w:ascii="宋体" w:hAnsi="宋体" w:eastAsia="宋体" w:cs="宋体"/>
                <w:color w:val="000000"/>
                <w:kern w:val="0"/>
                <w:sz w:val="22"/>
                <w:lang w:val="en-US" w:eastAsia="zh-CN"/>
              </w:rPr>
            </w:pPr>
            <w:r>
              <w:rPr>
                <w:rFonts w:hint="default" w:ascii="宋体" w:hAnsi="宋体" w:eastAsia="宋体" w:cs="宋体"/>
                <w:color w:val="000000"/>
                <w:kern w:val="0"/>
                <w:sz w:val="22"/>
                <w:lang w:val="en-US" w:eastAsia="zh-CN"/>
              </w:rPr>
              <w:t>杜松</w:t>
            </w:r>
          </w:p>
        </w:tc>
        <w:tc>
          <w:tcPr>
            <w:tcW w:w="1109" w:type="dxa"/>
            <w:gridSpan w:val="2"/>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高级工程师</w:t>
            </w:r>
          </w:p>
        </w:tc>
        <w:tc>
          <w:tcPr>
            <w:tcW w:w="1537" w:type="dxa"/>
            <w:shd w:val="clear" w:color="auto" w:fill="auto"/>
            <w:vAlign w:val="center"/>
          </w:tcPr>
          <w:p>
            <w:pPr>
              <w:widowControl/>
              <w:jc w:val="center"/>
              <w:rPr>
                <w:rFonts w:hint="default" w:ascii="宋体" w:hAnsi="宋体" w:eastAsia="宋体" w:cs="宋体"/>
                <w:color w:val="000000"/>
                <w:kern w:val="0"/>
                <w:sz w:val="22"/>
                <w:lang w:val="en-US" w:eastAsia="zh-CN"/>
              </w:rPr>
            </w:pPr>
            <w:r>
              <w:rPr>
                <w:rFonts w:hint="default" w:ascii="宋体" w:hAnsi="宋体" w:eastAsia="宋体" w:cs="宋体"/>
                <w:color w:val="000000"/>
                <w:kern w:val="0"/>
                <w:sz w:val="22"/>
                <w:lang w:val="en-US" w:eastAsia="zh-CN"/>
              </w:rPr>
              <w:t>0214010043</w:t>
            </w:r>
          </w:p>
          <w:p>
            <w:pPr>
              <w:widowControl/>
              <w:jc w:val="center"/>
              <w:rPr>
                <w:rFonts w:hint="default" w:ascii="宋体" w:hAnsi="宋体" w:eastAsia="宋体" w:cs="宋体"/>
                <w:color w:val="000000"/>
                <w:kern w:val="0"/>
                <w:sz w:val="22"/>
                <w:lang w:val="en-US" w:eastAsia="zh-CN"/>
              </w:rPr>
            </w:pPr>
            <w:r>
              <w:rPr>
                <w:rFonts w:hint="default" w:ascii="宋体" w:hAnsi="宋体" w:eastAsia="宋体" w:cs="宋体"/>
                <w:color w:val="000000"/>
                <w:kern w:val="0"/>
                <w:sz w:val="22"/>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54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第二名</w:t>
            </w:r>
          </w:p>
        </w:tc>
        <w:tc>
          <w:tcPr>
            <w:tcW w:w="1513"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中交公路规划设计院有限公司</w:t>
            </w:r>
          </w:p>
        </w:tc>
        <w:tc>
          <w:tcPr>
            <w:tcW w:w="143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95.87</w:t>
            </w:r>
          </w:p>
        </w:tc>
        <w:tc>
          <w:tcPr>
            <w:tcW w:w="990"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满足招标文件要求</w:t>
            </w:r>
          </w:p>
        </w:tc>
        <w:tc>
          <w:tcPr>
            <w:tcW w:w="1174"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满足招标文件要求</w:t>
            </w:r>
          </w:p>
        </w:tc>
        <w:tc>
          <w:tcPr>
            <w:tcW w:w="851" w:type="dxa"/>
            <w:shd w:val="clear" w:color="auto" w:fill="auto"/>
            <w:vAlign w:val="center"/>
          </w:tcPr>
          <w:p>
            <w:pPr>
              <w:keepNext w:val="0"/>
              <w:keepLines w:val="0"/>
              <w:widowControl/>
              <w:suppressLineNumbers w:val="0"/>
              <w:jc w:val="center"/>
              <w:rPr>
                <w:rFonts w:hint="default" w:ascii="宋体" w:hAnsi="宋体" w:eastAsia="宋体" w:cs="宋体"/>
                <w:color w:val="000000"/>
                <w:kern w:val="0"/>
                <w:sz w:val="22"/>
                <w:lang w:val="en-US" w:eastAsia="zh-CN"/>
              </w:rPr>
            </w:pPr>
            <w:r>
              <w:rPr>
                <w:rFonts w:hint="default" w:ascii="宋体" w:hAnsi="宋体" w:eastAsia="宋体" w:cs="宋体"/>
                <w:color w:val="000000"/>
                <w:kern w:val="0"/>
                <w:sz w:val="22"/>
                <w:lang w:val="en-US" w:eastAsia="zh-CN"/>
              </w:rPr>
              <w:t>叶志</w:t>
            </w:r>
            <w:r>
              <w:rPr>
                <w:rFonts w:hint="eastAsia" w:ascii="宋体" w:hAnsi="宋体" w:eastAsia="宋体" w:cs="宋体"/>
                <w:color w:val="000000"/>
                <w:kern w:val="0"/>
                <w:sz w:val="22"/>
                <w:lang w:val="en-US" w:eastAsia="zh-CN"/>
              </w:rPr>
              <w:t>龙</w:t>
            </w:r>
          </w:p>
        </w:tc>
        <w:tc>
          <w:tcPr>
            <w:tcW w:w="1109" w:type="dxa"/>
            <w:gridSpan w:val="2"/>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正高级工程师</w:t>
            </w:r>
          </w:p>
        </w:tc>
        <w:tc>
          <w:tcPr>
            <w:tcW w:w="1537" w:type="dxa"/>
            <w:shd w:val="clear" w:color="auto" w:fill="auto"/>
            <w:vAlign w:val="center"/>
          </w:tcPr>
          <w:p>
            <w:pPr>
              <w:widowControl/>
              <w:jc w:val="center"/>
              <w:rPr>
                <w:rFonts w:hint="default" w:ascii="宋体" w:hAnsi="宋体" w:eastAsia="宋体" w:cs="宋体"/>
                <w:color w:val="000000"/>
                <w:kern w:val="0"/>
                <w:sz w:val="22"/>
                <w:lang w:val="en-US" w:eastAsia="zh-CN"/>
              </w:rPr>
            </w:pPr>
            <w:r>
              <w:rPr>
                <w:rFonts w:hint="default" w:ascii="宋体" w:hAnsi="宋体" w:eastAsia="宋体" w:cs="宋体"/>
                <w:color w:val="000000"/>
                <w:kern w:val="0"/>
                <w:sz w:val="22"/>
                <w:lang w:val="en-US" w:eastAsia="zh-CN"/>
              </w:rPr>
              <w:t>1200185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54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第三名</w:t>
            </w:r>
          </w:p>
        </w:tc>
        <w:tc>
          <w:tcPr>
            <w:tcW w:w="1513"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四川省公路规划勘察设计研究院有</w:t>
            </w:r>
          </w:p>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限公司</w:t>
            </w:r>
          </w:p>
        </w:tc>
        <w:tc>
          <w:tcPr>
            <w:tcW w:w="143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95.12</w:t>
            </w:r>
          </w:p>
        </w:tc>
        <w:tc>
          <w:tcPr>
            <w:tcW w:w="990" w:type="dxa"/>
            <w:gridSpan w:val="2"/>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满足招标文件要求</w:t>
            </w:r>
          </w:p>
        </w:tc>
        <w:tc>
          <w:tcPr>
            <w:tcW w:w="1174"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满足招标文件要求</w:t>
            </w:r>
          </w:p>
        </w:tc>
        <w:tc>
          <w:tcPr>
            <w:tcW w:w="851" w:type="dxa"/>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余翔</w:t>
            </w:r>
          </w:p>
        </w:tc>
        <w:tc>
          <w:tcPr>
            <w:tcW w:w="1109" w:type="dxa"/>
            <w:gridSpan w:val="2"/>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高级工程师</w:t>
            </w:r>
          </w:p>
        </w:tc>
        <w:tc>
          <w:tcPr>
            <w:tcW w:w="1537" w:type="dxa"/>
            <w:shd w:val="clear" w:color="auto" w:fill="auto"/>
            <w:vAlign w:val="center"/>
          </w:tcPr>
          <w:p>
            <w:pPr>
              <w:widowControl/>
              <w:jc w:val="both"/>
              <w:rPr>
                <w:rFonts w:hint="default" w:ascii="宋体" w:hAnsi="宋体" w:eastAsia="宋体" w:cs="宋体"/>
                <w:color w:val="000000"/>
                <w:kern w:val="0"/>
                <w:sz w:val="22"/>
                <w:lang w:val="en-US" w:eastAsia="zh-CN"/>
              </w:rPr>
            </w:pPr>
            <w:r>
              <w:rPr>
                <w:rFonts w:hint="default" w:ascii="宋体" w:hAnsi="宋体" w:eastAsia="宋体" w:cs="宋体"/>
                <w:color w:val="000000"/>
                <w:kern w:val="0"/>
                <w:sz w:val="22"/>
                <w:lang w:val="en-US" w:eastAsia="zh-CN"/>
              </w:rPr>
              <w:t>0048130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154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中标候选人响应招标文件要求的资格能力条件</w:t>
            </w:r>
          </w:p>
        </w:tc>
        <w:tc>
          <w:tcPr>
            <w:tcW w:w="8612" w:type="dxa"/>
            <w:gridSpan w:val="9"/>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满足招标文件要求。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154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招标文件规定应公示的其他内容</w:t>
            </w:r>
          </w:p>
        </w:tc>
        <w:tc>
          <w:tcPr>
            <w:tcW w:w="8612" w:type="dxa"/>
            <w:gridSpan w:val="9"/>
            <w:shd w:val="clear" w:color="auto" w:fill="auto"/>
            <w:vAlign w:val="center"/>
          </w:tcPr>
          <w:p>
            <w:pPr>
              <w:widowControl/>
              <w:jc w:val="left"/>
              <w:rPr>
                <w:rFonts w:hint="eastAsia" w:ascii="宋体" w:hAnsi="宋体" w:eastAsia="宋体" w:cs="宋体"/>
                <w:b/>
                <w:bCs/>
                <w:color w:val="000000"/>
                <w:kern w:val="0"/>
                <w:sz w:val="22"/>
                <w:lang w:eastAsia="zh-CN"/>
              </w:rPr>
            </w:pPr>
            <w:r>
              <w:rPr>
                <w:rFonts w:hint="eastAsia" w:ascii="宋体" w:hAnsi="宋体" w:eastAsia="宋体" w:cs="宋体"/>
                <w:b/>
                <w:bCs/>
                <w:color w:val="000000"/>
                <w:kern w:val="0"/>
                <w:sz w:val="22"/>
                <w:lang w:eastAsia="zh-CN"/>
              </w:rPr>
              <w:t>业绩</w:t>
            </w:r>
            <w:r>
              <w:rPr>
                <w:rFonts w:hint="eastAsia" w:ascii="宋体" w:hAnsi="宋体" w:eastAsia="宋体" w:cs="宋体"/>
                <w:b/>
                <w:bCs/>
                <w:color w:val="000000"/>
                <w:kern w:val="0"/>
                <w:sz w:val="22"/>
                <w:lang w:val="en-US" w:eastAsia="zh-CN"/>
              </w:rPr>
              <w:t>相关</w:t>
            </w:r>
            <w:r>
              <w:rPr>
                <w:rFonts w:hint="eastAsia" w:ascii="宋体" w:hAnsi="宋体" w:eastAsia="宋体" w:cs="宋体"/>
                <w:b/>
                <w:bCs/>
                <w:color w:val="000000"/>
                <w:kern w:val="0"/>
                <w:sz w:val="22"/>
                <w:lang w:eastAsia="zh-CN"/>
              </w:rPr>
              <w:t>：</w:t>
            </w:r>
          </w:p>
          <w:p>
            <w:pPr>
              <w:keepNext w:val="0"/>
              <w:keepLines w:val="0"/>
              <w:widowControl/>
              <w:suppressLineNumbers w:val="0"/>
              <w:jc w:val="left"/>
              <w:rPr>
                <w:rFonts w:hint="eastAsia" w:ascii="宋体" w:hAnsi="宋体" w:eastAsia="宋体" w:cs="宋体"/>
                <w:color w:val="000000"/>
                <w:kern w:val="0"/>
                <w:sz w:val="22"/>
                <w:lang w:val="en-US" w:eastAsia="zh-CN"/>
              </w:rPr>
            </w:pPr>
            <w:r>
              <w:rPr>
                <w:rFonts w:hint="eastAsia" w:ascii="宋体" w:hAnsi="宋体" w:eastAsia="宋体" w:cs="宋体"/>
                <w:b/>
                <w:bCs/>
                <w:color w:val="000000"/>
                <w:kern w:val="0"/>
                <w:sz w:val="22"/>
                <w:lang w:val="en-US" w:eastAsia="zh-CN"/>
              </w:rPr>
              <w:t>第一中标候选人：重庆市交通工程质量检测有限公司，</w:t>
            </w:r>
            <w:r>
              <w:rPr>
                <w:rFonts w:hint="eastAsia" w:ascii="宋体" w:hAnsi="宋体" w:eastAsia="宋体" w:cs="宋体"/>
                <w:b w:val="0"/>
                <w:bCs w:val="0"/>
                <w:color w:val="000000"/>
                <w:kern w:val="0"/>
                <w:sz w:val="22"/>
                <w:lang w:val="en-US" w:eastAsia="zh-CN"/>
              </w:rPr>
              <w:t>宜宾至彝良高速公路K70+907四方碑沟特大桥结构监测、宜宾至彝良高速公路南广河特大桥结构监测</w:t>
            </w:r>
            <w:r>
              <w:rPr>
                <w:rFonts w:hint="eastAsia" w:ascii="宋体" w:hAnsi="宋体" w:eastAsia="宋体" w:cs="宋体"/>
                <w:color w:val="000000"/>
                <w:kern w:val="0"/>
                <w:sz w:val="22"/>
                <w:lang w:val="en-US" w:eastAsia="zh-CN"/>
              </w:rPr>
              <w:t>。</w:t>
            </w:r>
          </w:p>
          <w:p>
            <w:pPr>
              <w:keepNext w:val="0"/>
              <w:keepLines w:val="0"/>
              <w:widowControl/>
              <w:suppressLineNumbers w:val="0"/>
              <w:jc w:val="left"/>
              <w:rPr>
                <w:rFonts w:hint="eastAsia"/>
                <w:b w:val="0"/>
                <w:bCs w:val="0"/>
                <w:lang w:val="en-US" w:eastAsia="zh-CN"/>
              </w:rPr>
            </w:pPr>
            <w:r>
              <w:rPr>
                <w:rFonts w:hint="eastAsia"/>
                <w:b/>
                <w:bCs/>
                <w:lang w:val="en-US" w:eastAsia="zh-CN"/>
              </w:rPr>
              <w:t>项目负责人业绩：</w:t>
            </w:r>
            <w:r>
              <w:rPr>
                <w:rFonts w:hint="eastAsia"/>
                <w:b w:val="0"/>
                <w:bCs w:val="0"/>
                <w:lang w:val="en-US" w:eastAsia="zh-CN"/>
              </w:rPr>
              <w:t>宜宾至彝良高速公路南广河特大桥结构监测、</w:t>
            </w:r>
            <w:r>
              <w:rPr>
                <w:rFonts w:hint="eastAsia" w:ascii="宋体" w:hAnsi="宋体" w:eastAsia="宋体" w:cs="宋体"/>
                <w:color w:val="000000"/>
                <w:kern w:val="0"/>
                <w:sz w:val="21"/>
                <w:szCs w:val="21"/>
                <w:lang w:val="en-US" w:eastAsia="zh-CN" w:bidi="ar"/>
              </w:rPr>
              <w:t>宜宾至彝良高速公路</w:t>
            </w:r>
            <w:r>
              <w:rPr>
                <w:rFonts w:ascii="Arial" w:hAnsi="Arial" w:eastAsia="宋体" w:cs="Arial"/>
                <w:color w:val="000000"/>
                <w:kern w:val="0"/>
                <w:sz w:val="21"/>
                <w:szCs w:val="21"/>
                <w:lang w:val="en-US" w:eastAsia="zh-CN" w:bidi="ar"/>
              </w:rPr>
              <w:t>K70+907</w:t>
            </w:r>
            <w:r>
              <w:rPr>
                <w:rFonts w:hint="eastAsia" w:ascii="宋体" w:hAnsi="宋体" w:eastAsia="宋体" w:cs="宋体"/>
                <w:color w:val="000000"/>
                <w:kern w:val="0"/>
                <w:sz w:val="21"/>
                <w:szCs w:val="21"/>
                <w:lang w:val="en-US" w:eastAsia="zh-CN" w:bidi="ar"/>
              </w:rPr>
              <w:t>四方碑沟特大桥结构监测。</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default"/>
                <w:b/>
                <w:bCs/>
                <w:lang w:val="en-US" w:eastAsia="zh-CN"/>
              </w:rPr>
              <w:t>技术负责人</w:t>
            </w:r>
            <w:r>
              <w:rPr>
                <w:rFonts w:hint="eastAsia"/>
                <w:b/>
                <w:bCs/>
                <w:lang w:val="en-US" w:eastAsia="zh-CN"/>
              </w:rPr>
              <w:t>业绩：</w:t>
            </w:r>
            <w:r>
              <w:rPr>
                <w:rFonts w:hint="eastAsia"/>
                <w:b w:val="0"/>
                <w:bCs w:val="0"/>
                <w:lang w:val="en-US" w:eastAsia="zh-CN"/>
              </w:rPr>
              <w:t>宜宾至彝良高速公路南广河特大桥结构监测、</w:t>
            </w:r>
            <w:r>
              <w:rPr>
                <w:rFonts w:hint="eastAsia" w:ascii="宋体" w:hAnsi="宋体" w:eastAsia="宋体" w:cs="宋体"/>
                <w:color w:val="000000"/>
                <w:kern w:val="0"/>
                <w:sz w:val="21"/>
                <w:szCs w:val="21"/>
                <w:lang w:val="en-US" w:eastAsia="zh-CN" w:bidi="ar"/>
              </w:rPr>
              <w:t>宜宾至彝良高速公路</w:t>
            </w:r>
            <w:r>
              <w:rPr>
                <w:rFonts w:ascii="Arial" w:hAnsi="Arial" w:eastAsia="宋体" w:cs="Arial"/>
                <w:color w:val="000000"/>
                <w:kern w:val="0"/>
                <w:sz w:val="21"/>
                <w:szCs w:val="21"/>
                <w:lang w:val="en-US" w:eastAsia="zh-CN" w:bidi="ar"/>
              </w:rPr>
              <w:t>K70+907</w:t>
            </w:r>
            <w:r>
              <w:rPr>
                <w:rFonts w:hint="eastAsia" w:ascii="宋体" w:hAnsi="宋体" w:eastAsia="宋体" w:cs="宋体"/>
                <w:color w:val="000000"/>
                <w:kern w:val="0"/>
                <w:sz w:val="21"/>
                <w:szCs w:val="21"/>
                <w:lang w:val="en-US" w:eastAsia="zh-CN" w:bidi="ar"/>
              </w:rPr>
              <w:t>四方碑沟特大桥结构监测。</w:t>
            </w:r>
          </w:p>
          <w:p>
            <w:pPr>
              <w:pStyle w:val="2"/>
              <w:rPr>
                <w:rFonts w:hint="eastAsia"/>
                <w:lang w:val="en-US" w:eastAsia="zh-CN"/>
              </w:rPr>
            </w:pPr>
          </w:p>
          <w:p>
            <w:pPr>
              <w:keepNext w:val="0"/>
              <w:keepLines w:val="0"/>
              <w:widowControl/>
              <w:suppressLineNumbers w:val="0"/>
              <w:jc w:val="left"/>
              <w:rPr>
                <w:rFonts w:hint="eastAsia" w:ascii="宋体" w:hAnsi="宋体" w:eastAsia="宋体" w:cs="宋体"/>
                <w:color w:val="000000"/>
                <w:kern w:val="0"/>
                <w:sz w:val="22"/>
                <w:lang w:val="en-US" w:eastAsia="zh-CN"/>
              </w:rPr>
            </w:pPr>
            <w:r>
              <w:rPr>
                <w:rFonts w:hint="eastAsia" w:ascii="宋体" w:hAnsi="宋体" w:eastAsia="宋体" w:cs="宋体"/>
                <w:b/>
                <w:bCs/>
                <w:color w:val="000000"/>
                <w:kern w:val="0"/>
                <w:sz w:val="22"/>
                <w:lang w:val="en-US" w:eastAsia="zh-CN"/>
              </w:rPr>
              <w:t>第二中标候选人：中交公路规划设计院有限公司</w:t>
            </w:r>
            <w:r>
              <w:rPr>
                <w:rFonts w:hint="eastAsia" w:ascii="宋体" w:hAnsi="宋体" w:eastAsia="宋体" w:cs="宋体"/>
                <w:color w:val="000000"/>
                <w:kern w:val="0"/>
                <w:sz w:val="22"/>
                <w:lang w:val="en-US" w:eastAsia="zh-CN"/>
              </w:rPr>
              <w:t>，</w:t>
            </w:r>
            <w:r>
              <w:rPr>
                <w:rFonts w:hint="eastAsia" w:ascii="宋体" w:hAnsi="宋体" w:eastAsia="宋体" w:cs="宋体"/>
                <w:color w:val="000000"/>
                <w:kern w:val="0"/>
                <w:sz w:val="21"/>
                <w:szCs w:val="21"/>
                <w:lang w:val="en-US" w:eastAsia="zh-CN" w:bidi="ar"/>
              </w:rPr>
              <w:t>九江长江大桥结构健康监测系统建设项目</w:t>
            </w:r>
            <w:r>
              <w:rPr>
                <w:rFonts w:hint="eastAsia" w:eastAsia="宋体"/>
                <w:lang w:eastAsia="zh-CN"/>
              </w:rPr>
              <w:t>、</w:t>
            </w:r>
            <w:r>
              <w:rPr>
                <w:rFonts w:hint="eastAsia" w:ascii="宋体" w:hAnsi="宋体" w:eastAsia="宋体" w:cs="宋体"/>
                <w:color w:val="000000"/>
                <w:kern w:val="0"/>
                <w:sz w:val="21"/>
                <w:szCs w:val="21"/>
                <w:lang w:val="en-US" w:eastAsia="zh-CN" w:bidi="ar"/>
              </w:rPr>
              <w:t>浙江省乐清湾大桥及接线工程桥梁结构安全监测综合管理系统设计与实施技术服务</w:t>
            </w:r>
            <w:r>
              <w:rPr>
                <w:rFonts w:hint="eastAsia" w:eastAsia="宋体"/>
                <w:lang w:eastAsia="zh-CN"/>
              </w:rPr>
              <w:t>、</w:t>
            </w:r>
            <w:r>
              <w:rPr>
                <w:rFonts w:hint="eastAsia" w:ascii="宋体" w:hAnsi="宋体" w:eastAsia="宋体" w:cs="宋体"/>
                <w:color w:val="000000"/>
                <w:kern w:val="0"/>
                <w:sz w:val="21"/>
                <w:szCs w:val="21"/>
                <w:lang w:val="en-US" w:eastAsia="zh-CN" w:bidi="ar"/>
              </w:rPr>
              <w:t>江津经习水至古蔺高速公路赤水河大桥运营期结构健康监测系统设计与实施</w:t>
            </w:r>
            <w:r>
              <w:rPr>
                <w:rFonts w:hint="eastAsia" w:eastAsia="宋体"/>
                <w:lang w:eastAsia="zh-CN"/>
              </w:rPr>
              <w:t>、</w:t>
            </w:r>
            <w:r>
              <w:rPr>
                <w:rFonts w:hint="eastAsia" w:ascii="宋体" w:hAnsi="宋体" w:eastAsia="宋体" w:cs="宋体"/>
                <w:color w:val="000000"/>
                <w:kern w:val="0"/>
                <w:sz w:val="21"/>
                <w:szCs w:val="21"/>
                <w:lang w:val="en-US" w:eastAsia="zh-CN" w:bidi="ar"/>
              </w:rPr>
              <w:t>宜昌长江大桥建设营运集团有限公司桥梁结构健康监测和运营综合管理系统建设项目（结构健康监测部分）、岱山县官山至秀山公路秀山大桥和岱山县牛轭至官山公路官山大桥健康监测系统设计与实施、云南省华丽高速公路金安金沙江大桥结构健康监测系统设计与实施、</w:t>
            </w:r>
            <w:r>
              <w:rPr>
                <w:rFonts w:hint="default" w:ascii="Times New Roman" w:hAnsi="Times New Roman" w:eastAsia="宋体" w:cs="Times New Roman"/>
                <w:color w:val="000000"/>
                <w:kern w:val="0"/>
                <w:sz w:val="22"/>
                <w:szCs w:val="22"/>
                <w:lang w:val="en-US" w:eastAsia="zh-CN" w:bidi="ar"/>
              </w:rPr>
              <w:t>2021</w:t>
            </w:r>
            <w:r>
              <w:rPr>
                <w:rFonts w:hint="eastAsia" w:ascii="宋体" w:hAnsi="宋体" w:eastAsia="宋体" w:cs="宋体"/>
                <w:color w:val="000000"/>
                <w:kern w:val="0"/>
                <w:sz w:val="22"/>
                <w:szCs w:val="22"/>
                <w:lang w:val="en-US" w:eastAsia="zh-CN" w:bidi="ar"/>
              </w:rPr>
              <w:t>年度国省干线公路网技术状况监测</w:t>
            </w:r>
            <w:r>
              <w:rPr>
                <w:rFonts w:hint="default" w:ascii="Times New Roman" w:hAnsi="Times New Roman" w:eastAsia="宋体" w:cs="Times New Roman"/>
                <w:color w:val="000000"/>
                <w:kern w:val="0"/>
                <w:sz w:val="22"/>
                <w:szCs w:val="22"/>
                <w:lang w:val="en-US" w:eastAsia="zh-CN" w:bidi="ar"/>
              </w:rPr>
              <w:t>02</w:t>
            </w:r>
            <w:r>
              <w:rPr>
                <w:rFonts w:hint="eastAsia" w:ascii="宋体" w:hAnsi="宋体" w:eastAsia="宋体" w:cs="宋体"/>
                <w:color w:val="000000"/>
                <w:kern w:val="0"/>
                <w:sz w:val="22"/>
                <w:szCs w:val="22"/>
                <w:lang w:val="en-US" w:eastAsia="zh-CN" w:bidi="ar"/>
              </w:rPr>
              <w:t>包、</w:t>
            </w:r>
            <w:r>
              <w:rPr>
                <w:rFonts w:hint="default" w:ascii="Times New Roman" w:hAnsi="Times New Roman" w:eastAsia="宋体" w:cs="Times New Roman"/>
                <w:color w:val="000000"/>
                <w:kern w:val="0"/>
                <w:sz w:val="21"/>
                <w:szCs w:val="21"/>
                <w:lang w:val="en-US" w:eastAsia="zh-CN" w:bidi="ar"/>
              </w:rPr>
              <w:t>2020</w:t>
            </w:r>
            <w:r>
              <w:rPr>
                <w:rFonts w:hint="eastAsia" w:ascii="宋体" w:hAnsi="宋体" w:eastAsia="宋体" w:cs="宋体"/>
                <w:color w:val="000000"/>
                <w:kern w:val="0"/>
                <w:sz w:val="21"/>
                <w:szCs w:val="21"/>
                <w:lang w:val="en-US" w:eastAsia="zh-CN" w:bidi="ar"/>
              </w:rPr>
              <w:t>年度国省干线公路网技术状况监测项目</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重点桥梁监测</w:t>
            </w:r>
            <w:r>
              <w:rPr>
                <w:rFonts w:hint="default" w:ascii="Times New Roman" w:hAnsi="Times New Roman" w:eastAsia="宋体" w:cs="Times New Roman"/>
                <w:color w:val="000000"/>
                <w:kern w:val="0"/>
                <w:sz w:val="21"/>
                <w:szCs w:val="21"/>
                <w:lang w:val="en-US" w:eastAsia="zh-CN" w:bidi="ar"/>
              </w:rPr>
              <w:t>01</w:t>
            </w:r>
            <w:r>
              <w:rPr>
                <w:rFonts w:hint="eastAsia" w:ascii="宋体" w:hAnsi="宋体" w:eastAsia="宋体" w:cs="宋体"/>
                <w:color w:val="000000"/>
                <w:kern w:val="0"/>
                <w:sz w:val="21"/>
                <w:szCs w:val="21"/>
                <w:lang w:val="en-US" w:eastAsia="zh-CN" w:bidi="ar"/>
              </w:rPr>
              <w:t>包、</w:t>
            </w:r>
            <w:r>
              <w:rPr>
                <w:rFonts w:hint="default" w:ascii="Times New Roman" w:hAnsi="Times New Roman" w:eastAsia="宋体" w:cs="Times New Roman"/>
                <w:color w:val="000000"/>
                <w:kern w:val="0"/>
                <w:sz w:val="22"/>
                <w:szCs w:val="22"/>
                <w:lang w:val="en-US" w:eastAsia="zh-CN" w:bidi="ar"/>
              </w:rPr>
              <w:t>2022</w:t>
            </w:r>
            <w:r>
              <w:rPr>
                <w:rFonts w:hint="eastAsia" w:ascii="宋体" w:hAnsi="宋体" w:eastAsia="宋体" w:cs="宋体"/>
                <w:color w:val="000000"/>
                <w:kern w:val="0"/>
                <w:sz w:val="22"/>
                <w:szCs w:val="22"/>
                <w:lang w:val="en-US" w:eastAsia="zh-CN" w:bidi="ar"/>
              </w:rPr>
              <w:t>年度国省干线公路网技术状况监测</w:t>
            </w:r>
            <w:r>
              <w:rPr>
                <w:rFonts w:hint="default" w:ascii="Times New Roman" w:hAnsi="Times New Roman" w:eastAsia="宋体" w:cs="Times New Roman"/>
                <w:color w:val="000000"/>
                <w:kern w:val="0"/>
                <w:sz w:val="22"/>
                <w:szCs w:val="22"/>
                <w:lang w:val="en-US" w:eastAsia="zh-CN" w:bidi="ar"/>
              </w:rPr>
              <w:t>02</w:t>
            </w:r>
            <w:r>
              <w:rPr>
                <w:rFonts w:hint="eastAsia" w:ascii="宋体" w:hAnsi="宋体" w:eastAsia="宋体" w:cs="宋体"/>
                <w:color w:val="000000"/>
                <w:kern w:val="0"/>
                <w:sz w:val="22"/>
                <w:szCs w:val="22"/>
                <w:lang w:val="en-US" w:eastAsia="zh-CN" w:bidi="ar"/>
              </w:rPr>
              <w:t>包</w:t>
            </w:r>
            <w:r>
              <w:rPr>
                <w:rFonts w:hint="eastAsia" w:ascii="宋体" w:hAnsi="宋体" w:eastAsia="宋体" w:cs="宋体"/>
                <w:color w:val="000000"/>
                <w:kern w:val="0"/>
                <w:sz w:val="22"/>
                <w:lang w:val="en-US" w:eastAsia="zh-CN"/>
              </w:rPr>
              <w:t>。</w:t>
            </w:r>
          </w:p>
          <w:p>
            <w:pPr>
              <w:keepNext w:val="0"/>
              <w:keepLines w:val="0"/>
              <w:widowControl/>
              <w:suppressLineNumbers w:val="0"/>
              <w:jc w:val="left"/>
            </w:pPr>
            <w:r>
              <w:rPr>
                <w:rFonts w:hint="eastAsia"/>
                <w:b/>
                <w:bCs/>
                <w:color w:val="auto"/>
                <w:lang w:val="en-US" w:eastAsia="zh-CN"/>
              </w:rPr>
              <w:t>项目负责人业绩：</w:t>
            </w:r>
            <w:r>
              <w:rPr>
                <w:rFonts w:hint="eastAsia" w:ascii="宋体" w:hAnsi="宋体" w:eastAsia="宋体" w:cs="宋体"/>
                <w:color w:val="000000"/>
                <w:kern w:val="0"/>
                <w:sz w:val="21"/>
                <w:szCs w:val="21"/>
                <w:lang w:val="en-US" w:eastAsia="zh-CN" w:bidi="ar"/>
              </w:rPr>
              <w:t>宜昌长江大桥建设营运集团有限公司桥梁结构健康监测和运营综合管理系统建设项目（结构健康监测部分）、浙江省乐清湾大桥及接线工程桥梁结构安全监测综合管理系统设计与实施技术服务、岱山县官山至秀山公路秀山大桥和岱山县牛轭至官山公路官山大桥健康监测系统设计与实施。</w:t>
            </w:r>
          </w:p>
          <w:p>
            <w:pPr>
              <w:keepNext w:val="0"/>
              <w:keepLines w:val="0"/>
              <w:widowControl/>
              <w:suppressLineNumbers w:val="0"/>
              <w:jc w:val="left"/>
              <w:rPr>
                <w:rFonts w:hint="eastAsia" w:ascii="宋体" w:hAnsi="宋体" w:eastAsia="宋体" w:cs="宋体"/>
                <w:b w:val="0"/>
                <w:bCs w:val="0"/>
                <w:color w:val="auto"/>
                <w:kern w:val="0"/>
                <w:sz w:val="21"/>
                <w:szCs w:val="21"/>
                <w:lang w:val="en-US" w:eastAsia="zh-CN" w:bidi="ar"/>
              </w:rPr>
            </w:pPr>
            <w:r>
              <w:rPr>
                <w:rFonts w:hint="default"/>
                <w:b/>
                <w:bCs/>
                <w:color w:val="auto"/>
                <w:lang w:val="en-US" w:eastAsia="zh-CN"/>
              </w:rPr>
              <w:t>技术负责人</w:t>
            </w:r>
            <w:r>
              <w:rPr>
                <w:rFonts w:hint="eastAsia"/>
                <w:b/>
                <w:bCs/>
                <w:color w:val="auto"/>
                <w:lang w:val="en-US" w:eastAsia="zh-CN"/>
              </w:rPr>
              <w:t>业绩：</w:t>
            </w:r>
            <w:r>
              <w:rPr>
                <w:rFonts w:hint="eastAsia" w:ascii="宋体" w:hAnsi="宋体" w:eastAsia="宋体" w:cs="宋体"/>
                <w:color w:val="000000"/>
                <w:kern w:val="0"/>
                <w:sz w:val="21"/>
                <w:szCs w:val="21"/>
                <w:lang w:val="en-US" w:eastAsia="zh-CN" w:bidi="ar"/>
              </w:rPr>
              <w:t>铜陵长江公路大桥结构健康监测系统试点建设项目、浙江省乐清湾大桥及接线工程桥梁结构安全监测综合管理系统设计与实施技术服务、</w:t>
            </w:r>
            <w:r>
              <w:rPr>
                <w:rFonts w:hint="eastAsia" w:ascii="宋体" w:hAnsi="宋体" w:eastAsia="宋体" w:cs="宋体"/>
                <w:color w:val="000000"/>
                <w:kern w:val="0"/>
                <w:sz w:val="21"/>
                <w:szCs w:val="21"/>
                <w:lang w:val="en-US" w:eastAsia="zh-CN" w:bidi="ar"/>
              </w:rPr>
              <w:t>宁波舟山港主通道（鱼山石化疏港公路）公路工程桥梁结构安全监测综合管理系统设计与实施技术服务</w:t>
            </w:r>
            <w:r>
              <w:rPr>
                <w:rFonts w:hint="eastAsia" w:ascii="宋体" w:hAnsi="宋体" w:eastAsia="宋体" w:cs="宋体"/>
                <w:color w:val="000000"/>
                <w:kern w:val="0"/>
                <w:sz w:val="21"/>
                <w:szCs w:val="21"/>
                <w:lang w:val="en-US" w:eastAsia="zh-CN" w:bidi="ar"/>
              </w:rPr>
              <w:t>。</w:t>
            </w:r>
          </w:p>
          <w:p>
            <w:pPr>
              <w:pStyle w:val="2"/>
              <w:rPr>
                <w:rFonts w:hint="eastAsia"/>
                <w:lang w:val="en-US" w:eastAsia="zh-CN"/>
              </w:rPr>
            </w:pPr>
          </w:p>
          <w:p>
            <w:pPr>
              <w:keepNext w:val="0"/>
              <w:keepLines w:val="0"/>
              <w:widowControl/>
              <w:suppressLineNumbers w:val="0"/>
              <w:jc w:val="left"/>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bCs/>
                <w:color w:val="000000"/>
                <w:kern w:val="0"/>
                <w:sz w:val="22"/>
                <w:lang w:val="en-US" w:eastAsia="zh-CN"/>
              </w:rPr>
              <w:t>第三中标候选人：四川省公路规划勘察设计研究院有限公司，</w:t>
            </w:r>
            <w:r>
              <w:rPr>
                <w:rFonts w:hint="eastAsia" w:ascii="宋体" w:hAnsi="宋体" w:eastAsia="宋体" w:cs="宋体"/>
                <w:color w:val="auto"/>
                <w:kern w:val="0"/>
                <w:sz w:val="21"/>
                <w:szCs w:val="21"/>
                <w:lang w:val="en-US" w:eastAsia="zh-CN" w:bidi="ar"/>
              </w:rPr>
              <w:t>凉山州地方公路在役长大桥隧结构安全监测（一期工程）、省道208线南充市嘉陵区李渡嘉陵江大桥运营安全健康监测系统服务项目、2021年度国省干线公路网技术状况监测（04包）、2022年度国省干线公路网技术状况监测（04包）</w:t>
            </w:r>
            <w:r>
              <w:rPr>
                <w:rFonts w:hint="eastAsia" w:ascii="宋体" w:hAnsi="宋体" w:eastAsia="宋体" w:cs="宋体"/>
                <w:b w:val="0"/>
                <w:bCs w:val="0"/>
                <w:color w:val="auto"/>
                <w:kern w:val="0"/>
                <w:sz w:val="21"/>
                <w:szCs w:val="21"/>
                <w:lang w:val="en-US" w:eastAsia="zh-CN" w:bidi="ar"/>
              </w:rPr>
              <w:t>。</w:t>
            </w:r>
          </w:p>
          <w:p>
            <w:pPr>
              <w:keepNext w:val="0"/>
              <w:keepLines w:val="0"/>
              <w:widowControl/>
              <w:suppressLineNumbers w:val="0"/>
              <w:jc w:val="left"/>
              <w:rPr>
                <w:rFonts w:hint="eastAsia" w:ascii="宋体" w:hAnsi="宋体" w:cs="宋体"/>
                <w:b/>
                <w:bCs/>
                <w:color w:val="000000"/>
                <w:kern w:val="0"/>
                <w:sz w:val="22"/>
                <w:lang w:val="en-US" w:eastAsia="zh-CN"/>
              </w:rPr>
            </w:pPr>
            <w:r>
              <w:rPr>
                <w:rFonts w:hint="eastAsia" w:ascii="宋体" w:hAnsi="宋体" w:cs="宋体"/>
                <w:b/>
                <w:bCs/>
                <w:color w:val="000000"/>
                <w:kern w:val="0"/>
                <w:sz w:val="22"/>
                <w:lang w:val="en-US" w:eastAsia="zh-CN"/>
              </w:rPr>
              <w:t>项</w:t>
            </w:r>
            <w:r>
              <w:rPr>
                <w:rFonts w:hint="eastAsia"/>
                <w:b/>
                <w:bCs/>
                <w:color w:val="auto"/>
                <w:lang w:val="en-US" w:eastAsia="zh-CN"/>
              </w:rPr>
              <w:t>目负责人业绩</w:t>
            </w:r>
            <w:r>
              <w:rPr>
                <w:rFonts w:hint="eastAsia" w:ascii="宋体" w:hAnsi="宋体" w:cs="宋体"/>
                <w:b/>
                <w:bCs/>
                <w:color w:val="000000"/>
                <w:kern w:val="0"/>
                <w:sz w:val="22"/>
                <w:lang w:val="en-US" w:eastAsia="zh-CN"/>
              </w:rPr>
              <w:t>：</w:t>
            </w:r>
            <w:r>
              <w:rPr>
                <w:rFonts w:hint="eastAsia" w:ascii="宋体" w:hAnsi="宋体" w:eastAsia="宋体" w:cs="宋体"/>
                <w:color w:val="000000"/>
                <w:kern w:val="0"/>
                <w:sz w:val="21"/>
                <w:szCs w:val="21"/>
                <w:lang w:val="en-US" w:eastAsia="zh-CN" w:bidi="ar"/>
              </w:rPr>
              <w:t>凉山州地方公路在役长大桥隧结构安全监测（一期工程）。</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default"/>
                <w:b/>
                <w:bCs/>
                <w:color w:val="auto"/>
                <w:lang w:val="en-US" w:eastAsia="zh-CN"/>
              </w:rPr>
              <w:t>技术负责人</w:t>
            </w:r>
            <w:r>
              <w:rPr>
                <w:rFonts w:hint="eastAsia"/>
                <w:b/>
                <w:bCs/>
                <w:color w:val="auto"/>
                <w:lang w:val="en-US" w:eastAsia="zh-CN"/>
              </w:rPr>
              <w:t>业绩：</w:t>
            </w:r>
            <w:r>
              <w:rPr>
                <w:rFonts w:hint="eastAsia" w:ascii="宋体" w:hAnsi="宋体" w:eastAsia="宋体" w:cs="宋体"/>
                <w:color w:val="000000"/>
                <w:kern w:val="0"/>
                <w:sz w:val="21"/>
                <w:szCs w:val="21"/>
                <w:lang w:val="en-US" w:eastAsia="zh-CN" w:bidi="ar"/>
              </w:rPr>
              <w:t>凉山州地方公路在役长大桥隧结构安全监测（一期工程）。</w:t>
            </w:r>
          </w:p>
          <w:p>
            <w:pPr>
              <w:pStyle w:val="2"/>
              <w:rPr>
                <w:rFonts w:hint="eastAsia"/>
                <w:lang w:val="en-US" w:eastAsia="zh-CN"/>
              </w:rPr>
            </w:pPr>
          </w:p>
          <w:p>
            <w:pPr>
              <w:widowControl/>
              <w:jc w:val="left"/>
              <w:rPr>
                <w:rFonts w:hint="eastAsia" w:ascii="宋体" w:hAnsi="宋体" w:eastAsia="宋体" w:cs="宋体"/>
                <w:b/>
                <w:bCs/>
                <w:color w:val="000000"/>
                <w:kern w:val="0"/>
                <w:sz w:val="22"/>
                <w:lang w:eastAsia="zh-CN"/>
              </w:rPr>
            </w:pPr>
            <w:r>
              <w:rPr>
                <w:rFonts w:hint="eastAsia" w:ascii="宋体" w:hAnsi="宋体" w:eastAsia="宋体" w:cs="宋体"/>
                <w:b/>
                <w:bCs/>
                <w:color w:val="000000"/>
                <w:kern w:val="0"/>
                <w:sz w:val="22"/>
                <w:lang w:eastAsia="zh-CN"/>
              </w:rPr>
              <w:t>否决投标情况：资格评审不合格投标人名称及原因分别如下：</w:t>
            </w:r>
          </w:p>
          <w:p>
            <w:pPr>
              <w:widowControl/>
              <w:numPr>
                <w:ilvl w:val="0"/>
                <w:numId w:val="1"/>
              </w:numPr>
              <w:jc w:val="left"/>
              <w:rPr>
                <w:rFonts w:hint="eastAsia" w:ascii="宋体" w:hAnsi="宋体" w:eastAsia="宋体" w:cs="宋体"/>
                <w:b w:val="0"/>
                <w:bCs w:val="0"/>
                <w:color w:val="000000"/>
                <w:kern w:val="0"/>
                <w:sz w:val="22"/>
                <w:lang w:eastAsia="zh-CN"/>
              </w:rPr>
            </w:pPr>
            <w:r>
              <w:rPr>
                <w:rFonts w:hint="eastAsia" w:ascii="宋体" w:hAnsi="宋体" w:eastAsia="宋体" w:cs="宋体"/>
                <w:b w:val="0"/>
                <w:bCs w:val="0"/>
                <w:color w:val="000000"/>
                <w:kern w:val="0"/>
                <w:sz w:val="22"/>
                <w:lang w:eastAsia="zh-CN"/>
              </w:rPr>
              <w:t>投标人华设检测科技有限公司 投标文件中所提供的项目负责人、技术负责人资格不满足招标文件要求，根据招标文件《否决投标情形一览表》A-4 项“投标人的项目负责人、技术负责人、安全负责人资格须满足投标人须知前附表 1.4.1 项的要求，否则由评标委员会作否决投标处理”，其投标文件被否决。</w:t>
            </w:r>
          </w:p>
          <w:p>
            <w:pPr>
              <w:widowControl/>
              <w:numPr>
                <w:ilvl w:val="0"/>
                <w:numId w:val="1"/>
              </w:numPr>
              <w:jc w:val="left"/>
              <w:rPr>
                <w:rFonts w:hint="eastAsia" w:ascii="宋体" w:hAnsi="宋体" w:eastAsia="宋体" w:cs="宋体"/>
                <w:color w:val="000000"/>
                <w:kern w:val="0"/>
                <w:sz w:val="22"/>
                <w:lang w:eastAsia="zh-CN"/>
              </w:rPr>
            </w:pPr>
            <w:r>
              <w:rPr>
                <w:rFonts w:hint="eastAsia" w:ascii="宋体" w:hAnsi="宋体" w:eastAsia="宋体" w:cs="宋体"/>
                <w:b w:val="0"/>
                <w:bCs w:val="0"/>
                <w:color w:val="000000"/>
                <w:kern w:val="0"/>
                <w:sz w:val="22"/>
                <w:lang w:eastAsia="zh-CN"/>
              </w:rPr>
              <w:t>投标人苏交科集团检测认证有限公司 投标文件中所提供的项目负责人、技术负责人资格不满足招标文件要求，根据招标文件《否决投标情形一览表》A-4 项“投标人的项目负责人、技术负责人、安全负责人资格须满足投标人须知前附表 1.4.1 项的要求，否则由评标委员会作否决投标处理”，其投标文件被否决。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54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中标候选人评标情况</w:t>
            </w:r>
          </w:p>
        </w:tc>
        <w:tc>
          <w:tcPr>
            <w:tcW w:w="8612" w:type="dxa"/>
            <w:gridSpan w:val="9"/>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中标候选人符合性审查（包括形式评审、资格评审、响应性评审）均合格。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54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提出异议的渠道和方式</w:t>
            </w:r>
          </w:p>
        </w:tc>
        <w:tc>
          <w:tcPr>
            <w:tcW w:w="8612" w:type="dxa"/>
            <w:gridSpan w:val="9"/>
            <w:shd w:val="clear" w:color="auto" w:fill="auto"/>
            <w:vAlign w:val="center"/>
          </w:tcPr>
          <w:p>
            <w:pPr>
              <w:widowControl/>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投标人或者其他利害关系人对评标结果有异议的，应在中标候选人公示期内以书面形式向招标人：重庆高速公路路网管理有限公司</w:t>
            </w: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(联系人：</w:t>
            </w:r>
            <w:r>
              <w:rPr>
                <w:rFonts w:hint="eastAsia" w:ascii="宋体" w:hAnsi="宋体" w:eastAsia="宋体" w:cs="宋体"/>
                <w:color w:val="000000"/>
                <w:kern w:val="0"/>
                <w:sz w:val="22"/>
                <w:lang w:val="en-US" w:eastAsia="zh-CN"/>
              </w:rPr>
              <w:t>吴老师</w:t>
            </w:r>
            <w:r>
              <w:rPr>
                <w:rFonts w:hint="eastAsia" w:ascii="宋体" w:hAnsi="宋体" w:eastAsia="宋体" w:cs="宋体"/>
                <w:color w:val="000000"/>
                <w:kern w:val="0"/>
                <w:sz w:val="22"/>
              </w:rPr>
              <w:t>，联系电话：023-89138598 ）提出异议。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4970" w:type="dxa"/>
            <w:gridSpan w:val="4"/>
            <w:shd w:val="clear" w:color="auto" w:fill="auto"/>
            <w:vAlign w:val="center"/>
          </w:tcPr>
          <w:p>
            <w:pPr>
              <w:widowControl/>
              <w:jc w:val="both"/>
              <w:rPr>
                <w:rFonts w:hint="eastAsia" w:ascii="宋体" w:hAnsi="宋体" w:eastAsia="宋体" w:cs="宋体"/>
                <w:color w:val="000000"/>
                <w:kern w:val="0"/>
                <w:sz w:val="22"/>
              </w:rPr>
            </w:pPr>
            <w:r>
              <w:rPr>
                <w:rFonts w:hint="eastAsia" w:ascii="宋体" w:hAnsi="宋体" w:eastAsia="宋体" w:cs="宋体"/>
                <w:color w:val="000000"/>
                <w:kern w:val="0"/>
                <w:sz w:val="22"/>
              </w:rPr>
              <w:t xml:space="preserve">招标人（盖章）:  </w:t>
            </w:r>
          </w:p>
          <w:p>
            <w:pPr>
              <w:widowControl/>
              <w:jc w:val="both"/>
              <w:rPr>
                <w:rFonts w:hint="eastAsia" w:ascii="宋体" w:hAnsi="宋体" w:eastAsia="宋体" w:cs="宋体"/>
                <w:color w:val="000000"/>
                <w:kern w:val="0"/>
                <w:sz w:val="22"/>
              </w:rPr>
            </w:pPr>
            <w:r>
              <w:rPr>
                <w:rFonts w:hint="eastAsia" w:ascii="宋体" w:hAnsi="宋体" w:eastAsia="宋体" w:cs="宋体"/>
                <w:color w:val="000000"/>
                <w:kern w:val="0"/>
                <w:sz w:val="22"/>
              </w:rPr>
              <w:t xml:space="preserve">重庆高速公路路网管理有限公司 </w:t>
            </w:r>
          </w:p>
          <w:p>
            <w:pPr>
              <w:rPr>
                <w:rFonts w:hint="eastAsia" w:ascii="宋体" w:hAnsi="宋体" w:eastAsia="宋体" w:cs="宋体"/>
                <w:color w:val="000000"/>
                <w:kern w:val="0"/>
                <w:sz w:val="22"/>
              </w:rPr>
            </w:pPr>
          </w:p>
          <w:p>
            <w:pPr>
              <w:pStyle w:val="2"/>
              <w:rPr>
                <w:rFonts w:hint="eastAsia"/>
                <w:lang w:eastAsia="zh-CN"/>
              </w:rPr>
            </w:pPr>
          </w:p>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 xml:space="preserve">                                          </w:t>
            </w:r>
          </w:p>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2022</w:t>
            </w:r>
            <w:r>
              <w:rPr>
                <w:rFonts w:hint="eastAsia" w:ascii="宋体" w:hAnsi="宋体" w:eastAsia="宋体" w:cs="宋体"/>
                <w:color w:val="000000"/>
                <w:kern w:val="0"/>
                <w:sz w:val="22"/>
              </w:rPr>
              <w:t xml:space="preserve">年 </w:t>
            </w:r>
            <w:r>
              <w:rPr>
                <w:rFonts w:hint="eastAsia" w:ascii="宋体" w:hAnsi="宋体" w:eastAsia="宋体" w:cs="宋体"/>
                <w:color w:val="000000"/>
                <w:kern w:val="0"/>
                <w:sz w:val="22"/>
                <w:lang w:val="en-US" w:eastAsia="zh-CN"/>
              </w:rPr>
              <w:t>12</w:t>
            </w:r>
            <w:r>
              <w:rPr>
                <w:rFonts w:hint="eastAsia" w:ascii="宋体" w:hAnsi="宋体" w:eastAsia="宋体" w:cs="宋体"/>
                <w:color w:val="000000"/>
                <w:kern w:val="0"/>
                <w:sz w:val="22"/>
              </w:rPr>
              <w:t xml:space="preserve"> 月</w:t>
            </w:r>
            <w:r>
              <w:rPr>
                <w:rFonts w:hint="eastAsia" w:ascii="宋体" w:hAnsi="宋体" w:eastAsia="宋体" w:cs="宋体"/>
                <w:color w:val="000000"/>
                <w:kern w:val="0"/>
                <w:sz w:val="22"/>
                <w:lang w:val="en-US" w:eastAsia="zh-CN"/>
              </w:rPr>
              <w:t xml:space="preserve"> 21</w:t>
            </w:r>
            <w:r>
              <w:rPr>
                <w:rFonts w:hint="eastAsia" w:ascii="宋体" w:hAnsi="宋体" w:eastAsia="宋体" w:cs="宋体"/>
                <w:color w:val="000000"/>
                <w:kern w:val="0"/>
                <w:sz w:val="22"/>
              </w:rPr>
              <w:t xml:space="preserve">日    </w:t>
            </w:r>
          </w:p>
        </w:tc>
        <w:tc>
          <w:tcPr>
            <w:tcW w:w="5190" w:type="dxa"/>
            <w:gridSpan w:val="6"/>
            <w:shd w:val="clear" w:color="auto" w:fill="auto"/>
            <w:vAlign w:val="center"/>
          </w:tcPr>
          <w:p>
            <w:pPr>
              <w:widowControl/>
              <w:jc w:val="both"/>
              <w:rPr>
                <w:rFonts w:hint="eastAsia" w:ascii="宋体" w:hAnsi="宋体" w:eastAsia="宋体" w:cs="宋体"/>
                <w:color w:val="000000"/>
                <w:kern w:val="0"/>
                <w:sz w:val="22"/>
              </w:rPr>
            </w:pPr>
            <w:r>
              <w:rPr>
                <w:rFonts w:hint="eastAsia" w:ascii="宋体" w:hAnsi="宋体" w:eastAsia="宋体" w:cs="宋体"/>
                <w:color w:val="000000"/>
                <w:kern w:val="0"/>
                <w:sz w:val="22"/>
              </w:rPr>
              <w:t>招标代理机构（盖章）：</w:t>
            </w:r>
          </w:p>
          <w:p>
            <w:pPr>
              <w:widowControl/>
              <w:jc w:val="both"/>
              <w:rPr>
                <w:rFonts w:hint="eastAsia"/>
                <w:lang w:eastAsia="zh-CN"/>
              </w:rPr>
            </w:pPr>
            <w:r>
              <w:rPr>
                <w:rFonts w:hint="eastAsia" w:ascii="宋体" w:hAnsi="宋体" w:eastAsia="宋体" w:cs="宋体"/>
                <w:color w:val="000000"/>
                <w:kern w:val="0"/>
                <w:sz w:val="22"/>
              </w:rPr>
              <w:t>重庆国际投资咨询集团有限公司 </w:t>
            </w:r>
            <w:bookmarkStart w:id="0" w:name="_GoBack"/>
            <w:bookmarkEnd w:id="0"/>
          </w:p>
          <w:p>
            <w:pPr>
              <w:rPr>
                <w:rFonts w:hint="eastAsia"/>
                <w:lang w:eastAsia="zh-CN"/>
              </w:rPr>
            </w:pPr>
          </w:p>
          <w:p>
            <w:pPr>
              <w:widowControl/>
              <w:jc w:val="center"/>
              <w:rPr>
                <w:rFonts w:hint="eastAsia" w:ascii="宋体" w:hAnsi="宋体" w:eastAsia="宋体" w:cs="宋体"/>
                <w:color w:val="000000"/>
                <w:kern w:val="0"/>
                <w:sz w:val="22"/>
                <w:lang w:eastAsia="zh-CN"/>
              </w:rPr>
            </w:pPr>
          </w:p>
          <w:p>
            <w:pPr>
              <w:pStyle w:val="2"/>
              <w:rPr>
                <w:rFonts w:hint="eastAsia"/>
                <w:lang w:eastAsia="zh-CN"/>
              </w:rPr>
            </w:pPr>
          </w:p>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2022</w:t>
            </w:r>
            <w:r>
              <w:rPr>
                <w:rFonts w:hint="eastAsia" w:ascii="宋体" w:hAnsi="宋体" w:eastAsia="宋体" w:cs="宋体"/>
                <w:color w:val="000000"/>
                <w:kern w:val="0"/>
                <w:sz w:val="22"/>
              </w:rPr>
              <w:t xml:space="preserve">年 </w:t>
            </w:r>
            <w:r>
              <w:rPr>
                <w:rFonts w:hint="eastAsia" w:ascii="宋体" w:hAnsi="宋体" w:eastAsia="宋体" w:cs="宋体"/>
                <w:color w:val="000000"/>
                <w:kern w:val="0"/>
                <w:sz w:val="22"/>
                <w:lang w:val="en-US" w:eastAsia="zh-CN"/>
              </w:rPr>
              <w:t>12</w:t>
            </w:r>
            <w:r>
              <w:rPr>
                <w:rFonts w:hint="eastAsia" w:ascii="宋体" w:hAnsi="宋体" w:eastAsia="宋体" w:cs="宋体"/>
                <w:color w:val="000000"/>
                <w:kern w:val="0"/>
                <w:sz w:val="22"/>
              </w:rPr>
              <w:t xml:space="preserve"> 月</w:t>
            </w:r>
            <w:r>
              <w:rPr>
                <w:rFonts w:hint="eastAsia" w:ascii="宋体" w:hAnsi="宋体" w:eastAsia="宋体" w:cs="宋体"/>
                <w:color w:val="000000"/>
                <w:kern w:val="0"/>
                <w:sz w:val="22"/>
                <w:lang w:val="en-US" w:eastAsia="zh-CN"/>
              </w:rPr>
              <w:t xml:space="preserve"> 21 </w:t>
            </w:r>
            <w:r>
              <w:rPr>
                <w:rFonts w:hint="eastAsia" w:ascii="宋体" w:hAnsi="宋体" w:eastAsia="宋体" w:cs="宋体"/>
                <w:color w:val="000000"/>
                <w:kern w:val="0"/>
                <w:sz w:val="22"/>
              </w:rPr>
              <w:t>日</w:t>
            </w:r>
          </w:p>
        </w:tc>
      </w:tr>
    </w:tbl>
    <w:p>
      <w:pPr>
        <w:widowControl/>
        <w:jc w:val="center"/>
        <w:rPr>
          <w:rFonts w:hint="eastAsia" w:ascii="方正小标宋_GBK" w:eastAsia="宋体"/>
          <w:sz w:val="30"/>
          <w:szCs w:val="30"/>
          <w:lang w:val="en-US" w:eastAsia="zh-CN"/>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宋体" w:hAnsi="宋体" w:eastAsia="宋体" w:cs="宋体"/>
          <w:color w:val="000000"/>
          <w:kern w:val="0"/>
          <w:sz w:val="22"/>
          <w:lang w:eastAsia="zh-CN"/>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2A2FDA"/>
    <w:multiLevelType w:val="singleLevel"/>
    <w:tmpl w:val="132A2FDA"/>
    <w:lvl w:ilvl="0" w:tentative="0">
      <w:start w:val="1"/>
      <w:numFmt w:val="decimalEnclosedCircleChinese"/>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xNGZkMzVhOTQ5ZjlkZjYwNzBlMDJkYTVjODZkNjIifQ=="/>
  </w:docVars>
  <w:rsids>
    <w:rsidRoot w:val="005F7769"/>
    <w:rsid w:val="0055752E"/>
    <w:rsid w:val="005F7769"/>
    <w:rsid w:val="0063236D"/>
    <w:rsid w:val="006A71D4"/>
    <w:rsid w:val="007C4F8D"/>
    <w:rsid w:val="00943760"/>
    <w:rsid w:val="01887A37"/>
    <w:rsid w:val="020D770A"/>
    <w:rsid w:val="02154E6B"/>
    <w:rsid w:val="021B2497"/>
    <w:rsid w:val="025507E1"/>
    <w:rsid w:val="038076F6"/>
    <w:rsid w:val="04165A74"/>
    <w:rsid w:val="0429305B"/>
    <w:rsid w:val="043B3CCE"/>
    <w:rsid w:val="047F1DAB"/>
    <w:rsid w:val="084819CC"/>
    <w:rsid w:val="08884840"/>
    <w:rsid w:val="08F21A03"/>
    <w:rsid w:val="09834A1F"/>
    <w:rsid w:val="09DC6722"/>
    <w:rsid w:val="0A0C3409"/>
    <w:rsid w:val="0AD80180"/>
    <w:rsid w:val="0AFE4225"/>
    <w:rsid w:val="0E090577"/>
    <w:rsid w:val="0E95291F"/>
    <w:rsid w:val="0F474788"/>
    <w:rsid w:val="0F7110E9"/>
    <w:rsid w:val="10E5667A"/>
    <w:rsid w:val="14947D5C"/>
    <w:rsid w:val="156475CC"/>
    <w:rsid w:val="15791A87"/>
    <w:rsid w:val="160475A2"/>
    <w:rsid w:val="160805D7"/>
    <w:rsid w:val="166B41F1"/>
    <w:rsid w:val="1897638A"/>
    <w:rsid w:val="18A1732B"/>
    <w:rsid w:val="18C67B43"/>
    <w:rsid w:val="19694233"/>
    <w:rsid w:val="198C002F"/>
    <w:rsid w:val="19C14582"/>
    <w:rsid w:val="1A182FA5"/>
    <w:rsid w:val="1AB5530F"/>
    <w:rsid w:val="1AB84757"/>
    <w:rsid w:val="1C5D17BA"/>
    <w:rsid w:val="1E110AAE"/>
    <w:rsid w:val="1E2433C8"/>
    <w:rsid w:val="1EBE0C60"/>
    <w:rsid w:val="1F070890"/>
    <w:rsid w:val="211508B6"/>
    <w:rsid w:val="26375BF1"/>
    <w:rsid w:val="26F23447"/>
    <w:rsid w:val="27762747"/>
    <w:rsid w:val="282D2C19"/>
    <w:rsid w:val="2887022B"/>
    <w:rsid w:val="289E73E3"/>
    <w:rsid w:val="28E65656"/>
    <w:rsid w:val="291458F7"/>
    <w:rsid w:val="2A067935"/>
    <w:rsid w:val="2AED63FF"/>
    <w:rsid w:val="2B6851C9"/>
    <w:rsid w:val="2CEA4F93"/>
    <w:rsid w:val="2EC35C81"/>
    <w:rsid w:val="2F334741"/>
    <w:rsid w:val="3290545A"/>
    <w:rsid w:val="33184235"/>
    <w:rsid w:val="337E22EA"/>
    <w:rsid w:val="339B0D78"/>
    <w:rsid w:val="34014CC9"/>
    <w:rsid w:val="34310729"/>
    <w:rsid w:val="346B1830"/>
    <w:rsid w:val="34880F47"/>
    <w:rsid w:val="35212617"/>
    <w:rsid w:val="37384F1D"/>
    <w:rsid w:val="3902751A"/>
    <w:rsid w:val="394A036E"/>
    <w:rsid w:val="3A1B6D32"/>
    <w:rsid w:val="3B491927"/>
    <w:rsid w:val="3D3B0A08"/>
    <w:rsid w:val="3DF82B80"/>
    <w:rsid w:val="3DF92F26"/>
    <w:rsid w:val="3FF746D7"/>
    <w:rsid w:val="40471EFB"/>
    <w:rsid w:val="40477F08"/>
    <w:rsid w:val="43767507"/>
    <w:rsid w:val="44F56185"/>
    <w:rsid w:val="454602CD"/>
    <w:rsid w:val="456E1846"/>
    <w:rsid w:val="46024FFD"/>
    <w:rsid w:val="47FA230E"/>
    <w:rsid w:val="4812474D"/>
    <w:rsid w:val="48804DD8"/>
    <w:rsid w:val="48B42A45"/>
    <w:rsid w:val="48CC36A0"/>
    <w:rsid w:val="48FC21D7"/>
    <w:rsid w:val="49424EFC"/>
    <w:rsid w:val="4AC9760C"/>
    <w:rsid w:val="4B1D633D"/>
    <w:rsid w:val="4C7B50C0"/>
    <w:rsid w:val="4D300D98"/>
    <w:rsid w:val="4ED32720"/>
    <w:rsid w:val="4EFE2381"/>
    <w:rsid w:val="4FFB3C11"/>
    <w:rsid w:val="50661029"/>
    <w:rsid w:val="509727E6"/>
    <w:rsid w:val="515F3303"/>
    <w:rsid w:val="53956916"/>
    <w:rsid w:val="574B7F6D"/>
    <w:rsid w:val="58C47B45"/>
    <w:rsid w:val="59803E57"/>
    <w:rsid w:val="59BE6F2B"/>
    <w:rsid w:val="5A736167"/>
    <w:rsid w:val="5B8E7FAD"/>
    <w:rsid w:val="5BA72C22"/>
    <w:rsid w:val="5CB32EB5"/>
    <w:rsid w:val="5CD10E2D"/>
    <w:rsid w:val="5D5C183F"/>
    <w:rsid w:val="5D694D67"/>
    <w:rsid w:val="61670F69"/>
    <w:rsid w:val="634E002F"/>
    <w:rsid w:val="63924BE7"/>
    <w:rsid w:val="63F20A4B"/>
    <w:rsid w:val="63F86CD6"/>
    <w:rsid w:val="657C50E7"/>
    <w:rsid w:val="65AF2D06"/>
    <w:rsid w:val="65BE1036"/>
    <w:rsid w:val="65DC2D1D"/>
    <w:rsid w:val="66707909"/>
    <w:rsid w:val="67147067"/>
    <w:rsid w:val="67A50C5E"/>
    <w:rsid w:val="69793BB8"/>
    <w:rsid w:val="6AFD556A"/>
    <w:rsid w:val="6C922387"/>
    <w:rsid w:val="6FB22D40"/>
    <w:rsid w:val="7031057E"/>
    <w:rsid w:val="70FA674D"/>
    <w:rsid w:val="71066FB1"/>
    <w:rsid w:val="72E01973"/>
    <w:rsid w:val="76742AFE"/>
    <w:rsid w:val="76B24303"/>
    <w:rsid w:val="7775502F"/>
    <w:rsid w:val="77C43611"/>
    <w:rsid w:val="78F9553C"/>
    <w:rsid w:val="79A9134B"/>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Body Text"/>
    <w:basedOn w:val="1"/>
    <w:next w:val="1"/>
    <w:qFormat/>
    <w:uiPriority w:val="0"/>
    <w:rPr>
      <w:rFonts w:ascii="Times New Roman" w:hAnsi="Times New Roman" w:cs="Times New Roman"/>
      <w:sz w:val="26"/>
      <w:szCs w:val="24"/>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22"/>
    <w:rPr>
      <w:b/>
      <w:bCs/>
    </w:rPr>
  </w:style>
  <w:style w:type="character" w:styleId="10">
    <w:name w:val="FollowedHyperlink"/>
    <w:basedOn w:val="8"/>
    <w:semiHidden/>
    <w:unhideWhenUsed/>
    <w:qFormat/>
    <w:uiPriority w:val="99"/>
    <w:rPr>
      <w:color w:val="800080"/>
      <w:u w:val="none"/>
    </w:rPr>
  </w:style>
  <w:style w:type="character" w:styleId="11">
    <w:name w:val="Emphasis"/>
    <w:basedOn w:val="8"/>
    <w:qFormat/>
    <w:uiPriority w:val="20"/>
    <w:rPr>
      <w:b/>
      <w:bCs/>
    </w:rPr>
  </w:style>
  <w:style w:type="character" w:styleId="12">
    <w:name w:val="HTML Definition"/>
    <w:basedOn w:val="8"/>
    <w:semiHidden/>
    <w:unhideWhenUsed/>
    <w:qFormat/>
    <w:uiPriority w:val="99"/>
  </w:style>
  <w:style w:type="character" w:styleId="13">
    <w:name w:val="HTML Typewriter"/>
    <w:basedOn w:val="8"/>
    <w:semiHidden/>
    <w:unhideWhenUsed/>
    <w:qFormat/>
    <w:uiPriority w:val="99"/>
    <w:rPr>
      <w:rFonts w:ascii="monospace" w:hAnsi="monospace" w:eastAsia="monospace" w:cs="monospace"/>
      <w:sz w:val="20"/>
    </w:rPr>
  </w:style>
  <w:style w:type="character" w:styleId="14">
    <w:name w:val="HTML Acronym"/>
    <w:basedOn w:val="8"/>
    <w:semiHidden/>
    <w:unhideWhenUsed/>
    <w:qFormat/>
    <w:uiPriority w:val="99"/>
    <w:rPr>
      <w:rFonts w:ascii="微软雅黑" w:hAnsi="微软雅黑" w:eastAsia="微软雅黑" w:cs="微软雅黑"/>
      <w:color w:val="FFFFFF"/>
      <w:sz w:val="19"/>
      <w:szCs w:val="19"/>
      <w:u w:val="none"/>
      <w:shd w:val="clear" w:fill="59C2E6"/>
    </w:rPr>
  </w:style>
  <w:style w:type="character" w:styleId="15">
    <w:name w:val="HTML Variable"/>
    <w:basedOn w:val="8"/>
    <w:semiHidden/>
    <w:unhideWhenUsed/>
    <w:qFormat/>
    <w:uiPriority w:val="99"/>
    <w:rPr>
      <w:vertAlign w:val="baseline"/>
    </w:rPr>
  </w:style>
  <w:style w:type="character" w:styleId="16">
    <w:name w:val="Hyperlink"/>
    <w:basedOn w:val="8"/>
    <w:semiHidden/>
    <w:unhideWhenUsed/>
    <w:qFormat/>
    <w:uiPriority w:val="99"/>
    <w:rPr>
      <w:color w:val="0000FF"/>
      <w:u w:val="none"/>
    </w:rPr>
  </w:style>
  <w:style w:type="character" w:styleId="17">
    <w:name w:val="HTML Code"/>
    <w:basedOn w:val="8"/>
    <w:semiHidden/>
    <w:unhideWhenUsed/>
    <w:qFormat/>
    <w:uiPriority w:val="99"/>
    <w:rPr>
      <w:rFonts w:hint="default" w:ascii="monospace" w:hAnsi="monospace" w:eastAsia="monospace" w:cs="monospace"/>
      <w:sz w:val="20"/>
    </w:rPr>
  </w:style>
  <w:style w:type="character" w:styleId="18">
    <w:name w:val="HTML Cite"/>
    <w:basedOn w:val="8"/>
    <w:semiHidden/>
    <w:unhideWhenUsed/>
    <w:qFormat/>
    <w:uiPriority w:val="99"/>
    <w:rPr>
      <w:rFonts w:ascii="微软雅黑" w:hAnsi="微软雅黑" w:eastAsia="微软雅黑" w:cs="微软雅黑"/>
      <w:color w:val="FFFFFF"/>
      <w:sz w:val="19"/>
      <w:szCs w:val="19"/>
      <w:u w:val="none"/>
      <w:shd w:val="clear" w:fill="59C2E6"/>
    </w:rPr>
  </w:style>
  <w:style w:type="character" w:styleId="19">
    <w:name w:val="HTML Keyboard"/>
    <w:basedOn w:val="8"/>
    <w:semiHidden/>
    <w:unhideWhenUsed/>
    <w:qFormat/>
    <w:uiPriority w:val="99"/>
    <w:rPr>
      <w:rFonts w:hint="default" w:ascii="monospace" w:hAnsi="monospace" w:eastAsia="monospace" w:cs="monospace"/>
      <w:sz w:val="20"/>
    </w:rPr>
  </w:style>
  <w:style w:type="character" w:styleId="20">
    <w:name w:val="HTML Sample"/>
    <w:basedOn w:val="8"/>
    <w:semiHidden/>
    <w:unhideWhenUsed/>
    <w:qFormat/>
    <w:uiPriority w:val="99"/>
    <w:rPr>
      <w:rFonts w:hint="default" w:ascii="monospace" w:hAnsi="monospace" w:eastAsia="monospace" w:cs="monospace"/>
    </w:rPr>
  </w:style>
  <w:style w:type="character" w:customStyle="1" w:styleId="21">
    <w:name w:val="mini-outputtext1"/>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cqmzj</Company>
  <Pages>3</Pages>
  <Words>1887</Words>
  <Characters>2063</Characters>
  <Lines>5</Lines>
  <Paragraphs>1</Paragraphs>
  <TotalTime>39</TotalTime>
  <ScaleCrop>false</ScaleCrop>
  <LinksUpToDate>false</LinksUpToDate>
  <CharactersWithSpaces>2184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NTKO</cp:lastModifiedBy>
  <dcterms:modified xsi:type="dcterms:W3CDTF">2022-12-21T08:26:28Z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13E531705D504F8F8A19355103B29F77</vt:lpwstr>
  </property>
</Properties>
</file>