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02" w:firstLineChars="200"/>
        <w:jc w:val="center"/>
        <w:rPr>
          <w:rFonts w:ascii="黑体" w:hAnsi="黑体" w:eastAsia="黑体" w:cs="黑体"/>
          <w:b/>
          <w:bCs/>
          <w:color w:val="444444"/>
          <w:kern w:val="0"/>
          <w:sz w:val="30"/>
          <w:szCs w:val="30"/>
        </w:rPr>
      </w:pPr>
    </w:p>
    <w:p>
      <w:pPr>
        <w:widowControl/>
        <w:ind w:firstLine="723" w:firstLineChars="200"/>
        <w:jc w:val="both"/>
        <w:rPr>
          <w:rFonts w:ascii="黑体" w:hAnsi="黑体" w:eastAsia="黑体" w:cs="黑体"/>
          <w:b/>
          <w:bCs/>
          <w:color w:val="444444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444444"/>
          <w:kern w:val="0"/>
          <w:sz w:val="36"/>
          <w:szCs w:val="36"/>
        </w:rPr>
        <w:t>投资公司向银行融资1亿元比选结果公示</w:t>
      </w:r>
    </w:p>
    <w:p>
      <w:pPr>
        <w:widowControl/>
        <w:ind w:firstLine="600" w:firstLineChars="200"/>
        <w:jc w:val="left"/>
        <w:rPr>
          <w:rFonts w:ascii="方正仿宋_GBK" w:hAnsi="方正仿宋_GBK" w:eastAsia="方正仿宋_GBK" w:cs="方正仿宋_GBK"/>
          <w:color w:val="444444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ind w:firstLine="600" w:firstLineChars="200"/>
        <w:jc w:val="left"/>
        <w:rPr>
          <w:rFonts w:ascii="方正仿宋_GBK" w:hAnsi="方正仿宋_GBK" w:eastAsia="方正仿宋_GBK" w:cs="方正仿宋_GBK"/>
          <w:color w:val="444444"/>
          <w:kern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444444"/>
          <w:kern w:val="0"/>
          <w:sz w:val="30"/>
          <w:szCs w:val="30"/>
        </w:rPr>
        <w:t>公示期间：2022年10月29日-2022年10月31日</w:t>
      </w:r>
    </w:p>
    <w:p>
      <w:pPr>
        <w:pStyle w:val="6"/>
        <w:widowControl/>
        <w:spacing w:before="0" w:beforeAutospacing="0" w:after="0" w:afterAutospacing="0" w:line="360" w:lineRule="auto"/>
        <w:ind w:firstLine="602" w:firstLineChars="200"/>
        <w:jc w:val="both"/>
        <w:rPr>
          <w:rFonts w:ascii="方正仿宋_GBK" w:hAnsi="方正仿宋_GBK" w:eastAsia="方正仿宋_GBK" w:cs="方正仿宋_GBK"/>
          <w:b/>
          <w:bCs/>
          <w:color w:val="44444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444444"/>
          <w:sz w:val="30"/>
          <w:szCs w:val="30"/>
        </w:rPr>
        <w:t>一、评选情况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444444"/>
          <w:sz w:val="30"/>
          <w:szCs w:val="30"/>
        </w:rPr>
        <w:t>公司于2022年9月26日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向</w:t>
      </w:r>
      <w:r>
        <w:rPr>
          <w:rFonts w:hint="eastAsia" w:ascii="方正仿宋_GBK" w:hAnsi="宋体" w:eastAsia="方正仿宋_GBK"/>
          <w:sz w:val="30"/>
          <w:szCs w:val="30"/>
        </w:rPr>
        <w:t>招商银行、兴业银行、民生银行、工商银行、光大银行、中信银行、建设银行、浦发银行、农业银行、交通银行、邮储银行、农商行、中国银行、浙商银行、平安银行、华夏银行、广发银行、重庆银行、三峡银行，共计19家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与集团本部、投资公司、基金公司有合作的银行发送了《关于申请融资授信及融资比选的函》</w:t>
      </w:r>
      <w:r>
        <w:rPr>
          <w:rFonts w:hint="eastAsia" w:ascii="方正仿宋_GBK" w:hAnsi="宋体" w:eastAsia="方正仿宋_GBK"/>
          <w:sz w:val="30"/>
          <w:szCs w:val="30"/>
        </w:rPr>
        <w:t>。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2022年10月28日在规定投标时间内递交回函的银行共2家，分别是：重庆银行、三峡银行。2022年10月28日，由风险合规部、财务管理部、综合管理部、投资业务部、市场发展部、股权管理部各委派一人组成的评审组在集团8楼会议室读取了投标文件，严格按照公司经支委会（2</w:t>
      </w:r>
      <w:r>
        <w:rPr>
          <w:rFonts w:ascii="方正仿宋_GBK" w:hAnsi="方正仿宋_GBK" w:eastAsia="方正仿宋_GBK" w:cs="方正仿宋_GBK"/>
          <w:sz w:val="30"/>
          <w:szCs w:val="30"/>
        </w:rPr>
        <w:t>022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年第7次）、总办会</w:t>
      </w:r>
      <w:r>
        <w:rPr>
          <w:rFonts w:hint="eastAsia" w:ascii="方正仿宋_GBK" w:eastAsia="方正仿宋_GBK"/>
          <w:sz w:val="32"/>
          <w:szCs w:val="36"/>
        </w:rPr>
        <w:t>（2022 年第 6 次）确定的银行融资合作原则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，对规定时间内提交报价资料的2家银行进行了评标，符合条件的为三峡银行。重庆银行因未完成授信审批，为废标。</w:t>
      </w:r>
    </w:p>
    <w:p>
      <w:pPr>
        <w:pStyle w:val="6"/>
        <w:widowControl/>
        <w:spacing w:before="0" w:beforeAutospacing="0" w:after="0" w:afterAutospacing="0" w:line="360" w:lineRule="auto"/>
        <w:ind w:firstLine="602" w:firstLineChars="200"/>
        <w:jc w:val="both"/>
        <w:rPr>
          <w:rFonts w:ascii="方正仿宋_GBK" w:hAnsi="方正仿宋_GBK" w:eastAsia="方正仿宋_GBK" w:cs="方正仿宋_GBK"/>
          <w:b/>
          <w:bCs/>
          <w:color w:val="44444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444444"/>
          <w:sz w:val="30"/>
          <w:szCs w:val="30"/>
        </w:rPr>
        <w:t>二、中标候选人基本情况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中标候选人：三峡银行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授信品种：流动资金贷款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贷款额度：1亿元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贷款期限：3年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贷款利率：按照浮动利率执行，为首次放款当日的一年期LPR执行，利率调整方式为次年初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贷款用途：用于归还集团公司借款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担保方式：信用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支付方式：受托支付</w:t>
      </w:r>
    </w:p>
    <w:p>
      <w:pPr>
        <w:pStyle w:val="6"/>
        <w:widowControl/>
        <w:spacing w:before="0" w:beforeAutospacing="0" w:after="0" w:afterAutospacing="0" w:line="360" w:lineRule="auto"/>
        <w:ind w:firstLine="602" w:firstLineChars="200"/>
        <w:jc w:val="both"/>
        <w:rPr>
          <w:rFonts w:ascii="方正仿宋_GBK" w:hAnsi="方正仿宋_GBK" w:eastAsia="方正仿宋_GBK" w:cs="方正仿宋_GBK"/>
          <w:b/>
          <w:bCs/>
          <w:color w:val="44444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444444"/>
          <w:sz w:val="30"/>
          <w:szCs w:val="30"/>
        </w:rPr>
        <w:t>三、提出异议的渠道和方式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重庆高速公路投资控股有限公司风控部，联系电话：023-88913501</w:t>
      </w:r>
    </w:p>
    <w:p>
      <w:pPr>
        <w:pStyle w:val="6"/>
        <w:widowControl/>
        <w:spacing w:before="0" w:beforeAutospacing="0" w:after="0" w:afterAutospacing="0" w:line="360" w:lineRule="auto"/>
        <w:ind w:firstLine="602" w:firstLineChars="200"/>
        <w:jc w:val="both"/>
        <w:rPr>
          <w:rFonts w:ascii="方正仿宋_GBK" w:hAnsi="方正仿宋_GBK" w:eastAsia="方正仿宋_GBK" w:cs="方正仿宋_GBK"/>
          <w:b/>
          <w:bCs/>
          <w:color w:val="44444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444444"/>
          <w:sz w:val="30"/>
          <w:szCs w:val="30"/>
        </w:rPr>
        <w:t>四、其他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重庆高速公路集团有限公司招投标管理平台（http://43.240.249.28:8088）上发布。</w:t>
      </w:r>
    </w:p>
    <w:p>
      <w:pPr>
        <w:pStyle w:val="6"/>
        <w:widowControl/>
        <w:spacing w:before="0" w:beforeAutospacing="0" w:after="0" w:afterAutospacing="0" w:line="360" w:lineRule="auto"/>
        <w:ind w:firstLine="602" w:firstLineChars="200"/>
        <w:jc w:val="both"/>
        <w:rPr>
          <w:rFonts w:ascii="方正仿宋_GBK" w:hAnsi="方正仿宋_GBK" w:eastAsia="方正仿宋_GBK" w:cs="方正仿宋_GBK"/>
          <w:b/>
          <w:bCs/>
          <w:color w:val="444444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/>
          <w:bCs/>
          <w:color w:val="444444"/>
          <w:sz w:val="30"/>
          <w:szCs w:val="30"/>
        </w:rPr>
        <w:t>五、监督部门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重庆高速公路投资控股有限公司综合管理部。</w:t>
      </w:r>
    </w:p>
    <w:p>
      <w:pPr>
        <w:pStyle w:val="6"/>
        <w:widowControl/>
        <w:spacing w:before="0" w:beforeAutospacing="0" w:after="0" w:afterAutospacing="0" w:line="360" w:lineRule="auto"/>
        <w:ind w:firstLine="600" w:firstLineChars="200"/>
        <w:jc w:val="both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 </w:t>
      </w:r>
    </w:p>
    <w:p>
      <w:pPr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41"/>
    <w:rsid w:val="0000485D"/>
    <w:rsid w:val="00005939"/>
    <w:rsid w:val="00006E6A"/>
    <w:rsid w:val="00015632"/>
    <w:rsid w:val="000167CD"/>
    <w:rsid w:val="000275FA"/>
    <w:rsid w:val="00027B6C"/>
    <w:rsid w:val="000318D1"/>
    <w:rsid w:val="00037693"/>
    <w:rsid w:val="000402B5"/>
    <w:rsid w:val="000404B3"/>
    <w:rsid w:val="000508FA"/>
    <w:rsid w:val="0005206A"/>
    <w:rsid w:val="000643DA"/>
    <w:rsid w:val="000832CA"/>
    <w:rsid w:val="00092CA0"/>
    <w:rsid w:val="000A32E9"/>
    <w:rsid w:val="000E235D"/>
    <w:rsid w:val="00104B38"/>
    <w:rsid w:val="001379BE"/>
    <w:rsid w:val="001412E3"/>
    <w:rsid w:val="001724C2"/>
    <w:rsid w:val="001811FE"/>
    <w:rsid w:val="00193993"/>
    <w:rsid w:val="00195045"/>
    <w:rsid w:val="001A4059"/>
    <w:rsid w:val="001B64BE"/>
    <w:rsid w:val="001D0847"/>
    <w:rsid w:val="002041A4"/>
    <w:rsid w:val="00206EA0"/>
    <w:rsid w:val="00206F9B"/>
    <w:rsid w:val="0021009F"/>
    <w:rsid w:val="00214EC5"/>
    <w:rsid w:val="00235A67"/>
    <w:rsid w:val="002443D8"/>
    <w:rsid w:val="002728D8"/>
    <w:rsid w:val="00293594"/>
    <w:rsid w:val="00296047"/>
    <w:rsid w:val="002A784C"/>
    <w:rsid w:val="002B5539"/>
    <w:rsid w:val="002B5C12"/>
    <w:rsid w:val="002B6176"/>
    <w:rsid w:val="002E1025"/>
    <w:rsid w:val="002E482E"/>
    <w:rsid w:val="002F0F59"/>
    <w:rsid w:val="00333F58"/>
    <w:rsid w:val="0034632C"/>
    <w:rsid w:val="003464B3"/>
    <w:rsid w:val="0035202A"/>
    <w:rsid w:val="0036462E"/>
    <w:rsid w:val="00370C74"/>
    <w:rsid w:val="00372AB8"/>
    <w:rsid w:val="00376437"/>
    <w:rsid w:val="003778A7"/>
    <w:rsid w:val="00392CB6"/>
    <w:rsid w:val="00394D2B"/>
    <w:rsid w:val="003A347D"/>
    <w:rsid w:val="003E124D"/>
    <w:rsid w:val="003E37EF"/>
    <w:rsid w:val="00400B18"/>
    <w:rsid w:val="004048AA"/>
    <w:rsid w:val="00411F60"/>
    <w:rsid w:val="00436FA2"/>
    <w:rsid w:val="004850E9"/>
    <w:rsid w:val="0048579F"/>
    <w:rsid w:val="0049736A"/>
    <w:rsid w:val="004A1DB3"/>
    <w:rsid w:val="004A7DFF"/>
    <w:rsid w:val="004B230C"/>
    <w:rsid w:val="004C1FB9"/>
    <w:rsid w:val="004C2858"/>
    <w:rsid w:val="004D26E6"/>
    <w:rsid w:val="00506613"/>
    <w:rsid w:val="005149E3"/>
    <w:rsid w:val="0052722C"/>
    <w:rsid w:val="0053019E"/>
    <w:rsid w:val="005524FC"/>
    <w:rsid w:val="00560DA8"/>
    <w:rsid w:val="00582B9A"/>
    <w:rsid w:val="005B1155"/>
    <w:rsid w:val="005E14E3"/>
    <w:rsid w:val="005E35F8"/>
    <w:rsid w:val="005F4F9E"/>
    <w:rsid w:val="00604AB6"/>
    <w:rsid w:val="00617A26"/>
    <w:rsid w:val="00624DD8"/>
    <w:rsid w:val="00663670"/>
    <w:rsid w:val="00663F57"/>
    <w:rsid w:val="00664F39"/>
    <w:rsid w:val="00671211"/>
    <w:rsid w:val="006878AB"/>
    <w:rsid w:val="006A29C2"/>
    <w:rsid w:val="006D6014"/>
    <w:rsid w:val="006E28CC"/>
    <w:rsid w:val="00701DE8"/>
    <w:rsid w:val="00714E14"/>
    <w:rsid w:val="0074086D"/>
    <w:rsid w:val="007538CC"/>
    <w:rsid w:val="007653D8"/>
    <w:rsid w:val="00765EC3"/>
    <w:rsid w:val="00776F74"/>
    <w:rsid w:val="00794BA1"/>
    <w:rsid w:val="007A10DF"/>
    <w:rsid w:val="007A184E"/>
    <w:rsid w:val="007C1D8F"/>
    <w:rsid w:val="007D3308"/>
    <w:rsid w:val="007D7FE7"/>
    <w:rsid w:val="007E6828"/>
    <w:rsid w:val="007E7813"/>
    <w:rsid w:val="007F415C"/>
    <w:rsid w:val="008015F4"/>
    <w:rsid w:val="008050F0"/>
    <w:rsid w:val="008124CE"/>
    <w:rsid w:val="0081450A"/>
    <w:rsid w:val="00815FFC"/>
    <w:rsid w:val="00822763"/>
    <w:rsid w:val="00823F73"/>
    <w:rsid w:val="00827533"/>
    <w:rsid w:val="008424C7"/>
    <w:rsid w:val="008429D0"/>
    <w:rsid w:val="008610A1"/>
    <w:rsid w:val="00861258"/>
    <w:rsid w:val="00862B2B"/>
    <w:rsid w:val="00866DAA"/>
    <w:rsid w:val="00871401"/>
    <w:rsid w:val="00871972"/>
    <w:rsid w:val="00873062"/>
    <w:rsid w:val="00874F79"/>
    <w:rsid w:val="00876572"/>
    <w:rsid w:val="008909E6"/>
    <w:rsid w:val="008A418B"/>
    <w:rsid w:val="008C1D7B"/>
    <w:rsid w:val="008E0120"/>
    <w:rsid w:val="008E45B0"/>
    <w:rsid w:val="00902DA9"/>
    <w:rsid w:val="00903D8E"/>
    <w:rsid w:val="00917D2D"/>
    <w:rsid w:val="009330F9"/>
    <w:rsid w:val="0093572D"/>
    <w:rsid w:val="009464B0"/>
    <w:rsid w:val="009504CA"/>
    <w:rsid w:val="00956819"/>
    <w:rsid w:val="009647EC"/>
    <w:rsid w:val="009743A9"/>
    <w:rsid w:val="00987703"/>
    <w:rsid w:val="009878FB"/>
    <w:rsid w:val="00991673"/>
    <w:rsid w:val="00992618"/>
    <w:rsid w:val="009B7845"/>
    <w:rsid w:val="009E1AB5"/>
    <w:rsid w:val="009F6A1F"/>
    <w:rsid w:val="00A10ECA"/>
    <w:rsid w:val="00A164EC"/>
    <w:rsid w:val="00A437CE"/>
    <w:rsid w:val="00A56001"/>
    <w:rsid w:val="00A65B96"/>
    <w:rsid w:val="00A72591"/>
    <w:rsid w:val="00A7447B"/>
    <w:rsid w:val="00A87202"/>
    <w:rsid w:val="00A96E9D"/>
    <w:rsid w:val="00A979A5"/>
    <w:rsid w:val="00AA3A9D"/>
    <w:rsid w:val="00AA47AD"/>
    <w:rsid w:val="00AA47D3"/>
    <w:rsid w:val="00AB083F"/>
    <w:rsid w:val="00AB5D01"/>
    <w:rsid w:val="00AE6E2D"/>
    <w:rsid w:val="00B063F2"/>
    <w:rsid w:val="00B11AE1"/>
    <w:rsid w:val="00B1333B"/>
    <w:rsid w:val="00B3058F"/>
    <w:rsid w:val="00B55CA4"/>
    <w:rsid w:val="00B7087D"/>
    <w:rsid w:val="00B876E0"/>
    <w:rsid w:val="00B94156"/>
    <w:rsid w:val="00BA26D8"/>
    <w:rsid w:val="00BA64E2"/>
    <w:rsid w:val="00BA6E23"/>
    <w:rsid w:val="00BA78C0"/>
    <w:rsid w:val="00BC70CD"/>
    <w:rsid w:val="00BD449C"/>
    <w:rsid w:val="00BD73A0"/>
    <w:rsid w:val="00BE00D0"/>
    <w:rsid w:val="00C16A31"/>
    <w:rsid w:val="00C2361B"/>
    <w:rsid w:val="00C316D3"/>
    <w:rsid w:val="00C34B1C"/>
    <w:rsid w:val="00C43136"/>
    <w:rsid w:val="00C53D84"/>
    <w:rsid w:val="00C75574"/>
    <w:rsid w:val="00C76B4F"/>
    <w:rsid w:val="00C80183"/>
    <w:rsid w:val="00C8343E"/>
    <w:rsid w:val="00C90972"/>
    <w:rsid w:val="00C94ED5"/>
    <w:rsid w:val="00CA1CF0"/>
    <w:rsid w:val="00CA4AFB"/>
    <w:rsid w:val="00CA4FB1"/>
    <w:rsid w:val="00CD3D38"/>
    <w:rsid w:val="00CD5B5D"/>
    <w:rsid w:val="00CE5A41"/>
    <w:rsid w:val="00D0750A"/>
    <w:rsid w:val="00D15181"/>
    <w:rsid w:val="00D21136"/>
    <w:rsid w:val="00D234D3"/>
    <w:rsid w:val="00D406E8"/>
    <w:rsid w:val="00D408E6"/>
    <w:rsid w:val="00D453F0"/>
    <w:rsid w:val="00D56937"/>
    <w:rsid w:val="00D56AA8"/>
    <w:rsid w:val="00D71BFC"/>
    <w:rsid w:val="00D7513A"/>
    <w:rsid w:val="00D855F9"/>
    <w:rsid w:val="00D92F3C"/>
    <w:rsid w:val="00D94B84"/>
    <w:rsid w:val="00DA25D9"/>
    <w:rsid w:val="00DB3698"/>
    <w:rsid w:val="00DC37F6"/>
    <w:rsid w:val="00DC5E57"/>
    <w:rsid w:val="00DC72D8"/>
    <w:rsid w:val="00DD1B14"/>
    <w:rsid w:val="00E12D41"/>
    <w:rsid w:val="00E22A83"/>
    <w:rsid w:val="00E262B8"/>
    <w:rsid w:val="00E55962"/>
    <w:rsid w:val="00E744A6"/>
    <w:rsid w:val="00F038F2"/>
    <w:rsid w:val="00F121DC"/>
    <w:rsid w:val="00F43D77"/>
    <w:rsid w:val="00F44C81"/>
    <w:rsid w:val="00F54DE6"/>
    <w:rsid w:val="00F5541C"/>
    <w:rsid w:val="00F5759B"/>
    <w:rsid w:val="00F62F5E"/>
    <w:rsid w:val="00F63010"/>
    <w:rsid w:val="00F7528C"/>
    <w:rsid w:val="00F75A37"/>
    <w:rsid w:val="00F86807"/>
    <w:rsid w:val="00F87FB9"/>
    <w:rsid w:val="00F9011E"/>
    <w:rsid w:val="00F9058B"/>
    <w:rsid w:val="00FA17E7"/>
    <w:rsid w:val="00FB2203"/>
    <w:rsid w:val="00FB54A3"/>
    <w:rsid w:val="00FB74CD"/>
    <w:rsid w:val="00FC6CEB"/>
    <w:rsid w:val="00FF1A93"/>
    <w:rsid w:val="00FF733B"/>
    <w:rsid w:val="02C06262"/>
    <w:rsid w:val="032D3A42"/>
    <w:rsid w:val="03985F30"/>
    <w:rsid w:val="03DF146E"/>
    <w:rsid w:val="0A5E0851"/>
    <w:rsid w:val="0A765E07"/>
    <w:rsid w:val="0B410F04"/>
    <w:rsid w:val="0C3C461F"/>
    <w:rsid w:val="0CBD56B4"/>
    <w:rsid w:val="10C1060B"/>
    <w:rsid w:val="12D931F9"/>
    <w:rsid w:val="17BB3CFC"/>
    <w:rsid w:val="188D4054"/>
    <w:rsid w:val="1C5C0E3B"/>
    <w:rsid w:val="1F3B152B"/>
    <w:rsid w:val="20DB4D62"/>
    <w:rsid w:val="213D7CC2"/>
    <w:rsid w:val="21B7468A"/>
    <w:rsid w:val="21CB1B8A"/>
    <w:rsid w:val="221403D6"/>
    <w:rsid w:val="37B24E1E"/>
    <w:rsid w:val="3AF3430D"/>
    <w:rsid w:val="3CD13DD3"/>
    <w:rsid w:val="3D957616"/>
    <w:rsid w:val="402977AD"/>
    <w:rsid w:val="40966487"/>
    <w:rsid w:val="4A501399"/>
    <w:rsid w:val="558F63CF"/>
    <w:rsid w:val="57C24A36"/>
    <w:rsid w:val="57C251EF"/>
    <w:rsid w:val="58B353F4"/>
    <w:rsid w:val="5F8F32D6"/>
    <w:rsid w:val="60BE1030"/>
    <w:rsid w:val="6142291C"/>
    <w:rsid w:val="62FA30B9"/>
    <w:rsid w:val="66BC7647"/>
    <w:rsid w:val="68F62813"/>
    <w:rsid w:val="6B6555BF"/>
    <w:rsid w:val="71932861"/>
    <w:rsid w:val="75712AC5"/>
    <w:rsid w:val="7AB1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593</Characters>
  <Lines>4</Lines>
  <Paragraphs>1</Paragraphs>
  <TotalTime>7</TotalTime>
  <ScaleCrop>false</ScaleCrop>
  <LinksUpToDate>false</LinksUpToDate>
  <CharactersWithSpaces>696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2020-11-02T08:53:00Z</dcterms:created>
  <dc:creator>熊希梦</dc:creator>
  <cp:lastModifiedBy>向雪萍</cp:lastModifiedBy>
  <cp:lastPrinted>2022-04-27T07:29:00Z</cp:lastPrinted>
  <dcterms:modified xsi:type="dcterms:W3CDTF">2022-10-28T08:30:19Z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09DB17D0E0314B4FBD2B2E9C6DB0ED73</vt:lpwstr>
  </property>
</Properties>
</file>