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jc w:val="center"/>
        <w:outlineLvl w:val="0"/>
        <w:rPr>
          <w:rFonts w:ascii="宋体" w:hAnsi="宋体" w:cs="宋体"/>
          <w:b/>
          <w:bCs/>
          <w:color w:val="000000"/>
          <w:sz w:val="36"/>
          <w:szCs w:val="36"/>
        </w:rPr>
      </w:pPr>
      <w:r>
        <w:rPr>
          <w:rFonts w:hint="eastAsia" w:ascii="宋体" w:hAnsi="宋体" w:cs="宋体"/>
          <w:b/>
          <w:bCs/>
          <w:color w:val="000000"/>
          <w:sz w:val="36"/>
          <w:szCs w:val="36"/>
        </w:rPr>
        <w:t>报价函</w:t>
      </w:r>
    </w:p>
    <w:p>
      <w:pPr>
        <w:spacing w:line="530" w:lineRule="exact"/>
        <w:outlineLvl w:val="0"/>
        <w:rPr>
          <w:rFonts w:ascii="宋体" w:hAnsi="宋体" w:cs="宋体"/>
          <w:b/>
          <w:bCs/>
          <w:color w:val="000000"/>
          <w:sz w:val="36"/>
          <w:szCs w:val="36"/>
        </w:rPr>
      </w:pPr>
    </w:p>
    <w:p>
      <w:pPr>
        <w:tabs>
          <w:tab w:val="left" w:pos="6300"/>
        </w:tabs>
        <w:snapToGrid w:val="0"/>
        <w:spacing w:line="500" w:lineRule="exact"/>
        <w:rPr>
          <w:rFonts w:ascii="宋体" w:hAnsi="宋体"/>
          <w:color w:val="000000"/>
          <w:sz w:val="24"/>
          <w:szCs w:val="28"/>
        </w:rPr>
      </w:pPr>
      <w:r>
        <w:rPr>
          <w:rFonts w:hint="eastAsia" w:ascii="宋体" w:hAnsi="宋体"/>
          <w:color w:val="000000"/>
          <w:sz w:val="24"/>
          <w:szCs w:val="28"/>
        </w:rPr>
        <w:t>致：</w:t>
      </w:r>
      <w:r>
        <w:rPr>
          <w:rFonts w:hint="eastAsia" w:ascii="宋体" w:hAnsi="宋体"/>
          <w:color w:val="000000"/>
          <w:sz w:val="24"/>
          <w:szCs w:val="28"/>
          <w:u w:val="single"/>
        </w:rPr>
        <w:t>重庆市高速</w:t>
      </w:r>
      <w:r>
        <w:rPr>
          <w:rFonts w:hint="eastAsia" w:ascii="宋体" w:hAnsi="宋体"/>
          <w:color w:val="000000"/>
          <w:sz w:val="24"/>
          <w:szCs w:val="28"/>
          <w:u w:val="single"/>
          <w:lang w:val="en-US" w:eastAsia="zh-CN"/>
        </w:rPr>
        <w:t>公路</w:t>
      </w:r>
      <w:r>
        <w:rPr>
          <w:rFonts w:hint="eastAsia" w:ascii="宋体" w:hAnsi="宋体"/>
          <w:color w:val="000000"/>
          <w:sz w:val="24"/>
          <w:szCs w:val="28"/>
          <w:u w:val="single"/>
        </w:rPr>
        <w:t>集团有限公司</w:t>
      </w:r>
    </w:p>
    <w:p>
      <w:pPr>
        <w:snapToGrid w:val="0"/>
        <w:spacing w:beforeLines="50" w:line="500" w:lineRule="exact"/>
        <w:ind w:firstLine="480" w:firstLineChars="200"/>
        <w:rPr>
          <w:rFonts w:ascii="宋体" w:hAnsi="宋体"/>
          <w:color w:val="000000"/>
          <w:sz w:val="24"/>
          <w:szCs w:val="28"/>
        </w:rPr>
      </w:pPr>
      <w:r>
        <w:rPr>
          <w:rFonts w:hint="eastAsia" w:ascii="宋体" w:hAnsi="宋体"/>
          <w:color w:val="000000"/>
          <w:sz w:val="24"/>
          <w:szCs w:val="28"/>
          <w:u w:val="single"/>
        </w:rPr>
        <w:t xml:space="preserve"> （供应商名称） </w:t>
      </w:r>
      <w:r>
        <w:rPr>
          <w:rFonts w:hint="eastAsia" w:ascii="宋体" w:hAnsi="宋体"/>
          <w:color w:val="000000"/>
          <w:sz w:val="24"/>
          <w:szCs w:val="28"/>
        </w:rPr>
        <w:t>系中华人民共和国合法企业，注册地址</w:t>
      </w:r>
      <w:r>
        <w:rPr>
          <w:rFonts w:ascii="宋体" w:hAnsi="宋体"/>
          <w:color w:val="000000"/>
          <w:sz w:val="24"/>
          <w:szCs w:val="28"/>
        </w:rPr>
        <w:softHyphen/>
      </w:r>
      <w:r>
        <w:rPr>
          <w:rFonts w:hint="eastAsia" w:ascii="宋体" w:hAnsi="宋体"/>
          <w:color w:val="000000"/>
          <w:sz w:val="24"/>
          <w:szCs w:val="28"/>
        </w:rPr>
        <w:softHyphen/>
      </w:r>
      <w:r>
        <w:rPr>
          <w:rFonts w:hint="eastAsia" w:ascii="宋体" w:hAnsi="宋体"/>
          <w:color w:val="000000"/>
          <w:sz w:val="24"/>
          <w:szCs w:val="28"/>
        </w:rPr>
        <w:t>：</w:t>
      </w:r>
      <w:r>
        <w:rPr>
          <w:rFonts w:hint="eastAsia" w:ascii="宋体" w:hAnsi="宋体"/>
          <w:color w:val="000000"/>
          <w:sz w:val="24"/>
          <w:szCs w:val="28"/>
          <w:u w:val="single"/>
        </w:rPr>
        <w:t>***</w:t>
      </w:r>
      <w:r>
        <w:rPr>
          <w:rFonts w:hint="eastAsia" w:ascii="宋体" w:hAnsi="宋体"/>
          <w:color w:val="000000"/>
          <w:sz w:val="24"/>
          <w:szCs w:val="28"/>
          <w:u w:val="single"/>
          <w:lang w:val="en-US" w:eastAsia="zh-CN"/>
        </w:rPr>
        <w:t>**</w:t>
      </w:r>
      <w:r>
        <w:rPr>
          <w:rFonts w:hint="eastAsia" w:ascii="宋体" w:hAnsi="宋体"/>
          <w:color w:val="000000"/>
          <w:sz w:val="24"/>
          <w:szCs w:val="28"/>
          <w:u w:val="single"/>
        </w:rPr>
        <w:t>*</w:t>
      </w:r>
      <w:r>
        <w:rPr>
          <w:rFonts w:hint="eastAsia" w:ascii="宋体" w:hAnsi="宋体"/>
          <w:color w:val="000000"/>
          <w:sz w:val="24"/>
          <w:szCs w:val="28"/>
        </w:rPr>
        <w:t>。办公地址：</w:t>
      </w:r>
      <w:r>
        <w:rPr>
          <w:rFonts w:hint="eastAsia" w:ascii="宋体" w:hAnsi="宋体"/>
          <w:color w:val="000000"/>
          <w:sz w:val="24"/>
          <w:szCs w:val="28"/>
          <w:u w:val="single"/>
        </w:rPr>
        <w:t>**</w:t>
      </w:r>
      <w:r>
        <w:rPr>
          <w:rFonts w:hint="eastAsia" w:ascii="宋体" w:hAnsi="宋体"/>
          <w:color w:val="000000"/>
          <w:sz w:val="24"/>
          <w:szCs w:val="28"/>
          <w:u w:val="single"/>
          <w:lang w:val="en-US" w:eastAsia="zh-CN"/>
        </w:rPr>
        <w:t>**</w:t>
      </w:r>
      <w:r>
        <w:rPr>
          <w:rFonts w:hint="eastAsia" w:ascii="宋体" w:hAnsi="宋体"/>
          <w:color w:val="000000"/>
          <w:sz w:val="24"/>
          <w:szCs w:val="28"/>
          <w:u w:val="single"/>
        </w:rPr>
        <w:t>**</w:t>
      </w:r>
      <w:r>
        <w:rPr>
          <w:rFonts w:hint="eastAsia" w:ascii="宋体" w:hAnsi="宋体"/>
          <w:color w:val="000000"/>
          <w:sz w:val="24"/>
          <w:szCs w:val="28"/>
        </w:rPr>
        <w:t>。我方的开标一览表和有关声明如下：</w:t>
      </w:r>
    </w:p>
    <w:p>
      <w:pPr>
        <w:tabs>
          <w:tab w:val="left" w:pos="6300"/>
        </w:tabs>
        <w:snapToGrid w:val="0"/>
        <w:spacing w:line="500" w:lineRule="exact"/>
        <w:ind w:firstLine="570"/>
        <w:rPr>
          <w:rFonts w:ascii="宋体" w:hAnsi="宋体"/>
          <w:color w:val="000000"/>
          <w:sz w:val="24"/>
          <w:szCs w:val="28"/>
        </w:rPr>
      </w:pPr>
      <w:r>
        <w:rPr>
          <w:rFonts w:hint="eastAsia" w:ascii="宋体" w:hAnsi="宋体"/>
          <w:color w:val="000000"/>
          <w:sz w:val="24"/>
          <w:szCs w:val="28"/>
        </w:rPr>
        <w:t>一、开标一览表</w:t>
      </w:r>
    </w:p>
    <w:tbl>
      <w:tblPr>
        <w:tblStyle w:val="6"/>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085"/>
        <w:gridCol w:w="141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 w:hRule="atLeast"/>
        </w:trPr>
        <w:tc>
          <w:tcPr>
            <w:tcW w:w="742" w:type="dxa"/>
            <w:tcBorders>
              <w:bottom w:val="single" w:color="auto" w:sz="4" w:space="0"/>
            </w:tcBorders>
            <w:noWrap/>
            <w:vAlign w:val="center"/>
          </w:tcPr>
          <w:p>
            <w:pPr>
              <w:snapToGrid w:val="0"/>
              <w:jc w:val="center"/>
              <w:rPr>
                <w:rFonts w:ascii="宋体" w:hAnsi="宋体"/>
                <w:color w:val="000000"/>
                <w:sz w:val="21"/>
                <w:szCs w:val="28"/>
              </w:rPr>
            </w:pPr>
            <w:r>
              <w:rPr>
                <w:rFonts w:hint="eastAsia" w:ascii="宋体" w:hAnsi="宋体"/>
                <w:color w:val="000000"/>
                <w:sz w:val="21"/>
                <w:szCs w:val="28"/>
              </w:rPr>
              <w:t>序号</w:t>
            </w:r>
          </w:p>
        </w:tc>
        <w:tc>
          <w:tcPr>
            <w:tcW w:w="3085" w:type="dxa"/>
            <w:tcBorders>
              <w:bottom w:val="single" w:color="auto" w:sz="4" w:space="0"/>
            </w:tcBorders>
            <w:noWrap/>
            <w:vAlign w:val="center"/>
          </w:tcPr>
          <w:p>
            <w:pPr>
              <w:snapToGrid w:val="0"/>
              <w:jc w:val="center"/>
              <w:rPr>
                <w:rFonts w:ascii="宋体" w:hAnsi="宋体"/>
                <w:color w:val="000000"/>
                <w:sz w:val="21"/>
                <w:szCs w:val="28"/>
              </w:rPr>
            </w:pPr>
            <w:r>
              <w:rPr>
                <w:rFonts w:hint="eastAsia" w:ascii="宋体" w:hAnsi="宋体"/>
                <w:color w:val="000000"/>
                <w:sz w:val="21"/>
                <w:szCs w:val="28"/>
              </w:rPr>
              <w:t>类别</w:t>
            </w:r>
          </w:p>
        </w:tc>
        <w:tc>
          <w:tcPr>
            <w:tcW w:w="1418" w:type="dxa"/>
            <w:tcBorders>
              <w:bottom w:val="single" w:color="auto" w:sz="4" w:space="0"/>
            </w:tcBorders>
            <w:noWrap/>
            <w:vAlign w:val="center"/>
          </w:tcPr>
          <w:p>
            <w:pPr>
              <w:snapToGrid w:val="0"/>
              <w:jc w:val="center"/>
              <w:rPr>
                <w:rFonts w:ascii="宋体" w:hAnsi="宋体"/>
                <w:color w:val="000000"/>
                <w:sz w:val="21"/>
                <w:szCs w:val="28"/>
              </w:rPr>
            </w:pPr>
            <w:r>
              <w:rPr>
                <w:rFonts w:hint="eastAsia" w:ascii="宋体" w:hAnsi="宋体"/>
                <w:color w:val="000000"/>
                <w:sz w:val="21"/>
                <w:szCs w:val="28"/>
              </w:rPr>
              <w:t>人数</w:t>
            </w:r>
          </w:p>
        </w:tc>
        <w:tc>
          <w:tcPr>
            <w:tcW w:w="2977" w:type="dxa"/>
            <w:tcBorders>
              <w:bottom w:val="single" w:color="auto" w:sz="4" w:space="0"/>
            </w:tcBorders>
            <w:noWrap/>
            <w:vAlign w:val="center"/>
          </w:tcPr>
          <w:p>
            <w:pPr>
              <w:snapToGrid w:val="0"/>
              <w:jc w:val="center"/>
              <w:rPr>
                <w:rFonts w:ascii="宋体" w:hAnsi="宋体"/>
                <w:color w:val="000000"/>
                <w:sz w:val="21"/>
                <w:szCs w:val="28"/>
              </w:rPr>
            </w:pPr>
            <w:r>
              <w:rPr>
                <w:rFonts w:hint="eastAsia" w:ascii="宋体" w:hAnsi="宋体"/>
                <w:color w:val="000000"/>
                <w:sz w:val="21"/>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trPr>
        <w:tc>
          <w:tcPr>
            <w:tcW w:w="742" w:type="dxa"/>
            <w:tcBorders>
              <w:bottom w:val="single" w:color="auto" w:sz="4" w:space="0"/>
            </w:tcBorders>
            <w:noWrap/>
            <w:vAlign w:val="center"/>
          </w:tcPr>
          <w:p>
            <w:pPr>
              <w:snapToGrid w:val="0"/>
              <w:jc w:val="center"/>
              <w:rPr>
                <w:rFonts w:ascii="宋体" w:hAnsi="宋体"/>
                <w:color w:val="000000"/>
                <w:sz w:val="21"/>
                <w:szCs w:val="28"/>
              </w:rPr>
            </w:pPr>
            <w:r>
              <w:rPr>
                <w:rFonts w:hint="eastAsia" w:ascii="宋体" w:hAnsi="宋体"/>
                <w:color w:val="000000"/>
                <w:sz w:val="21"/>
                <w:szCs w:val="28"/>
              </w:rPr>
              <w:t>1</w:t>
            </w:r>
          </w:p>
        </w:tc>
        <w:tc>
          <w:tcPr>
            <w:tcW w:w="3085" w:type="dxa"/>
            <w:tcBorders>
              <w:bottom w:val="single" w:color="auto" w:sz="4" w:space="0"/>
            </w:tcBorders>
            <w:noWrap/>
            <w:vAlign w:val="center"/>
          </w:tcPr>
          <w:p>
            <w:pPr>
              <w:snapToGrid w:val="0"/>
              <w:rPr>
                <w:rFonts w:ascii="宋体" w:hAnsi="宋体"/>
                <w:color w:val="000000"/>
                <w:sz w:val="21"/>
                <w:szCs w:val="28"/>
              </w:rPr>
            </w:pPr>
            <w:r>
              <w:rPr>
                <w:rFonts w:hint="eastAsia" w:ascii="宋体" w:hAnsi="宋体"/>
                <w:color w:val="000000"/>
                <w:sz w:val="21"/>
                <w:szCs w:val="28"/>
              </w:rPr>
              <w:t>具备注册会计师执业资格的人员</w:t>
            </w:r>
          </w:p>
        </w:tc>
        <w:tc>
          <w:tcPr>
            <w:tcW w:w="1418" w:type="dxa"/>
            <w:tcBorders>
              <w:bottom w:val="single" w:color="auto" w:sz="4" w:space="0"/>
            </w:tcBorders>
            <w:noWrap/>
            <w:vAlign w:val="center"/>
          </w:tcPr>
          <w:p>
            <w:pPr>
              <w:snapToGrid w:val="0"/>
              <w:jc w:val="right"/>
              <w:rPr>
                <w:rFonts w:ascii="宋体" w:hAnsi="宋体"/>
                <w:color w:val="000000"/>
                <w:sz w:val="21"/>
                <w:szCs w:val="28"/>
              </w:rPr>
            </w:pPr>
          </w:p>
        </w:tc>
        <w:tc>
          <w:tcPr>
            <w:tcW w:w="2977" w:type="dxa"/>
            <w:tcBorders>
              <w:bottom w:val="single" w:color="auto" w:sz="4" w:space="0"/>
            </w:tcBorders>
            <w:noWrap/>
            <w:vAlign w:val="center"/>
          </w:tcPr>
          <w:p>
            <w:pPr>
              <w:snapToGrid w:val="0"/>
              <w:jc w:val="right"/>
              <w:rPr>
                <w:rFonts w:ascii="宋体" w:hAnsi="宋体"/>
                <w:color w:val="000000"/>
                <w:sz w:val="21"/>
                <w:szCs w:val="28"/>
              </w:rPr>
            </w:pPr>
            <w:r>
              <w:rPr>
                <w:rFonts w:hint="eastAsia" w:ascii="宋体" w:hAnsi="宋体"/>
                <w:color w:val="000000"/>
                <w:sz w:val="21"/>
                <w:szCs w:val="28"/>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42" w:type="dxa"/>
            <w:tcBorders>
              <w:bottom w:val="single" w:color="auto" w:sz="4" w:space="0"/>
            </w:tcBorders>
            <w:noWrap/>
            <w:vAlign w:val="center"/>
          </w:tcPr>
          <w:p>
            <w:pPr>
              <w:snapToGrid w:val="0"/>
              <w:jc w:val="center"/>
              <w:rPr>
                <w:rFonts w:ascii="宋体" w:hAnsi="宋体"/>
                <w:color w:val="000000"/>
                <w:sz w:val="21"/>
                <w:szCs w:val="28"/>
              </w:rPr>
            </w:pPr>
            <w:r>
              <w:rPr>
                <w:rFonts w:hint="eastAsia" w:ascii="宋体" w:hAnsi="宋体"/>
                <w:color w:val="000000"/>
                <w:sz w:val="21"/>
                <w:szCs w:val="28"/>
              </w:rPr>
              <w:t>2</w:t>
            </w:r>
          </w:p>
        </w:tc>
        <w:tc>
          <w:tcPr>
            <w:tcW w:w="3085" w:type="dxa"/>
            <w:tcBorders>
              <w:bottom w:val="single" w:color="auto" w:sz="4" w:space="0"/>
            </w:tcBorders>
            <w:noWrap/>
            <w:vAlign w:val="center"/>
          </w:tcPr>
          <w:p>
            <w:pPr>
              <w:snapToGrid w:val="0"/>
              <w:rPr>
                <w:rFonts w:ascii="宋体" w:hAnsi="宋体"/>
                <w:color w:val="000000"/>
                <w:sz w:val="21"/>
                <w:szCs w:val="28"/>
              </w:rPr>
            </w:pPr>
            <w:r>
              <w:rPr>
                <w:rFonts w:hint="eastAsia" w:ascii="宋体" w:hAnsi="宋体"/>
                <w:color w:val="000000"/>
                <w:sz w:val="21"/>
                <w:szCs w:val="28"/>
              </w:rPr>
              <w:t>具备高级专业技术职称的人员</w:t>
            </w:r>
          </w:p>
        </w:tc>
        <w:tc>
          <w:tcPr>
            <w:tcW w:w="1418" w:type="dxa"/>
            <w:tcBorders>
              <w:bottom w:val="single" w:color="auto" w:sz="4" w:space="0"/>
            </w:tcBorders>
            <w:noWrap/>
            <w:vAlign w:val="center"/>
          </w:tcPr>
          <w:p>
            <w:pPr>
              <w:snapToGrid w:val="0"/>
              <w:jc w:val="right"/>
              <w:rPr>
                <w:rFonts w:ascii="宋体" w:hAnsi="宋体"/>
                <w:color w:val="000000"/>
                <w:sz w:val="21"/>
                <w:szCs w:val="28"/>
              </w:rPr>
            </w:pPr>
          </w:p>
        </w:tc>
        <w:tc>
          <w:tcPr>
            <w:tcW w:w="2977" w:type="dxa"/>
            <w:tcBorders>
              <w:bottom w:val="single" w:color="auto" w:sz="4" w:space="0"/>
            </w:tcBorders>
            <w:noWrap/>
            <w:vAlign w:val="center"/>
          </w:tcPr>
          <w:p>
            <w:pPr>
              <w:snapToGrid w:val="0"/>
              <w:jc w:val="right"/>
              <w:rPr>
                <w:rFonts w:ascii="宋体" w:hAnsi="宋体"/>
                <w:color w:val="000000"/>
                <w:sz w:val="21"/>
                <w:szCs w:val="28"/>
              </w:rPr>
            </w:pPr>
            <w:r>
              <w:rPr>
                <w:rFonts w:hint="eastAsia" w:ascii="宋体" w:hAnsi="宋体"/>
                <w:color w:val="000000"/>
                <w:sz w:val="21"/>
                <w:szCs w:val="28"/>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42" w:type="dxa"/>
            <w:noWrap/>
            <w:vAlign w:val="center"/>
          </w:tcPr>
          <w:p>
            <w:pPr>
              <w:pStyle w:val="3"/>
              <w:snapToGrid w:val="0"/>
              <w:jc w:val="center"/>
              <w:rPr>
                <w:rFonts w:ascii="宋体" w:hAnsi="宋体"/>
                <w:color w:val="000000"/>
                <w:sz w:val="21"/>
                <w:szCs w:val="28"/>
              </w:rPr>
            </w:pPr>
            <w:r>
              <w:rPr>
                <w:rFonts w:hint="eastAsia" w:ascii="宋体" w:hAnsi="宋体"/>
                <w:color w:val="000000"/>
                <w:sz w:val="21"/>
                <w:szCs w:val="28"/>
              </w:rPr>
              <w:t>3</w:t>
            </w:r>
          </w:p>
        </w:tc>
        <w:tc>
          <w:tcPr>
            <w:tcW w:w="3085" w:type="dxa"/>
            <w:noWrap/>
            <w:vAlign w:val="center"/>
          </w:tcPr>
          <w:p>
            <w:pPr>
              <w:snapToGrid w:val="0"/>
              <w:rPr>
                <w:rFonts w:ascii="宋体" w:hAnsi="宋体"/>
                <w:color w:val="000000"/>
                <w:sz w:val="21"/>
                <w:szCs w:val="28"/>
              </w:rPr>
            </w:pPr>
            <w:r>
              <w:rPr>
                <w:rFonts w:hint="eastAsia" w:ascii="宋体" w:hAnsi="宋体"/>
                <w:color w:val="000000"/>
                <w:sz w:val="21"/>
                <w:szCs w:val="28"/>
              </w:rPr>
              <w:t>具备中级专业技术职称的人员</w:t>
            </w:r>
          </w:p>
        </w:tc>
        <w:tc>
          <w:tcPr>
            <w:tcW w:w="1418" w:type="dxa"/>
            <w:noWrap/>
            <w:vAlign w:val="center"/>
          </w:tcPr>
          <w:p>
            <w:pPr>
              <w:pStyle w:val="3"/>
              <w:snapToGrid w:val="0"/>
              <w:jc w:val="right"/>
              <w:rPr>
                <w:rFonts w:ascii="宋体" w:hAnsi="宋体"/>
                <w:color w:val="000000"/>
                <w:sz w:val="21"/>
                <w:szCs w:val="28"/>
              </w:rPr>
            </w:pPr>
          </w:p>
        </w:tc>
        <w:tc>
          <w:tcPr>
            <w:tcW w:w="2977" w:type="dxa"/>
            <w:noWrap/>
            <w:vAlign w:val="center"/>
          </w:tcPr>
          <w:p>
            <w:pPr>
              <w:pStyle w:val="3"/>
              <w:snapToGrid w:val="0"/>
              <w:jc w:val="right"/>
              <w:rPr>
                <w:rFonts w:ascii="宋体" w:hAnsi="宋体"/>
                <w:color w:val="000000"/>
                <w:sz w:val="21"/>
                <w:szCs w:val="28"/>
              </w:rPr>
            </w:pPr>
            <w:r>
              <w:rPr>
                <w:rFonts w:hint="eastAsia" w:ascii="宋体" w:hAnsi="宋体"/>
                <w:color w:val="000000"/>
                <w:sz w:val="21"/>
                <w:szCs w:val="28"/>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42" w:type="dxa"/>
            <w:noWrap/>
            <w:vAlign w:val="center"/>
          </w:tcPr>
          <w:p>
            <w:pPr>
              <w:pStyle w:val="3"/>
              <w:snapToGrid w:val="0"/>
              <w:jc w:val="center"/>
              <w:rPr>
                <w:rFonts w:ascii="宋体" w:hAnsi="宋体"/>
                <w:color w:val="000000"/>
                <w:sz w:val="21"/>
                <w:szCs w:val="28"/>
              </w:rPr>
            </w:pPr>
            <w:r>
              <w:rPr>
                <w:rFonts w:hint="eastAsia" w:ascii="宋体" w:hAnsi="宋体"/>
                <w:color w:val="000000"/>
                <w:sz w:val="21"/>
                <w:szCs w:val="28"/>
              </w:rPr>
              <w:t>4</w:t>
            </w:r>
          </w:p>
        </w:tc>
        <w:tc>
          <w:tcPr>
            <w:tcW w:w="3085" w:type="dxa"/>
            <w:noWrap/>
            <w:vAlign w:val="center"/>
          </w:tcPr>
          <w:p>
            <w:pPr>
              <w:snapToGrid w:val="0"/>
              <w:rPr>
                <w:rFonts w:ascii="宋体" w:hAnsi="宋体"/>
                <w:color w:val="000000"/>
                <w:sz w:val="21"/>
                <w:szCs w:val="28"/>
              </w:rPr>
            </w:pPr>
            <w:r>
              <w:rPr>
                <w:rFonts w:hint="eastAsia" w:ascii="宋体" w:hAnsi="宋体"/>
                <w:color w:val="000000"/>
                <w:sz w:val="21"/>
                <w:szCs w:val="28"/>
              </w:rPr>
              <w:t>其他审计人员</w:t>
            </w:r>
          </w:p>
        </w:tc>
        <w:tc>
          <w:tcPr>
            <w:tcW w:w="1418" w:type="dxa"/>
            <w:noWrap/>
            <w:vAlign w:val="center"/>
          </w:tcPr>
          <w:p>
            <w:pPr>
              <w:pStyle w:val="3"/>
              <w:snapToGrid w:val="0"/>
              <w:jc w:val="right"/>
              <w:rPr>
                <w:rFonts w:ascii="宋体" w:hAnsi="宋体"/>
                <w:color w:val="000000"/>
                <w:sz w:val="21"/>
                <w:szCs w:val="28"/>
              </w:rPr>
            </w:pPr>
          </w:p>
        </w:tc>
        <w:tc>
          <w:tcPr>
            <w:tcW w:w="2977" w:type="dxa"/>
            <w:noWrap/>
            <w:vAlign w:val="center"/>
          </w:tcPr>
          <w:p>
            <w:pPr>
              <w:pStyle w:val="3"/>
              <w:snapToGrid w:val="0"/>
              <w:jc w:val="right"/>
              <w:rPr>
                <w:rFonts w:ascii="宋体" w:hAnsi="宋体"/>
                <w:color w:val="000000"/>
                <w:sz w:val="21"/>
                <w:szCs w:val="28"/>
              </w:rPr>
            </w:pPr>
            <w:r>
              <w:rPr>
                <w:rFonts w:hint="eastAsia" w:ascii="宋体" w:hAnsi="宋体"/>
                <w:color w:val="000000"/>
                <w:sz w:val="21"/>
                <w:szCs w:val="28"/>
              </w:rPr>
              <w:t>元/天</w:t>
            </w:r>
          </w:p>
        </w:tc>
      </w:tr>
    </w:tbl>
    <w:p>
      <w:pPr>
        <w:tabs>
          <w:tab w:val="left" w:pos="6300"/>
        </w:tabs>
        <w:snapToGrid w:val="0"/>
        <w:spacing w:line="500" w:lineRule="exact"/>
        <w:ind w:firstLine="480" w:firstLineChars="200"/>
        <w:rPr>
          <w:rFonts w:ascii="宋体" w:hAnsi="宋体"/>
          <w:color w:val="000000"/>
          <w:sz w:val="24"/>
          <w:szCs w:val="28"/>
        </w:rPr>
      </w:pPr>
      <w:r>
        <w:rPr>
          <w:rFonts w:hint="eastAsia" w:ascii="宋体" w:hAnsi="宋体"/>
          <w:color w:val="000000"/>
          <w:sz w:val="24"/>
          <w:szCs w:val="28"/>
        </w:rPr>
        <w:t>二、我方完全理解并接受该项目征集文件的所有需求，承诺能够按照服务需求，提供服务。</w:t>
      </w:r>
    </w:p>
    <w:p>
      <w:pPr>
        <w:tabs>
          <w:tab w:val="left" w:pos="6300"/>
        </w:tabs>
        <w:snapToGrid w:val="0"/>
        <w:spacing w:line="500" w:lineRule="exact"/>
        <w:ind w:firstLine="480" w:firstLineChars="200"/>
        <w:rPr>
          <w:rFonts w:ascii="宋体" w:hAnsi="宋体"/>
          <w:color w:val="000000"/>
          <w:sz w:val="24"/>
          <w:szCs w:val="28"/>
        </w:rPr>
      </w:pPr>
      <w:r>
        <w:rPr>
          <w:rFonts w:hint="eastAsia" w:ascii="宋体" w:hAnsi="宋体"/>
          <w:color w:val="000000"/>
          <w:sz w:val="24"/>
          <w:szCs w:val="28"/>
        </w:rPr>
        <w:t>三、我方提交的响应文件内容都是准确和真实的，如有虚假或隐瞒，我方愿意承担一切法律责任。</w:t>
      </w:r>
    </w:p>
    <w:p>
      <w:pPr>
        <w:tabs>
          <w:tab w:val="left" w:pos="6300"/>
        </w:tabs>
        <w:snapToGrid w:val="0"/>
        <w:spacing w:line="500" w:lineRule="exact"/>
        <w:ind w:firstLine="480" w:firstLineChars="200"/>
        <w:rPr>
          <w:rFonts w:ascii="宋体" w:hAnsi="宋体"/>
          <w:color w:val="000000"/>
          <w:sz w:val="24"/>
          <w:szCs w:val="28"/>
        </w:rPr>
      </w:pPr>
      <w:r>
        <w:rPr>
          <w:rFonts w:hint="eastAsia" w:ascii="宋体" w:hAnsi="宋体"/>
          <w:color w:val="000000"/>
          <w:sz w:val="24"/>
          <w:szCs w:val="28"/>
        </w:rPr>
        <w:t>四、响应文件有效期为：</w:t>
      </w:r>
      <w:r>
        <w:rPr>
          <w:rFonts w:hint="eastAsia" w:ascii="宋体" w:hAnsi="宋体" w:cs="宋体"/>
          <w:color w:val="000000"/>
          <w:sz w:val="24"/>
          <w:szCs w:val="24"/>
        </w:rPr>
        <w:t>提交响应文件截止时间起90天</w:t>
      </w:r>
      <w:r>
        <w:rPr>
          <w:rFonts w:hint="eastAsia" w:ascii="宋体" w:hAnsi="宋体"/>
          <w:color w:val="000000"/>
          <w:sz w:val="24"/>
          <w:szCs w:val="28"/>
        </w:rPr>
        <w:t>。</w:t>
      </w:r>
    </w:p>
    <w:p>
      <w:pPr>
        <w:tabs>
          <w:tab w:val="left" w:pos="6300"/>
        </w:tabs>
        <w:snapToGrid w:val="0"/>
        <w:spacing w:line="500" w:lineRule="exact"/>
        <w:ind w:firstLine="480" w:firstLineChars="200"/>
        <w:rPr>
          <w:rFonts w:ascii="宋体" w:hAnsi="宋体"/>
          <w:color w:val="000000"/>
          <w:sz w:val="24"/>
          <w:szCs w:val="28"/>
        </w:rPr>
      </w:pPr>
      <w:r>
        <w:rPr>
          <w:rFonts w:hint="eastAsia" w:ascii="宋体" w:hAnsi="宋体"/>
          <w:color w:val="000000"/>
          <w:sz w:val="24"/>
          <w:szCs w:val="28"/>
        </w:rPr>
        <w:t>五、我方响应报价为闭口价。</w:t>
      </w:r>
    </w:p>
    <w:p>
      <w:pPr>
        <w:tabs>
          <w:tab w:val="left" w:pos="6300"/>
        </w:tabs>
        <w:snapToGrid w:val="0"/>
        <w:spacing w:line="500" w:lineRule="exact"/>
        <w:ind w:firstLine="480" w:firstLineChars="200"/>
        <w:rPr>
          <w:rFonts w:ascii="宋体" w:hAnsi="宋体"/>
          <w:color w:val="000000"/>
          <w:sz w:val="24"/>
          <w:szCs w:val="28"/>
        </w:rPr>
      </w:pPr>
      <w:r>
        <w:rPr>
          <w:rFonts w:hint="eastAsia" w:ascii="宋体" w:hAnsi="宋体"/>
          <w:color w:val="000000"/>
          <w:sz w:val="24"/>
          <w:szCs w:val="28"/>
        </w:rPr>
        <w:t>六、如果我方入围，我方将履行征集文件中规定的各项要求以及我方响应文件的各项承诺，按《中华人民共和国政府采购法》、《中华人民共和国民法典》及框架协议约定条款承担我方责任。</w:t>
      </w:r>
    </w:p>
    <w:p>
      <w:pPr>
        <w:tabs>
          <w:tab w:val="left" w:pos="6300"/>
        </w:tabs>
        <w:snapToGrid w:val="0"/>
        <w:spacing w:line="500" w:lineRule="exact"/>
        <w:ind w:firstLine="480" w:firstLineChars="200"/>
        <w:rPr>
          <w:rFonts w:ascii="宋体" w:hAnsi="宋体"/>
          <w:color w:val="000000"/>
          <w:sz w:val="24"/>
          <w:szCs w:val="28"/>
        </w:rPr>
      </w:pPr>
      <w:r>
        <w:rPr>
          <w:rFonts w:hint="eastAsia" w:ascii="宋体" w:hAnsi="宋体"/>
          <w:color w:val="000000"/>
          <w:sz w:val="24"/>
          <w:szCs w:val="28"/>
        </w:rPr>
        <w:t>七、我方理解，最低报价不是入围的唯一条件。</w:t>
      </w:r>
    </w:p>
    <w:p>
      <w:pPr>
        <w:tabs>
          <w:tab w:val="left" w:pos="6300"/>
        </w:tabs>
        <w:snapToGrid w:val="0"/>
        <w:spacing w:line="500" w:lineRule="exact"/>
        <w:ind w:firstLine="480" w:firstLineChars="200"/>
        <w:rPr>
          <w:rFonts w:ascii="宋体" w:hAnsi="宋体"/>
          <w:color w:val="000000"/>
          <w:sz w:val="24"/>
          <w:szCs w:val="28"/>
        </w:rPr>
      </w:pPr>
      <w:r>
        <w:rPr>
          <w:rFonts w:hint="eastAsia" w:ascii="宋体" w:hAnsi="宋体"/>
          <w:color w:val="000000"/>
          <w:sz w:val="24"/>
          <w:szCs w:val="28"/>
          <w:lang w:val="en-US" w:eastAsia="zh-CN"/>
        </w:rPr>
        <w:t>八</w:t>
      </w:r>
      <w:r>
        <w:rPr>
          <w:rFonts w:hint="eastAsia" w:ascii="宋体" w:hAnsi="宋体"/>
          <w:color w:val="000000"/>
          <w:sz w:val="24"/>
          <w:szCs w:val="28"/>
        </w:rPr>
        <w:t>、若我方入围，将按</w:t>
      </w:r>
      <w:r>
        <w:rPr>
          <w:rFonts w:hint="eastAsia" w:ascii="宋体" w:hAnsi="宋体"/>
          <w:color w:val="000000"/>
          <w:sz w:val="24"/>
          <w:szCs w:val="28"/>
          <w:lang w:val="en-US" w:eastAsia="zh-CN"/>
        </w:rPr>
        <w:t>双方</w:t>
      </w:r>
      <w:bookmarkStart w:id="0" w:name="_GoBack"/>
      <w:bookmarkEnd w:id="0"/>
      <w:r>
        <w:rPr>
          <w:rFonts w:hint="eastAsia" w:ascii="宋体" w:hAnsi="宋体"/>
          <w:color w:val="000000"/>
          <w:sz w:val="24"/>
          <w:szCs w:val="28"/>
        </w:rPr>
        <w:t>约定</w:t>
      </w:r>
      <w:r>
        <w:rPr>
          <w:rFonts w:hint="eastAsia" w:ascii="宋体" w:hAnsi="宋体"/>
          <w:color w:val="000000"/>
          <w:sz w:val="24"/>
          <w:szCs w:val="28"/>
          <w:lang w:val="en-US" w:eastAsia="zh-CN"/>
        </w:rPr>
        <w:t>提供有关资料</w:t>
      </w:r>
      <w:r>
        <w:rPr>
          <w:rFonts w:hint="eastAsia" w:ascii="宋体" w:hAnsi="宋体"/>
          <w:color w:val="000000"/>
          <w:sz w:val="24"/>
          <w:szCs w:val="28"/>
        </w:rPr>
        <w:t>。</w:t>
      </w:r>
    </w:p>
    <w:p>
      <w:pPr>
        <w:tabs>
          <w:tab w:val="left" w:pos="6300"/>
        </w:tabs>
        <w:snapToGrid w:val="0"/>
        <w:spacing w:line="500" w:lineRule="exact"/>
        <w:rPr>
          <w:rFonts w:hint="default" w:ascii="宋体" w:hAnsi="宋体" w:eastAsia="宋体"/>
          <w:color w:val="000000"/>
          <w:sz w:val="24"/>
          <w:szCs w:val="28"/>
          <w:lang w:val="en-US" w:eastAsia="zh-CN"/>
        </w:rPr>
      </w:pPr>
    </w:p>
    <w:p>
      <w:pPr>
        <w:tabs>
          <w:tab w:val="left" w:pos="6300"/>
        </w:tabs>
        <w:snapToGrid w:val="0"/>
        <w:spacing w:line="500" w:lineRule="exact"/>
        <w:rPr>
          <w:rFonts w:hint="default" w:ascii="宋体" w:hAnsi="宋体" w:eastAsia="宋体"/>
          <w:color w:val="000000"/>
          <w:sz w:val="24"/>
          <w:szCs w:val="28"/>
          <w:lang w:val="en-US" w:eastAsia="zh-CN"/>
        </w:rPr>
      </w:pPr>
    </w:p>
    <w:p>
      <w:pPr>
        <w:tabs>
          <w:tab w:val="left" w:pos="6300"/>
        </w:tabs>
        <w:snapToGrid w:val="0"/>
        <w:spacing w:line="500" w:lineRule="exact"/>
        <w:ind w:firstLine="5460" w:firstLineChars="2275"/>
        <w:jc w:val="right"/>
        <w:rPr>
          <w:rFonts w:ascii="宋体" w:hAnsi="宋体"/>
          <w:color w:val="000000"/>
          <w:sz w:val="24"/>
          <w:szCs w:val="28"/>
        </w:rPr>
      </w:pPr>
      <w:r>
        <w:rPr>
          <w:rFonts w:hint="eastAsia" w:ascii="宋体" w:hAnsi="宋体"/>
          <w:color w:val="000000"/>
          <w:sz w:val="24"/>
          <w:szCs w:val="28"/>
        </w:rPr>
        <w:t>（供应商公章）</w:t>
      </w:r>
    </w:p>
    <w:p>
      <w:pPr>
        <w:snapToGrid w:val="0"/>
        <w:spacing w:line="500" w:lineRule="exact"/>
        <w:jc w:val="right"/>
      </w:pPr>
      <w:r>
        <w:rPr>
          <w:rFonts w:hint="eastAsia" w:ascii="宋体" w:hAnsi="宋体"/>
          <w:color w:val="000000"/>
          <w:sz w:val="24"/>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7C02"/>
    <w:rsid w:val="005037F3"/>
    <w:rsid w:val="006413C7"/>
    <w:rsid w:val="00727C02"/>
    <w:rsid w:val="00AA154D"/>
    <w:rsid w:val="00C05096"/>
    <w:rsid w:val="01250FFC"/>
    <w:rsid w:val="2C5321E4"/>
    <w:rsid w:val="37705E25"/>
    <w:rsid w:val="47815387"/>
    <w:rsid w:val="4DB6735C"/>
    <w:rsid w:val="51DC2C8D"/>
    <w:rsid w:val="567B6D1E"/>
    <w:rsid w:val="69113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uiPriority w:val="0"/>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ascii="Times New Roman" w:hAnsi="Times New Roman" w:eastAsia="宋体" w:cs="Times New Roman"/>
      <w:kern w:val="2"/>
      <w:sz w:val="18"/>
      <w:szCs w:val="18"/>
    </w:rPr>
  </w:style>
  <w:style w:type="character" w:customStyle="1" w:styleId="9">
    <w:name w:val="页脚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Words>
  <Characters>428</Characters>
  <Lines>3</Lines>
  <Paragraphs>1</Paragraphs>
  <TotalTime>17</TotalTime>
  <ScaleCrop>false</ScaleCrop>
  <LinksUpToDate>false</LinksUpToDate>
  <CharactersWithSpaces>501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2022-09-05T02:03:00Z</dcterms:created>
  <dc:creator>admin</dc:creator>
  <cp:lastModifiedBy>admin</cp:lastModifiedBy>
  <dcterms:modified xsi:type="dcterms:W3CDTF">2023-01-04T02:57:40Z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069B8318EDEA464F96FBECC3E111CDBD</vt:lpwstr>
  </property>
</Properties>
</file>