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>隧道不锈钢消火栓箱</w:t>
      </w:r>
      <w:r>
        <w:rPr>
          <w:rFonts w:hint="eastAsia"/>
          <w:color w:val="000000"/>
          <w:sz w:val="30"/>
          <w:szCs w:val="30"/>
        </w:rPr>
        <w:t>门</w:t>
      </w:r>
      <w:r>
        <w:rPr>
          <w:rFonts w:hint="eastAsia"/>
          <w:color w:val="000000"/>
          <w:sz w:val="30"/>
          <w:szCs w:val="30"/>
          <w:lang w:val="en-US" w:eastAsia="zh-CN"/>
        </w:rPr>
        <w:t>供货和技术要求</w:t>
      </w:r>
    </w:p>
    <w:p>
      <w:pPr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宋体" w:hAnsi="宋体"/>
          <w:color w:val="000000"/>
          <w:sz w:val="24"/>
        </w:rPr>
        <w:t>门及门框加工制作的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尺寸</w:t>
      </w:r>
      <w:r>
        <w:rPr>
          <w:rFonts w:hint="eastAsia" w:ascii="宋体" w:hAnsi="宋体"/>
          <w:color w:val="000000"/>
          <w:sz w:val="24"/>
          <w:lang w:eastAsia="zh-CN"/>
        </w:rPr>
        <w:t>、</w:t>
      </w:r>
      <w:r>
        <w:rPr>
          <w:rFonts w:hint="eastAsia" w:ascii="宋体" w:hAnsi="宋体"/>
          <w:color w:val="000000"/>
          <w:sz w:val="24"/>
        </w:rPr>
        <w:t>数量须符合</w:t>
      </w:r>
      <w:r>
        <w:rPr>
          <w:rFonts w:hint="eastAsia" w:ascii="宋体" w:hAnsi="宋体"/>
          <w:color w:val="000000"/>
          <w:sz w:val="24"/>
          <w:lang w:val="en-US" w:eastAsia="zh-CN"/>
        </w:rPr>
        <w:t>现场</w:t>
      </w:r>
      <w:r>
        <w:rPr>
          <w:rFonts w:hint="eastAsia" w:ascii="宋体" w:hAnsi="宋体"/>
          <w:color w:val="000000"/>
          <w:sz w:val="24"/>
        </w:rPr>
        <w:t>要求</w:t>
      </w:r>
      <w:r>
        <w:rPr>
          <w:rFonts w:hint="eastAsia" w:ascii="宋体" w:hAnsi="宋体"/>
          <w:color w:val="000000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</w:rPr>
        <w:t>五金及配件的种类、规格、型号须符合设计要求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/>
          <w:color w:val="000000"/>
          <w:sz w:val="24"/>
          <w:szCs w:val="24"/>
          <w:lang w:val="en-US" w:eastAsia="zh-CN"/>
        </w:rPr>
        <w:t>供货（中标）单位需提供有关“隧道不锈钢消火栓箱门抗风压检测报告”，</w:t>
      </w:r>
      <w:r>
        <w:rPr>
          <w:rFonts w:hint="eastAsia" w:ascii="宋体" w:hAnsi="宋体"/>
          <w:color w:val="000000"/>
          <w:sz w:val="24"/>
        </w:rPr>
        <w:t>并有合格证。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4、本项目所选用消火栓箱门的门框和门扇均采用实厚不低于1.2mm的304拉丝不锈钢板制作，门扇四边及中间采用不锈钢矩型管做龙骨。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5、门框四周需开设不少于12个的安装孔，且门框四边及门扇中间需增加密封条。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6、根据国家《消火栓箱》国标中的外观要求，对消火栓门上的五金件的固定方式均统一采用焊接形式，各零部件的组装、拼接处不应有错位。焊接处应牢固，所有坚固件应紧牢，不应有松动现象。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7、根据国家 《消火栓箱》国标中的外观要求，箱门与门框之间的间隙不超过2.5~3.0mm和栓箱正面上的零部件凸出箱外表平面高度不得大于15~20mm。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宋体" w:hAnsi="宋体"/>
          <w:color w:val="000000"/>
          <w:sz w:val="24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346075</wp:posOffset>
            </wp:positionV>
            <wp:extent cx="5267325" cy="3463290"/>
            <wp:effectExtent l="0" t="0" r="3175" b="381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6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  <w:lang w:val="en-US" w:eastAsia="zh-CN"/>
        </w:rPr>
        <w:t>8、其它要求详见下图和设计文件。</w:t>
      </w:r>
    </w:p>
    <w:p>
      <w:pPr>
        <w:rPr>
          <w:rFonts w:hint="default" w:ascii="宋体" w:hAnsi="宋体"/>
          <w:color w:val="000000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C27CF"/>
    <w:rsid w:val="07D10BDB"/>
    <w:rsid w:val="120D5F60"/>
    <w:rsid w:val="225E22DF"/>
    <w:rsid w:val="414C27CF"/>
    <w:rsid w:val="555C5A4B"/>
    <w:rsid w:val="5ACB4D0C"/>
    <w:rsid w:val="6E02756A"/>
    <w:rsid w:val="70B7612B"/>
    <w:rsid w:val="757B2179"/>
    <w:rsid w:val="78793F1F"/>
    <w:rsid w:val="7DC8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">
    <w:name w:val="font61"/>
    <w:basedOn w:val="3"/>
    <w:uiPriority w:val="0"/>
    <w:rPr>
      <w:rFonts w:hint="default"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2020-09-02T06:56:00Z</dcterms:created>
  <dc:creator>水是醒来的冰</dc:creator>
  <cp:lastModifiedBy>五行属二</cp:lastModifiedBy>
  <cp:lastPrinted>2020-09-08T03:15:46Z</cp:lastPrinted>
  <dcterms:modified xsi:type="dcterms:W3CDTF">2020-09-08T03:15:48Z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