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1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窗体顶端</w:t>
      </w:r>
    </w:p>
    <w:tbl>
      <w:tblPr>
        <w:jc w:val="left"/>
        <w:tblInd w:w="15" w:type="dxa"/>
        <w:tblW w:w="8396" w:type="dxa"/>
        <w:tblCellSpacing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1"/>
        <w:gridCol w:w="445"/>
      </w:tblGrid>
      <w:t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40" w:lineRule="exact"/>
              <w:jc w:val="center"/>
              <w:rPr>
                <w:rStyle w:val="0"/>
                <w:rFonts w:ascii="方正小标宋_GBK" w:eastAsia="方正小标宋_GBK" w:cs="宋体" w:hint="eastAsia"/>
                <w:sz w:val="44"/>
                <w:szCs w:val="44"/>
                <w:lang w:val="en-US" w:eastAsia="zh-CN"/>
              </w:rPr>
            </w:pPr>
            <w:r>
              <w:rPr>
                <w:rStyle w:val="0"/>
                <w:rFonts w:ascii="方正小标宋_GBK" w:eastAsia="方正小标宋_GBK" w:cs="宋体" w:hint="eastAsia"/>
                <w:sz w:val="44"/>
                <w:szCs w:val="44"/>
                <w:lang w:val="en-US" w:eastAsia="zh-CN"/>
              </w:rPr>
              <w:t>重庆高速铁建万开达高速公路有限公司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40" w:lineRule="exact"/>
              <w:jc w:val="center"/>
              <w:rPr>
                <w:rStyle w:val="0"/>
                <w:rFonts w:ascii="方正小标宋_GBK" w:eastAsia="方正小标宋_GBK" w:cs="宋体"/>
                <w:sz w:val="44"/>
                <w:szCs w:val="44"/>
                <w:lang w:val="en-US" w:eastAsia="zh-CN"/>
              </w:rPr>
            </w:pPr>
            <w:r>
              <w:rPr>
                <w:rStyle w:val="0"/>
                <w:rFonts w:ascii="方正小标宋_GBK" w:eastAsia="方正小标宋_GBK" w:cs="宋体" w:hint="eastAsia"/>
                <w:sz w:val="44"/>
                <w:szCs w:val="44"/>
                <w:lang w:val="en-US" w:eastAsia="zh-CN"/>
              </w:rPr>
              <w:t xml:space="preserve">购置生产用车项目询价结果公示 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80" w:lineRule="exact"/>
              <w:jc w:val="center"/>
              <w:rPr>
                <w:rFonts w:ascii="Arial" w:eastAsia="方正小标宋_GBK" w:cs="Arial" w:hAnsi="Arial"/>
                <w:sz w:val="44"/>
                <w:szCs w:val="44"/>
              </w:rPr>
            </w:pPr>
            <w:r>
              <w:rPr>
                <w:rStyle w:val="17"/>
                <w:rFonts w:ascii="Arial" w:eastAsia="方正小标宋_GBK" w:cs="Arial" w:hAnsi="Arial"/>
                <w:b w:val="0"/>
                <w:kern w:val="0"/>
                <w:sz w:val="44"/>
                <w:szCs w:val="44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80" w:lineRule="exact"/>
              <w:ind w:left="0" w:right="0" w:firstLine="480"/>
              <w:jc w:val="left"/>
              <w:rPr>
                <w:rFonts w:ascii="方正仿宋_GBK" w:eastAsia="方正仿宋_GBK" w:cs="Arial" w:hint="eastAsia"/>
                <w:sz w:val="32"/>
                <w:szCs w:val="32"/>
              </w:rPr>
            </w:pPr>
            <w:r>
              <w:rPr>
                <w:rFonts w:ascii="方正仿宋_GBK" w:eastAsia="方正仿宋_GBK" w:cs="Arial" w:hint="eastAsia"/>
                <w:kern w:val="0"/>
                <w:sz w:val="32"/>
                <w:szCs w:val="32"/>
                <w:lang w:val="en-US" w:eastAsia="zh-CN"/>
              </w:rPr>
              <w:t>公示结束时间：2021 年 11月2</w:t>
            </w:r>
            <w:r>
              <w:rPr>
                <w:rFonts w:ascii="方正仿宋_GBK" w:eastAsia="方正仿宋_GBK" w:cs="Arial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方正仿宋_GBK" w:eastAsia="方正仿宋_GBK" w:cs="Arial" w:hint="eastAsia"/>
                <w:kern w:val="0"/>
                <w:sz w:val="32"/>
                <w:szCs w:val="32"/>
                <w:lang w:val="en-US" w:eastAsia="zh-CN"/>
              </w:rPr>
              <w:t>日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80" w:lineRule="exact"/>
              <w:ind w:left="0" w:right="0"/>
              <w:jc w:val="left"/>
              <w:rPr>
                <w:rFonts w:ascii="方正黑体_GBK" w:eastAsia="方正黑体_GBK" w:cs="Arial" w:hint="eastAsia"/>
                <w:sz w:val="32"/>
                <w:szCs w:val="32"/>
              </w:rPr>
            </w:pPr>
            <w:r>
              <w:rPr>
                <w:rFonts w:ascii="方正黑体_GBK" w:eastAsia="方正黑体_GBK" w:cs="Arial" w:hint="eastAsia"/>
                <w:kern w:val="0"/>
                <w:sz w:val="32"/>
                <w:szCs w:val="32"/>
                <w:lang w:val="en-US" w:eastAsia="zh-CN"/>
              </w:rPr>
              <w:t>一、</w:t>
            </w:r>
            <w:r>
              <w:rPr>
                <w:rFonts w:ascii="方正黑体_GBK" w:eastAsia="方正黑体_GBK" w:cs="Arial"/>
                <w:kern w:val="0"/>
                <w:sz w:val="32"/>
                <w:szCs w:val="32"/>
                <w:lang w:val="en-US" w:eastAsia="zh-CN"/>
              </w:rPr>
              <w:t>询价</w:t>
            </w:r>
            <w:r>
              <w:rPr>
                <w:rFonts w:ascii="方正黑体_GBK" w:eastAsia="方正黑体_GBK" w:cs="Arial" w:hint="eastAsia"/>
                <w:kern w:val="0"/>
                <w:sz w:val="32"/>
                <w:szCs w:val="32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80" w:lineRule="exact"/>
              <w:ind w:firstLine="48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cs="Arial" w:hint="eastAsia"/>
                <w:kern w:val="0"/>
                <w:sz w:val="32"/>
                <w:szCs w:val="32"/>
                <w:lang w:val="en-US" w:eastAsia="zh-CN"/>
              </w:rPr>
              <w:t>中标候选人第 1名：</w:t>
            </w:r>
            <w:r>
              <w:rPr>
                <w:rFonts w:ascii="方正仿宋_GBK" w:eastAsia="方正仿宋_GBK"/>
                <w:sz w:val="32"/>
                <w:szCs w:val="32"/>
              </w:rPr>
              <w:t>重庆两江璐菲汽车销售服务有限公司，报价为463600.00元；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80" w:lineRule="exact"/>
              <w:ind w:firstLine="480"/>
              <w:jc w:val="left"/>
              <w:rPr>
                <w:rFonts w:ascii="方正仿宋_GBK" w:eastAsia="方正仿宋_GBK" w:cs="Arial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方正仿宋_GBK" w:eastAsia="方正仿宋_GBK" w:cs="Arial" w:hint="eastAsia"/>
                <w:kern w:val="0"/>
                <w:sz w:val="32"/>
                <w:szCs w:val="32"/>
                <w:lang w:val="en-US" w:eastAsia="zh-CN"/>
              </w:rPr>
              <w:t>中标候选人第 2名：</w:t>
            </w:r>
            <w:r>
              <w:rPr>
                <w:rFonts w:ascii="方正仿宋_GBK" w:eastAsia="方正仿宋_GBK"/>
                <w:sz w:val="32"/>
                <w:szCs w:val="32"/>
              </w:rPr>
              <w:t>重庆璐菲汽车销售服务有限公司，报价为469600.00元</w:t>
            </w:r>
            <w:r>
              <w:rPr>
                <w:rFonts w:ascii="方正仿宋_GBK" w:eastAsia="方正仿宋_GBK" w:cs="Arial"/>
                <w:kern w:val="0"/>
                <w:sz w:val="32"/>
                <w:szCs w:val="3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80" w:lineRule="exact"/>
              <w:ind w:firstLine="48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cs="Arial" w:hint="eastAsia"/>
                <w:kern w:val="0"/>
                <w:sz w:val="32"/>
                <w:szCs w:val="32"/>
                <w:lang w:val="en-US" w:eastAsia="zh-CN"/>
              </w:rPr>
              <w:t>中标候选人第 3名：</w:t>
            </w:r>
            <w:r>
              <w:rPr>
                <w:rFonts w:ascii="方正仿宋_GBK" w:eastAsia="方正仿宋_GBK"/>
                <w:sz w:val="32"/>
                <w:szCs w:val="32"/>
              </w:rPr>
              <w:t>重庆鹰王巨能汽车销售服务有限公司，报价为473600.00元。</w:t>
            </w:r>
          </w:p>
          <w:p>
            <w:pPr>
              <w:pStyle w:val="3"/>
              <w:keepNext/>
              <w:keepLines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0" w:after="0" w:line="580" w:lineRule="exact"/>
              <w:ind w:firstLineChars="200" w:firstLine="640"/>
              <w:rPr>
                <w:rFonts w:ascii="方正仿宋_GBK" w:eastAsia="方正仿宋_GBK" w:hint="eastAsia"/>
                <w:b w:val="0"/>
                <w:bCs w:val="0"/>
              </w:rPr>
            </w:pPr>
            <w:r>
              <w:rPr>
                <w:rFonts w:ascii="方正仿宋_GBK" w:eastAsia="方正仿宋_GBK" w:hint="eastAsia"/>
                <w:b w:val="0"/>
                <w:bCs w:val="0"/>
              </w:rPr>
              <w:t>根据比选文件的评标办法和招投标相关管理办法，本次询价的评标办法采取“合理低价法”，重庆两江璐菲汽车销售服务有限公司为中标单位，中标价为463600.00元。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80" w:lineRule="exact"/>
              <w:ind w:left="0" w:right="0"/>
              <w:jc w:val="left"/>
              <w:rPr>
                <w:rFonts w:ascii="方正黑体_GBK" w:eastAsia="方正黑体_GBK" w:cs="Arial" w:hint="eastAsia"/>
                <w:sz w:val="32"/>
                <w:szCs w:val="32"/>
              </w:rPr>
            </w:pPr>
            <w:r>
              <w:rPr>
                <w:rFonts w:ascii="方正黑体_GBK" w:eastAsia="方正黑体_GBK" w:cs="Arial" w:hint="eastAsia"/>
                <w:kern w:val="0"/>
                <w:sz w:val="32"/>
                <w:szCs w:val="32"/>
                <w:lang w:val="en-US" w:eastAsia="zh-CN"/>
              </w:rPr>
              <w:t>二、提出异议的渠道和方式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80" w:lineRule="exact"/>
              <w:ind w:left="0" w:right="0" w:firstLineChars="200" w:firstLine="640"/>
              <w:jc w:val="left"/>
              <w:rPr>
                <w:rFonts w:ascii="方正仿宋_GBK" w:eastAsia="方正仿宋_GBK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方正仿宋_GBK" w:eastAsia="方正仿宋_GBK" w:cs="Arial" w:hint="eastAsia"/>
                <w:kern w:val="0"/>
                <w:sz w:val="32"/>
                <w:szCs w:val="32"/>
                <w:lang w:val="en-US" w:eastAsia="zh-CN"/>
              </w:rPr>
              <w:t>重庆高速铁建万开达高速公路有限公司纪律检查室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80" w:lineRule="exact"/>
              <w:ind w:left="0" w:right="0" w:firstLineChars="200" w:firstLine="640"/>
              <w:jc w:val="left"/>
              <w:rPr>
                <w:rFonts w:ascii="方正仿宋_GBK" w:eastAsia="方正仿宋_GBK" w:cs="Arial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方正仿宋_GBK" w:eastAsia="方正仿宋_GBK" w:cs="Arial" w:hint="eastAsia"/>
                <w:kern w:val="0"/>
                <w:sz w:val="32"/>
                <w:szCs w:val="32"/>
                <w:lang w:val="en-US" w:eastAsia="zh-CN"/>
              </w:rPr>
              <w:t>联系电话：023-86388813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80" w:lineRule="exact"/>
              <w:ind w:left="0" w:right="0"/>
              <w:jc w:val="left"/>
              <w:rPr>
                <w:rFonts w:ascii="方正黑体_GBK" w:eastAsia="方正黑体_GBK" w:cs="Arial" w:hint="eastAsia"/>
                <w:sz w:val="32"/>
                <w:szCs w:val="32"/>
              </w:rPr>
            </w:pPr>
            <w:r>
              <w:rPr>
                <w:rFonts w:ascii="方正黑体_GBK" w:eastAsia="方正黑体_GBK" w:cs="Arial" w:hint="eastAsia"/>
                <w:kern w:val="0"/>
                <w:sz w:val="32"/>
                <w:szCs w:val="32"/>
                <w:lang w:val="en-US" w:eastAsia="zh-CN"/>
              </w:rPr>
              <w:t>三、其他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80" w:lineRule="exact"/>
              <w:ind w:left="0" w:right="0" w:firstLine="480"/>
              <w:jc w:val="left"/>
              <w:rPr>
                <w:rFonts w:ascii="方正仿宋_GBK" w:eastAsia="方正仿宋_GBK" w:cs="Arial" w:hint="eastAsia"/>
                <w:sz w:val="32"/>
                <w:szCs w:val="32"/>
                <w:lang w:val="en-US"/>
              </w:rPr>
            </w:pPr>
            <w:r>
              <w:rPr>
                <w:rFonts w:ascii="方正仿宋_GBK" w:eastAsia="方正仿宋_GBK" w:cs="Arial" w:hint="eastAsia"/>
                <w:kern w:val="0"/>
                <w:sz w:val="32"/>
                <w:szCs w:val="32"/>
                <w:lang w:val="en-US" w:eastAsia="zh-CN"/>
              </w:rPr>
              <w:t xml:space="preserve">重庆高速公路集团有限公司招投标管理平台（http://43.240.249.108:8088）上发布。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580" w:lineRule="exact"/>
              <w:ind w:left="0" w:right="0"/>
              <w:jc w:val="left"/>
              <w:rPr>
                <w:rFonts w:ascii="方正黑体_GBK" w:eastAsia="方正黑体_GBK" w:cs="Arial" w:hint="eastAsia"/>
                <w:sz w:val="32"/>
                <w:szCs w:val="32"/>
              </w:rPr>
            </w:pPr>
            <w:r>
              <w:rPr>
                <w:rFonts w:ascii="方正黑体_GBK" w:eastAsia="方正黑体_GBK" w:cs="Arial" w:hint="eastAsia"/>
                <w:kern w:val="0"/>
                <w:sz w:val="32"/>
                <w:szCs w:val="32"/>
                <w:lang w:val="en-US" w:eastAsia="zh-CN"/>
              </w:rPr>
              <w:t>四、监督部门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80" w:lineRule="exact"/>
              <w:ind w:left="0"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Arial" w:hint="eastAsia"/>
                <w:sz w:val="32"/>
                <w:szCs w:val="32"/>
                <w:lang w:eastAsia="zh-CN"/>
              </w:rPr>
              <w:t>本招标项目的监督部门为</w:t>
            </w:r>
            <w:r>
              <w:rPr>
                <w:rFonts w:ascii="方正仿宋_GBK" w:eastAsia="方正仿宋_GBK" w:cs="Arial" w:hint="eastAsia"/>
                <w:sz w:val="32"/>
                <w:szCs w:val="32"/>
              </w:rPr>
              <w:t>重庆高速铁建万开达高速公路有限公司</w:t>
            </w:r>
            <w:r>
              <w:rPr>
                <w:rFonts w:ascii="方正仿宋_GBK" w:eastAsia="方正仿宋_GBK" w:cs="Arial" w:hint="eastAsia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eastAsia="方正仿宋_GBK" w:cs="Arial" w:hint="eastAsia"/>
                <w:sz w:val="32"/>
                <w:szCs w:val="32"/>
              </w:rPr>
            </w:pPr>
          </w:p>
        </w:tc>
      </w:tr>
    </w:tbl>
    <w:p>
      <w:pPr>
        <w:pStyle w:val="22"/>
        <w:spacing w:line="58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窗体底端</w:t>
      </w:r>
    </w:p>
    <w:p>
      <w:pPr>
        <w:spacing w:line="580" w:lineRule="exact"/>
        <w:rPr>
          <w:rFonts w:ascii="方正仿宋_GBK" w:eastAsia="方正仿宋_GBK" w:hint="eastAsia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3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3" w:lineRule="auto"/>
      <w:ind w:firstLineChars="49" w:firstLine="49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10">
    <w:name w:val="Default Paragraph Font"/>
  </w:style>
  <w:style w:type="paragraph" w:styleId="15">
    <w:name w:val="toc 1"/>
    <w:basedOn w:val="0"/>
    <w:next w:val="0"/>
    <w:pPr>
      <w:spacing w:before="120" w:after="120"/>
      <w:jc w:val="left"/>
    </w:pPr>
    <w:rPr>
      <w:rFonts w:ascii="Calibri" w:hAnsi="Calibri"/>
      <w:b/>
      <w:bCs/>
      <w:caps/>
      <w:smallCaps w:val="0"/>
      <w:sz w:val="20"/>
      <w:szCs w:val="20"/>
    </w:rPr>
  </w:style>
  <w:style w:type="paragraph" w:styleId="16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Strong"/>
    <w:basedOn w:val="10"/>
    <w:rPr>
      <w:b/>
    </w:rPr>
  </w:style>
  <w:style w:type="character" w:styleId="18">
    <w:name w:val="FollowedHyperlink"/>
    <w:basedOn w:val="10"/>
    <w:rPr>
      <w:color w:val="003399"/>
      <w:u w:val="none"/>
    </w:rPr>
  </w:style>
  <w:style w:type="character" w:styleId="19">
    <w:name w:val="Hyperlink"/>
    <w:basedOn w:val="10"/>
    <w:rPr>
      <w:color w:val="0000FF"/>
      <w:u w:val="none"/>
    </w:rPr>
  </w:style>
  <w:style w:type="paragraph" w:customStyle="1" w:styleId="20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21">
    <w:name w:val="_Style 7"/>
    <w:basedOn w:val="0"/>
    <w:next w:val="0"/>
    <w:pPr>
      <w:pBdr>
        <w:bottom w:val="single" w:sz="6" w:space="1" w:color="auto"/>
      </w:pBdr>
      <w:jc w:val="center"/>
    </w:pPr>
    <w:rPr>
      <w:rFonts w:ascii="Arial" w:eastAsia="宋体" w:hAnsi="Arial"/>
      <w:vanish/>
      <w:sz w:val="16"/>
    </w:rPr>
  </w:style>
  <w:style w:type="paragraph" w:customStyle="1" w:styleId="22">
    <w:name w:val="_Style 8"/>
    <w:basedOn w:val="0"/>
    <w:next w:val="0"/>
    <w:pPr>
      <w:pBdr>
        <w:top w:val="single" w:sz="6" w:space="1" w:color="auto"/>
      </w:pBdr>
      <w:jc w:val="center"/>
    </w:pPr>
    <w:rPr>
      <w:rFonts w:ascii="Arial" w:eastAsia="宋体" w:hAns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</TotalTime>
  <Application>Yozo_Office27021597764231179</Application>
  <Pages>2</Pages>
  <Words>307</Words>
  <Characters>392</Characters>
  <Lines>24</Lines>
  <Paragraphs>15</Paragraphs>
  <CharactersWithSpaces>400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</dc:creator>
  <cp:lastModifiedBy>酸酸</cp:lastModifiedBy>
  <cp:revision>0</cp:revision>
  <dcterms:created xsi:type="dcterms:W3CDTF">2014-10-29T12:08:00Z</dcterms:created>
  <dcterms:modified xsi:type="dcterms:W3CDTF">2021-11-18T01:25:08Z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  <property fmtid="{D5CDD505-2E9C-101B-9397-08002B2CF9AE}" pid="3" name="ICV">
    <vt:lpwstr>C103688B507943948F4D012DE61B1D99</vt:lpwstr>
  </property>
</Properties>
</file>