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16"/>
          <w:sz w:val="36"/>
          <w:szCs w:val="36"/>
        </w:rPr>
      </w:pPr>
      <w:r>
        <w:rPr>
          <w:rFonts w:hint="eastAsia" w:ascii="方正小标宋_GBK" w:hAnsi="方正小标宋_GBK" w:eastAsia="方正小标宋_GBK" w:cs="方正小标宋_GBK"/>
          <w:spacing w:val="-16"/>
          <w:sz w:val="36"/>
          <w:szCs w:val="36"/>
        </w:rPr>
        <w:t>渝湘复线高速公路（巴南至彭水段）、</w:t>
      </w:r>
      <w:r>
        <w:rPr>
          <w:rFonts w:hint="eastAsia" w:ascii="方正小标宋_GBK" w:hAnsi="方正小标宋_GBK" w:eastAsia="方正小标宋_GBK" w:cs="方正小标宋_GBK"/>
          <w:spacing w:val="-16"/>
          <w:sz w:val="36"/>
          <w:szCs w:val="36"/>
          <w:lang w:val="en-US" w:eastAsia="zh-CN"/>
        </w:rPr>
        <w:t>重庆彭水至酉阳高速公路一期工程</w:t>
      </w:r>
      <w:r>
        <w:rPr>
          <w:rFonts w:hint="eastAsia" w:ascii="方正小标宋_GBK" w:hAnsi="方正小标宋_GBK" w:eastAsia="方正小标宋_GBK" w:cs="方正小标宋_GBK"/>
          <w:spacing w:val="-16"/>
          <w:sz w:val="36"/>
          <w:szCs w:val="36"/>
        </w:rPr>
        <w:t>及武隆至道真（重庆段）高速公路</w:t>
      </w:r>
      <w:r>
        <w:rPr>
          <w:rFonts w:hint="eastAsia" w:ascii="方正小标宋_GBK" w:hAnsi="方正小标宋_GBK" w:eastAsia="方正小标宋_GBK" w:cs="方正小标宋_GBK"/>
          <w:spacing w:val="-16"/>
          <w:sz w:val="36"/>
          <w:szCs w:val="36"/>
          <w:lang w:eastAsia="zh-CN"/>
        </w:rPr>
        <w:t>公路长大桥梁结构</w:t>
      </w:r>
      <w:r>
        <w:rPr>
          <w:rFonts w:hint="eastAsia" w:ascii="方正小标宋_GBK" w:hAnsi="方正小标宋_GBK" w:eastAsia="方正小标宋_GBK" w:cs="方正小标宋_GBK"/>
          <w:spacing w:val="-16"/>
          <w:sz w:val="36"/>
          <w:szCs w:val="36"/>
        </w:rPr>
        <w:t>健康监测系统工程</w:t>
      </w:r>
      <w:r>
        <w:rPr>
          <w:rFonts w:hint="eastAsia" w:ascii="方正小标宋_GBK" w:hAnsi="方正小标宋_GBK" w:eastAsia="方正小标宋_GBK" w:cs="方正小标宋_GBK"/>
          <w:spacing w:val="-16"/>
          <w:sz w:val="36"/>
          <w:szCs w:val="36"/>
          <w:lang w:eastAsia="zh-CN"/>
        </w:rPr>
        <w:t>施工图</w:t>
      </w:r>
      <w:r>
        <w:rPr>
          <w:rFonts w:hint="eastAsia" w:ascii="方正小标宋_GBK" w:hAnsi="方正小标宋_GBK" w:eastAsia="方正小标宋_GBK" w:cs="方正小标宋_GBK"/>
          <w:spacing w:val="-16"/>
          <w:sz w:val="36"/>
          <w:szCs w:val="36"/>
        </w:rPr>
        <w:t>设计项目竞争</w:t>
      </w:r>
      <w:r>
        <w:rPr>
          <w:rFonts w:hint="eastAsia" w:ascii="方正小标宋_GBK" w:hAnsi="方正小标宋_GBK" w:eastAsia="方正小标宋_GBK" w:cs="方正小标宋_GBK"/>
          <w:spacing w:val="-16"/>
          <w:sz w:val="36"/>
          <w:szCs w:val="36"/>
          <w:lang w:eastAsia="zh-CN"/>
        </w:rPr>
        <w:t>性</w:t>
      </w:r>
      <w:r>
        <w:rPr>
          <w:rFonts w:hint="eastAsia" w:ascii="方正小标宋_GBK" w:hAnsi="方正小标宋_GBK" w:eastAsia="方正小标宋_GBK" w:cs="方正小标宋_GBK"/>
          <w:spacing w:val="-16"/>
          <w:sz w:val="36"/>
          <w:szCs w:val="36"/>
        </w:rPr>
        <w:t>比选邀请函</w:t>
      </w:r>
    </w:p>
    <w:p>
      <w:pPr>
        <w:spacing w:line="360" w:lineRule="auto"/>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eastAsia="zh-CN"/>
        </w:rPr>
        <w:t>各投标单位：</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eastAsia="zh-CN"/>
        </w:rPr>
        <w:t>根据《交通运输部办公厅关于印发</w:t>
      </w:r>
      <w:r>
        <w:rPr>
          <w:rFonts w:hint="eastAsia" w:ascii="方正仿宋_GBK" w:hAnsi="方正仿宋_GBK" w:eastAsia="方正仿宋_GBK" w:cs="方正仿宋_GBK"/>
          <w:color w:val="000000"/>
          <w:sz w:val="24"/>
          <w:lang w:val="en-US" w:eastAsia="zh-CN"/>
        </w:rPr>
        <w:t>&lt;</w:t>
      </w:r>
      <w:r>
        <w:rPr>
          <w:rFonts w:hint="eastAsia" w:ascii="方正仿宋_GBK" w:hAnsi="方正仿宋_GBK" w:eastAsia="方正仿宋_GBK" w:cs="方正仿宋_GBK"/>
          <w:color w:val="000000"/>
          <w:sz w:val="24"/>
          <w:lang w:eastAsia="zh-CN"/>
        </w:rPr>
        <w:t>公路长大桥梁结构健康监测系统建设实施方案</w:t>
      </w:r>
      <w:r>
        <w:rPr>
          <w:rFonts w:hint="eastAsia" w:ascii="方正仿宋_GBK" w:hAnsi="方正仿宋_GBK" w:eastAsia="方正仿宋_GBK" w:cs="方正仿宋_GBK"/>
          <w:color w:val="000000"/>
          <w:sz w:val="24"/>
          <w:lang w:val="en-US" w:eastAsia="zh-CN"/>
        </w:rPr>
        <w:t>&gt;</w:t>
      </w:r>
      <w:r>
        <w:rPr>
          <w:rFonts w:hint="eastAsia" w:ascii="方正仿宋_GBK" w:hAnsi="方正仿宋_GBK" w:eastAsia="方正仿宋_GBK" w:cs="方正仿宋_GBK"/>
          <w:color w:val="000000"/>
          <w:sz w:val="24"/>
          <w:lang w:eastAsia="zh-CN"/>
        </w:rPr>
        <w:t>的通知</w:t>
      </w:r>
      <w:r>
        <w:rPr>
          <w:rFonts w:hint="eastAsia" w:ascii="方正仿宋_GBK" w:hAnsi="方正仿宋_GBK" w:eastAsia="方正仿宋_GBK" w:cs="方正仿宋_GBK"/>
          <w:color w:val="000000"/>
          <w:sz w:val="24"/>
          <w:lang w:val="en-US" w:eastAsia="zh-CN"/>
        </w:rPr>
        <w:t>》，渝湘复线公司共计12座符合条件的长大桥梁（详见工程量清单）需建设结构健康监测系统。为保证桥梁运营安全，响应相关政策和技术要求，我司拟对以上长大桥梁结构健康监测系统的施工图设计单位进行竞争性比选询价。现邀请贵单位就本次公路长大桥梁结构健康监测系统工程的施工图设计服务进行报价。</w:t>
      </w:r>
    </w:p>
    <w:p>
      <w:pPr>
        <w:spacing w:line="360" w:lineRule="auto"/>
        <w:rPr>
          <w:rFonts w:hint="default"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b/>
          <w:bCs/>
          <w:color w:val="000000"/>
          <w:sz w:val="24"/>
        </w:rPr>
        <w:t>一、</w:t>
      </w:r>
      <w:r>
        <w:rPr>
          <w:rFonts w:hint="eastAsia" w:ascii="方正仿宋_GBK" w:hAnsi="方正仿宋_GBK" w:eastAsia="方正仿宋_GBK" w:cs="方正仿宋_GBK"/>
          <w:b/>
          <w:bCs/>
          <w:color w:val="000000"/>
          <w:sz w:val="24"/>
          <w:lang w:val="en-US" w:eastAsia="zh-CN"/>
        </w:rPr>
        <w:t>询价单位</w:t>
      </w:r>
      <w:r>
        <w:rPr>
          <w:rFonts w:hint="eastAsia" w:ascii="方正仿宋_GBK" w:hAnsi="方正仿宋_GBK" w:eastAsia="方正仿宋_GBK" w:cs="方正仿宋_GBK"/>
          <w:b/>
          <w:bCs/>
          <w:color w:val="000000"/>
          <w:sz w:val="24"/>
        </w:rPr>
        <w:t>：</w:t>
      </w:r>
      <w:r>
        <w:rPr>
          <w:rFonts w:hint="eastAsia" w:ascii="方正仿宋_GBK" w:hAnsi="方正仿宋_GBK" w:eastAsia="方正仿宋_GBK" w:cs="方正仿宋_GBK"/>
          <w:color w:val="000000"/>
          <w:sz w:val="24"/>
          <w:lang w:val="en-US" w:eastAsia="zh-CN"/>
        </w:rPr>
        <w:t>重庆渝湘复线高速公路有限公司</w:t>
      </w:r>
    </w:p>
    <w:p>
      <w:pPr>
        <w:spacing w:line="360" w:lineRule="auto"/>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b/>
          <w:bCs/>
          <w:color w:val="000000"/>
          <w:sz w:val="24"/>
        </w:rPr>
        <w:t>二、</w:t>
      </w:r>
      <w:r>
        <w:rPr>
          <w:rFonts w:hint="eastAsia" w:ascii="方正仿宋_GBK" w:hAnsi="方正仿宋_GBK" w:eastAsia="方正仿宋_GBK" w:cs="方正仿宋_GBK"/>
          <w:b/>
          <w:bCs/>
          <w:color w:val="000000"/>
          <w:sz w:val="24"/>
          <w:lang w:val="en-US" w:eastAsia="zh-CN"/>
        </w:rPr>
        <w:t>询价</w:t>
      </w:r>
      <w:r>
        <w:rPr>
          <w:rFonts w:hint="eastAsia" w:ascii="方正仿宋_GBK" w:hAnsi="方正仿宋_GBK" w:eastAsia="方正仿宋_GBK" w:cs="方正仿宋_GBK"/>
          <w:b/>
          <w:bCs/>
          <w:color w:val="000000"/>
          <w:sz w:val="24"/>
        </w:rPr>
        <w:t>内容</w:t>
      </w:r>
      <w:r>
        <w:rPr>
          <w:rFonts w:hint="eastAsia" w:ascii="方正仿宋_GBK" w:hAnsi="方正仿宋_GBK" w:eastAsia="方正仿宋_GBK" w:cs="方正仿宋_GBK"/>
          <w:b/>
          <w:bCs/>
          <w:color w:val="000000"/>
          <w:sz w:val="24"/>
          <w:lang w:eastAsia="zh-CN"/>
        </w:rPr>
        <w:t>：</w:t>
      </w:r>
    </w:p>
    <w:p>
      <w:pPr>
        <w:spacing w:line="360" w:lineRule="auto"/>
        <w:ind w:firstLine="480" w:firstLineChars="200"/>
        <w:rPr>
          <w:rFonts w:hint="eastAsia" w:ascii="方正仿宋_GBK" w:hAnsi="方正仿宋_GBK" w:eastAsia="方正仿宋_GBK" w:cs="方正仿宋_GBK"/>
          <w:color w:val="000000"/>
          <w:sz w:val="24"/>
          <w:u w:val="single"/>
          <w:lang w:val="en-US" w:eastAsia="zh-CN"/>
        </w:rPr>
      </w:pPr>
      <w:r>
        <w:rPr>
          <w:rFonts w:hint="eastAsia" w:ascii="方正仿宋_GBK" w:hAnsi="方正仿宋_GBK" w:eastAsia="方正仿宋_GBK" w:cs="方正仿宋_GBK"/>
          <w:color w:val="000000"/>
          <w:sz w:val="24"/>
        </w:rPr>
        <w:t>1、</w:t>
      </w:r>
      <w:r>
        <w:rPr>
          <w:rFonts w:hint="eastAsia" w:ascii="方正仿宋_GBK" w:hAnsi="方正仿宋_GBK" w:eastAsia="方正仿宋_GBK" w:cs="方正仿宋_GBK"/>
          <w:color w:val="000000"/>
          <w:sz w:val="24"/>
          <w:lang w:val="en-US" w:eastAsia="zh-CN"/>
        </w:rPr>
        <w:t>项目名称</w:t>
      </w: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u w:val="single"/>
        </w:rPr>
        <w:t>公路长大桥梁结构健康监测系统工程施工图设计项</w:t>
      </w:r>
      <w:r>
        <w:rPr>
          <w:rFonts w:hint="eastAsia" w:ascii="方正仿宋_GBK" w:hAnsi="方正仿宋_GBK" w:eastAsia="方正仿宋_GBK" w:cs="方正仿宋_GBK"/>
          <w:color w:val="000000"/>
          <w:sz w:val="24"/>
          <w:u w:val="single"/>
          <w:lang w:val="en-US" w:eastAsia="zh-CN"/>
        </w:rPr>
        <w:t>目</w:t>
      </w:r>
    </w:p>
    <w:p>
      <w:pPr>
        <w:spacing w:line="360" w:lineRule="auto"/>
        <w:ind w:firstLine="480" w:firstLineChars="200"/>
        <w:rPr>
          <w:rFonts w:hint="default" w:ascii="方正仿宋_GBK" w:hAnsi="方正仿宋_GBK" w:eastAsia="方正仿宋_GBK" w:cs="方正仿宋_GBK"/>
          <w:color w:val="000000"/>
          <w:sz w:val="24"/>
          <w:u w:val="none"/>
          <w:lang w:val="en-US" w:eastAsia="zh-CN"/>
        </w:rPr>
      </w:pPr>
      <w:r>
        <w:rPr>
          <w:rFonts w:hint="eastAsia" w:ascii="方正仿宋_GBK" w:hAnsi="方正仿宋_GBK" w:eastAsia="方正仿宋_GBK" w:cs="方正仿宋_GBK"/>
          <w:color w:val="000000"/>
          <w:sz w:val="24"/>
          <w:u w:val="none"/>
          <w:lang w:val="en-US" w:eastAsia="zh-CN"/>
        </w:rPr>
        <w:t>2、项目地点：渝湘复线公司共计12座长大桥梁</w:t>
      </w:r>
      <w:r>
        <w:rPr>
          <w:rFonts w:hint="eastAsia" w:ascii="方正仿宋_GBK" w:hAnsi="方正仿宋_GBK" w:eastAsia="方正仿宋_GBK" w:cs="方正仿宋_GBK"/>
          <w:color w:val="000000"/>
          <w:sz w:val="24"/>
          <w:lang w:val="en-US" w:eastAsia="zh-CN"/>
        </w:rPr>
        <w:t>（详见工程量清单）。</w:t>
      </w:r>
    </w:p>
    <w:p>
      <w:pPr>
        <w:spacing w:line="360" w:lineRule="auto"/>
        <w:ind w:firstLine="480" w:firstLineChars="200"/>
        <w:rPr>
          <w:rFonts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lang w:val="en-US" w:eastAsia="zh-CN"/>
        </w:rPr>
        <w:t>3</w:t>
      </w:r>
      <w:r>
        <w:rPr>
          <w:rFonts w:hint="eastAsia" w:ascii="方正仿宋_GBK" w:hAnsi="方正仿宋_GBK" w:eastAsia="方正仿宋_GBK" w:cs="方正仿宋_GBK"/>
          <w:color w:val="000000"/>
          <w:sz w:val="24"/>
        </w:rPr>
        <w:t>、设计内容：</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根据</w:t>
      </w:r>
      <w:r>
        <w:rPr>
          <w:rFonts w:hint="eastAsia" w:ascii="方正仿宋_GBK" w:hAnsi="方正仿宋_GBK" w:eastAsia="方正仿宋_GBK" w:cs="方正仿宋_GBK"/>
          <w:color w:val="000000"/>
          <w:sz w:val="24"/>
          <w:lang w:eastAsia="zh-CN"/>
        </w:rPr>
        <w:t>交通运输部办公厅</w:t>
      </w:r>
      <w:r>
        <w:rPr>
          <w:rFonts w:hint="eastAsia" w:ascii="方正仿宋_GBK" w:hAnsi="方正仿宋_GBK" w:eastAsia="方正仿宋_GBK" w:cs="方正仿宋_GBK"/>
          <w:color w:val="000000"/>
          <w:sz w:val="24"/>
          <w:lang w:val="en-US" w:eastAsia="zh-CN"/>
        </w:rPr>
        <w:t>印发的</w:t>
      </w:r>
      <w:r>
        <w:rPr>
          <w:rFonts w:hint="eastAsia" w:ascii="方正仿宋_GBK" w:hAnsi="方正仿宋_GBK" w:eastAsia="方正仿宋_GBK" w:cs="方正仿宋_GBK"/>
          <w:color w:val="000000"/>
          <w:sz w:val="24"/>
          <w:lang w:eastAsia="zh-CN"/>
        </w:rPr>
        <w:t>《公路长大桥梁结构健康监测系统建设实施方案》，</w:t>
      </w:r>
      <w:r>
        <w:rPr>
          <w:rFonts w:hint="eastAsia" w:ascii="方正仿宋_GBK" w:hAnsi="方正仿宋_GBK" w:eastAsia="方正仿宋_GBK" w:cs="方正仿宋_GBK"/>
          <w:color w:val="000000"/>
          <w:sz w:val="24"/>
          <w:lang w:val="en-US" w:eastAsia="zh-CN"/>
        </w:rPr>
        <w:t>按照</w:t>
      </w:r>
      <w:r>
        <w:rPr>
          <w:rFonts w:hint="eastAsia" w:ascii="方正仿宋_GBK" w:hAnsi="方正仿宋_GBK" w:eastAsia="方正仿宋_GBK" w:cs="方正仿宋_GBK"/>
          <w:color w:val="000000"/>
          <w:sz w:val="24"/>
        </w:rPr>
        <w:t>桥梁结构特点、环境现状、相关资料及业主要求，对1</w:t>
      </w:r>
      <w:r>
        <w:rPr>
          <w:rFonts w:hint="eastAsia" w:ascii="方正仿宋_GBK" w:hAnsi="方正仿宋_GBK" w:eastAsia="方正仿宋_GBK" w:cs="方正仿宋_GBK"/>
          <w:color w:val="000000"/>
          <w:sz w:val="24"/>
          <w:lang w:val="en-US" w:eastAsia="zh-CN"/>
        </w:rPr>
        <w:t>2</w:t>
      </w:r>
      <w:r>
        <w:rPr>
          <w:rFonts w:hint="eastAsia" w:ascii="方正仿宋_GBK" w:hAnsi="方正仿宋_GBK" w:eastAsia="方正仿宋_GBK" w:cs="方正仿宋_GBK"/>
          <w:color w:val="000000"/>
          <w:sz w:val="24"/>
        </w:rPr>
        <w:t>座长大桥梁</w:t>
      </w:r>
      <w:r>
        <w:rPr>
          <w:rFonts w:hint="eastAsia" w:ascii="方正仿宋_GBK" w:hAnsi="方正仿宋_GBK" w:eastAsia="方正仿宋_GBK" w:cs="方正仿宋_GBK"/>
          <w:color w:val="000000"/>
          <w:sz w:val="24"/>
          <w:lang w:eastAsia="zh-CN"/>
        </w:rPr>
        <w:t>结构</w:t>
      </w:r>
      <w:r>
        <w:rPr>
          <w:rFonts w:hint="eastAsia" w:ascii="方正仿宋_GBK" w:hAnsi="方正仿宋_GBK" w:eastAsia="方正仿宋_GBK" w:cs="方正仿宋_GBK"/>
          <w:color w:val="000000"/>
          <w:sz w:val="24"/>
        </w:rPr>
        <w:t>健康监测系统进行施工图设计。</w:t>
      </w:r>
    </w:p>
    <w:p>
      <w:pPr>
        <w:spacing w:line="360" w:lineRule="auto"/>
        <w:ind w:firstLine="480" w:firstLineChars="200"/>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按建设程序完成设计任务</w:t>
      </w:r>
      <w:r>
        <w:rPr>
          <w:rFonts w:hint="eastAsia" w:ascii="方正仿宋_GBK" w:hAnsi="方正仿宋_GBK" w:eastAsia="方正仿宋_GBK" w:cs="方正仿宋_GBK"/>
          <w:sz w:val="24"/>
          <w:lang w:eastAsia="zh-CN"/>
        </w:rPr>
        <w:t>（</w:t>
      </w:r>
      <w:r>
        <w:rPr>
          <w:rFonts w:hint="eastAsia" w:ascii="方正仿宋_GBK" w:hAnsi="方正仿宋_GBK" w:eastAsia="方正仿宋_GBK" w:cs="方正仿宋_GBK"/>
          <w:sz w:val="24"/>
          <w:lang w:val="en-US" w:eastAsia="zh-CN"/>
        </w:rPr>
        <w:t>一桥一设计文件）</w:t>
      </w:r>
      <w:r>
        <w:rPr>
          <w:rFonts w:hint="eastAsia" w:ascii="方正仿宋_GBK" w:hAnsi="方正仿宋_GBK" w:eastAsia="方正仿宋_GBK" w:cs="方正仿宋_GBK"/>
          <w:sz w:val="24"/>
        </w:rPr>
        <w:t>，施工图设计按要求接受</w:t>
      </w:r>
      <w:r>
        <w:rPr>
          <w:rFonts w:hint="eastAsia" w:ascii="方正仿宋_GBK" w:hAnsi="方正仿宋_GBK" w:eastAsia="方正仿宋_GBK" w:cs="方正仿宋_GBK"/>
          <w:b/>
          <w:bCs/>
          <w:sz w:val="24"/>
          <w:lang w:val="en-US" w:eastAsia="zh-CN"/>
        </w:rPr>
        <w:t>上级交通主管部门</w:t>
      </w:r>
      <w:r>
        <w:rPr>
          <w:rFonts w:hint="eastAsia" w:ascii="方正仿宋_GBK" w:hAnsi="方正仿宋_GBK" w:eastAsia="方正仿宋_GBK" w:cs="方正仿宋_GBK"/>
          <w:sz w:val="24"/>
        </w:rPr>
        <w:t>审查，根据</w:t>
      </w:r>
      <w:r>
        <w:rPr>
          <w:rFonts w:hint="eastAsia" w:ascii="方正仿宋_GBK" w:hAnsi="方正仿宋_GBK" w:eastAsia="方正仿宋_GBK" w:cs="方正仿宋_GBK"/>
          <w:sz w:val="24"/>
          <w:lang w:val="en-US" w:eastAsia="zh-CN"/>
        </w:rPr>
        <w:t>审查</w:t>
      </w:r>
      <w:r>
        <w:rPr>
          <w:rFonts w:hint="eastAsia" w:ascii="方正仿宋_GBK" w:hAnsi="方正仿宋_GBK" w:eastAsia="方正仿宋_GBK" w:cs="方正仿宋_GBK"/>
          <w:sz w:val="24"/>
        </w:rPr>
        <w:t>意见认真修改完善设计文件，提交6份</w:t>
      </w:r>
      <w:r>
        <w:rPr>
          <w:rFonts w:hint="eastAsia" w:ascii="方正仿宋_GBK" w:hAnsi="方正仿宋_GBK" w:eastAsia="方正仿宋_GBK" w:cs="方正仿宋_GBK"/>
          <w:sz w:val="24"/>
          <w:lang w:val="en-US" w:eastAsia="zh-CN"/>
        </w:rPr>
        <w:t>经</w:t>
      </w:r>
      <w:r>
        <w:rPr>
          <w:rFonts w:hint="eastAsia" w:ascii="方正仿宋_GBK" w:hAnsi="方正仿宋_GBK" w:eastAsia="方正仿宋_GBK" w:cs="方正仿宋_GBK"/>
          <w:sz w:val="24"/>
        </w:rPr>
        <w:t>审查合格的设计成果交业主使用；做好后期服务，安排设计代表及时解决现场与设计有关的问题，按规定提交设计总结报告，参加工程各个层次、阶段的评审、检查、稽查、审计和验收，以及试运行、最终验收和运行维护期间等涉及设计服务的相关工作。</w:t>
      </w:r>
    </w:p>
    <w:p>
      <w:pPr>
        <w:spacing w:line="360" w:lineRule="auto"/>
        <w:ind w:firstLine="480" w:firstLineChars="200"/>
        <w:rPr>
          <w:rFonts w:hint="eastAsia" w:ascii="方正仿宋_GBK" w:hAnsi="方正仿宋_GBK" w:eastAsia="方正仿宋_GBK" w:cs="方正仿宋_GBK"/>
          <w:b w:val="0"/>
          <w:bCs/>
          <w:sz w:val="24"/>
        </w:rPr>
      </w:pPr>
      <w:r>
        <w:rPr>
          <w:rFonts w:hint="eastAsia" w:ascii="方正仿宋_GBK" w:hAnsi="方正仿宋_GBK" w:eastAsia="方正仿宋_GBK" w:cs="方正仿宋_GBK"/>
          <w:b w:val="0"/>
          <w:bCs/>
          <w:sz w:val="24"/>
          <w:lang w:val="en-US" w:eastAsia="zh-CN"/>
        </w:rPr>
        <w:t>4</w:t>
      </w:r>
      <w:r>
        <w:rPr>
          <w:rFonts w:hint="eastAsia" w:ascii="方正仿宋_GBK" w:hAnsi="方正仿宋_GBK" w:eastAsia="方正仿宋_GBK" w:cs="方正仿宋_GBK"/>
          <w:b w:val="0"/>
          <w:bCs/>
          <w:sz w:val="24"/>
        </w:rPr>
        <w:t>：</w:t>
      </w:r>
      <w:r>
        <w:rPr>
          <w:rFonts w:hint="eastAsia" w:ascii="方正仿宋_GBK" w:hAnsi="方正仿宋_GBK" w:eastAsia="方正仿宋_GBK" w:cs="方正仿宋_GBK"/>
          <w:b w:val="0"/>
          <w:bCs/>
          <w:sz w:val="24"/>
          <w:lang w:val="en-US" w:eastAsia="zh-CN"/>
        </w:rPr>
        <w:t>对于合同工程清单中的每座桥梁，</w:t>
      </w:r>
      <w:r>
        <w:rPr>
          <w:rFonts w:hint="eastAsia" w:ascii="方正仿宋_GBK" w:hAnsi="方正仿宋_GBK" w:eastAsia="方正仿宋_GBK" w:cs="方正仿宋_GBK"/>
          <w:b w:val="0"/>
          <w:bCs/>
          <w:sz w:val="24"/>
        </w:rPr>
        <w:t>设计人应向发包人交付的设计资料及文件：</w:t>
      </w:r>
    </w:p>
    <w:tbl>
      <w:tblPr>
        <w:tblStyle w:val="9"/>
        <w:tblW w:w="0" w:type="auto"/>
        <w:jc w:val="center"/>
        <w:tblLayout w:type="fixed"/>
        <w:tblCellMar>
          <w:top w:w="0" w:type="dxa"/>
          <w:left w:w="108" w:type="dxa"/>
          <w:bottom w:w="0" w:type="dxa"/>
          <w:right w:w="108" w:type="dxa"/>
        </w:tblCellMar>
      </w:tblPr>
      <w:tblGrid>
        <w:gridCol w:w="1241"/>
        <w:gridCol w:w="3532"/>
        <w:gridCol w:w="1442"/>
        <w:gridCol w:w="2307"/>
      </w:tblGrid>
      <w:tr>
        <w:tblPrEx>
          <w:tblCellMar>
            <w:top w:w="0" w:type="dxa"/>
            <w:left w:w="108" w:type="dxa"/>
            <w:bottom w:w="0" w:type="dxa"/>
            <w:right w:w="108" w:type="dxa"/>
          </w:tblCellMar>
        </w:tblPrEx>
        <w:trPr>
          <w:trHeight w:val="580" w:hRule="atLeast"/>
          <w:jc w:val="center"/>
        </w:trPr>
        <w:tc>
          <w:tcPr>
            <w:tcW w:w="124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序号</w:t>
            </w:r>
          </w:p>
        </w:tc>
        <w:tc>
          <w:tcPr>
            <w:tcW w:w="353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资料及文件名称</w:t>
            </w:r>
          </w:p>
        </w:tc>
        <w:tc>
          <w:tcPr>
            <w:tcW w:w="14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份数</w:t>
            </w:r>
          </w:p>
        </w:tc>
        <w:tc>
          <w:tcPr>
            <w:tcW w:w="230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lang w:eastAsia="zh-CN"/>
              </w:rPr>
            </w:pPr>
            <w:r>
              <w:rPr>
                <w:rFonts w:hint="eastAsia" w:ascii="方正仿宋_GBK" w:hAnsi="方正仿宋_GBK" w:eastAsia="方正仿宋_GBK" w:cs="方正仿宋_GBK"/>
                <w:sz w:val="24"/>
                <w:lang w:val="en-US" w:eastAsia="zh-CN"/>
              </w:rPr>
              <w:t>备注</w:t>
            </w:r>
          </w:p>
        </w:tc>
      </w:tr>
      <w:tr>
        <w:tblPrEx>
          <w:tblCellMar>
            <w:top w:w="0" w:type="dxa"/>
            <w:left w:w="108" w:type="dxa"/>
            <w:bottom w:w="0" w:type="dxa"/>
            <w:right w:w="108" w:type="dxa"/>
          </w:tblCellMar>
        </w:tblPrEx>
        <w:trPr>
          <w:trHeight w:val="557" w:hRule="atLeast"/>
          <w:jc w:val="center"/>
        </w:trPr>
        <w:tc>
          <w:tcPr>
            <w:tcW w:w="124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1</w:t>
            </w:r>
          </w:p>
        </w:tc>
        <w:tc>
          <w:tcPr>
            <w:tcW w:w="353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lang w:eastAsia="zh-CN"/>
              </w:rPr>
            </w:pPr>
            <w:r>
              <w:rPr>
                <w:rFonts w:hint="eastAsia" w:ascii="方正仿宋_GBK" w:hAnsi="方正仿宋_GBK" w:eastAsia="方正仿宋_GBK" w:cs="方正仿宋_GBK"/>
                <w:sz w:val="24"/>
                <w:lang w:val="en-US" w:eastAsia="zh-CN"/>
              </w:rPr>
              <w:t>设计文件（</w:t>
            </w:r>
            <w:r>
              <w:rPr>
                <w:rFonts w:hint="eastAsia" w:ascii="方正仿宋_GBK" w:hAnsi="方正仿宋_GBK" w:eastAsia="方正仿宋_GBK" w:cs="方正仿宋_GBK"/>
                <w:sz w:val="24"/>
              </w:rPr>
              <w:t>送审稿</w:t>
            </w:r>
            <w:r>
              <w:rPr>
                <w:rFonts w:hint="eastAsia" w:ascii="方正仿宋_GBK" w:hAnsi="方正仿宋_GBK" w:eastAsia="方正仿宋_GBK" w:cs="方正仿宋_GBK"/>
                <w:sz w:val="24"/>
                <w:lang w:eastAsia="zh-CN"/>
              </w:rPr>
              <w:t>）</w:t>
            </w:r>
          </w:p>
        </w:tc>
        <w:tc>
          <w:tcPr>
            <w:tcW w:w="1442"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6</w:t>
            </w:r>
          </w:p>
        </w:tc>
        <w:tc>
          <w:tcPr>
            <w:tcW w:w="2307"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含预算文件</w:t>
            </w:r>
          </w:p>
        </w:tc>
      </w:tr>
      <w:tr>
        <w:tblPrEx>
          <w:tblCellMar>
            <w:top w:w="0" w:type="dxa"/>
            <w:left w:w="108" w:type="dxa"/>
            <w:bottom w:w="0" w:type="dxa"/>
            <w:right w:w="108" w:type="dxa"/>
          </w:tblCellMar>
        </w:tblPrEx>
        <w:trPr>
          <w:trHeight w:val="570" w:hRule="atLeast"/>
          <w:jc w:val="center"/>
        </w:trPr>
        <w:tc>
          <w:tcPr>
            <w:tcW w:w="1241"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2</w:t>
            </w:r>
          </w:p>
        </w:tc>
        <w:tc>
          <w:tcPr>
            <w:tcW w:w="3532" w:type="dxa"/>
            <w:tcBorders>
              <w:top w:val="nil"/>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正式成果文件</w:t>
            </w:r>
          </w:p>
        </w:tc>
        <w:tc>
          <w:tcPr>
            <w:tcW w:w="1442" w:type="dxa"/>
            <w:tcBorders>
              <w:top w:val="nil"/>
              <w:left w:val="nil"/>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sz w:val="24"/>
              </w:rPr>
            </w:pPr>
            <w:r>
              <w:rPr>
                <w:rFonts w:hint="eastAsia" w:ascii="方正仿宋_GBK" w:hAnsi="方正仿宋_GBK" w:eastAsia="方正仿宋_GBK" w:cs="方正仿宋_GBK"/>
                <w:sz w:val="24"/>
              </w:rPr>
              <w:t>6</w:t>
            </w:r>
          </w:p>
        </w:tc>
        <w:tc>
          <w:tcPr>
            <w:tcW w:w="230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4"/>
              </w:rPr>
            </w:pPr>
            <w:r>
              <w:rPr>
                <w:rFonts w:hint="eastAsia" w:ascii="方正仿宋_GBK" w:hAnsi="方正仿宋_GBK" w:eastAsia="方正仿宋_GBK" w:cs="方正仿宋_GBK"/>
                <w:sz w:val="24"/>
              </w:rPr>
              <w:t>含预算文件</w:t>
            </w:r>
          </w:p>
        </w:tc>
      </w:tr>
    </w:tbl>
    <w:p>
      <w:pPr>
        <w:spacing w:line="360" w:lineRule="auto"/>
        <w:ind w:firstLine="480" w:firstLineChars="200"/>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sz w:val="24"/>
        </w:rPr>
        <w:t>5、工期：</w:t>
      </w:r>
      <w:r>
        <w:rPr>
          <w:rFonts w:hint="eastAsia" w:ascii="方正仿宋_GBK" w:hAnsi="方正仿宋_GBK" w:eastAsia="方正仿宋_GBK" w:cs="方正仿宋_GBK"/>
          <w:color w:val="000000"/>
          <w:sz w:val="24"/>
          <w:lang w:val="en-US" w:eastAsia="zh-CN"/>
        </w:rPr>
        <w:t>2022年8月15日-2022年9月15日</w:t>
      </w: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lang w:val="en-US" w:eastAsia="zh-CN"/>
        </w:rPr>
        <w:t>将正式成果文件提交至发包人</w:t>
      </w:r>
      <w:r>
        <w:rPr>
          <w:rFonts w:hint="eastAsia" w:ascii="方正仿宋_GBK" w:hAnsi="方正仿宋_GBK" w:eastAsia="方正仿宋_GBK" w:cs="方正仿宋_GBK"/>
          <w:color w:val="000000"/>
          <w:sz w:val="24"/>
        </w:rPr>
        <w:t>。</w:t>
      </w:r>
    </w:p>
    <w:p>
      <w:pPr>
        <w:spacing w:line="360" w:lineRule="auto"/>
        <w:rPr>
          <w:rFonts w:hint="eastAsia" w:ascii="方正仿宋_GBK" w:hAnsi="方正仿宋_GBK" w:eastAsia="方正仿宋_GBK" w:cs="方正仿宋_GBK"/>
          <w:b/>
          <w:bCs/>
          <w:color w:val="000000"/>
          <w:sz w:val="24"/>
        </w:rPr>
      </w:pPr>
      <w:bookmarkStart w:id="0" w:name="_Toc446247227"/>
      <w:bookmarkStart w:id="1" w:name="_Toc446357040"/>
      <w:r>
        <w:rPr>
          <w:rFonts w:hint="eastAsia" w:ascii="方正仿宋_GBK" w:hAnsi="方正仿宋_GBK" w:eastAsia="方正仿宋_GBK" w:cs="方正仿宋_GBK"/>
          <w:b/>
          <w:bCs/>
          <w:color w:val="000000"/>
          <w:sz w:val="24"/>
        </w:rPr>
        <w:t>三、</w:t>
      </w:r>
      <w:r>
        <w:rPr>
          <w:rFonts w:hint="eastAsia" w:ascii="方正仿宋_GBK" w:hAnsi="方正仿宋_GBK" w:eastAsia="方正仿宋_GBK" w:cs="方正仿宋_GBK"/>
          <w:b/>
          <w:bCs/>
          <w:color w:val="000000"/>
          <w:sz w:val="24"/>
          <w:lang w:val="en-US" w:eastAsia="zh-CN"/>
        </w:rPr>
        <w:t>投标</w:t>
      </w:r>
      <w:r>
        <w:rPr>
          <w:rFonts w:hint="eastAsia" w:ascii="方正仿宋_GBK" w:hAnsi="方正仿宋_GBK" w:eastAsia="方正仿宋_GBK" w:cs="方正仿宋_GBK"/>
          <w:b/>
          <w:bCs/>
          <w:color w:val="000000"/>
          <w:sz w:val="24"/>
          <w:lang w:eastAsia="zh-CN"/>
        </w:rPr>
        <w:t>（</w:t>
      </w:r>
      <w:r>
        <w:rPr>
          <w:rFonts w:hint="eastAsia" w:ascii="方正仿宋_GBK" w:hAnsi="方正仿宋_GBK" w:eastAsia="方正仿宋_GBK" w:cs="方正仿宋_GBK"/>
          <w:b/>
          <w:bCs/>
          <w:color w:val="000000"/>
          <w:sz w:val="24"/>
        </w:rPr>
        <w:t>报价</w:t>
      </w:r>
      <w:r>
        <w:rPr>
          <w:rFonts w:hint="eastAsia" w:ascii="方正仿宋_GBK" w:hAnsi="方正仿宋_GBK" w:eastAsia="方正仿宋_GBK" w:cs="方正仿宋_GBK"/>
          <w:b/>
          <w:bCs/>
          <w:color w:val="000000"/>
          <w:sz w:val="24"/>
          <w:lang w:eastAsia="zh-CN"/>
        </w:rPr>
        <w:t>）</w:t>
      </w:r>
      <w:r>
        <w:rPr>
          <w:rFonts w:hint="eastAsia" w:ascii="方正仿宋_GBK" w:hAnsi="方正仿宋_GBK" w:eastAsia="方正仿宋_GBK" w:cs="方正仿宋_GBK"/>
          <w:b/>
          <w:bCs/>
          <w:color w:val="000000"/>
          <w:sz w:val="24"/>
        </w:rPr>
        <w:t>人资格要求</w:t>
      </w:r>
      <w:bookmarkEnd w:id="0"/>
      <w:bookmarkEnd w:id="1"/>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rPr>
        <w:t>1、具备独立法人资格，且具有有效的营业执照</w:t>
      </w:r>
      <w:r>
        <w:rPr>
          <w:rFonts w:hint="eastAsia" w:ascii="方正仿宋_GBK" w:hAnsi="方正仿宋_GBK" w:eastAsia="方正仿宋_GBK" w:cs="方正仿宋_GBK"/>
          <w:color w:val="000000"/>
          <w:sz w:val="24"/>
          <w:lang w:eastAsia="zh-CN"/>
        </w:rPr>
        <w:t>。</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lang w:val="en-US" w:eastAsia="zh-CN"/>
        </w:rPr>
        <w:t>2、</w:t>
      </w:r>
      <w:r>
        <w:rPr>
          <w:rFonts w:hint="eastAsia" w:ascii="方正仿宋_GBK" w:hAnsi="方正仿宋_GBK" w:eastAsia="方正仿宋_GBK" w:cs="方正仿宋_GBK"/>
          <w:color w:val="000000"/>
          <w:sz w:val="24"/>
        </w:rPr>
        <w:t>具有</w:t>
      </w:r>
      <w:r>
        <w:rPr>
          <w:rFonts w:hint="eastAsia" w:ascii="方正仿宋_GBK" w:hAnsi="方正仿宋_GBK" w:eastAsia="方正仿宋_GBK" w:cs="方正仿宋_GBK"/>
          <w:color w:val="000000"/>
          <w:sz w:val="24"/>
          <w:lang w:val="en-US" w:eastAsia="zh-CN"/>
        </w:rPr>
        <w:t>公路行业设计甲级资质</w:t>
      </w:r>
      <w:r>
        <w:rPr>
          <w:rFonts w:hint="eastAsia" w:ascii="方正仿宋_GBK" w:hAnsi="方正仿宋_GBK" w:eastAsia="方正仿宋_GBK" w:cs="方正仿宋_GBK"/>
          <w:color w:val="000000"/>
          <w:sz w:val="24"/>
        </w:rPr>
        <w:t>。</w:t>
      </w:r>
    </w:p>
    <w:p>
      <w:pPr>
        <w:pStyle w:val="2"/>
        <w:rPr>
          <w:rFonts w:hint="default" w:eastAsia="方正仿宋_GBK"/>
          <w:lang w:val="en-US" w:eastAsia="zh-CN"/>
        </w:rPr>
      </w:pPr>
      <w:r>
        <w:rPr>
          <w:rFonts w:hint="eastAsia" w:ascii="方正仿宋_GBK" w:hAnsi="方正仿宋_GBK" w:eastAsia="方正仿宋_GBK" w:cs="方正仿宋_GBK"/>
          <w:color w:val="000000"/>
          <w:sz w:val="24"/>
          <w:lang w:val="en-US" w:eastAsia="zh-CN"/>
        </w:rPr>
        <w:t xml:space="preserve">    3、</w:t>
      </w:r>
      <w:r>
        <w:rPr>
          <w:rFonts w:hint="eastAsia" w:ascii="方正仿宋_GBK" w:hAnsi="方正仿宋_GBK" w:eastAsia="方正仿宋_GBK" w:cs="方正仿宋_GBK"/>
          <w:color w:val="000000"/>
          <w:kern w:val="2"/>
          <w:sz w:val="24"/>
          <w:szCs w:val="24"/>
          <w:lang w:val="en-US" w:eastAsia="zh-CN" w:bidi="ar-SA"/>
        </w:rPr>
        <w:t>入选重庆高速公路集团有限公司招投标管理平台设计咨询方向的合格供方企业。</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3、报价人近5年（2017年1月1日至今）以来，至少独立完成过1个高速公路的桥梁健康监测项目。（以合同签署时间为准）。</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4、拟投入本项目的项目负责人（高级工程师及其以上技术职称，近5年（2017年1月1日至今）以来，至少担任过1个高速公路的桥梁健康监测项目负责人。（以合同签署时间为准）。</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根据上述资质要求，报价人应提供有效的企业营业执照副本和组织机构代码证副本（按照“三证合一”或“五证合一”登记制度进行登记的，可仅提供营业执照副本）、相应资质证书、业绩的合同文件。资料要求均为清晰可辨的复印件。</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不满足以上资质条件的将否决其报价文件。</w:t>
      </w:r>
    </w:p>
    <w:p>
      <w:pPr>
        <w:spacing w:line="360" w:lineRule="auto"/>
        <w:ind w:firstLine="482" w:firstLineChars="200"/>
        <w:rPr>
          <w:rFonts w:ascii="方正仿宋_GBK" w:hAnsi="方正仿宋_GBK" w:eastAsia="方正仿宋_GBK" w:cs="方正仿宋_GBK"/>
          <w:color w:val="000000"/>
          <w:sz w:val="24"/>
        </w:rPr>
      </w:pPr>
      <w:r>
        <w:rPr>
          <w:rFonts w:hint="eastAsia" w:ascii="方正仿宋_GBK" w:hAnsi="方正仿宋_GBK" w:eastAsia="方正仿宋_GBK" w:cs="方正仿宋_GBK"/>
          <w:b/>
          <w:bCs/>
          <w:color w:val="000000"/>
          <w:sz w:val="24"/>
          <w:lang w:val="en-US" w:eastAsia="zh-CN"/>
        </w:rPr>
        <w:t>四</w:t>
      </w:r>
      <w:r>
        <w:rPr>
          <w:rFonts w:hint="eastAsia" w:ascii="方正仿宋_GBK" w:hAnsi="方正仿宋_GBK" w:eastAsia="方正仿宋_GBK" w:cs="方正仿宋_GBK"/>
          <w:b/>
          <w:bCs/>
          <w:color w:val="000000"/>
          <w:sz w:val="24"/>
        </w:rPr>
        <w:t>、</w:t>
      </w:r>
      <w:r>
        <w:rPr>
          <w:rFonts w:hint="eastAsia" w:ascii="方正仿宋_GBK" w:hAnsi="方正仿宋_GBK" w:eastAsia="方正仿宋_GBK" w:cs="方正仿宋_GBK"/>
          <w:b/>
          <w:bCs/>
          <w:color w:val="000000"/>
          <w:sz w:val="24"/>
          <w:lang w:val="en-US" w:eastAsia="zh-CN"/>
        </w:rPr>
        <w:t>投标</w:t>
      </w:r>
      <w:r>
        <w:rPr>
          <w:rFonts w:hint="eastAsia" w:ascii="方正仿宋_GBK" w:hAnsi="方正仿宋_GBK" w:eastAsia="方正仿宋_GBK" w:cs="方正仿宋_GBK"/>
          <w:b/>
          <w:bCs/>
          <w:color w:val="000000"/>
          <w:sz w:val="24"/>
          <w:lang w:eastAsia="zh-CN"/>
        </w:rPr>
        <w:t>（</w:t>
      </w:r>
      <w:r>
        <w:rPr>
          <w:rFonts w:hint="eastAsia" w:ascii="方正仿宋_GBK" w:hAnsi="方正仿宋_GBK" w:eastAsia="方正仿宋_GBK" w:cs="方正仿宋_GBK"/>
          <w:b/>
          <w:bCs/>
          <w:color w:val="000000"/>
          <w:sz w:val="24"/>
        </w:rPr>
        <w:t>报价</w:t>
      </w:r>
      <w:r>
        <w:rPr>
          <w:rFonts w:hint="eastAsia" w:ascii="方正仿宋_GBK" w:hAnsi="方正仿宋_GBK" w:eastAsia="方正仿宋_GBK" w:cs="方正仿宋_GBK"/>
          <w:b/>
          <w:bCs/>
          <w:color w:val="000000"/>
          <w:sz w:val="24"/>
          <w:lang w:eastAsia="zh-CN"/>
        </w:rPr>
        <w:t>）</w:t>
      </w:r>
      <w:r>
        <w:rPr>
          <w:rFonts w:hint="eastAsia" w:ascii="方正仿宋_GBK" w:hAnsi="方正仿宋_GBK" w:eastAsia="方正仿宋_GBK" w:cs="方正仿宋_GBK"/>
          <w:b/>
          <w:bCs/>
          <w:color w:val="000000"/>
          <w:sz w:val="24"/>
        </w:rPr>
        <w:t>人</w:t>
      </w:r>
      <w:r>
        <w:rPr>
          <w:rFonts w:hint="eastAsia" w:ascii="方正仿宋_GBK" w:hAnsi="方正仿宋_GBK" w:eastAsia="方正仿宋_GBK" w:cs="方正仿宋_GBK"/>
          <w:b/>
          <w:bCs/>
          <w:color w:val="000000"/>
          <w:sz w:val="24"/>
          <w:lang w:val="en-US" w:eastAsia="zh-CN"/>
        </w:rPr>
        <w:t>报价原则</w:t>
      </w:r>
    </w:p>
    <w:p>
      <w:pPr>
        <w:spacing w:line="360" w:lineRule="auto"/>
        <w:ind w:firstLine="480" w:firstLineChars="200"/>
        <w:rPr>
          <w:rFonts w:hint="default"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1</w:t>
      </w: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lang w:val="en-US" w:eastAsia="zh-CN"/>
        </w:rPr>
        <w:t>本项目</w:t>
      </w:r>
      <w:r>
        <w:rPr>
          <w:rFonts w:hint="eastAsia" w:ascii="方正仿宋_GBK" w:hAnsi="方正仿宋_GBK" w:eastAsia="方正仿宋_GBK" w:cs="方正仿宋_GBK"/>
          <w:color w:val="000000"/>
          <w:sz w:val="24"/>
        </w:rPr>
        <w:t>建设费用</w:t>
      </w:r>
      <w:r>
        <w:rPr>
          <w:rFonts w:hint="eastAsia" w:ascii="方正仿宋_GBK" w:hAnsi="方正仿宋_GBK" w:eastAsia="方正仿宋_GBK" w:cs="方正仿宋_GBK"/>
          <w:color w:val="000000"/>
          <w:sz w:val="24"/>
          <w:lang w:val="en-US" w:eastAsia="zh-CN"/>
        </w:rPr>
        <w:t>概算为：5500万元。（连续刚构桥450万/座，共10座；拱桥450万/座，共1座；斜拉桥550万/座，共1座）</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lang w:val="en-US" w:eastAsia="zh-CN"/>
        </w:rPr>
        <w:t>2、</w:t>
      </w:r>
      <w:r>
        <w:rPr>
          <w:rFonts w:hint="eastAsia" w:ascii="方正仿宋_GBK" w:hAnsi="方正仿宋_GBK" w:eastAsia="方正仿宋_GBK" w:cs="方正仿宋_GBK"/>
          <w:color w:val="000000"/>
          <w:sz w:val="24"/>
        </w:rPr>
        <w:t>本</w:t>
      </w:r>
      <w:r>
        <w:rPr>
          <w:rFonts w:hint="eastAsia" w:ascii="方正仿宋_GBK" w:hAnsi="方正仿宋_GBK" w:eastAsia="方正仿宋_GBK" w:cs="方正仿宋_GBK"/>
          <w:color w:val="000000"/>
          <w:sz w:val="24"/>
          <w:lang w:val="en-US" w:eastAsia="zh-CN"/>
        </w:rPr>
        <w:t>项目设计费招标人</w:t>
      </w:r>
      <w:r>
        <w:rPr>
          <w:rFonts w:hint="eastAsia" w:ascii="方正仿宋_GBK" w:hAnsi="方正仿宋_GBK" w:eastAsia="方正仿宋_GBK" w:cs="方正仿宋_GBK"/>
          <w:color w:val="000000"/>
          <w:sz w:val="24"/>
        </w:rPr>
        <w:t>上限控制价为</w:t>
      </w:r>
      <w:r>
        <w:rPr>
          <w:rFonts w:hint="eastAsia" w:ascii="方正仿宋_GBK" w:hAnsi="方正仿宋_GBK" w:eastAsia="方正仿宋_GBK" w:cs="方正仿宋_GBK"/>
          <w:color w:val="000000"/>
          <w:sz w:val="24"/>
          <w:u w:val="single"/>
          <w:lang w:val="en-US" w:eastAsia="zh-CN"/>
        </w:rPr>
        <w:t>600000</w:t>
      </w:r>
      <w:r>
        <w:rPr>
          <w:rFonts w:hint="eastAsia" w:ascii="方正仿宋_GBK" w:hAnsi="方正仿宋_GBK" w:eastAsia="方正仿宋_GBK" w:cs="方正仿宋_GBK"/>
          <w:color w:val="000000"/>
          <w:sz w:val="24"/>
          <w:u w:val="single"/>
        </w:rPr>
        <w:t>元（</w:t>
      </w:r>
      <w:r>
        <w:rPr>
          <w:rFonts w:hint="eastAsia" w:ascii="方正仿宋_GBK" w:hAnsi="方正仿宋_GBK" w:eastAsia="方正仿宋_GBK" w:cs="方正仿宋_GBK"/>
          <w:color w:val="000000"/>
          <w:sz w:val="24"/>
          <w:u w:val="single"/>
          <w:lang w:val="en-US" w:eastAsia="zh-CN"/>
        </w:rPr>
        <w:t>陆拾</w:t>
      </w:r>
      <w:r>
        <w:rPr>
          <w:rFonts w:hint="eastAsia" w:ascii="方正仿宋_GBK" w:hAnsi="方正仿宋_GBK" w:eastAsia="方正仿宋_GBK" w:cs="方正仿宋_GBK"/>
          <w:color w:val="000000"/>
          <w:sz w:val="24"/>
          <w:u w:val="single"/>
        </w:rPr>
        <w:t>万元整）</w:t>
      </w:r>
      <w:r>
        <w:rPr>
          <w:rFonts w:hint="eastAsia" w:ascii="方正仿宋_GBK" w:hAnsi="方正仿宋_GBK" w:eastAsia="方正仿宋_GBK" w:cs="方正仿宋_GBK"/>
          <w:color w:val="000000"/>
          <w:sz w:val="24"/>
        </w:rPr>
        <w:t>。</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3、报价</w:t>
      </w:r>
      <w:r>
        <w:rPr>
          <w:rFonts w:hint="eastAsia" w:ascii="方正仿宋_GBK" w:hAnsi="方正仿宋_GBK" w:eastAsia="方正仿宋_GBK" w:cs="方正仿宋_GBK"/>
          <w:color w:val="000000"/>
          <w:sz w:val="24"/>
          <w:lang w:val="en-US" w:eastAsia="zh-CN"/>
        </w:rPr>
        <w:t>人</w:t>
      </w:r>
      <w:r>
        <w:rPr>
          <w:rFonts w:hint="eastAsia" w:ascii="方正仿宋_GBK" w:hAnsi="方正仿宋_GBK" w:eastAsia="方正仿宋_GBK" w:cs="方正仿宋_GBK"/>
          <w:color w:val="000000"/>
          <w:sz w:val="24"/>
        </w:rPr>
        <w:t>的报价不得更改</w:t>
      </w:r>
      <w:r>
        <w:rPr>
          <w:rFonts w:hint="eastAsia" w:ascii="方正仿宋_GBK" w:hAnsi="方正仿宋_GBK" w:eastAsia="方正仿宋_GBK" w:cs="方正仿宋_GBK"/>
          <w:color w:val="000000"/>
          <w:sz w:val="24"/>
          <w:lang w:val="en-US" w:eastAsia="zh-CN"/>
        </w:rPr>
        <w:t>招标人</w:t>
      </w:r>
      <w:r>
        <w:rPr>
          <w:rFonts w:hint="eastAsia" w:ascii="方正仿宋_GBK" w:hAnsi="方正仿宋_GBK" w:eastAsia="方正仿宋_GBK" w:cs="方正仿宋_GBK"/>
          <w:color w:val="000000"/>
          <w:sz w:val="24"/>
        </w:rPr>
        <w:t>提供的工程量清单中的项目内容及工程数量，且总价报价不得超出</w:t>
      </w:r>
      <w:r>
        <w:rPr>
          <w:rFonts w:hint="eastAsia" w:ascii="方正仿宋_GBK" w:hAnsi="方正仿宋_GBK" w:eastAsia="方正仿宋_GBK" w:cs="方正仿宋_GBK"/>
          <w:color w:val="000000"/>
          <w:sz w:val="24"/>
          <w:lang w:val="en-US" w:eastAsia="zh-CN"/>
        </w:rPr>
        <w:t>招标人</w:t>
      </w:r>
      <w:r>
        <w:rPr>
          <w:rFonts w:hint="eastAsia" w:ascii="方正仿宋_GBK" w:hAnsi="方正仿宋_GBK" w:eastAsia="方正仿宋_GBK" w:cs="方正仿宋_GBK"/>
          <w:color w:val="000000"/>
          <w:sz w:val="24"/>
        </w:rPr>
        <w:t>拟定的总价限价金额。</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4、报价人所报总价包括但不限于为完成本次比选的全部工作内容所需的劳务、差旅费、会务费、专家咨询费、材料、管理、税费、利润等所有费用，以及本《竞争性比选文件》明示或暗示的所有责任、义务和一般风险。本次报价为该项目合同包干价。</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5、本次招标不接受联合体投标。</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6、与招标人存在利害关系可能影响招标公正性的法人、其他组织或者个人，不得参加投标。</w:t>
      </w:r>
    </w:p>
    <w:p>
      <w:pPr>
        <w:spacing w:line="360" w:lineRule="auto"/>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7、</w:t>
      </w:r>
      <w:r>
        <w:rPr>
          <w:rFonts w:hint="eastAsia" w:ascii="方正仿宋_GBK" w:hAnsi="方正仿宋_GBK" w:eastAsia="方正仿宋_GBK" w:cs="方正仿宋_GBK"/>
          <w:color w:val="000000"/>
          <w:sz w:val="24"/>
          <w:lang w:val="en-US" w:eastAsia="zh-CN"/>
        </w:rPr>
        <w:t>报价人</w:t>
      </w:r>
      <w:r>
        <w:rPr>
          <w:rFonts w:hint="eastAsia" w:ascii="方正仿宋_GBK" w:hAnsi="方正仿宋_GBK" w:eastAsia="方正仿宋_GBK" w:cs="方正仿宋_GBK"/>
          <w:color w:val="000000"/>
          <w:sz w:val="24"/>
        </w:rPr>
        <w:t>的报价不应超过竞争性比选方的限价，超出限价的，做废标处理。</w:t>
      </w:r>
    </w:p>
    <w:p>
      <w:pPr>
        <w:spacing w:line="360" w:lineRule="auto"/>
        <w:rPr>
          <w:rFonts w:hint="eastAsia" w:ascii="方正仿宋_GBK" w:hAnsi="方正仿宋_GBK" w:eastAsia="方正仿宋_GBK" w:cs="方正仿宋_GBK"/>
          <w:b/>
          <w:bCs/>
          <w:color w:val="000000"/>
          <w:sz w:val="24"/>
          <w:lang w:val="en-US" w:eastAsia="zh-CN"/>
        </w:rPr>
      </w:pPr>
      <w:r>
        <w:rPr>
          <w:rFonts w:hint="eastAsia" w:ascii="方正仿宋_GBK" w:hAnsi="方正仿宋_GBK" w:eastAsia="方正仿宋_GBK" w:cs="方正仿宋_GBK"/>
          <w:b/>
          <w:bCs/>
          <w:color w:val="000000"/>
          <w:sz w:val="24"/>
          <w:lang w:val="en-US" w:eastAsia="zh-CN"/>
        </w:rPr>
        <w:t>五</w:t>
      </w:r>
      <w:r>
        <w:rPr>
          <w:rFonts w:hint="eastAsia" w:ascii="方正仿宋_GBK" w:hAnsi="方正仿宋_GBK" w:eastAsia="方正仿宋_GBK" w:cs="方正仿宋_GBK"/>
          <w:b/>
          <w:bCs/>
          <w:color w:val="000000"/>
          <w:sz w:val="24"/>
        </w:rPr>
        <w:t>、评标</w:t>
      </w:r>
      <w:r>
        <w:rPr>
          <w:rFonts w:hint="eastAsia" w:ascii="方正仿宋_GBK" w:hAnsi="方正仿宋_GBK" w:eastAsia="方正仿宋_GBK" w:cs="方正仿宋_GBK"/>
          <w:b/>
          <w:bCs/>
          <w:color w:val="000000"/>
          <w:sz w:val="24"/>
          <w:lang w:val="en-US" w:eastAsia="zh-CN"/>
        </w:rPr>
        <w:t>办法</w:t>
      </w:r>
    </w:p>
    <w:p>
      <w:pPr>
        <w:spacing w:line="360" w:lineRule="auto"/>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b w:val="0"/>
          <w:bCs w:val="0"/>
          <w:color w:val="000000"/>
          <w:sz w:val="24"/>
          <w:lang w:val="en-US" w:eastAsia="zh-CN"/>
        </w:rPr>
        <w:t>1、</w:t>
      </w:r>
      <w:r>
        <w:rPr>
          <w:rFonts w:hint="eastAsia" w:ascii="方正仿宋_GBK" w:hAnsi="方正仿宋_GBK" w:eastAsia="方正仿宋_GBK" w:cs="方正仿宋_GBK"/>
          <w:b w:val="0"/>
          <w:bCs w:val="0"/>
          <w:color w:val="000000"/>
          <w:sz w:val="24"/>
        </w:rPr>
        <w:t>本次竞争性比选</w:t>
      </w:r>
      <w:r>
        <w:rPr>
          <w:rFonts w:hint="eastAsia" w:ascii="方正仿宋_GBK" w:hAnsi="方正仿宋_GBK" w:eastAsia="方正仿宋_GBK" w:cs="方正仿宋_GBK"/>
          <w:color w:val="000000"/>
          <w:sz w:val="24"/>
        </w:rPr>
        <w:t>采用</w:t>
      </w:r>
      <w:r>
        <w:rPr>
          <w:rFonts w:hint="eastAsia" w:ascii="方正仿宋_GBK" w:hAnsi="方正仿宋_GBK" w:eastAsia="方正仿宋_GBK" w:cs="方正仿宋_GBK"/>
          <w:b w:val="0"/>
          <w:bCs w:val="0"/>
          <w:color w:val="000000"/>
          <w:sz w:val="24"/>
          <w:u w:val="single"/>
          <w:lang w:val="en-US" w:eastAsia="zh-CN"/>
        </w:rPr>
        <w:t>经评审的合理低价</w:t>
      </w:r>
      <w:r>
        <w:rPr>
          <w:rFonts w:hint="eastAsia" w:ascii="方正仿宋_GBK" w:hAnsi="方正仿宋_GBK" w:eastAsia="方正仿宋_GBK" w:cs="方正仿宋_GBK"/>
          <w:b w:val="0"/>
          <w:bCs w:val="0"/>
          <w:color w:val="000000"/>
          <w:sz w:val="24"/>
          <w:u w:val="single"/>
        </w:rPr>
        <w:t>法</w:t>
      </w:r>
      <w:r>
        <w:rPr>
          <w:rFonts w:hint="eastAsia" w:ascii="方正仿宋_GBK" w:hAnsi="方正仿宋_GBK" w:eastAsia="方正仿宋_GBK" w:cs="方正仿宋_GBK"/>
          <w:b w:val="0"/>
          <w:bCs w:val="0"/>
          <w:color w:val="000000"/>
          <w:sz w:val="24"/>
        </w:rPr>
        <w:t>，</w:t>
      </w:r>
      <w:r>
        <w:rPr>
          <w:rFonts w:hint="eastAsia" w:ascii="方正仿宋_GBK" w:hAnsi="方正仿宋_GBK" w:eastAsia="方正仿宋_GBK" w:cs="方正仿宋_GBK"/>
          <w:color w:val="000000"/>
          <w:sz w:val="24"/>
        </w:rPr>
        <w:t>报价人对总价进行报价，评标总分为100分</w:t>
      </w:r>
      <w:r>
        <w:rPr>
          <w:rFonts w:hint="eastAsia" w:ascii="方正仿宋_GBK" w:hAnsi="方正仿宋_GBK" w:eastAsia="方正仿宋_GBK" w:cs="方正仿宋_GBK"/>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lang w:eastAsia="zh-CN"/>
        </w:rPr>
      </w:pPr>
      <w:r>
        <w:rPr>
          <w:rFonts w:hint="eastAsia" w:ascii="方正仿宋_GBK" w:hAnsi="方正仿宋_GBK" w:eastAsia="方正仿宋_GBK" w:cs="方正仿宋_GBK"/>
          <w:color w:val="000000"/>
          <w:sz w:val="24"/>
        </w:rPr>
        <w:t>2、竞价人得分计算精确至小数点后第三位，如果有竞价人得分一致的情况，则通过现场抽签的形式确定中标人</w:t>
      </w:r>
      <w:r>
        <w:rPr>
          <w:rFonts w:hint="eastAsia" w:ascii="方正仿宋_GBK" w:hAnsi="方正仿宋_GBK" w:eastAsia="方正仿宋_GBK" w:cs="方正仿宋_GBK"/>
          <w:color w:val="000000"/>
          <w:sz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3、评标人得分计算办法采用合理低价法进行评标，详细得分计算办法如下：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（1）评标价的确定：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评标价＝投标函报价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（2）评标基准价的确定：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除开标现场被宣布为废标的投标报价外，将投标报价直接平均作为评标基准价；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（3）投标报价的偏差率计算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偏差率=100%×（投标人报价－评标基准价）/评标基准价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（4）投标报价评分标准100分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如果投标人的报价＞评标基准价，则评标价得分＝100-偏差率×100×E1；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如果投标人的报价≤评标基准价，则评标价得分＝100＋偏差率×100×E2。</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方正仿宋_GBK" w:hAnsi="方正仿宋_GBK" w:eastAsia="方正仿宋_GBK" w:cs="方正仿宋_GBK"/>
          <w:color w:val="000000"/>
          <w:sz w:val="24"/>
          <w:lang w:val="en-US" w:eastAsia="zh-CN"/>
        </w:rPr>
      </w:pPr>
      <w:r>
        <w:rPr>
          <w:rFonts w:hint="eastAsia" w:ascii="方正仿宋_GBK" w:hAnsi="方正仿宋_GBK" w:eastAsia="方正仿宋_GBK" w:cs="方正仿宋_GBK"/>
          <w:color w:val="000000"/>
          <w:sz w:val="24"/>
        </w:rPr>
        <w:t>其中：E1是评标价每高于评标基准价一个百分点的扣分值；E2是评标价每低于评标基准价一个百分点的扣分值。本项目设置E1=</w:t>
      </w:r>
      <w:r>
        <w:rPr>
          <w:rFonts w:hint="eastAsia" w:ascii="方正仿宋_GBK" w:hAnsi="方正仿宋_GBK" w:eastAsia="方正仿宋_GBK" w:cs="方正仿宋_GBK"/>
          <w:color w:val="000000"/>
          <w:sz w:val="24"/>
          <w:lang w:val="en-US" w:eastAsia="zh-CN"/>
        </w:rPr>
        <w:t>1.5</w:t>
      </w:r>
      <w:r>
        <w:rPr>
          <w:rFonts w:hint="eastAsia" w:ascii="方正仿宋_GBK" w:hAnsi="方正仿宋_GBK" w:eastAsia="方正仿宋_GBK" w:cs="方正仿宋_GBK"/>
          <w:color w:val="000000"/>
          <w:sz w:val="24"/>
        </w:rPr>
        <w:t>，E2=</w:t>
      </w:r>
      <w:r>
        <w:rPr>
          <w:rFonts w:hint="eastAsia" w:ascii="方正仿宋_GBK" w:hAnsi="方正仿宋_GBK" w:eastAsia="方正仿宋_GBK" w:cs="方正仿宋_GBK"/>
          <w:color w:val="000000"/>
          <w:sz w:val="24"/>
          <w:lang w:val="en-US" w:eastAsia="zh-CN"/>
        </w:rPr>
        <w:t>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eastAsia" w:ascii="宋体" w:hAnsi="宋体"/>
          <w:b/>
          <w:bCs/>
          <w:sz w:val="24"/>
        </w:rPr>
      </w:pPr>
      <w:r>
        <w:rPr>
          <w:rFonts w:hint="eastAsia" w:ascii="方正仿宋_GBK" w:hAnsi="方正仿宋_GBK" w:eastAsia="方正仿宋_GBK" w:cs="方正仿宋_GBK"/>
          <w:color w:val="000000"/>
          <w:sz w:val="24"/>
          <w:lang w:val="en-US" w:eastAsia="zh-CN"/>
        </w:rPr>
        <w:t>（5）按照</w:t>
      </w:r>
      <w:r>
        <w:rPr>
          <w:rFonts w:hint="eastAsia" w:ascii="方正仿宋_GBK" w:hAnsi="方正仿宋_GBK" w:eastAsia="方正仿宋_GBK" w:cs="方正仿宋_GBK"/>
          <w:color w:val="000000"/>
          <w:sz w:val="24"/>
        </w:rPr>
        <w:t>评标价</w:t>
      </w:r>
      <w:r>
        <w:rPr>
          <w:rFonts w:hint="eastAsia" w:ascii="方正仿宋_GBK" w:hAnsi="方正仿宋_GBK" w:eastAsia="方正仿宋_GBK" w:cs="方正仿宋_GBK"/>
          <w:color w:val="000000"/>
          <w:sz w:val="24"/>
          <w:lang w:val="en-US" w:eastAsia="zh-CN"/>
        </w:rPr>
        <w:t>得分从高到低排名，依次推荐3名中标候选人。若不足3名，则只选取相应的数量。</w:t>
      </w:r>
    </w:p>
    <w:p>
      <w:pPr>
        <w:spacing w:line="360" w:lineRule="auto"/>
        <w:ind w:firstLine="482" w:firstLineChars="200"/>
        <w:rPr>
          <w:rFonts w:hint="eastAsia" w:ascii="方正仿宋_GBK" w:hAnsi="方正仿宋_GBK" w:eastAsia="方正仿宋_GBK" w:cs="方正仿宋_GBK"/>
          <w:b/>
          <w:bCs/>
          <w:sz w:val="24"/>
        </w:rPr>
      </w:pPr>
      <w:r>
        <w:rPr>
          <w:rFonts w:hint="eastAsia" w:ascii="方正仿宋_GBK" w:hAnsi="方正仿宋_GBK" w:eastAsia="方正仿宋_GBK" w:cs="方正仿宋_GBK"/>
          <w:b/>
          <w:bCs/>
          <w:sz w:val="24"/>
          <w:lang w:val="en-US" w:eastAsia="zh-CN"/>
        </w:rPr>
        <w:t>六</w:t>
      </w:r>
      <w:r>
        <w:rPr>
          <w:rFonts w:hint="eastAsia" w:ascii="方正仿宋_GBK" w:hAnsi="方正仿宋_GBK" w:eastAsia="方正仿宋_GBK" w:cs="方正仿宋_GBK"/>
          <w:b/>
          <w:bCs/>
          <w:sz w:val="24"/>
        </w:rPr>
        <w:t>、竞价文件的组成部分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1、报价文件包含内容如下：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（1）报价文件封面（需加盖报价人单位公章）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（2）报价文件目录（需加盖报价人单位公章）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（3）商务部分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①投标函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②法定代表人身份证明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③授权委托书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④资格审查资料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⑤类似业绩汇总表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⑥拟委任人员情况表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A、拟委任的主要人员汇总表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B、项目负责人资历表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lang w:val="en-US" w:eastAsia="zh-CN"/>
        </w:rPr>
        <w:t>4</w:t>
      </w:r>
      <w:r>
        <w:rPr>
          <w:rFonts w:hint="eastAsia" w:ascii="方正仿宋_GBK" w:hAnsi="方正仿宋_GBK" w:eastAsia="方正仿宋_GBK" w:cs="方正仿宋_GBK"/>
          <w:color w:val="000000"/>
          <w:sz w:val="24"/>
        </w:rPr>
        <w:t>）报价部分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①报价函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2、报价文件的封装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（1）报价文件提供纸质版正副本各一份。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（2）报价文件应装订成册，不得采用活页装订。否则，比选人对由于报价文件装订松散而造成的丢失或其他后果不承担任何责任。报价文件应编制目录，并且从目录开始逐页标注连续页码。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（3）报价文件应密封在一个封套中，未密封的报价文件将不予签收。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4）报价文件应使用不褪色的墨水书写或打印，报价文件应按竞争性比选文件的要求签章完善，禁止使用印章或签名章。如果报价文件由授权代理人签署，其代理人的授权书应按竞争性比选文件规定的格式出具，并由授权人和被授权人亲笔签名，禁止使用印章或签名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（5）报价文件的任何一处涂改、行间插字或删除，均应由前款规定的报价文件签署人在修改处签署姓名并加盖报价人单位公章。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6）报价人对所提供的所有报价资料均保证其真实性和合法性，如有虚假，比选人将取消其报价及中标资格；若在合同实施期间发现中标人提供了虚假资料，比选人有权单方面解除合同，或予以违约处罚并上报上级主管部门。</w:t>
      </w:r>
    </w:p>
    <w:p>
      <w:pPr>
        <w:spacing w:line="360" w:lineRule="auto"/>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b/>
          <w:color w:val="000000"/>
          <w:sz w:val="24"/>
          <w:lang w:val="en-US" w:eastAsia="zh-CN"/>
        </w:rPr>
        <w:t>七</w:t>
      </w:r>
      <w:r>
        <w:rPr>
          <w:rFonts w:hint="eastAsia" w:ascii="方正仿宋_GBK" w:hAnsi="方正仿宋_GBK" w:eastAsia="方正仿宋_GBK" w:cs="方正仿宋_GBK"/>
          <w:b/>
          <w:color w:val="000000"/>
          <w:sz w:val="24"/>
        </w:rPr>
        <w:t>、</w:t>
      </w:r>
      <w:r>
        <w:rPr>
          <w:rFonts w:hint="eastAsia" w:ascii="方正仿宋_GBK" w:hAnsi="方正仿宋_GBK" w:eastAsia="方正仿宋_GBK" w:cs="方正仿宋_GBK"/>
          <w:b/>
          <w:color w:val="000000"/>
          <w:sz w:val="24"/>
          <w:lang w:val="en-US" w:eastAsia="zh-CN"/>
        </w:rPr>
        <w:t>合同简要条款</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（1）支付条款</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①中标人</w:t>
      </w:r>
      <w:r>
        <w:rPr>
          <w:rFonts w:hint="eastAsia" w:ascii="方正仿宋_GBK" w:hAnsi="方正仿宋_GBK" w:eastAsia="方正仿宋_GBK" w:cs="方正仿宋_GBK"/>
          <w:color w:val="000000"/>
          <w:sz w:val="24"/>
          <w:lang w:val="en-US" w:eastAsia="zh-CN"/>
        </w:rPr>
        <w:t>与比选人签订合同后</w:t>
      </w: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lang w:val="en-US" w:eastAsia="zh-CN"/>
        </w:rPr>
        <w:t>比选人</w:t>
      </w:r>
      <w:r>
        <w:rPr>
          <w:rFonts w:hint="eastAsia" w:ascii="方正仿宋_GBK" w:hAnsi="方正仿宋_GBK" w:eastAsia="方正仿宋_GBK" w:cs="方正仿宋_GBK"/>
          <w:color w:val="000000"/>
          <w:sz w:val="24"/>
        </w:rPr>
        <w:t>及时向中标人支付合同金额的10%。</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②中标人按建设程序完成设计任务（一桥一设计文件），施工图设计按要求</w:t>
      </w:r>
      <w:r>
        <w:rPr>
          <w:rFonts w:hint="eastAsia" w:ascii="方正仿宋_GBK" w:hAnsi="方正仿宋_GBK" w:eastAsia="方正仿宋_GBK" w:cs="方正仿宋_GBK"/>
          <w:color w:val="000000"/>
          <w:sz w:val="24"/>
          <w:lang w:val="en-US" w:eastAsia="zh-CN"/>
        </w:rPr>
        <w:t>通过</w:t>
      </w:r>
      <w:r>
        <w:rPr>
          <w:rFonts w:hint="eastAsia" w:ascii="方正仿宋_GBK" w:hAnsi="方正仿宋_GBK" w:eastAsia="方正仿宋_GBK" w:cs="方正仿宋_GBK"/>
          <w:color w:val="000000"/>
          <w:sz w:val="24"/>
        </w:rPr>
        <w:t>上级交通主管部门审查</w:t>
      </w:r>
      <w:r>
        <w:rPr>
          <w:rFonts w:hint="eastAsia" w:ascii="方正仿宋_GBK" w:hAnsi="方正仿宋_GBK" w:eastAsia="方正仿宋_GBK" w:cs="方正仿宋_GBK"/>
          <w:color w:val="000000"/>
          <w:sz w:val="24"/>
          <w:lang w:val="en-US" w:eastAsia="zh-CN"/>
        </w:rPr>
        <w:t>并取得批复后</w:t>
      </w:r>
      <w:r>
        <w:rPr>
          <w:rFonts w:hint="eastAsia" w:ascii="方正仿宋_GBK" w:hAnsi="方正仿宋_GBK" w:eastAsia="方正仿宋_GBK" w:cs="方正仿宋_GBK"/>
          <w:color w:val="000000"/>
          <w:sz w:val="24"/>
        </w:rPr>
        <w:t>，</w:t>
      </w:r>
      <w:r>
        <w:rPr>
          <w:rFonts w:hint="eastAsia" w:ascii="方正仿宋_GBK" w:hAnsi="方正仿宋_GBK" w:eastAsia="方正仿宋_GBK" w:cs="方正仿宋_GBK"/>
          <w:color w:val="000000"/>
          <w:sz w:val="24"/>
          <w:lang w:val="en-US" w:eastAsia="zh-CN"/>
        </w:rPr>
        <w:t>比选人</w:t>
      </w:r>
      <w:r>
        <w:rPr>
          <w:rFonts w:hint="eastAsia" w:ascii="方正仿宋_GBK" w:hAnsi="方正仿宋_GBK" w:eastAsia="方正仿宋_GBK" w:cs="方正仿宋_GBK"/>
          <w:color w:val="000000"/>
          <w:sz w:val="24"/>
        </w:rPr>
        <w:t>及时向中标人支付合同金额的50%。</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③</w:t>
      </w:r>
      <w:r>
        <w:rPr>
          <w:rFonts w:hint="eastAsia" w:ascii="方正仿宋_GBK" w:hAnsi="方正仿宋_GBK" w:eastAsia="方正仿宋_GBK" w:cs="方正仿宋_GBK"/>
          <w:color w:val="000000"/>
          <w:sz w:val="24"/>
          <w:lang w:val="en-US" w:eastAsia="zh-CN"/>
        </w:rPr>
        <w:t>中标人</w:t>
      </w:r>
      <w:r>
        <w:rPr>
          <w:rFonts w:hint="eastAsia" w:ascii="方正仿宋_GBK" w:hAnsi="方正仿宋_GBK" w:eastAsia="方正仿宋_GBK" w:cs="方正仿宋_GBK"/>
          <w:color w:val="000000"/>
          <w:sz w:val="24"/>
        </w:rPr>
        <w:t>根据审查意见认真修改完善设计文件，提交6份经审查合格的设计成果</w:t>
      </w:r>
      <w:r>
        <w:rPr>
          <w:rFonts w:hint="eastAsia" w:ascii="方正仿宋_GBK" w:hAnsi="方正仿宋_GBK" w:eastAsia="方正仿宋_GBK" w:cs="方正仿宋_GBK"/>
          <w:color w:val="000000"/>
          <w:sz w:val="24"/>
          <w:lang w:val="en-US" w:eastAsia="zh-CN"/>
        </w:rPr>
        <w:t>给比选人后，经比选人认可后，向中标人支付合同金额的20%</w:t>
      </w:r>
      <w:r>
        <w:rPr>
          <w:rFonts w:hint="eastAsia" w:ascii="方正仿宋_GBK" w:hAnsi="方正仿宋_GBK" w:eastAsia="方正仿宋_GBK" w:cs="方正仿宋_GBK"/>
          <w:color w:val="000000"/>
          <w:sz w:val="24"/>
        </w:rPr>
        <w:t>。</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④剩余</w:t>
      </w:r>
      <w:r>
        <w:rPr>
          <w:rFonts w:hint="eastAsia" w:ascii="方正仿宋_GBK" w:hAnsi="方正仿宋_GBK" w:eastAsia="方正仿宋_GBK" w:cs="方正仿宋_GBK"/>
          <w:color w:val="000000"/>
          <w:sz w:val="24"/>
          <w:lang w:val="en-US" w:eastAsia="zh-CN"/>
        </w:rPr>
        <w:t>2</w:t>
      </w:r>
      <w:r>
        <w:rPr>
          <w:rFonts w:hint="eastAsia" w:ascii="方正仿宋_GBK" w:hAnsi="方正仿宋_GBK" w:eastAsia="方正仿宋_GBK" w:cs="方正仿宋_GBK"/>
          <w:color w:val="000000"/>
          <w:sz w:val="24"/>
        </w:rPr>
        <w:t>0%后续服务保证金，中标人做好后期服务，安排设计代表及时解决现场与设计有关的问题，按规定提交设计总结报告，参加工程各个层次、阶段的评审、检查、稽查、审计和验收，以及试运行、最终验收和运行维护期间等涉及设计服务的相关工作。待</w:t>
      </w:r>
      <w:r>
        <w:rPr>
          <w:rFonts w:hint="eastAsia" w:ascii="方正仿宋_GBK" w:hAnsi="方正仿宋_GBK" w:eastAsia="方正仿宋_GBK" w:cs="方正仿宋_GBK"/>
          <w:color w:val="000000"/>
          <w:sz w:val="24"/>
          <w:lang w:val="en-US" w:eastAsia="zh-CN"/>
        </w:rPr>
        <w:t>工程通过交工验收后</w:t>
      </w:r>
      <w:r>
        <w:rPr>
          <w:rFonts w:hint="eastAsia" w:ascii="方正仿宋_GBK" w:hAnsi="方正仿宋_GBK" w:eastAsia="方正仿宋_GBK" w:cs="方正仿宋_GBK"/>
          <w:color w:val="000000"/>
          <w:sz w:val="24"/>
        </w:rPr>
        <w:t>，经比选人同意一次性支付剩余金额。</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（2）违约条款</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①若因中标人原因延期提交成果资料，逾期将处以人民币</w:t>
      </w:r>
      <w:r>
        <w:rPr>
          <w:rFonts w:hint="eastAsia" w:ascii="方正仿宋_GBK" w:hAnsi="方正仿宋_GBK" w:eastAsia="方正仿宋_GBK" w:cs="方正仿宋_GBK"/>
          <w:color w:val="000000"/>
          <w:sz w:val="24"/>
          <w:lang w:val="en-US" w:eastAsia="zh-CN"/>
        </w:rPr>
        <w:t>5</w:t>
      </w:r>
      <w:r>
        <w:rPr>
          <w:rFonts w:hint="eastAsia" w:ascii="方正仿宋_GBK" w:hAnsi="方正仿宋_GBK" w:eastAsia="方正仿宋_GBK" w:cs="方正仿宋_GBK"/>
          <w:color w:val="000000"/>
          <w:sz w:val="24"/>
        </w:rPr>
        <w:t>000元/天的违约金，比选人将直接从合同金额或履约保证金中扣除违约金。</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②中标人提交的成果资料未在约定的时间内向发包人提交经上级交通主管部门评审通过的全部设计成果，则按</w:t>
      </w:r>
      <w:r>
        <w:rPr>
          <w:rFonts w:hint="eastAsia" w:ascii="方正仿宋_GBK" w:hAnsi="方正仿宋_GBK" w:eastAsia="方正仿宋_GBK" w:cs="方正仿宋_GBK"/>
          <w:color w:val="000000"/>
          <w:sz w:val="24"/>
          <w:lang w:val="en-US" w:eastAsia="zh-CN"/>
        </w:rPr>
        <w:t>5</w:t>
      </w:r>
      <w:r>
        <w:rPr>
          <w:rFonts w:hint="eastAsia" w:ascii="方正仿宋_GBK" w:hAnsi="方正仿宋_GBK" w:eastAsia="方正仿宋_GBK" w:cs="方正仿宋_GBK"/>
          <w:color w:val="000000"/>
          <w:sz w:val="24"/>
        </w:rPr>
        <w:t>000元/天的拖期违约金，比选人将直接从合同金额或履约保证金中扣除违约金。若中标人提交的咨询成果整改逾期处罚超过3次，将直接纳入比选人不合格供应商库。同时比选人有权单方面解除合同，不予退还中标人履约保证金。</w:t>
      </w:r>
    </w:p>
    <w:p>
      <w:pPr>
        <w:keepNext w:val="0"/>
        <w:keepLines w:val="0"/>
        <w:pageBreakBefore w:val="0"/>
        <w:widowControl w:val="0"/>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③如果比选人认为已委派的项目负责人或项目其它人员的工作能力和业务水平不称职，需要撤换时，中标人应在接到通知起48小时内委派经比选人同意的新的项目负责人或其它人员到场。逾期将处以人民币2000元/人次的委员金，比选人将直接从合同金额或履约保证金中扣除违约金。</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21" w:rightChars="-10" w:firstLine="480" w:firstLineChars="200"/>
        <w:textAlignment w:val="baseline"/>
        <w:rPr>
          <w:rFonts w:hint="eastAsia" w:ascii="方正仿宋_GBK" w:hAnsi="方正仿宋_GBK" w:eastAsia="方正仿宋_GBK" w:cs="方正仿宋_GBK"/>
          <w:color w:val="000000"/>
          <w:sz w:val="24"/>
        </w:rPr>
      </w:pPr>
      <w:r>
        <w:rPr>
          <w:rFonts w:hint="eastAsia" w:ascii="方正仿宋_GBK" w:hAnsi="方正仿宋_GBK" w:eastAsia="方正仿宋_GBK" w:cs="方正仿宋_GBK"/>
          <w:color w:val="000000"/>
          <w:sz w:val="24"/>
        </w:rPr>
        <w:t>合同段划分：本次比选只划分一个合同段。</w:t>
      </w:r>
    </w:p>
    <w:p>
      <w:pPr>
        <w:spacing w:line="360" w:lineRule="auto"/>
        <w:ind w:right="-21" w:rightChars="-10"/>
        <w:textAlignment w:val="baseline"/>
        <w:rPr>
          <w:rFonts w:hint="eastAsia" w:ascii="方正仿宋_GBK" w:hAnsi="方正仿宋_GBK" w:eastAsia="方正仿宋_GBK" w:cs="方正仿宋_GBK"/>
          <w:sz w:val="24"/>
        </w:rPr>
      </w:pPr>
      <w:r>
        <w:rPr>
          <w:rFonts w:hint="eastAsia" w:ascii="方正仿宋_GBK" w:hAnsi="方正仿宋_GBK" w:eastAsia="方正仿宋_GBK" w:cs="方正仿宋_GBK"/>
          <w:b/>
          <w:sz w:val="24"/>
          <w:lang w:val="en-US" w:eastAsia="zh-CN"/>
        </w:rPr>
        <w:t>八</w:t>
      </w:r>
      <w:r>
        <w:rPr>
          <w:rFonts w:hint="eastAsia" w:ascii="方正仿宋_GBK" w:hAnsi="方正仿宋_GBK" w:eastAsia="方正仿宋_GBK" w:cs="方正仿宋_GBK"/>
          <w:b/>
          <w:sz w:val="24"/>
        </w:rPr>
        <w:t>、其他</w:t>
      </w:r>
    </w:p>
    <w:p>
      <w:pPr>
        <w:spacing w:line="360" w:lineRule="auto"/>
        <w:ind w:firstLine="480"/>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1、</w:t>
      </w:r>
      <w:r>
        <w:rPr>
          <w:rFonts w:hint="eastAsia" w:ascii="方正仿宋_GBK" w:hAnsi="方正仿宋_GBK" w:eastAsia="方正仿宋_GBK" w:cs="方正仿宋_GBK"/>
          <w:bCs/>
          <w:sz w:val="24"/>
        </w:rPr>
        <w:t>设计人应按国家现行技术规范、标准、规程及发包人提出的设计要求，进行工程设计，按合同规定的进度要求提交质量合格的设计资料。</w:t>
      </w:r>
    </w:p>
    <w:p>
      <w:pPr>
        <w:spacing w:line="360" w:lineRule="auto"/>
        <w:ind w:firstLine="480"/>
        <w:rPr>
          <w:rFonts w:hint="eastAsia" w:ascii="方正仿宋_GBK" w:hAnsi="方正仿宋_GBK" w:eastAsia="方正仿宋_GBK" w:cs="方正仿宋_GBK"/>
          <w:bCs/>
          <w:sz w:val="24"/>
          <w:lang w:eastAsia="zh-CN"/>
        </w:rPr>
      </w:pPr>
      <w:r>
        <w:rPr>
          <w:rFonts w:hint="eastAsia" w:ascii="方正仿宋_GBK" w:hAnsi="方正仿宋_GBK" w:eastAsia="方正仿宋_GBK" w:cs="方正仿宋_GBK"/>
          <w:bCs/>
          <w:sz w:val="24"/>
          <w:lang w:val="en-US" w:eastAsia="zh-CN"/>
        </w:rPr>
        <w:t>2</w:t>
      </w:r>
      <w:r>
        <w:rPr>
          <w:rFonts w:hint="eastAsia" w:ascii="方正仿宋_GBK" w:hAnsi="方正仿宋_GBK" w:eastAsia="方正仿宋_GBK" w:cs="方正仿宋_GBK"/>
          <w:bCs/>
          <w:sz w:val="24"/>
        </w:rPr>
        <w:t>、设计人采用的主要技术标准是：现行相关国家及行业技术标准</w:t>
      </w:r>
      <w:r>
        <w:rPr>
          <w:rFonts w:hint="eastAsia" w:ascii="方正仿宋_GBK" w:hAnsi="方正仿宋_GBK" w:eastAsia="方正仿宋_GBK" w:cs="方正仿宋_GBK"/>
          <w:bCs/>
          <w:sz w:val="24"/>
          <w:lang w:eastAsia="zh-CN"/>
        </w:rPr>
        <w:t>。</w:t>
      </w:r>
    </w:p>
    <w:p>
      <w:pPr>
        <w:spacing w:line="360" w:lineRule="auto"/>
        <w:ind w:firstLine="480"/>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3</w:t>
      </w:r>
      <w:r>
        <w:rPr>
          <w:rFonts w:hint="eastAsia" w:ascii="方正仿宋_GBK" w:hAnsi="方正仿宋_GBK" w:eastAsia="方正仿宋_GBK" w:cs="方正仿宋_GBK"/>
          <w:bCs/>
          <w:sz w:val="24"/>
        </w:rPr>
        <w:t>、设计人按本合同内容、进度及份数向发包人交付资料及文件。</w:t>
      </w:r>
    </w:p>
    <w:p>
      <w:pPr>
        <w:spacing w:line="360" w:lineRule="auto"/>
        <w:ind w:firstLine="480"/>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4</w:t>
      </w:r>
      <w:r>
        <w:rPr>
          <w:rFonts w:hint="eastAsia" w:ascii="方正仿宋_GBK" w:hAnsi="方正仿宋_GBK" w:eastAsia="方正仿宋_GBK" w:cs="方正仿宋_GBK"/>
          <w:bCs/>
          <w:sz w:val="24"/>
        </w:rPr>
        <w:t>、设计人交付设计资料及文件后，按规定参加有关的设计审查，并根据审查结论负责对不超出原定范围的内容做必要调整补充。设计人按合同规定时限交付设计资料及文件。</w:t>
      </w:r>
    </w:p>
    <w:p>
      <w:pPr>
        <w:spacing w:line="360" w:lineRule="auto"/>
        <w:ind w:firstLine="480"/>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5</w:t>
      </w:r>
      <w:r>
        <w:rPr>
          <w:rFonts w:hint="eastAsia" w:ascii="方正仿宋_GBK" w:hAnsi="方正仿宋_GBK" w:eastAsia="方正仿宋_GBK" w:cs="方正仿宋_GBK"/>
          <w:bCs/>
          <w:sz w:val="24"/>
        </w:rPr>
        <w:t>、设计人应保护发包人的知识产权，不得向第三人泄露、转让发包人提交的产品图纸等技术经济资料。如发生以上情况并给发包人造成经济损失，发包人有权向设计人索赔。</w:t>
      </w:r>
    </w:p>
    <w:p>
      <w:pPr>
        <w:spacing w:line="360" w:lineRule="auto"/>
        <w:ind w:right="-21" w:rightChars="-10"/>
        <w:textAlignment w:val="baseline"/>
        <w:rPr>
          <w:rFonts w:hint="eastAsia" w:ascii="方正仿宋_GBK" w:hAnsi="方正仿宋_GBK" w:eastAsia="方正仿宋_GBK" w:cs="方正仿宋_GBK"/>
          <w:b/>
          <w:sz w:val="24"/>
          <w:lang w:eastAsia="zh-CN"/>
        </w:rPr>
      </w:pPr>
      <w:r>
        <w:rPr>
          <w:rFonts w:hint="eastAsia" w:ascii="方正仿宋_GBK" w:hAnsi="方正仿宋_GBK" w:eastAsia="方正仿宋_GBK" w:cs="方正仿宋_GBK"/>
          <w:b/>
          <w:sz w:val="24"/>
          <w:lang w:val="en-US" w:eastAsia="zh-CN"/>
        </w:rPr>
        <w:t>九</w:t>
      </w:r>
      <w:r>
        <w:rPr>
          <w:rFonts w:hint="eastAsia" w:ascii="方正仿宋_GBK" w:hAnsi="方正仿宋_GBK" w:eastAsia="方正仿宋_GBK" w:cs="方正仿宋_GBK"/>
          <w:b/>
          <w:sz w:val="24"/>
        </w:rPr>
        <w:t>、竞争性</w:t>
      </w:r>
      <w:r>
        <w:rPr>
          <w:rFonts w:hint="eastAsia" w:ascii="方正仿宋_GBK" w:hAnsi="方正仿宋_GBK" w:eastAsia="方正仿宋_GBK" w:cs="方正仿宋_GBK"/>
          <w:b/>
          <w:sz w:val="24"/>
          <w:lang w:eastAsia="zh-CN"/>
        </w:rPr>
        <w:t>比选</w:t>
      </w:r>
      <w:r>
        <w:rPr>
          <w:rFonts w:hint="eastAsia" w:ascii="方正仿宋_GBK" w:hAnsi="方正仿宋_GBK" w:eastAsia="方正仿宋_GBK" w:cs="方正仿宋_GBK"/>
          <w:b/>
          <w:sz w:val="24"/>
        </w:rPr>
        <w:t>文件的</w:t>
      </w:r>
      <w:r>
        <w:rPr>
          <w:rFonts w:hint="eastAsia" w:ascii="方正仿宋_GBK" w:hAnsi="方正仿宋_GBK" w:eastAsia="方正仿宋_GBK" w:cs="方正仿宋_GBK"/>
          <w:b/>
          <w:sz w:val="24"/>
          <w:lang w:val="en-US" w:eastAsia="zh-CN"/>
        </w:rPr>
        <w:t>发送</w:t>
      </w:r>
    </w:p>
    <w:p>
      <w:pPr>
        <w:spacing w:line="360" w:lineRule="auto"/>
        <w:ind w:firstLine="480"/>
        <w:rPr>
          <w:rFonts w:hint="eastAsia" w:ascii="方正仿宋_GBK" w:hAnsi="方正仿宋_GBK" w:eastAsia="方正仿宋_GBK" w:cs="方正仿宋_GBK"/>
          <w:bCs/>
          <w:sz w:val="24"/>
        </w:rPr>
      </w:pPr>
      <w:r>
        <w:rPr>
          <w:rFonts w:hint="eastAsia" w:ascii="方正仿宋_GBK" w:hAnsi="方正仿宋_GBK" w:eastAsia="方正仿宋_GBK" w:cs="方正仿宋_GBK"/>
          <w:bCs/>
          <w:sz w:val="24"/>
          <w:lang w:val="en-US" w:eastAsia="zh-CN"/>
        </w:rPr>
        <w:t>比选</w:t>
      </w:r>
      <w:r>
        <w:rPr>
          <w:rFonts w:hint="eastAsia" w:ascii="方正仿宋_GBK" w:hAnsi="方正仿宋_GBK" w:eastAsia="方正仿宋_GBK" w:cs="方正仿宋_GBK"/>
          <w:bCs/>
          <w:sz w:val="24"/>
          <w:lang w:val="zh-TW"/>
        </w:rPr>
        <w:t>人</w:t>
      </w:r>
      <w:r>
        <w:rPr>
          <w:rFonts w:hint="eastAsia" w:ascii="方正仿宋_GBK" w:hAnsi="方正仿宋_GBK" w:eastAsia="方正仿宋_GBK" w:cs="方正仿宋_GBK"/>
          <w:bCs/>
          <w:sz w:val="24"/>
          <w:lang w:val="en-US" w:eastAsia="zh-CN"/>
        </w:rPr>
        <w:t>通过</w:t>
      </w:r>
      <w:r>
        <w:rPr>
          <w:rFonts w:hint="eastAsia" w:ascii="方正仿宋_GBK" w:hAnsi="方正仿宋_GBK" w:eastAsia="方正仿宋_GBK" w:cs="方正仿宋_GBK"/>
          <w:bCs/>
          <w:sz w:val="24"/>
          <w:lang w:val="zh-TW"/>
        </w:rPr>
        <w:t>重庆高速公路集团有限公司</w:t>
      </w:r>
      <w:r>
        <w:rPr>
          <w:rFonts w:hint="eastAsia" w:ascii="方正仿宋_GBK" w:hAnsi="方正仿宋_GBK" w:eastAsia="方正仿宋_GBK" w:cs="方正仿宋_GBK"/>
          <w:bCs/>
          <w:sz w:val="24"/>
          <w:lang w:val="en-US" w:eastAsia="zh-CN"/>
        </w:rPr>
        <w:t>招投标管理平台</w:t>
      </w:r>
      <w:r>
        <w:rPr>
          <w:rFonts w:hint="eastAsia" w:ascii="方正仿宋_GBK" w:hAnsi="方正仿宋_GBK" w:eastAsia="方正仿宋_GBK" w:cs="方正仿宋_GBK"/>
          <w:bCs/>
          <w:sz w:val="24"/>
          <w:lang w:val="zh-TW"/>
        </w:rPr>
        <w:t>（http://43.240.249.108:8088/PMS/jsp/main.jsp）向</w:t>
      </w:r>
      <w:r>
        <w:rPr>
          <w:rFonts w:hint="eastAsia" w:ascii="方正仿宋_GBK" w:hAnsi="方正仿宋_GBK" w:eastAsia="方正仿宋_GBK" w:cs="方正仿宋_GBK"/>
          <w:bCs/>
          <w:sz w:val="24"/>
          <w:lang w:val="en-US" w:eastAsia="zh-CN"/>
        </w:rPr>
        <w:t>入选重庆高速公路集团有限公司招投标管理平台设计咨询方向的合格供方企业中随机抽取的报价</w:t>
      </w:r>
      <w:r>
        <w:rPr>
          <w:rFonts w:hint="eastAsia" w:ascii="方正仿宋_GBK" w:hAnsi="方正仿宋_GBK" w:eastAsia="方正仿宋_GBK" w:cs="方正仿宋_GBK"/>
          <w:bCs/>
          <w:sz w:val="24"/>
          <w:lang w:val="zh-TW"/>
        </w:rPr>
        <w:t>人</w:t>
      </w:r>
      <w:r>
        <w:rPr>
          <w:rFonts w:hint="eastAsia" w:ascii="方正仿宋_GBK" w:hAnsi="方正仿宋_GBK" w:eastAsia="方正仿宋_GBK" w:cs="方正仿宋_GBK"/>
          <w:bCs/>
          <w:sz w:val="24"/>
          <w:lang w:val="en-US" w:eastAsia="zh-CN"/>
        </w:rPr>
        <w:t>免费</w:t>
      </w:r>
      <w:r>
        <w:rPr>
          <w:rFonts w:hint="eastAsia" w:ascii="方正仿宋_GBK" w:hAnsi="方正仿宋_GBK" w:eastAsia="方正仿宋_GBK" w:cs="方正仿宋_GBK"/>
          <w:bCs/>
          <w:sz w:val="24"/>
          <w:lang w:val="zh-TW"/>
        </w:rPr>
        <w:t>发送电子版</w:t>
      </w:r>
      <w:r>
        <w:rPr>
          <w:rFonts w:hint="eastAsia" w:ascii="方正仿宋_GBK" w:hAnsi="方正仿宋_GBK" w:eastAsia="方正仿宋_GBK" w:cs="方正仿宋_GBK"/>
          <w:bCs/>
          <w:sz w:val="24"/>
          <w:lang w:val="en-US" w:eastAsia="zh-CN"/>
        </w:rPr>
        <w:t>比选</w:t>
      </w:r>
      <w:r>
        <w:rPr>
          <w:rFonts w:hint="eastAsia" w:ascii="方正仿宋_GBK" w:hAnsi="方正仿宋_GBK" w:eastAsia="方正仿宋_GBK" w:cs="方正仿宋_GBK"/>
          <w:bCs/>
          <w:sz w:val="24"/>
          <w:lang w:val="zh-TW"/>
        </w:rPr>
        <w:t>文件。</w:t>
      </w:r>
    </w:p>
    <w:p>
      <w:pPr>
        <w:spacing w:line="360" w:lineRule="auto"/>
        <w:ind w:right="-21" w:rightChars="-10"/>
        <w:textAlignment w:val="baseline"/>
        <w:rPr>
          <w:rFonts w:hint="eastAsia" w:ascii="方正仿宋_GBK" w:hAnsi="方正仿宋_GBK" w:eastAsia="方正仿宋_GBK" w:cs="方正仿宋_GBK"/>
          <w:b/>
          <w:sz w:val="24"/>
          <w:lang w:val="en-US" w:eastAsia="zh-CN"/>
        </w:rPr>
      </w:pPr>
      <w:r>
        <w:rPr>
          <w:rFonts w:hint="eastAsia" w:ascii="方正仿宋_GBK" w:hAnsi="方正仿宋_GBK" w:eastAsia="方正仿宋_GBK" w:cs="方正仿宋_GBK"/>
          <w:b/>
          <w:sz w:val="24"/>
          <w:lang w:val="en-US" w:eastAsia="zh-CN"/>
        </w:rPr>
        <w:t>八、</w:t>
      </w:r>
      <w:bookmarkStart w:id="2" w:name="_Hlk34427557"/>
      <w:r>
        <w:rPr>
          <w:rFonts w:hint="eastAsia" w:ascii="方正仿宋_GBK" w:hAnsi="方正仿宋_GBK" w:eastAsia="方正仿宋_GBK" w:cs="方正仿宋_GBK"/>
          <w:b/>
          <w:sz w:val="24"/>
          <w:lang w:val="en-US" w:eastAsia="zh-CN"/>
        </w:rPr>
        <w:t>报价文件的递交</w:t>
      </w:r>
      <w:bookmarkEnd w:id="2"/>
    </w:p>
    <w:p>
      <w:pPr>
        <w:spacing w:line="360" w:lineRule="auto"/>
        <w:ind w:firstLine="480"/>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zh-TW"/>
        </w:rPr>
        <w:t>1、开标时间：202</w:t>
      </w:r>
      <w:r>
        <w:rPr>
          <w:rFonts w:hint="eastAsia" w:ascii="方正仿宋_GBK" w:hAnsi="方正仿宋_GBK" w:eastAsia="方正仿宋_GBK" w:cs="方正仿宋_GBK"/>
          <w:bCs/>
          <w:sz w:val="24"/>
          <w:lang w:val="en-US" w:eastAsia="zh-CN"/>
        </w:rPr>
        <w:t>2</w:t>
      </w:r>
      <w:r>
        <w:rPr>
          <w:rFonts w:hint="eastAsia" w:ascii="方正仿宋_GBK" w:hAnsi="方正仿宋_GBK" w:eastAsia="方正仿宋_GBK" w:cs="方正仿宋_GBK"/>
          <w:bCs/>
          <w:sz w:val="24"/>
          <w:lang w:val="zh-TW"/>
        </w:rPr>
        <w:t>年</w:t>
      </w:r>
      <w:r>
        <w:rPr>
          <w:rFonts w:hint="eastAsia" w:ascii="方正仿宋_GBK" w:hAnsi="方正仿宋_GBK" w:eastAsia="方正仿宋_GBK" w:cs="方正仿宋_GBK"/>
          <w:bCs/>
          <w:sz w:val="24"/>
          <w:lang w:val="en-US" w:eastAsia="zh-CN"/>
        </w:rPr>
        <w:t>8</w:t>
      </w:r>
      <w:r>
        <w:rPr>
          <w:rFonts w:hint="eastAsia" w:ascii="方正仿宋_GBK" w:hAnsi="方正仿宋_GBK" w:eastAsia="方正仿宋_GBK" w:cs="方正仿宋_GBK"/>
          <w:bCs/>
          <w:sz w:val="24"/>
          <w:lang w:val="zh-TW"/>
        </w:rPr>
        <w:t>月</w:t>
      </w:r>
      <w:r>
        <w:rPr>
          <w:rFonts w:hint="eastAsia" w:ascii="方正仿宋_GBK" w:hAnsi="方正仿宋_GBK" w:eastAsia="方正仿宋_GBK" w:cs="方正仿宋_GBK"/>
          <w:bCs/>
          <w:sz w:val="24"/>
          <w:lang w:val="en-US" w:eastAsia="zh-CN"/>
        </w:rPr>
        <w:t>8</w:t>
      </w:r>
      <w:r>
        <w:rPr>
          <w:rFonts w:hint="eastAsia" w:ascii="方正仿宋_GBK" w:hAnsi="方正仿宋_GBK" w:eastAsia="方正仿宋_GBK" w:cs="方正仿宋_GBK"/>
          <w:bCs/>
          <w:sz w:val="24"/>
          <w:lang w:val="zh-TW"/>
        </w:rPr>
        <w:t>日10:00；</w:t>
      </w:r>
    </w:p>
    <w:p>
      <w:pPr>
        <w:spacing w:line="360" w:lineRule="auto"/>
        <w:ind w:firstLine="480"/>
        <w:rPr>
          <w:rFonts w:hint="eastAsia" w:ascii="方正仿宋_GBK" w:hAnsi="方正仿宋_GBK" w:eastAsia="方正仿宋_GBK" w:cs="方正仿宋_GBK"/>
          <w:bCs/>
          <w:sz w:val="24"/>
          <w:lang w:val="zh-TW" w:eastAsia="zh-CN"/>
        </w:rPr>
      </w:pPr>
      <w:r>
        <w:rPr>
          <w:rFonts w:hint="eastAsia" w:ascii="方正仿宋_GBK" w:hAnsi="方正仿宋_GBK" w:eastAsia="方正仿宋_GBK" w:cs="方正仿宋_GBK"/>
          <w:bCs/>
          <w:sz w:val="24"/>
          <w:lang w:val="zh-TW"/>
        </w:rPr>
        <w:t>2、报价文件递交的截止时间为202</w:t>
      </w:r>
      <w:r>
        <w:rPr>
          <w:rFonts w:hint="eastAsia" w:ascii="方正仿宋_GBK" w:hAnsi="方正仿宋_GBK" w:eastAsia="方正仿宋_GBK" w:cs="方正仿宋_GBK"/>
          <w:bCs/>
          <w:sz w:val="24"/>
          <w:lang w:val="en-US" w:eastAsia="zh-CN"/>
        </w:rPr>
        <w:t>2</w:t>
      </w:r>
      <w:r>
        <w:rPr>
          <w:rFonts w:hint="eastAsia" w:ascii="方正仿宋_GBK" w:hAnsi="方正仿宋_GBK" w:eastAsia="方正仿宋_GBK" w:cs="方正仿宋_GBK"/>
          <w:bCs/>
          <w:sz w:val="24"/>
          <w:lang w:val="zh-TW"/>
        </w:rPr>
        <w:t>年</w:t>
      </w:r>
      <w:r>
        <w:rPr>
          <w:rFonts w:hint="eastAsia" w:ascii="方正仿宋_GBK" w:hAnsi="方正仿宋_GBK" w:eastAsia="方正仿宋_GBK" w:cs="方正仿宋_GBK"/>
          <w:bCs/>
          <w:sz w:val="24"/>
          <w:lang w:val="en-US" w:eastAsia="zh-CN"/>
        </w:rPr>
        <w:t>8</w:t>
      </w:r>
      <w:r>
        <w:rPr>
          <w:rFonts w:hint="eastAsia" w:ascii="方正仿宋_GBK" w:hAnsi="方正仿宋_GBK" w:eastAsia="方正仿宋_GBK" w:cs="方正仿宋_GBK"/>
          <w:bCs/>
          <w:sz w:val="24"/>
          <w:lang w:val="zh-TW"/>
        </w:rPr>
        <w:t>月</w:t>
      </w:r>
      <w:r>
        <w:rPr>
          <w:rFonts w:hint="eastAsia" w:ascii="方正仿宋_GBK" w:hAnsi="方正仿宋_GBK" w:eastAsia="方正仿宋_GBK" w:cs="方正仿宋_GBK"/>
          <w:bCs/>
          <w:sz w:val="24"/>
          <w:lang w:val="en-US" w:eastAsia="zh-CN"/>
        </w:rPr>
        <w:t>8</w:t>
      </w:r>
      <w:r>
        <w:rPr>
          <w:rFonts w:hint="eastAsia" w:ascii="方正仿宋_GBK" w:hAnsi="方正仿宋_GBK" w:eastAsia="方正仿宋_GBK" w:cs="方正仿宋_GBK"/>
          <w:bCs/>
          <w:sz w:val="24"/>
          <w:lang w:val="zh-TW"/>
        </w:rPr>
        <w:t>日10:00(北京时间)</w:t>
      </w:r>
      <w:r>
        <w:rPr>
          <w:rFonts w:hint="eastAsia" w:ascii="方正仿宋_GBK" w:hAnsi="方正仿宋_GBK" w:eastAsia="方正仿宋_GBK" w:cs="方正仿宋_GBK"/>
          <w:bCs/>
          <w:sz w:val="24"/>
          <w:lang w:val="zh-TW" w:eastAsia="zh-CN"/>
        </w:rPr>
        <w:t>；</w:t>
      </w:r>
    </w:p>
    <w:p>
      <w:pPr>
        <w:spacing w:line="360" w:lineRule="auto"/>
        <w:ind w:firstLine="480"/>
        <w:rPr>
          <w:rFonts w:hint="eastAsia" w:ascii="方正仿宋_GBK" w:hAnsi="方正仿宋_GBK" w:eastAsia="方正仿宋_GBK" w:cs="方正仿宋_GBK"/>
          <w:bCs/>
          <w:sz w:val="24"/>
          <w:lang w:val="zh-TW" w:eastAsia="zh-CN"/>
        </w:rPr>
      </w:pPr>
      <w:r>
        <w:rPr>
          <w:rFonts w:hint="eastAsia" w:ascii="方正仿宋_GBK" w:hAnsi="方正仿宋_GBK" w:eastAsia="方正仿宋_GBK" w:cs="方正仿宋_GBK"/>
          <w:bCs/>
          <w:sz w:val="24"/>
          <w:lang w:val="en-US" w:eastAsia="zh-CN"/>
        </w:rPr>
        <w:t>3、递交地点：</w:t>
      </w:r>
      <w:r>
        <w:rPr>
          <w:rFonts w:hint="eastAsia" w:ascii="方正仿宋_GBK" w:hAnsi="方正仿宋_GBK" w:eastAsia="方正仿宋_GBK" w:cs="方正仿宋_GBK"/>
          <w:bCs/>
          <w:sz w:val="24"/>
          <w:lang w:val="zh-TW"/>
        </w:rPr>
        <w:t>重庆高速公路集团有限公司</w:t>
      </w:r>
      <w:r>
        <w:rPr>
          <w:rFonts w:hint="eastAsia" w:ascii="方正仿宋_GBK" w:hAnsi="方正仿宋_GBK" w:eastAsia="方正仿宋_GBK" w:cs="方正仿宋_GBK"/>
          <w:bCs/>
          <w:sz w:val="24"/>
          <w:lang w:val="en-US" w:eastAsia="zh-CN"/>
        </w:rPr>
        <w:t>1702会议室</w:t>
      </w:r>
      <w:r>
        <w:rPr>
          <w:rFonts w:hint="eastAsia" w:ascii="方正仿宋_GBK" w:hAnsi="方正仿宋_GBK" w:eastAsia="方正仿宋_GBK" w:cs="方正仿宋_GBK"/>
          <w:bCs/>
          <w:sz w:val="24"/>
          <w:lang w:val="zh-TW" w:eastAsia="zh-CN"/>
        </w:rPr>
        <w:t>，</w:t>
      </w:r>
      <w:r>
        <w:rPr>
          <w:rFonts w:hint="eastAsia" w:ascii="方正仿宋_GBK" w:hAnsi="方正仿宋_GBK" w:eastAsia="方正仿宋_GBK" w:cs="方正仿宋_GBK"/>
          <w:bCs/>
          <w:sz w:val="24"/>
          <w:lang w:val="zh-TW"/>
        </w:rPr>
        <w:t>逾期送达的或者未送达至指定地点的报价文件，</w:t>
      </w:r>
      <w:r>
        <w:rPr>
          <w:rFonts w:hint="eastAsia" w:ascii="方正仿宋_GBK" w:hAnsi="方正仿宋_GBK" w:eastAsia="方正仿宋_GBK" w:cs="方正仿宋_GBK"/>
          <w:bCs/>
          <w:sz w:val="24"/>
          <w:lang w:val="en-US" w:eastAsia="zh-CN"/>
        </w:rPr>
        <w:t>比选</w:t>
      </w:r>
      <w:r>
        <w:rPr>
          <w:rFonts w:hint="eastAsia" w:ascii="方正仿宋_GBK" w:hAnsi="方正仿宋_GBK" w:eastAsia="方正仿宋_GBK" w:cs="方正仿宋_GBK"/>
          <w:bCs/>
          <w:sz w:val="24"/>
          <w:lang w:val="zh-TW"/>
        </w:rPr>
        <w:t>人</w:t>
      </w:r>
      <w:r>
        <w:rPr>
          <w:rFonts w:hint="eastAsia" w:ascii="方正仿宋_GBK" w:hAnsi="方正仿宋_GBK" w:eastAsia="方正仿宋_GBK" w:cs="方正仿宋_GBK"/>
          <w:bCs/>
          <w:sz w:val="24"/>
          <w:lang w:val="en-US" w:eastAsia="zh-CN"/>
        </w:rPr>
        <w:t>将否决其报价文件</w:t>
      </w:r>
      <w:r>
        <w:rPr>
          <w:rFonts w:hint="eastAsia" w:ascii="方正仿宋_GBK" w:hAnsi="方正仿宋_GBK" w:eastAsia="方正仿宋_GBK" w:cs="方正仿宋_GBK"/>
          <w:bCs/>
          <w:sz w:val="24"/>
          <w:lang w:val="zh-TW"/>
        </w:rPr>
        <w:t>。</w:t>
      </w:r>
    </w:p>
    <w:p>
      <w:pPr>
        <w:spacing w:line="360" w:lineRule="auto"/>
        <w:ind w:right="-21" w:rightChars="-10"/>
        <w:textAlignment w:val="baseline"/>
        <w:rPr>
          <w:rFonts w:hint="eastAsia" w:ascii="方正仿宋_GBK" w:hAnsi="方正仿宋_GBK" w:eastAsia="方正仿宋_GBK" w:cs="方正仿宋_GBK"/>
          <w:b/>
          <w:sz w:val="24"/>
          <w:lang w:val="zh-TW" w:eastAsia="zh-CN"/>
        </w:rPr>
      </w:pPr>
      <w:bookmarkStart w:id="3" w:name="_Toc509841263"/>
      <w:bookmarkStart w:id="4" w:name="_Toc34041752"/>
      <w:bookmarkStart w:id="5" w:name="_Toc32499997"/>
      <w:bookmarkStart w:id="6" w:name="_Toc234832850"/>
      <w:r>
        <w:rPr>
          <w:rFonts w:hint="eastAsia" w:ascii="方正仿宋_GBK" w:hAnsi="方正仿宋_GBK" w:eastAsia="方正仿宋_GBK" w:cs="方正仿宋_GBK"/>
          <w:b/>
          <w:sz w:val="24"/>
          <w:lang w:val="zh-TW" w:eastAsia="zh-CN"/>
        </w:rPr>
        <w:t>九、发布媒介</w:t>
      </w:r>
      <w:bookmarkEnd w:id="3"/>
      <w:bookmarkEnd w:id="4"/>
      <w:bookmarkEnd w:id="5"/>
      <w:bookmarkEnd w:id="6"/>
    </w:p>
    <w:p>
      <w:pPr>
        <w:spacing w:line="520" w:lineRule="exact"/>
        <w:ind w:firstLine="480" w:firstLineChars="200"/>
        <w:rPr>
          <w:rFonts w:hint="eastAsia" w:ascii="宋体" w:hAnsi="宋体"/>
          <w:b/>
          <w:bCs/>
          <w:color w:val="auto"/>
          <w:sz w:val="24"/>
          <w:highlight w:val="none"/>
        </w:rPr>
      </w:pPr>
      <w:r>
        <w:rPr>
          <w:rFonts w:hint="eastAsia" w:ascii="方正仿宋_GBK" w:hAnsi="方正仿宋_GBK" w:eastAsia="方正仿宋_GBK" w:cs="方正仿宋_GBK"/>
          <w:bCs/>
          <w:sz w:val="24"/>
          <w:lang w:val="zh-TW"/>
        </w:rPr>
        <w:t>本次竞争性</w:t>
      </w:r>
      <w:r>
        <w:rPr>
          <w:rFonts w:hint="eastAsia" w:ascii="方正仿宋_GBK" w:hAnsi="方正仿宋_GBK" w:eastAsia="方正仿宋_GBK" w:cs="方正仿宋_GBK"/>
          <w:bCs/>
          <w:sz w:val="24"/>
          <w:lang w:val="zh-TW" w:eastAsia="zh-CN"/>
        </w:rPr>
        <w:t>比选</w:t>
      </w:r>
      <w:r>
        <w:rPr>
          <w:rFonts w:hint="eastAsia" w:ascii="方正仿宋_GBK" w:hAnsi="方正仿宋_GBK" w:eastAsia="方正仿宋_GBK" w:cs="方正仿宋_GBK"/>
          <w:bCs/>
          <w:sz w:val="24"/>
          <w:lang w:val="zh-TW"/>
        </w:rPr>
        <w:t>文件将在</w:t>
      </w:r>
      <w:bookmarkStart w:id="7" w:name="_Hlk34428130"/>
      <w:r>
        <w:rPr>
          <w:rFonts w:hint="eastAsia" w:ascii="方正仿宋_GBK" w:hAnsi="方正仿宋_GBK" w:eastAsia="方正仿宋_GBK" w:cs="方正仿宋_GBK"/>
          <w:bCs/>
          <w:sz w:val="24"/>
          <w:lang w:val="zh-TW"/>
        </w:rPr>
        <w:t>重庆高速公路集团有限公司</w:t>
      </w:r>
      <w:bookmarkEnd w:id="7"/>
      <w:r>
        <w:rPr>
          <w:rFonts w:hint="eastAsia" w:ascii="方正仿宋_GBK" w:hAnsi="方正仿宋_GBK" w:eastAsia="方正仿宋_GBK" w:cs="方正仿宋_GBK"/>
          <w:bCs/>
          <w:sz w:val="24"/>
          <w:lang w:val="en-US" w:eastAsia="zh-CN"/>
        </w:rPr>
        <w:t>招投标管理平台</w:t>
      </w:r>
      <w:r>
        <w:rPr>
          <w:rFonts w:hint="eastAsia" w:ascii="方正仿宋_GBK" w:hAnsi="方正仿宋_GBK" w:eastAsia="方正仿宋_GBK" w:cs="方正仿宋_GBK"/>
          <w:bCs/>
          <w:sz w:val="24"/>
          <w:lang w:val="zh-TW"/>
        </w:rPr>
        <w:t>（http://43.240.249.108:8088/PMS/jsp/main.jsp）发布。</w:t>
      </w:r>
    </w:p>
    <w:p>
      <w:pPr>
        <w:spacing w:line="360" w:lineRule="auto"/>
        <w:ind w:right="-21" w:rightChars="-10"/>
        <w:textAlignment w:val="baseline"/>
        <w:rPr>
          <w:rFonts w:hint="eastAsia" w:ascii="方正仿宋_GBK" w:hAnsi="方正仿宋_GBK" w:eastAsia="方正仿宋_GBK" w:cs="方正仿宋_GBK"/>
          <w:b/>
          <w:sz w:val="24"/>
          <w:lang w:val="zh-TW" w:eastAsia="zh-CN"/>
        </w:rPr>
      </w:pPr>
      <w:r>
        <w:rPr>
          <w:rFonts w:hint="eastAsia" w:ascii="方正仿宋_GBK" w:hAnsi="方正仿宋_GBK" w:eastAsia="方正仿宋_GBK" w:cs="方正仿宋_GBK"/>
          <w:b/>
          <w:sz w:val="24"/>
          <w:lang w:val="zh-TW" w:eastAsia="zh-CN"/>
        </w:rPr>
        <w:t>十、联系方式</w:t>
      </w:r>
    </w:p>
    <w:p>
      <w:pPr>
        <w:spacing w:line="520" w:lineRule="exact"/>
        <w:ind w:firstLine="480" w:firstLineChars="200"/>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zh-TW" w:eastAsia="zh-CN"/>
        </w:rPr>
        <w:t>比选</w:t>
      </w:r>
      <w:r>
        <w:rPr>
          <w:rFonts w:hint="eastAsia" w:ascii="方正仿宋_GBK" w:hAnsi="方正仿宋_GBK" w:eastAsia="方正仿宋_GBK" w:cs="方正仿宋_GBK"/>
          <w:bCs/>
          <w:sz w:val="24"/>
          <w:lang w:val="zh-TW"/>
        </w:rPr>
        <w:t>人：重庆渝湘复线高速公路有限公司</w:t>
      </w:r>
    </w:p>
    <w:p>
      <w:pPr>
        <w:spacing w:line="520" w:lineRule="exact"/>
        <w:ind w:firstLine="480" w:firstLineChars="200"/>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zh-TW"/>
        </w:rPr>
        <w:t>地  址：重庆市渝北区银杉路66号（重庆高速集团）</w:t>
      </w:r>
      <w:r>
        <w:rPr>
          <w:rFonts w:hint="eastAsia" w:ascii="方正仿宋_GBK" w:hAnsi="方正仿宋_GBK" w:eastAsia="方正仿宋_GBK" w:cs="方正仿宋_GBK"/>
          <w:bCs/>
          <w:sz w:val="24"/>
          <w:lang w:val="en-US" w:eastAsia="zh-CN"/>
        </w:rPr>
        <w:t>17</w:t>
      </w:r>
      <w:r>
        <w:rPr>
          <w:rFonts w:hint="eastAsia" w:ascii="方正仿宋_GBK" w:hAnsi="方正仿宋_GBK" w:eastAsia="方正仿宋_GBK" w:cs="方正仿宋_GBK"/>
          <w:bCs/>
          <w:sz w:val="24"/>
          <w:lang w:val="zh-TW"/>
        </w:rPr>
        <w:t>楼</w:t>
      </w:r>
    </w:p>
    <w:p>
      <w:pPr>
        <w:spacing w:line="520" w:lineRule="exact"/>
        <w:ind w:firstLine="480" w:firstLineChars="200"/>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zh-TW"/>
        </w:rPr>
        <w:t>邮  编：401121</w:t>
      </w:r>
    </w:p>
    <w:p>
      <w:pPr>
        <w:spacing w:line="520" w:lineRule="exact"/>
        <w:ind w:firstLine="480" w:firstLineChars="200"/>
        <w:rPr>
          <w:rFonts w:hint="eastAsia" w:ascii="方正仿宋_GBK" w:hAnsi="方正仿宋_GBK" w:eastAsia="方正仿宋_GBK" w:cs="方正仿宋_GBK"/>
          <w:bCs/>
          <w:sz w:val="24"/>
          <w:lang w:val="en-US" w:eastAsia="zh-CN"/>
        </w:rPr>
      </w:pPr>
      <w:r>
        <w:rPr>
          <w:rFonts w:hint="eastAsia" w:ascii="方正仿宋_GBK" w:hAnsi="方正仿宋_GBK" w:eastAsia="方正仿宋_GBK" w:cs="方正仿宋_GBK"/>
          <w:bCs/>
          <w:sz w:val="24"/>
          <w:lang w:val="zh-TW"/>
        </w:rPr>
        <w:t>联系人：</w:t>
      </w:r>
      <w:r>
        <w:rPr>
          <w:rFonts w:hint="eastAsia" w:ascii="方正仿宋_GBK" w:hAnsi="方正仿宋_GBK" w:eastAsia="方正仿宋_GBK" w:cs="方正仿宋_GBK"/>
          <w:bCs/>
          <w:sz w:val="24"/>
          <w:lang w:val="en-US" w:eastAsia="zh-CN"/>
        </w:rPr>
        <w:t>李老师 13696466201</w:t>
      </w:r>
    </w:p>
    <w:p>
      <w:pPr>
        <w:spacing w:line="520" w:lineRule="exact"/>
        <w:ind w:firstLine="480" w:firstLineChars="200"/>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zh-TW"/>
        </w:rPr>
        <w:t xml:space="preserve">  </w:t>
      </w:r>
    </w:p>
    <w:p>
      <w:pPr>
        <w:spacing w:line="520" w:lineRule="exact"/>
        <w:ind w:firstLine="480" w:firstLineChars="200"/>
        <w:jc w:val="right"/>
        <w:rPr>
          <w:rFonts w:hint="default" w:ascii="方正仿宋_GBK" w:hAnsi="方正仿宋_GBK" w:eastAsia="方正仿宋_GBK" w:cs="方正仿宋_GBK"/>
          <w:bCs/>
          <w:sz w:val="24"/>
          <w:lang w:val="en-US" w:eastAsia="zh-CN"/>
        </w:rPr>
      </w:pPr>
      <w:r>
        <w:rPr>
          <w:rFonts w:hint="eastAsia" w:ascii="方正仿宋_GBK" w:hAnsi="方正仿宋_GBK" w:eastAsia="方正仿宋_GBK" w:cs="方正仿宋_GBK"/>
          <w:bCs/>
          <w:sz w:val="24"/>
          <w:lang w:val="en-US" w:eastAsia="zh-CN"/>
        </w:rPr>
        <w:t>重庆渝湘复线高速公路有限公司</w:t>
      </w:r>
    </w:p>
    <w:p>
      <w:pPr>
        <w:spacing w:line="520" w:lineRule="exact"/>
        <w:ind w:firstLine="480" w:firstLineChars="200"/>
        <w:jc w:val="center"/>
        <w:rPr>
          <w:rFonts w:hint="eastAsia" w:ascii="方正仿宋_GBK" w:hAnsi="方正仿宋_GBK" w:eastAsia="方正仿宋_GBK" w:cs="方正仿宋_GBK"/>
          <w:bCs/>
          <w:sz w:val="24"/>
          <w:lang w:val="zh-TW"/>
        </w:rPr>
      </w:pPr>
      <w:r>
        <w:rPr>
          <w:rFonts w:hint="eastAsia" w:ascii="方正仿宋_GBK" w:hAnsi="方正仿宋_GBK" w:eastAsia="方正仿宋_GBK" w:cs="方正仿宋_GBK"/>
          <w:bCs/>
          <w:sz w:val="24"/>
          <w:lang w:val="en-US" w:eastAsia="zh-CN"/>
        </w:rPr>
        <w:t xml:space="preserve">                                        </w:t>
      </w:r>
      <w:r>
        <w:rPr>
          <w:rFonts w:hint="eastAsia" w:ascii="方正仿宋_GBK" w:hAnsi="方正仿宋_GBK" w:eastAsia="方正仿宋_GBK" w:cs="方正仿宋_GBK"/>
          <w:bCs/>
          <w:sz w:val="24"/>
          <w:lang w:val="zh-TW"/>
        </w:rPr>
        <w:t>二0二</w:t>
      </w:r>
      <w:r>
        <w:rPr>
          <w:rFonts w:hint="eastAsia" w:ascii="方正仿宋_GBK" w:hAnsi="方正仿宋_GBK" w:eastAsia="方正仿宋_GBK" w:cs="方正仿宋_GBK"/>
          <w:bCs/>
          <w:sz w:val="24"/>
          <w:lang w:val="en-US" w:eastAsia="zh-CN"/>
        </w:rPr>
        <w:t>二</w:t>
      </w:r>
      <w:r>
        <w:rPr>
          <w:rFonts w:hint="eastAsia" w:ascii="方正仿宋_GBK" w:hAnsi="方正仿宋_GBK" w:eastAsia="方正仿宋_GBK" w:cs="方正仿宋_GBK"/>
          <w:bCs/>
          <w:sz w:val="24"/>
          <w:lang w:val="zh-TW"/>
        </w:rPr>
        <w:t>年</w:t>
      </w:r>
      <w:r>
        <w:rPr>
          <w:rFonts w:hint="eastAsia" w:ascii="方正仿宋_GBK" w:hAnsi="方正仿宋_GBK" w:eastAsia="方正仿宋_GBK" w:cs="方正仿宋_GBK"/>
          <w:bCs/>
          <w:sz w:val="24"/>
          <w:lang w:val="en-US" w:eastAsia="zh-CN"/>
        </w:rPr>
        <w:t>八</w:t>
      </w:r>
      <w:r>
        <w:rPr>
          <w:rFonts w:hint="eastAsia" w:ascii="方正仿宋_GBK" w:hAnsi="方正仿宋_GBK" w:eastAsia="方正仿宋_GBK" w:cs="方正仿宋_GBK"/>
          <w:bCs/>
          <w:sz w:val="24"/>
          <w:lang w:val="zh-TW"/>
        </w:rPr>
        <w:t>月</w:t>
      </w:r>
      <w:r>
        <w:rPr>
          <w:rFonts w:hint="eastAsia" w:ascii="方正仿宋_GBK" w:hAnsi="方正仿宋_GBK" w:eastAsia="方正仿宋_GBK" w:cs="方正仿宋_GBK"/>
          <w:bCs/>
          <w:sz w:val="24"/>
          <w:lang w:val="en-US" w:eastAsia="zh-CN"/>
        </w:rPr>
        <w:t>二</w:t>
      </w:r>
      <w:r>
        <w:rPr>
          <w:rFonts w:hint="eastAsia" w:ascii="方正仿宋_GBK" w:hAnsi="方正仿宋_GBK" w:eastAsia="方正仿宋_GBK" w:cs="方正仿宋_GBK"/>
          <w:bCs/>
          <w:sz w:val="24"/>
          <w:lang w:val="zh-TW"/>
        </w:rPr>
        <w:t>日</w:t>
      </w:r>
    </w:p>
    <w:p>
      <w:pPr>
        <w:spacing w:line="360" w:lineRule="auto"/>
        <w:rPr>
          <w:rFonts w:hint="eastAsia" w:ascii="宋体" w:hAnsi="宋体"/>
          <w:sz w:val="24"/>
          <w:szCs w:val="24"/>
          <w:lang w:val="en-US" w:eastAsia="zh-CN"/>
        </w:rPr>
      </w:pPr>
      <w:r>
        <w:rPr>
          <w:rFonts w:hint="eastAsia" w:ascii="方正仿宋_GBK" w:hAnsi="方正仿宋_GBK" w:eastAsia="方正仿宋_GBK" w:cs="方正仿宋_GBK"/>
          <w:color w:val="000000"/>
          <w:sz w:val="24"/>
        </w:rPr>
        <w:t xml:space="preserve">         </w:t>
      </w:r>
      <w:r>
        <w:rPr>
          <w:rFonts w:hint="eastAsia" w:ascii="宋体" w:hAnsi="宋体"/>
          <w:sz w:val="32"/>
          <w:szCs w:val="32"/>
        </w:rPr>
        <w:br w:type="page"/>
      </w:r>
      <w:r>
        <w:rPr>
          <w:rFonts w:hint="eastAsia" w:ascii="宋体" w:hAnsi="宋体"/>
          <w:sz w:val="24"/>
          <w:szCs w:val="24"/>
          <w:lang w:val="en-US" w:eastAsia="zh-CN"/>
        </w:rPr>
        <w:t>附件：公路长大桥梁结构健康监测系统工程施工图设计项目工程量清单</w:t>
      </w:r>
    </w:p>
    <w:tbl>
      <w:tblPr>
        <w:tblStyle w:val="9"/>
        <w:tblW w:w="84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
        <w:gridCol w:w="1887"/>
        <w:gridCol w:w="2011"/>
        <w:gridCol w:w="1472"/>
        <w:gridCol w:w="1310"/>
        <w:gridCol w:w="1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桥梁名称</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路线名称</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结构类型</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桥梁</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总长（m)</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单孔最大跨径（m)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五布河特大桥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730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卢沟河特大桥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2184</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龙川江特大桥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1350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黄草乌江特大桥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1702</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双堡特大桥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810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长头河特大桥（主线）</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长头河特大桥（连接线）</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中咀乌江特大桥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渝湘高速公路复线（巴南至彭水段）</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738</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观音庙乌江特大桥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武隆至道真高速公路一期工程</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925.58</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晒家沟特大桥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武隆至道真高速公路一期工程</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458</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磨寨乌江特大桥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重庆彭水至酉阳高速公路一期工程</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部分斜拉桥</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706.1</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8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石桥主线特大桥</w:t>
            </w:r>
          </w:p>
        </w:tc>
        <w:tc>
          <w:tcPr>
            <w:tcW w:w="201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武隆至道真高速公路一期工程</w:t>
            </w:r>
          </w:p>
        </w:tc>
        <w:tc>
          <w:tcPr>
            <w:tcW w:w="14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刚构</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560</w:t>
            </w:r>
          </w:p>
        </w:tc>
        <w:tc>
          <w:tcPr>
            <w:tcW w:w="13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r>
    </w:tbl>
    <w:p>
      <w:pPr>
        <w:pStyle w:val="2"/>
        <w:rPr>
          <w:rFonts w:hint="eastAsia" w:ascii="宋体" w:hAnsi="宋体"/>
          <w:sz w:val="24"/>
          <w:szCs w:val="24"/>
          <w:lang w:val="en-US" w:eastAsia="zh-CN"/>
        </w:rPr>
      </w:pPr>
    </w:p>
    <w:p>
      <w:pPr>
        <w:pStyle w:val="2"/>
        <w:rPr>
          <w:rFonts w:hint="eastAsia" w:ascii="宋体" w:hAnsi="宋体"/>
          <w:sz w:val="24"/>
          <w:szCs w:val="24"/>
          <w:lang w:val="en-US" w:eastAsia="zh-CN"/>
        </w:rPr>
      </w:pPr>
    </w:p>
    <w:p>
      <w:pPr>
        <w:pStyle w:val="5"/>
        <w:ind w:firstLine="0"/>
        <w:rPr>
          <w:rFonts w:hint="eastAsia" w:ascii="宋体" w:hAnsi="宋体"/>
          <w:sz w:val="24"/>
          <w:szCs w:val="24"/>
          <w:lang w:val="en-US" w:eastAsia="zh-CN"/>
        </w:rPr>
      </w:pPr>
    </w:p>
    <w:p>
      <w:pPr>
        <w:pStyle w:val="5"/>
        <w:ind w:firstLine="0"/>
        <w:rPr>
          <w:rFonts w:hint="eastAsia" w:ascii="宋体" w:hAnsi="宋体"/>
          <w:sz w:val="24"/>
          <w:szCs w:val="24"/>
          <w:lang w:val="en-US" w:eastAsia="zh-CN"/>
        </w:rPr>
      </w:pPr>
    </w:p>
    <w:p>
      <w:pPr>
        <w:pStyle w:val="5"/>
        <w:ind w:firstLine="640" w:firstLineChars="200"/>
        <w:jc w:val="center"/>
        <w:rPr>
          <w:rFonts w:hint="eastAsia" w:ascii="Times New Roman" w:hAnsi="Times New Roman"/>
          <w:b/>
          <w:sz w:val="36"/>
          <w:szCs w:val="36"/>
        </w:rPr>
      </w:pPr>
      <w:r>
        <w:rPr>
          <w:rFonts w:hint="eastAsia" w:ascii="宋体" w:hAnsi="宋体"/>
          <w:sz w:val="32"/>
          <w:szCs w:val="32"/>
        </w:rPr>
        <w:br w:type="page"/>
      </w:r>
      <w:r>
        <w:rPr>
          <w:rFonts w:hint="eastAsia" w:ascii="Times New Roman" w:hAnsi="Times New Roman"/>
          <w:b/>
          <w:sz w:val="36"/>
          <w:szCs w:val="36"/>
        </w:rPr>
        <w:t>投标</w:t>
      </w:r>
      <w:r>
        <w:rPr>
          <w:rFonts w:hint="eastAsia" w:ascii="Times New Roman" w:hAnsi="Times New Roman"/>
          <w:b/>
          <w:sz w:val="36"/>
          <w:szCs w:val="36"/>
          <w:lang w:val="en-US" w:eastAsia="zh-CN"/>
        </w:rPr>
        <w:t>文件</w:t>
      </w:r>
      <w:r>
        <w:rPr>
          <w:rFonts w:hint="eastAsia" w:ascii="Times New Roman" w:hAnsi="Times New Roman"/>
          <w:b/>
          <w:sz w:val="36"/>
          <w:szCs w:val="36"/>
        </w:rPr>
        <w:t>格式</w:t>
      </w:r>
    </w:p>
    <w:p>
      <w:pPr>
        <w:pStyle w:val="5"/>
        <w:ind w:firstLine="723" w:firstLineChars="200"/>
        <w:jc w:val="center"/>
        <w:rPr>
          <w:rFonts w:hint="eastAsia" w:ascii="Times New Roman" w:hAnsi="Times New Roman"/>
          <w:b/>
          <w:sz w:val="36"/>
          <w:szCs w:val="36"/>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pacing w:val="-16"/>
          <w:sz w:val="36"/>
          <w:szCs w:val="36"/>
        </w:rPr>
      </w:pPr>
      <w:r>
        <w:rPr>
          <w:rFonts w:hint="eastAsia" w:ascii="方正小标宋_GBK" w:hAnsi="方正小标宋_GBK" w:eastAsia="方正小标宋_GBK" w:cs="方正小标宋_GBK"/>
          <w:spacing w:val="-16"/>
          <w:sz w:val="36"/>
          <w:szCs w:val="36"/>
        </w:rPr>
        <w:t>渝湘复线高速公路（巴南至彭水段）、</w:t>
      </w:r>
      <w:r>
        <w:rPr>
          <w:rFonts w:hint="eastAsia" w:ascii="方正小标宋_GBK" w:hAnsi="方正小标宋_GBK" w:eastAsia="方正小标宋_GBK" w:cs="方正小标宋_GBK"/>
          <w:spacing w:val="-16"/>
          <w:sz w:val="36"/>
          <w:szCs w:val="36"/>
          <w:lang w:val="en-US" w:eastAsia="zh-CN"/>
        </w:rPr>
        <w:t>重庆彭水至酉阳高速公路一期工程</w:t>
      </w:r>
      <w:r>
        <w:rPr>
          <w:rFonts w:hint="eastAsia" w:ascii="方正小标宋_GBK" w:hAnsi="方正小标宋_GBK" w:eastAsia="方正小标宋_GBK" w:cs="方正小标宋_GBK"/>
          <w:spacing w:val="-16"/>
          <w:sz w:val="36"/>
          <w:szCs w:val="36"/>
        </w:rPr>
        <w:t>及武隆至道真（重庆段）高速公路</w:t>
      </w:r>
      <w:r>
        <w:rPr>
          <w:rFonts w:hint="eastAsia" w:ascii="方正小标宋_GBK" w:hAnsi="方正小标宋_GBK" w:eastAsia="方正小标宋_GBK" w:cs="方正小标宋_GBK"/>
          <w:spacing w:val="-16"/>
          <w:sz w:val="36"/>
          <w:szCs w:val="36"/>
          <w:lang w:eastAsia="zh-CN"/>
        </w:rPr>
        <w:t>公路长大桥梁结构</w:t>
      </w:r>
      <w:r>
        <w:rPr>
          <w:rFonts w:hint="eastAsia" w:ascii="方正小标宋_GBK" w:hAnsi="方正小标宋_GBK" w:eastAsia="方正小标宋_GBK" w:cs="方正小标宋_GBK"/>
          <w:spacing w:val="-16"/>
          <w:sz w:val="36"/>
          <w:szCs w:val="36"/>
        </w:rPr>
        <w:t>健康监测系统工程</w:t>
      </w:r>
      <w:r>
        <w:rPr>
          <w:rFonts w:hint="eastAsia" w:ascii="方正小标宋_GBK" w:hAnsi="方正小标宋_GBK" w:eastAsia="方正小标宋_GBK" w:cs="方正小标宋_GBK"/>
          <w:spacing w:val="-16"/>
          <w:sz w:val="36"/>
          <w:szCs w:val="36"/>
          <w:lang w:eastAsia="zh-CN"/>
        </w:rPr>
        <w:t>施工图</w:t>
      </w:r>
      <w:r>
        <w:rPr>
          <w:rFonts w:hint="eastAsia" w:ascii="方正小标宋_GBK" w:hAnsi="方正小标宋_GBK" w:eastAsia="方正小标宋_GBK" w:cs="方正小标宋_GBK"/>
          <w:spacing w:val="-16"/>
          <w:sz w:val="36"/>
          <w:szCs w:val="36"/>
        </w:rPr>
        <w:t>设计项目竞争</w:t>
      </w:r>
      <w:r>
        <w:rPr>
          <w:rFonts w:hint="eastAsia" w:ascii="方正小标宋_GBK" w:hAnsi="方正小标宋_GBK" w:eastAsia="方正小标宋_GBK" w:cs="方正小标宋_GBK"/>
          <w:spacing w:val="-16"/>
          <w:sz w:val="36"/>
          <w:szCs w:val="36"/>
          <w:lang w:eastAsia="zh-CN"/>
        </w:rPr>
        <w:t>性</w:t>
      </w:r>
      <w:r>
        <w:rPr>
          <w:rFonts w:hint="eastAsia" w:ascii="方正小标宋_GBK" w:hAnsi="方正小标宋_GBK" w:eastAsia="方正小标宋_GBK" w:cs="方正小标宋_GBK"/>
          <w:spacing w:val="-16"/>
          <w:sz w:val="36"/>
          <w:szCs w:val="36"/>
        </w:rPr>
        <w:t>比选</w:t>
      </w:r>
    </w:p>
    <w:p>
      <w:pPr>
        <w:spacing w:line="440" w:lineRule="exact"/>
        <w:rPr>
          <w:rFonts w:eastAsia="黑体"/>
          <w:sz w:val="40"/>
          <w:szCs w:val="40"/>
        </w:rPr>
      </w:pPr>
    </w:p>
    <w:p/>
    <w:p/>
    <w:p>
      <w:pPr>
        <w:pStyle w:val="5"/>
      </w:pPr>
    </w:p>
    <w:p>
      <w:pPr>
        <w:pStyle w:val="5"/>
      </w:pPr>
    </w:p>
    <w:p>
      <w:pPr>
        <w:pStyle w:val="5"/>
      </w:pPr>
    </w:p>
    <w:p>
      <w:pPr>
        <w:pStyle w:val="5"/>
      </w:pPr>
    </w:p>
    <w:p>
      <w:pPr>
        <w:pStyle w:val="5"/>
      </w:pPr>
    </w:p>
    <w:p>
      <w:pPr>
        <w:pStyle w:val="5"/>
      </w:pPr>
    </w:p>
    <w:p>
      <w:pPr>
        <w:pStyle w:val="5"/>
      </w:pPr>
    </w:p>
    <w:p>
      <w:pPr>
        <w:pStyle w:val="3"/>
        <w:spacing w:before="0" w:after="624" w:afterLines="200" w:line="400" w:lineRule="atLeast"/>
        <w:jc w:val="center"/>
        <w:rPr>
          <w:rFonts w:eastAsia="黑体"/>
          <w:b w:val="0"/>
          <w:sz w:val="72"/>
          <w:szCs w:val="72"/>
        </w:rPr>
      </w:pPr>
      <w:r>
        <w:rPr>
          <w:rFonts w:hint="eastAsia" w:eastAsia="黑体"/>
          <w:b w:val="0"/>
          <w:sz w:val="72"/>
          <w:szCs w:val="72"/>
        </w:rPr>
        <w:t>投标文件</w:t>
      </w:r>
    </w:p>
    <w:p>
      <w:pPr>
        <w:spacing w:line="440" w:lineRule="exact"/>
        <w:rPr>
          <w:rFonts w:eastAsia="黑体"/>
          <w:sz w:val="20"/>
          <w:szCs w:val="20"/>
        </w:rPr>
      </w:pPr>
    </w:p>
    <w:p>
      <w:pPr>
        <w:spacing w:line="440" w:lineRule="exact"/>
        <w:rPr>
          <w:rFonts w:eastAsia="黑体"/>
          <w:sz w:val="20"/>
          <w:szCs w:val="20"/>
        </w:rPr>
      </w:pPr>
    </w:p>
    <w:p>
      <w:pPr>
        <w:spacing w:line="440" w:lineRule="exact"/>
        <w:rPr>
          <w:rFonts w:eastAsia="黑体"/>
          <w:sz w:val="20"/>
          <w:szCs w:val="20"/>
        </w:rPr>
      </w:pPr>
    </w:p>
    <w:p>
      <w:pPr>
        <w:spacing w:line="440" w:lineRule="exact"/>
        <w:rPr>
          <w:rFonts w:eastAsia="黑体"/>
          <w:sz w:val="20"/>
          <w:szCs w:val="20"/>
        </w:rPr>
      </w:pPr>
    </w:p>
    <w:p/>
    <w:p/>
    <w:p/>
    <w:p>
      <w:pPr>
        <w:spacing w:line="440" w:lineRule="exact"/>
        <w:rPr>
          <w:rFonts w:eastAsia="黑体"/>
          <w:sz w:val="20"/>
          <w:szCs w:val="20"/>
        </w:rPr>
      </w:pPr>
    </w:p>
    <w:p>
      <w:pPr>
        <w:tabs>
          <w:tab w:val="left" w:pos="5880"/>
        </w:tabs>
        <w:ind w:right="58"/>
        <w:jc w:val="center"/>
        <w:rPr>
          <w:rFonts w:ascii="黑体" w:eastAsia="黑体"/>
          <w:sz w:val="28"/>
        </w:rPr>
      </w:pPr>
      <w:r>
        <w:rPr>
          <w:rFonts w:hint="eastAsia" w:ascii="黑体" w:eastAsia="黑体"/>
          <w:sz w:val="28"/>
        </w:rPr>
        <w:t>投标人：</w:t>
      </w:r>
      <w:r>
        <w:rPr>
          <w:rFonts w:hint="eastAsia" w:ascii="黑体" w:eastAsia="黑体"/>
          <w:sz w:val="28"/>
          <w:u w:val="single"/>
        </w:rPr>
        <w:t xml:space="preserve"> </w:t>
      </w:r>
      <w:r>
        <w:rPr>
          <w:rFonts w:hint="eastAsia" w:ascii="黑体" w:eastAsia="黑体"/>
          <w:sz w:val="28"/>
          <w:u w:val="single"/>
        </w:rPr>
        <w:tab/>
      </w:r>
      <w:r>
        <w:rPr>
          <w:rFonts w:hint="eastAsia" w:ascii="黑体" w:eastAsia="黑体"/>
          <w:sz w:val="28"/>
        </w:rPr>
        <w:t>（盖单</w:t>
      </w:r>
      <w:r>
        <w:rPr>
          <w:rFonts w:hint="eastAsia" w:ascii="黑体" w:eastAsia="黑体"/>
          <w:spacing w:val="-3"/>
          <w:sz w:val="28"/>
        </w:rPr>
        <w:t>位</w:t>
      </w:r>
      <w:r>
        <w:rPr>
          <w:rFonts w:hint="eastAsia" w:ascii="黑体" w:eastAsia="黑体"/>
          <w:sz w:val="28"/>
        </w:rPr>
        <w:t>章）</w:t>
      </w:r>
    </w:p>
    <w:p>
      <w:pPr>
        <w:pStyle w:val="2"/>
        <w:rPr>
          <w:rFonts w:hint="eastAsia" w:ascii="黑体"/>
          <w:sz w:val="20"/>
        </w:rPr>
      </w:pPr>
    </w:p>
    <w:p>
      <w:pPr>
        <w:pStyle w:val="2"/>
        <w:spacing w:before="12"/>
        <w:rPr>
          <w:rFonts w:hint="eastAsia" w:ascii="黑体"/>
          <w:sz w:val="15"/>
        </w:rPr>
      </w:pPr>
    </w:p>
    <w:p>
      <w:pPr>
        <w:tabs>
          <w:tab w:val="left" w:pos="3510"/>
          <w:tab w:val="left" w:pos="4912"/>
          <w:tab w:val="left" w:pos="6450"/>
        </w:tabs>
        <w:spacing w:before="62"/>
        <w:ind w:left="2392"/>
        <w:rPr>
          <w:rFonts w:hint="eastAsia" w:ascii="黑体" w:eastAsia="黑体"/>
          <w:sz w:val="28"/>
        </w:rPr>
      </w:pPr>
      <w:r>
        <w:rPr>
          <w:rFonts w:eastAsia="Times New Roman"/>
          <w:sz w:val="28"/>
          <w:u w:val="single"/>
        </w:rPr>
        <w:t xml:space="preserve"> </w:t>
      </w:r>
      <w:r>
        <w:rPr>
          <w:rFonts w:eastAsia="Times New Roman"/>
          <w:sz w:val="28"/>
          <w:u w:val="single"/>
        </w:rPr>
        <w:tab/>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rPr>
        <w:tab/>
      </w:r>
      <w:r>
        <w:rPr>
          <w:rFonts w:hint="eastAsia" w:ascii="黑体" w:eastAsia="黑体"/>
          <w:sz w:val="28"/>
        </w:rPr>
        <w:t>月</w:t>
      </w:r>
      <w:r>
        <w:rPr>
          <w:rFonts w:hint="eastAsia" w:ascii="黑体" w:eastAsia="黑体"/>
          <w:sz w:val="28"/>
          <w:u w:val="single"/>
        </w:rPr>
        <w:t xml:space="preserve"> </w:t>
      </w:r>
      <w:r>
        <w:rPr>
          <w:rFonts w:hint="eastAsia" w:ascii="黑体" w:eastAsia="黑体"/>
          <w:sz w:val="28"/>
          <w:u w:val="single"/>
        </w:rPr>
        <w:tab/>
      </w:r>
      <w:r>
        <w:rPr>
          <w:rFonts w:hint="eastAsia" w:ascii="黑体" w:eastAsia="黑体"/>
          <w:sz w:val="28"/>
        </w:rPr>
        <w:t>日</w:t>
      </w:r>
    </w:p>
    <w:p>
      <w:pPr>
        <w:keepNext w:val="0"/>
        <w:keepLines w:val="0"/>
        <w:pageBreakBefore w:val="0"/>
        <w:widowControl w:val="0"/>
        <w:kinsoku/>
        <w:wordWrap/>
        <w:overflowPunct/>
        <w:topLinePunct w:val="0"/>
        <w:autoSpaceDE/>
        <w:autoSpaceDN/>
        <w:bidi w:val="0"/>
        <w:adjustRightInd/>
        <w:snapToGrid/>
        <w:spacing w:line="600" w:lineRule="atLeast"/>
        <w:jc w:val="center"/>
        <w:textAlignment w:val="auto"/>
        <w:rPr>
          <w:rFonts w:hint="eastAsia"/>
          <w:b/>
          <w:bCs/>
          <w:color w:val="auto"/>
          <w:sz w:val="32"/>
          <w:szCs w:val="32"/>
          <w:highlight w:val="none"/>
        </w:rPr>
      </w:pPr>
      <w:r>
        <w:rPr>
          <w:rFonts w:hint="eastAsia" w:ascii="黑体" w:eastAsia="黑体"/>
          <w:sz w:val="28"/>
        </w:rPr>
        <w:br w:type="page"/>
      </w:r>
      <w:r>
        <w:rPr>
          <w:rFonts w:hint="eastAsia"/>
          <w:b/>
          <w:bCs/>
          <w:color w:val="auto"/>
          <w:sz w:val="32"/>
          <w:szCs w:val="32"/>
          <w:highlight w:val="none"/>
        </w:rPr>
        <w:t>渝湘复线高速公路（巴南至彭水段）、</w:t>
      </w:r>
      <w:r>
        <w:rPr>
          <w:rFonts w:hint="eastAsia"/>
          <w:b/>
          <w:bCs/>
          <w:color w:val="auto"/>
          <w:sz w:val="32"/>
          <w:szCs w:val="32"/>
          <w:highlight w:val="none"/>
          <w:lang w:val="en-US" w:eastAsia="zh-CN"/>
        </w:rPr>
        <w:t>重庆</w:t>
      </w:r>
      <w:r>
        <w:rPr>
          <w:rFonts w:hint="eastAsia"/>
          <w:b/>
          <w:bCs/>
          <w:color w:val="auto"/>
          <w:sz w:val="32"/>
          <w:szCs w:val="32"/>
          <w:highlight w:val="none"/>
        </w:rPr>
        <w:t>彭水至酉阳段</w:t>
      </w:r>
    </w:p>
    <w:p>
      <w:pPr>
        <w:keepNext w:val="0"/>
        <w:keepLines w:val="0"/>
        <w:pageBreakBefore w:val="0"/>
        <w:widowControl w:val="0"/>
        <w:kinsoku/>
        <w:wordWrap/>
        <w:overflowPunct/>
        <w:topLinePunct w:val="0"/>
        <w:autoSpaceDE/>
        <w:autoSpaceDN/>
        <w:bidi w:val="0"/>
        <w:adjustRightInd/>
        <w:snapToGrid/>
        <w:spacing w:line="600" w:lineRule="atLeast"/>
        <w:jc w:val="center"/>
        <w:textAlignment w:val="auto"/>
        <w:rPr>
          <w:rFonts w:hint="eastAsia"/>
          <w:b/>
          <w:bCs/>
          <w:color w:val="auto"/>
          <w:sz w:val="32"/>
          <w:szCs w:val="32"/>
          <w:highlight w:val="none"/>
        </w:rPr>
      </w:pPr>
      <w:r>
        <w:rPr>
          <w:rFonts w:hint="eastAsia"/>
          <w:b/>
          <w:bCs/>
          <w:color w:val="auto"/>
          <w:sz w:val="32"/>
          <w:szCs w:val="32"/>
          <w:highlight w:val="none"/>
        </w:rPr>
        <w:t>高速公路一期工程及武隆至道真（重庆段）高速公路长大</w:t>
      </w:r>
    </w:p>
    <w:p>
      <w:pPr>
        <w:keepNext w:val="0"/>
        <w:keepLines w:val="0"/>
        <w:pageBreakBefore w:val="0"/>
        <w:widowControl w:val="0"/>
        <w:kinsoku/>
        <w:wordWrap/>
        <w:overflowPunct/>
        <w:topLinePunct w:val="0"/>
        <w:autoSpaceDE/>
        <w:autoSpaceDN/>
        <w:bidi w:val="0"/>
        <w:adjustRightInd/>
        <w:snapToGrid/>
        <w:spacing w:line="600" w:lineRule="atLeast"/>
        <w:jc w:val="center"/>
        <w:textAlignment w:val="auto"/>
        <w:rPr>
          <w:rFonts w:hint="eastAsia"/>
          <w:b/>
          <w:bCs/>
          <w:color w:val="auto"/>
          <w:sz w:val="32"/>
          <w:szCs w:val="32"/>
          <w:highlight w:val="none"/>
        </w:rPr>
      </w:pPr>
      <w:r>
        <w:rPr>
          <w:rFonts w:hint="eastAsia"/>
          <w:b/>
          <w:bCs/>
          <w:color w:val="auto"/>
          <w:sz w:val="32"/>
          <w:szCs w:val="32"/>
          <w:highlight w:val="none"/>
        </w:rPr>
        <w:t>桥梁结构健康监测系统工程施工图设计项目</w:t>
      </w:r>
    </w:p>
    <w:p>
      <w:pPr>
        <w:keepNext w:val="0"/>
        <w:keepLines w:val="0"/>
        <w:pageBreakBefore w:val="0"/>
        <w:widowControl w:val="0"/>
        <w:kinsoku/>
        <w:wordWrap/>
        <w:overflowPunct/>
        <w:topLinePunct w:val="0"/>
        <w:autoSpaceDE/>
        <w:autoSpaceDN/>
        <w:bidi w:val="0"/>
        <w:adjustRightInd/>
        <w:snapToGrid/>
        <w:spacing w:line="600" w:lineRule="atLeast"/>
        <w:jc w:val="center"/>
        <w:textAlignment w:val="auto"/>
        <w:rPr>
          <w:rFonts w:hint="eastAsia"/>
          <w:b/>
          <w:bCs/>
          <w:color w:val="auto"/>
          <w:sz w:val="32"/>
          <w:szCs w:val="32"/>
          <w:highlight w:val="none"/>
        </w:rPr>
      </w:pPr>
      <w:r>
        <w:rPr>
          <w:rFonts w:hint="eastAsia"/>
          <w:b/>
          <w:bCs/>
          <w:color w:val="auto"/>
          <w:sz w:val="32"/>
          <w:szCs w:val="32"/>
          <w:highlight w:val="none"/>
        </w:rPr>
        <w:t>竞争性比选</w:t>
      </w:r>
      <w:bookmarkStart w:id="18" w:name="_GoBack"/>
      <w:bookmarkEnd w:id="18"/>
    </w:p>
    <w:p>
      <w:pPr>
        <w:adjustRightInd w:val="0"/>
        <w:spacing w:line="315" w:lineRule="atLeast"/>
        <w:jc w:val="left"/>
        <w:textAlignment w:val="baseline"/>
        <w:rPr>
          <w:rFonts w:hint="eastAsia" w:ascii="黑体" w:hAnsi="黑体" w:eastAsia="黑体" w:cs="黑体"/>
          <w:color w:val="auto"/>
          <w:kern w:val="0"/>
          <w:sz w:val="28"/>
          <w:szCs w:val="20"/>
          <w:highlight w:val="none"/>
        </w:rPr>
      </w:pPr>
    </w:p>
    <w:p>
      <w:pPr>
        <w:adjustRightInd w:val="0"/>
        <w:spacing w:line="315" w:lineRule="atLeast"/>
        <w:jc w:val="left"/>
        <w:textAlignment w:val="baseline"/>
        <w:rPr>
          <w:rFonts w:hint="eastAsia" w:ascii="黑体" w:hAnsi="黑体" w:eastAsia="黑体" w:cs="黑体"/>
          <w:color w:val="auto"/>
          <w:kern w:val="0"/>
          <w:sz w:val="28"/>
          <w:szCs w:val="20"/>
          <w:highlight w:val="none"/>
        </w:rPr>
      </w:pPr>
    </w:p>
    <w:p>
      <w:pPr>
        <w:adjustRightInd w:val="0"/>
        <w:spacing w:line="315" w:lineRule="atLeast"/>
        <w:jc w:val="left"/>
        <w:textAlignment w:val="baseline"/>
        <w:rPr>
          <w:color w:val="auto"/>
          <w:kern w:val="0"/>
          <w:sz w:val="28"/>
          <w:szCs w:val="20"/>
          <w:highlight w:val="none"/>
        </w:rPr>
      </w:pPr>
    </w:p>
    <w:p>
      <w:pPr>
        <w:adjustRightInd w:val="0"/>
        <w:spacing w:line="315" w:lineRule="atLeast"/>
        <w:jc w:val="left"/>
        <w:textAlignment w:val="baseline"/>
        <w:rPr>
          <w:color w:val="auto"/>
          <w:kern w:val="0"/>
          <w:sz w:val="28"/>
          <w:szCs w:val="20"/>
          <w:highlight w:val="none"/>
        </w:rPr>
      </w:pPr>
    </w:p>
    <w:p>
      <w:pPr>
        <w:adjustRightInd w:val="0"/>
        <w:spacing w:line="315" w:lineRule="atLeast"/>
        <w:jc w:val="left"/>
        <w:textAlignment w:val="baseline"/>
        <w:rPr>
          <w:rFonts w:hint="eastAsia"/>
          <w:color w:val="auto"/>
          <w:kern w:val="0"/>
          <w:sz w:val="28"/>
          <w:szCs w:val="20"/>
          <w:highlight w:val="none"/>
        </w:rPr>
      </w:pPr>
    </w:p>
    <w:p>
      <w:pPr>
        <w:jc w:val="center"/>
        <w:rPr>
          <w:rFonts w:hint="eastAsia"/>
          <w:b/>
          <w:bCs/>
          <w:color w:val="auto"/>
          <w:sz w:val="84"/>
          <w:szCs w:val="84"/>
          <w:highlight w:val="none"/>
        </w:rPr>
      </w:pPr>
      <w:r>
        <w:rPr>
          <w:rFonts w:hint="eastAsia"/>
          <w:b/>
          <w:bCs/>
          <w:color w:val="auto"/>
          <w:sz w:val="84"/>
          <w:szCs w:val="84"/>
          <w:highlight w:val="none"/>
        </w:rPr>
        <w:t>报 价 文 件</w:t>
      </w:r>
    </w:p>
    <w:p>
      <w:pPr>
        <w:adjustRightInd w:val="0"/>
        <w:spacing w:before="312" w:beforeLines="100" w:line="315" w:lineRule="atLeast"/>
        <w:jc w:val="center"/>
        <w:textAlignment w:val="baseline"/>
        <w:rPr>
          <w:color w:val="auto"/>
          <w:spacing w:val="20"/>
          <w:kern w:val="0"/>
          <w:sz w:val="32"/>
          <w:szCs w:val="30"/>
          <w:highlight w:val="none"/>
        </w:rPr>
      </w:pPr>
    </w:p>
    <w:p>
      <w:pPr>
        <w:adjustRightInd w:val="0"/>
        <w:spacing w:line="315" w:lineRule="atLeast"/>
        <w:jc w:val="left"/>
        <w:textAlignment w:val="baseline"/>
        <w:rPr>
          <w:rFonts w:hint="eastAsia"/>
          <w:color w:val="auto"/>
          <w:kern w:val="0"/>
          <w:sz w:val="28"/>
          <w:szCs w:val="20"/>
          <w:highlight w:val="none"/>
        </w:rPr>
      </w:pPr>
    </w:p>
    <w:p>
      <w:pPr>
        <w:adjustRightInd w:val="0"/>
        <w:spacing w:line="315" w:lineRule="atLeast"/>
        <w:jc w:val="left"/>
        <w:textAlignment w:val="baseline"/>
        <w:rPr>
          <w:color w:val="auto"/>
          <w:kern w:val="0"/>
          <w:sz w:val="28"/>
          <w:szCs w:val="20"/>
          <w:highlight w:val="none"/>
        </w:rPr>
      </w:pPr>
    </w:p>
    <w:p>
      <w:pPr>
        <w:adjustRightInd w:val="0"/>
        <w:spacing w:line="315" w:lineRule="atLeast"/>
        <w:jc w:val="left"/>
        <w:textAlignment w:val="baseline"/>
        <w:rPr>
          <w:rFonts w:hint="eastAsia"/>
          <w:color w:val="auto"/>
          <w:kern w:val="0"/>
          <w:sz w:val="24"/>
          <w:szCs w:val="20"/>
          <w:highlight w:val="none"/>
        </w:rPr>
      </w:pPr>
    </w:p>
    <w:p>
      <w:pPr>
        <w:adjustRightInd w:val="0"/>
        <w:spacing w:line="315" w:lineRule="atLeast"/>
        <w:jc w:val="left"/>
        <w:textAlignment w:val="baseline"/>
        <w:rPr>
          <w:rFonts w:hint="eastAsia"/>
          <w:color w:val="auto"/>
          <w:kern w:val="0"/>
          <w:sz w:val="24"/>
          <w:szCs w:val="20"/>
          <w:highlight w:val="none"/>
        </w:rPr>
      </w:pPr>
    </w:p>
    <w:p>
      <w:pPr>
        <w:adjustRightInd w:val="0"/>
        <w:spacing w:line="315" w:lineRule="atLeast"/>
        <w:jc w:val="left"/>
        <w:textAlignment w:val="baseline"/>
        <w:rPr>
          <w:color w:val="auto"/>
          <w:kern w:val="0"/>
          <w:sz w:val="24"/>
          <w:szCs w:val="20"/>
          <w:highlight w:val="none"/>
        </w:rPr>
      </w:pPr>
    </w:p>
    <w:p>
      <w:pPr>
        <w:adjustRightInd w:val="0"/>
        <w:spacing w:line="315" w:lineRule="atLeast"/>
        <w:jc w:val="center"/>
        <w:textAlignment w:val="baseline"/>
        <w:rPr>
          <w:rFonts w:hint="eastAsia"/>
          <w:b/>
          <w:bCs/>
          <w:color w:val="auto"/>
          <w:sz w:val="32"/>
          <w:szCs w:val="32"/>
          <w:highlight w:val="none"/>
        </w:rPr>
      </w:pPr>
    </w:p>
    <w:p>
      <w:pPr>
        <w:adjustRightInd w:val="0"/>
        <w:spacing w:line="315" w:lineRule="atLeast"/>
        <w:jc w:val="center"/>
        <w:textAlignment w:val="baseline"/>
        <w:rPr>
          <w:b/>
          <w:bCs/>
          <w:color w:val="auto"/>
          <w:sz w:val="32"/>
          <w:szCs w:val="32"/>
          <w:highlight w:val="none"/>
        </w:rPr>
      </w:pPr>
    </w:p>
    <w:p>
      <w:pPr>
        <w:adjustRightInd w:val="0"/>
        <w:spacing w:line="315" w:lineRule="atLeast"/>
        <w:jc w:val="center"/>
        <w:textAlignment w:val="baseline"/>
        <w:rPr>
          <w:rFonts w:hint="eastAsia"/>
          <w:b/>
          <w:bCs/>
          <w:color w:val="auto"/>
          <w:sz w:val="32"/>
          <w:szCs w:val="32"/>
          <w:highlight w:val="none"/>
        </w:rPr>
      </w:pPr>
    </w:p>
    <w:p>
      <w:pPr>
        <w:adjustRightInd w:val="0"/>
        <w:spacing w:line="315" w:lineRule="atLeast"/>
        <w:jc w:val="center"/>
        <w:textAlignment w:val="baseline"/>
        <w:rPr>
          <w:b/>
          <w:bCs/>
          <w:color w:val="auto"/>
          <w:sz w:val="32"/>
          <w:szCs w:val="32"/>
          <w:highlight w:val="none"/>
        </w:rPr>
      </w:pPr>
      <w:r>
        <w:rPr>
          <w:b/>
          <w:bCs/>
          <w:color w:val="auto"/>
          <w:sz w:val="32"/>
          <w:szCs w:val="32"/>
          <w:highlight w:val="none"/>
        </w:rPr>
        <w:t>报价人：</w:t>
      </w:r>
      <w:r>
        <w:rPr>
          <w:b/>
          <w:bCs/>
          <w:color w:val="auto"/>
          <w:sz w:val="32"/>
          <w:szCs w:val="32"/>
          <w:highlight w:val="none"/>
          <w:u w:val="single"/>
        </w:rPr>
        <w:t xml:space="preserve">      </w:t>
      </w:r>
      <w:r>
        <w:rPr>
          <w:rFonts w:hint="eastAsia"/>
          <w:b/>
          <w:bCs/>
          <w:color w:val="auto"/>
          <w:sz w:val="32"/>
          <w:szCs w:val="32"/>
          <w:highlight w:val="none"/>
          <w:u w:val="single"/>
        </w:rPr>
        <w:t xml:space="preserve">      </w:t>
      </w:r>
      <w:r>
        <w:rPr>
          <w:b/>
          <w:bCs/>
          <w:color w:val="auto"/>
          <w:sz w:val="32"/>
          <w:szCs w:val="32"/>
          <w:highlight w:val="none"/>
          <w:u w:val="single"/>
        </w:rPr>
        <w:t xml:space="preserve"> （盖单位章）</w:t>
      </w:r>
    </w:p>
    <w:p>
      <w:pPr>
        <w:adjustRightInd w:val="0"/>
        <w:spacing w:line="315" w:lineRule="atLeast"/>
        <w:jc w:val="center"/>
        <w:textAlignment w:val="baseline"/>
        <w:rPr>
          <w:b/>
          <w:bCs/>
          <w:color w:val="auto"/>
          <w:sz w:val="32"/>
          <w:szCs w:val="32"/>
          <w:highlight w:val="none"/>
        </w:rPr>
      </w:pPr>
      <w:r>
        <w:rPr>
          <w:b/>
          <w:bCs/>
          <w:color w:val="auto"/>
          <w:sz w:val="32"/>
          <w:szCs w:val="32"/>
          <w:highlight w:val="none"/>
        </w:rPr>
        <w:t xml:space="preserve">      年     月     日</w:t>
      </w:r>
    </w:p>
    <w:p>
      <w:pPr>
        <w:jc w:val="center"/>
        <w:rPr>
          <w:rFonts w:hint="eastAsia" w:ascii="黑体" w:hAnsi="黑体" w:eastAsia="黑体"/>
          <w:b/>
          <w:color w:val="auto"/>
          <w:sz w:val="44"/>
          <w:szCs w:val="44"/>
          <w:highlight w:val="none"/>
        </w:rPr>
      </w:pPr>
      <w:bookmarkStart w:id="8" w:name="_Toc144974856"/>
      <w:bookmarkStart w:id="9" w:name="_Toc240180937"/>
      <w:bookmarkStart w:id="10" w:name="_Toc152045787"/>
      <w:bookmarkStart w:id="11" w:name="_Toc152042576"/>
    </w:p>
    <w:p>
      <w:pPr>
        <w:jc w:val="center"/>
        <w:rPr>
          <w:rFonts w:hint="eastAsia" w:ascii="黑体" w:hAnsi="黑体" w:eastAsia="黑体"/>
          <w:b/>
          <w:color w:val="auto"/>
          <w:sz w:val="44"/>
          <w:szCs w:val="44"/>
          <w:highlight w:val="none"/>
        </w:rPr>
      </w:pPr>
    </w:p>
    <w:p>
      <w:pPr>
        <w:jc w:val="center"/>
        <w:rPr>
          <w:rFonts w:hint="eastAsia" w:ascii="黑体" w:hAnsi="黑体" w:eastAsia="黑体"/>
          <w:b/>
          <w:color w:val="auto"/>
          <w:sz w:val="44"/>
          <w:szCs w:val="44"/>
          <w:highlight w:val="none"/>
        </w:rPr>
      </w:pPr>
      <w:r>
        <w:rPr>
          <w:rFonts w:hint="eastAsia" w:ascii="黑体" w:hAnsi="黑体" w:eastAsia="黑体"/>
          <w:b/>
          <w:color w:val="auto"/>
          <w:sz w:val="44"/>
          <w:szCs w:val="44"/>
          <w:highlight w:val="none"/>
        </w:rPr>
        <w:br w:type="page"/>
      </w:r>
      <w:r>
        <w:rPr>
          <w:rFonts w:hint="eastAsia" w:ascii="黑体" w:hAnsi="黑体" w:eastAsia="黑体"/>
          <w:b/>
          <w:color w:val="auto"/>
          <w:sz w:val="44"/>
          <w:szCs w:val="44"/>
          <w:highlight w:val="none"/>
        </w:rPr>
        <w:t>目    录</w:t>
      </w:r>
    </w:p>
    <w:p>
      <w:pPr>
        <w:rPr>
          <w:rFonts w:ascii="宋体" w:hAnsi="宋体"/>
          <w:color w:val="auto"/>
          <w:highlight w:val="none"/>
        </w:rPr>
      </w:pPr>
    </w:p>
    <w:bookmarkEnd w:id="8"/>
    <w:bookmarkEnd w:id="9"/>
    <w:bookmarkEnd w:id="10"/>
    <w:bookmarkEnd w:id="11"/>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一、商务部分</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一</w:t>
      </w:r>
      <w:r>
        <w:rPr>
          <w:rFonts w:hint="eastAsia" w:ascii="宋体" w:hAnsi="宋体"/>
          <w:color w:val="auto"/>
          <w:sz w:val="28"/>
          <w:szCs w:val="28"/>
          <w:highlight w:val="none"/>
          <w:lang w:eastAsia="zh-CN"/>
        </w:rPr>
        <w:t>）</w:t>
      </w:r>
      <w:r>
        <w:rPr>
          <w:rFonts w:hint="eastAsia" w:ascii="宋体" w:hAnsi="宋体"/>
          <w:color w:val="auto"/>
          <w:sz w:val="28"/>
          <w:szCs w:val="28"/>
          <w:highlight w:val="none"/>
        </w:rPr>
        <w:t>投标函</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lang w:eastAsia="zh-CN"/>
        </w:rPr>
      </w:pP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二</w:t>
      </w:r>
      <w:r>
        <w:rPr>
          <w:rFonts w:hint="eastAsia" w:ascii="宋体" w:hAnsi="宋体"/>
          <w:color w:val="auto"/>
          <w:sz w:val="28"/>
          <w:szCs w:val="28"/>
          <w:highlight w:val="none"/>
          <w:lang w:eastAsia="zh-CN"/>
        </w:rPr>
        <w:t>）法定代表人身份证明</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三</w:t>
      </w:r>
      <w:r>
        <w:rPr>
          <w:rFonts w:hint="eastAsia" w:ascii="宋体" w:hAnsi="宋体"/>
          <w:color w:val="auto"/>
          <w:sz w:val="28"/>
          <w:szCs w:val="28"/>
          <w:highlight w:val="none"/>
          <w:lang w:eastAsia="zh-CN"/>
        </w:rPr>
        <w:t>）</w:t>
      </w:r>
      <w:r>
        <w:rPr>
          <w:rFonts w:hint="eastAsia" w:ascii="宋体" w:hAnsi="宋体"/>
          <w:color w:val="auto"/>
          <w:sz w:val="28"/>
          <w:szCs w:val="28"/>
          <w:highlight w:val="none"/>
        </w:rPr>
        <w:t>授权委托书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eastAsia="zh-CN"/>
        </w:rPr>
        <w:t>（</w:t>
      </w:r>
      <w:r>
        <w:rPr>
          <w:rFonts w:hint="eastAsia" w:ascii="宋体" w:hAnsi="宋体"/>
          <w:color w:val="auto"/>
          <w:sz w:val="28"/>
          <w:szCs w:val="28"/>
          <w:highlight w:val="none"/>
          <w:lang w:val="en-US" w:eastAsia="zh-CN"/>
        </w:rPr>
        <w:t>四</w:t>
      </w:r>
      <w:r>
        <w:rPr>
          <w:rFonts w:hint="eastAsia" w:ascii="宋体" w:hAnsi="宋体"/>
          <w:color w:val="auto"/>
          <w:sz w:val="28"/>
          <w:szCs w:val="28"/>
          <w:highlight w:val="none"/>
          <w:lang w:eastAsia="zh-CN"/>
        </w:rPr>
        <w:t>）</w:t>
      </w:r>
      <w:r>
        <w:rPr>
          <w:rFonts w:hint="eastAsia" w:ascii="宋体" w:hAnsi="宋体"/>
          <w:color w:val="auto"/>
          <w:sz w:val="28"/>
          <w:szCs w:val="28"/>
          <w:highlight w:val="none"/>
        </w:rPr>
        <w:t>资格审查资料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val="en-US" w:eastAsia="zh-CN"/>
        </w:rPr>
        <w:t>（五）</w:t>
      </w:r>
      <w:r>
        <w:rPr>
          <w:rFonts w:hint="eastAsia" w:ascii="宋体" w:hAnsi="宋体"/>
          <w:color w:val="auto"/>
          <w:sz w:val="28"/>
          <w:szCs w:val="28"/>
          <w:highlight w:val="none"/>
        </w:rPr>
        <w:t>类似业绩汇总表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（六）拟委任人员情况表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rPr>
        <w:t>A、拟委任的主要人员汇总表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rPr>
      </w:pPr>
      <w:r>
        <w:rPr>
          <w:rFonts w:hint="eastAsia" w:ascii="宋体" w:hAnsi="宋体"/>
          <w:color w:val="auto"/>
          <w:sz w:val="28"/>
          <w:szCs w:val="28"/>
          <w:highlight w:val="none"/>
          <w:lang w:val="en-US" w:eastAsia="zh-CN"/>
        </w:rPr>
        <w:t>B、项目负责人</w:t>
      </w:r>
      <w:r>
        <w:rPr>
          <w:rFonts w:hint="eastAsia" w:ascii="宋体" w:hAnsi="宋体"/>
          <w:color w:val="auto"/>
          <w:sz w:val="28"/>
          <w:szCs w:val="28"/>
          <w:highlight w:val="none"/>
        </w:rPr>
        <w:t>资历表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color w:val="auto"/>
          <w:sz w:val="28"/>
          <w:szCs w:val="28"/>
          <w:highlight w:val="none"/>
          <w:lang w:val="en-US" w:eastAsia="zh-CN"/>
        </w:rPr>
      </w:pPr>
      <w:r>
        <w:rPr>
          <w:rFonts w:hint="eastAsia" w:ascii="宋体" w:hAnsi="宋体"/>
          <w:color w:val="auto"/>
          <w:sz w:val="28"/>
          <w:szCs w:val="28"/>
          <w:highlight w:val="none"/>
          <w:lang w:val="en-US" w:eastAsia="zh-CN"/>
        </w:rPr>
        <w:t>二、报价部分</w:t>
      </w:r>
    </w:p>
    <w:p>
      <w:pPr>
        <w:keepNext w:val="0"/>
        <w:keepLines w:val="0"/>
        <w:pageBreakBefore w:val="0"/>
        <w:widowControl w:val="0"/>
        <w:kinsoku/>
        <w:wordWrap/>
        <w:overflowPunct/>
        <w:topLinePunct w:val="0"/>
        <w:autoSpaceDE/>
        <w:autoSpaceDN/>
        <w:bidi w:val="0"/>
        <w:adjustRightInd/>
        <w:snapToGrid/>
        <w:spacing w:line="520" w:lineRule="exact"/>
        <w:ind w:firstLine="1120" w:firstLineChars="400"/>
        <w:textAlignment w:val="auto"/>
        <w:rPr>
          <w:rFonts w:hint="default" w:ascii="宋体" w:hAnsi="宋体"/>
          <w:color w:val="auto"/>
          <w:sz w:val="28"/>
          <w:szCs w:val="28"/>
          <w:highlight w:val="none"/>
          <w:lang w:val="en-US" w:eastAsia="zh-CN"/>
        </w:rPr>
      </w:pPr>
      <w:r>
        <w:rPr>
          <w:rFonts w:hint="eastAsia" w:ascii="宋体" w:hAnsi="宋体"/>
          <w:color w:val="auto"/>
          <w:sz w:val="28"/>
          <w:szCs w:val="28"/>
          <w:highlight w:val="none"/>
          <w:lang w:val="en-US" w:eastAsia="zh-CN"/>
        </w:rPr>
        <w:t>报价函</w:t>
      </w:r>
    </w:p>
    <w:p>
      <w:pPr>
        <w:numPr>
          <w:ilvl w:val="0"/>
          <w:numId w:val="0"/>
        </w:numPr>
        <w:spacing w:line="360" w:lineRule="auto"/>
        <w:ind w:leftChars="0"/>
        <w:jc w:val="both"/>
        <w:rPr>
          <w:rFonts w:hint="eastAsia" w:ascii="宋体" w:hAnsi="宋体"/>
          <w:b/>
          <w:color w:val="auto"/>
          <w:sz w:val="28"/>
          <w:szCs w:val="28"/>
          <w:highlight w:val="none"/>
          <w:lang w:val="en-US" w:eastAsia="zh-CN"/>
        </w:rPr>
      </w:pPr>
    </w:p>
    <w:p>
      <w:pPr>
        <w:numPr>
          <w:ilvl w:val="0"/>
          <w:numId w:val="0"/>
        </w:numPr>
        <w:topLinePunct/>
        <w:spacing w:before="120" w:beforeLines="50" w:after="120" w:afterLines="50" w:line="360" w:lineRule="auto"/>
        <w:jc w:val="both"/>
        <w:outlineLvl w:val="2"/>
        <w:rPr>
          <w:rFonts w:hint="eastAsia" w:ascii="黑体" w:hAnsi="黑体" w:eastAsia="黑体"/>
          <w:b/>
          <w:color w:val="auto"/>
          <w:sz w:val="24"/>
          <w:highlight w:val="none"/>
        </w:rPr>
      </w:pPr>
    </w:p>
    <w:p>
      <w:pPr>
        <w:topLinePunct/>
        <w:spacing w:before="120" w:beforeLines="50" w:after="120" w:afterLines="50" w:line="360" w:lineRule="auto"/>
        <w:jc w:val="center"/>
        <w:outlineLvl w:val="2"/>
        <w:rPr>
          <w:rFonts w:hint="eastAsia" w:ascii="黑体" w:hAnsi="黑体" w:eastAsia="黑体"/>
          <w:b/>
          <w:color w:val="auto"/>
          <w:sz w:val="24"/>
          <w:highlight w:val="none"/>
        </w:rPr>
      </w:pPr>
    </w:p>
    <w:p>
      <w:pPr>
        <w:topLinePunct/>
        <w:spacing w:before="120" w:beforeLines="50" w:after="120" w:afterLines="50" w:line="360" w:lineRule="auto"/>
        <w:jc w:val="both"/>
        <w:outlineLvl w:val="2"/>
        <w:rPr>
          <w:rFonts w:hint="default" w:ascii="黑体" w:hAnsi="黑体" w:eastAsia="黑体"/>
          <w:b/>
          <w:color w:val="auto"/>
          <w:sz w:val="24"/>
          <w:highlight w:val="none"/>
          <w:lang w:val="en-US" w:eastAsia="zh-CN"/>
        </w:rPr>
      </w:pPr>
    </w:p>
    <w:p>
      <w:pPr>
        <w:topLinePunct/>
        <w:spacing w:before="120" w:beforeLines="50" w:after="120" w:afterLines="50" w:line="360" w:lineRule="auto"/>
        <w:jc w:val="both"/>
        <w:outlineLvl w:val="2"/>
        <w:rPr>
          <w:rFonts w:hint="eastAsia" w:ascii="黑体" w:hAnsi="黑体" w:eastAsia="黑体"/>
          <w:b/>
          <w:color w:val="auto"/>
          <w:sz w:val="24"/>
          <w:highlight w:val="none"/>
        </w:rPr>
      </w:pPr>
    </w:p>
    <w:p>
      <w:pPr>
        <w:topLinePunct/>
        <w:spacing w:before="120" w:beforeLines="50" w:after="120" w:afterLines="50" w:line="360" w:lineRule="auto"/>
        <w:jc w:val="both"/>
        <w:outlineLvl w:val="2"/>
        <w:rPr>
          <w:rFonts w:hint="eastAsia" w:ascii="黑体" w:hAnsi="黑体" w:eastAsia="黑体"/>
          <w:b/>
          <w:color w:val="auto"/>
          <w:sz w:val="24"/>
          <w:highlight w:val="none"/>
        </w:rPr>
      </w:pPr>
    </w:p>
    <w:p>
      <w:pPr>
        <w:topLinePunct/>
        <w:spacing w:before="120" w:beforeLines="50" w:after="120" w:afterLines="50" w:line="360" w:lineRule="auto"/>
        <w:jc w:val="both"/>
        <w:outlineLvl w:val="2"/>
        <w:rPr>
          <w:rFonts w:hint="eastAsia" w:ascii="黑体" w:hAnsi="黑体" w:eastAsia="黑体"/>
          <w:b/>
          <w:color w:val="auto"/>
          <w:sz w:val="24"/>
          <w:highlight w:val="none"/>
        </w:rPr>
      </w:pPr>
    </w:p>
    <w:p>
      <w:pPr>
        <w:topLinePunct/>
        <w:spacing w:before="120" w:beforeLines="50" w:after="120" w:afterLines="50" w:line="360" w:lineRule="auto"/>
        <w:jc w:val="both"/>
        <w:outlineLvl w:val="2"/>
        <w:rPr>
          <w:rFonts w:hint="eastAsia" w:ascii="黑体" w:hAnsi="黑体" w:eastAsia="黑体"/>
          <w:b/>
          <w:color w:val="auto"/>
          <w:sz w:val="24"/>
          <w:highlight w:val="none"/>
        </w:rPr>
      </w:pPr>
    </w:p>
    <w:p>
      <w:pPr>
        <w:topLinePunct/>
        <w:spacing w:before="120" w:beforeLines="50" w:after="120" w:afterLines="50" w:line="360" w:lineRule="auto"/>
        <w:jc w:val="both"/>
        <w:outlineLvl w:val="2"/>
        <w:rPr>
          <w:rFonts w:hint="eastAsia" w:ascii="黑体" w:hAnsi="黑体" w:eastAsia="黑体"/>
          <w:b/>
          <w:color w:val="auto"/>
          <w:sz w:val="24"/>
          <w:highlight w:val="none"/>
        </w:rPr>
      </w:pPr>
    </w:p>
    <w:p>
      <w:pPr>
        <w:keepNext/>
        <w:keepLines w:val="0"/>
        <w:pageBreakBefore w:val="0"/>
        <w:widowControl w:val="0"/>
        <w:kinsoku/>
        <w:wordWrap/>
        <w:overflowPunct/>
        <w:topLinePunct w:val="0"/>
        <w:autoSpaceDE/>
        <w:autoSpaceDN/>
        <w:bidi w:val="0"/>
        <w:adjustRightInd/>
        <w:snapToGrid/>
        <w:spacing w:before="240" w:beforeLines="100" w:line="440" w:lineRule="exact"/>
        <w:jc w:val="center"/>
        <w:textAlignment w:val="auto"/>
        <w:outlineLvl w:val="1"/>
        <w:rPr>
          <w:rFonts w:hint="default" w:eastAsia="黑体"/>
          <w:b/>
          <w:color w:val="auto"/>
          <w:sz w:val="30"/>
          <w:szCs w:val="30"/>
          <w:highlight w:val="none"/>
          <w:lang w:val="en-US" w:eastAsia="zh-CN"/>
        </w:rPr>
      </w:pPr>
      <w:bookmarkStart w:id="12" w:name="_Toc484093464"/>
      <w:bookmarkStart w:id="13" w:name="_Toc443662627"/>
      <w:r>
        <w:rPr>
          <w:rFonts w:hint="eastAsia" w:eastAsia="黑体"/>
          <w:b/>
          <w:color w:val="auto"/>
          <w:sz w:val="30"/>
          <w:szCs w:val="30"/>
          <w:highlight w:val="none"/>
          <w:lang w:val="en-US" w:eastAsia="zh-CN"/>
        </w:rPr>
        <w:t>一、商务部分</w:t>
      </w:r>
    </w:p>
    <w:p>
      <w:pPr>
        <w:keepNext/>
        <w:keepLines w:val="0"/>
        <w:pageBreakBefore w:val="0"/>
        <w:widowControl w:val="0"/>
        <w:kinsoku/>
        <w:wordWrap/>
        <w:overflowPunct/>
        <w:topLinePunct w:val="0"/>
        <w:autoSpaceDE/>
        <w:autoSpaceDN/>
        <w:bidi w:val="0"/>
        <w:adjustRightInd/>
        <w:snapToGrid/>
        <w:spacing w:before="240" w:beforeLines="100" w:line="440" w:lineRule="exact"/>
        <w:jc w:val="center"/>
        <w:textAlignment w:val="auto"/>
        <w:outlineLvl w:val="1"/>
        <w:rPr>
          <w:rFonts w:eastAsia="黑体"/>
          <w:b/>
          <w:color w:val="auto"/>
          <w:sz w:val="30"/>
          <w:szCs w:val="30"/>
          <w:highlight w:val="none"/>
        </w:rPr>
      </w:pPr>
      <w:r>
        <w:rPr>
          <w:rFonts w:hint="eastAsia" w:eastAsia="黑体"/>
          <w:b/>
          <w:color w:val="auto"/>
          <w:sz w:val="30"/>
          <w:szCs w:val="30"/>
          <w:highlight w:val="none"/>
          <w:lang w:eastAsia="zh-CN"/>
        </w:rPr>
        <w:t>（</w:t>
      </w:r>
      <w:r>
        <w:rPr>
          <w:rFonts w:hint="eastAsia" w:eastAsia="黑体"/>
          <w:b/>
          <w:color w:val="auto"/>
          <w:sz w:val="30"/>
          <w:szCs w:val="30"/>
          <w:highlight w:val="none"/>
          <w:lang w:val="en-US" w:eastAsia="zh-CN"/>
        </w:rPr>
        <w:t>一</w:t>
      </w:r>
      <w:r>
        <w:rPr>
          <w:rFonts w:hint="eastAsia" w:eastAsia="黑体"/>
          <w:b/>
          <w:color w:val="auto"/>
          <w:sz w:val="30"/>
          <w:szCs w:val="30"/>
          <w:highlight w:val="none"/>
          <w:lang w:eastAsia="zh-CN"/>
        </w:rPr>
        <w:t>）</w:t>
      </w:r>
      <w:r>
        <w:rPr>
          <w:rFonts w:hint="eastAsia" w:eastAsia="黑体"/>
          <w:b/>
          <w:color w:val="auto"/>
          <w:sz w:val="30"/>
          <w:szCs w:val="30"/>
          <w:highlight w:val="none"/>
        </w:rPr>
        <w:t>投标函</w:t>
      </w:r>
      <w:bookmarkEnd w:id="12"/>
      <w:bookmarkEnd w:id="13"/>
    </w:p>
    <w:p>
      <w:pPr>
        <w:autoSpaceDE w:val="0"/>
        <w:autoSpaceDN w:val="0"/>
        <w:spacing w:line="360" w:lineRule="auto"/>
        <w:jc w:val="left"/>
        <w:rPr>
          <w:rFonts w:ascii="宋体" w:cs="宋体"/>
          <w:color w:val="auto"/>
          <w:kern w:val="0"/>
          <w:sz w:val="24"/>
          <w:highlight w:val="none"/>
        </w:rPr>
      </w:pPr>
      <w:r>
        <w:rPr>
          <w:rFonts w:hint="eastAsia" w:ascii="宋体" w:hAnsi="宋体" w:cs="宋体"/>
          <w:color w:val="auto"/>
          <w:kern w:val="0"/>
          <w:sz w:val="24"/>
          <w:highlight w:val="none"/>
        </w:rPr>
        <w:t>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比选</w:t>
      </w:r>
      <w:r>
        <w:rPr>
          <w:rFonts w:hint="eastAsia" w:ascii="宋体" w:hAnsi="宋体" w:cs="宋体"/>
          <w:color w:val="auto"/>
          <w:kern w:val="0"/>
          <w:sz w:val="24"/>
          <w:highlight w:val="none"/>
          <w:u w:val="single"/>
        </w:rPr>
        <w:t xml:space="preserve">人）          </w:t>
      </w:r>
      <w:r>
        <w:rPr>
          <w:rFonts w:hint="eastAsia" w:ascii="宋体" w:hAnsi="宋体" w:cs="宋体"/>
          <w:color w:val="auto"/>
          <w:kern w:val="0"/>
          <w:sz w:val="24"/>
          <w:highlight w:val="none"/>
        </w:rPr>
        <w:t>：</w:t>
      </w:r>
    </w:p>
    <w:p>
      <w:pPr>
        <w:autoSpaceDE w:val="0"/>
        <w:autoSpaceDN w:val="0"/>
        <w:spacing w:line="360" w:lineRule="auto"/>
        <w:ind w:firstLine="480" w:firstLineChars="200"/>
        <w:jc w:val="left"/>
        <w:rPr>
          <w:rFonts w:ascii="宋体" w:hAnsi="宋体" w:cs="宋体"/>
          <w:color w:val="auto"/>
          <w:kern w:val="0"/>
          <w:sz w:val="24"/>
          <w:highlight w:val="none"/>
        </w:rPr>
      </w:pPr>
      <w:r>
        <w:rPr>
          <w:rFonts w:ascii="宋体" w:hAnsi="宋体"/>
          <w:color w:val="auto"/>
          <w:kern w:val="0"/>
          <w:sz w:val="24"/>
          <w:highlight w:val="none"/>
        </w:rPr>
        <w:t>1.</w:t>
      </w:r>
      <w:r>
        <w:rPr>
          <w:rFonts w:hint="eastAsia" w:ascii="宋体" w:hAnsi="宋体" w:cs="宋体"/>
          <w:color w:val="auto"/>
          <w:kern w:val="0"/>
          <w:sz w:val="24"/>
          <w:highlight w:val="none"/>
        </w:rPr>
        <w:t>经研究</w:t>
      </w:r>
      <w:r>
        <w:rPr>
          <w:rFonts w:hint="eastAsia" w:ascii="宋体" w:hAnsi="宋体"/>
          <w:b/>
          <w:bCs/>
          <w:color w:val="auto"/>
          <w:szCs w:val="21"/>
          <w:highlight w:val="none"/>
          <w:u w:val="single"/>
        </w:rPr>
        <w:t>渝湘复线高速公路（巴南至彭水段）、</w:t>
      </w:r>
      <w:r>
        <w:rPr>
          <w:rFonts w:hint="eastAsia" w:ascii="宋体" w:hAnsi="宋体"/>
          <w:b/>
          <w:bCs/>
          <w:color w:val="auto"/>
          <w:szCs w:val="21"/>
          <w:highlight w:val="none"/>
          <w:u w:val="single"/>
          <w:lang w:val="en-US" w:eastAsia="zh-CN"/>
        </w:rPr>
        <w:t>重庆</w:t>
      </w:r>
      <w:r>
        <w:rPr>
          <w:rFonts w:hint="eastAsia" w:ascii="宋体" w:hAnsi="宋体"/>
          <w:b/>
          <w:bCs/>
          <w:color w:val="auto"/>
          <w:szCs w:val="21"/>
          <w:highlight w:val="none"/>
          <w:u w:val="single"/>
        </w:rPr>
        <w:t>彭水至酉阳段</w:t>
      </w:r>
      <w:r>
        <w:rPr>
          <w:rFonts w:hint="eastAsia" w:ascii="宋体" w:hAnsi="宋体"/>
          <w:b/>
          <w:bCs/>
          <w:color w:val="auto"/>
          <w:szCs w:val="21"/>
          <w:highlight w:val="none"/>
          <w:u w:val="single"/>
          <w:lang w:val="en-US" w:eastAsia="zh-CN"/>
        </w:rPr>
        <w:t>高速公路一期工程</w:t>
      </w:r>
      <w:r>
        <w:rPr>
          <w:rFonts w:hint="eastAsia" w:ascii="宋体" w:hAnsi="宋体"/>
          <w:b/>
          <w:bCs/>
          <w:color w:val="auto"/>
          <w:szCs w:val="21"/>
          <w:highlight w:val="none"/>
          <w:u w:val="single"/>
        </w:rPr>
        <w:t>及武隆至道真（重庆段）高速公路长大桥梁结构健康监测系统工程施工图设计项目竞争性比选邀请函</w:t>
      </w:r>
      <w:r>
        <w:rPr>
          <w:rFonts w:hint="eastAsia" w:ascii="宋体" w:hAnsi="宋体" w:cs="宋体"/>
          <w:color w:val="auto"/>
          <w:kern w:val="0"/>
          <w:sz w:val="24"/>
          <w:highlight w:val="none"/>
        </w:rPr>
        <w:t>竞争性</w:t>
      </w:r>
      <w:r>
        <w:rPr>
          <w:rFonts w:hint="eastAsia" w:ascii="宋体" w:hAnsi="宋体" w:cs="宋体"/>
          <w:color w:val="auto"/>
          <w:kern w:val="0"/>
          <w:sz w:val="24"/>
          <w:highlight w:val="none"/>
          <w:lang w:eastAsia="zh-CN"/>
        </w:rPr>
        <w:t>比选</w:t>
      </w:r>
      <w:r>
        <w:rPr>
          <w:rFonts w:hint="eastAsia" w:ascii="宋体" w:hAnsi="宋体" w:cs="宋体"/>
          <w:color w:val="auto"/>
          <w:kern w:val="0"/>
          <w:sz w:val="24"/>
          <w:highlight w:val="none"/>
        </w:rPr>
        <w:t>文件的全部内容后，我方愿就上述项目进行投标，其中投标价详见报价函。</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r>
        <w:rPr>
          <w:rFonts w:ascii="宋体" w:hAnsi="宋体"/>
          <w:color w:val="auto"/>
          <w:kern w:val="0"/>
          <w:sz w:val="24"/>
          <w:highlight w:val="none"/>
        </w:rPr>
        <w:t xml:space="preserve">2. </w:t>
      </w:r>
      <w:r>
        <w:rPr>
          <w:rFonts w:hint="eastAsia" w:ascii="宋体" w:hAnsi="宋体" w:cs="宋体"/>
          <w:color w:val="auto"/>
          <w:kern w:val="0"/>
          <w:sz w:val="24"/>
          <w:highlight w:val="none"/>
        </w:rPr>
        <w:t>如果我方中标，我方保证在收到中标通知书规定的期限内与你方签订合同协议书，并在合同协议书所规定的时间内完成通知要求的技术咨询任务。</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r>
        <w:rPr>
          <w:rFonts w:ascii="宋体" w:hAnsi="宋体"/>
          <w:color w:val="auto"/>
          <w:kern w:val="0"/>
          <w:sz w:val="24"/>
          <w:highlight w:val="none"/>
        </w:rPr>
        <w:t xml:space="preserve">3. </w:t>
      </w:r>
      <w:r>
        <w:rPr>
          <w:rFonts w:hint="eastAsia" w:ascii="宋体" w:hAnsi="宋体" w:cs="宋体"/>
          <w:color w:val="auto"/>
          <w:kern w:val="0"/>
          <w:sz w:val="24"/>
          <w:highlight w:val="none"/>
        </w:rPr>
        <w:t>项目负责人姓名：</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性别：</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年龄：</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现任职务：</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职称：</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r>
        <w:rPr>
          <w:rFonts w:ascii="宋体" w:hAnsi="宋体"/>
          <w:color w:val="auto"/>
          <w:kern w:val="0"/>
          <w:sz w:val="24"/>
          <w:highlight w:val="none"/>
        </w:rPr>
        <w:t xml:space="preserve">4. </w:t>
      </w:r>
      <w:r>
        <w:rPr>
          <w:rFonts w:hint="eastAsia" w:ascii="宋体" w:hAnsi="宋体" w:cs="宋体"/>
          <w:color w:val="auto"/>
          <w:kern w:val="0"/>
          <w:sz w:val="24"/>
          <w:highlight w:val="none"/>
        </w:rPr>
        <w:t>如果我方中标，我方将按照规定提交履约</w:t>
      </w:r>
      <w:r>
        <w:rPr>
          <w:rFonts w:hint="eastAsia" w:ascii="宋体" w:hAnsi="宋体" w:cs="宋体"/>
          <w:color w:val="auto"/>
          <w:kern w:val="0"/>
          <w:sz w:val="24"/>
          <w:highlight w:val="none"/>
          <w:lang w:val="en-US" w:eastAsia="zh-CN"/>
        </w:rPr>
        <w:t>保证金</w:t>
      </w:r>
      <w:r>
        <w:rPr>
          <w:rFonts w:hint="eastAsia" w:ascii="宋体" w:hAnsi="宋体" w:cs="宋体"/>
          <w:color w:val="auto"/>
          <w:kern w:val="0"/>
          <w:sz w:val="24"/>
          <w:highlight w:val="none"/>
        </w:rPr>
        <w:t>，共同地和分别地承担责任。</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r>
        <w:rPr>
          <w:rFonts w:ascii="宋体" w:hAnsi="宋体"/>
          <w:color w:val="auto"/>
          <w:kern w:val="0"/>
          <w:sz w:val="24"/>
          <w:highlight w:val="none"/>
        </w:rPr>
        <w:t xml:space="preserve">5. </w:t>
      </w:r>
      <w:r>
        <w:rPr>
          <w:rFonts w:hint="eastAsia" w:ascii="宋体" w:hAnsi="宋体" w:cs="宋体"/>
          <w:color w:val="auto"/>
          <w:kern w:val="0"/>
          <w:sz w:val="24"/>
          <w:highlight w:val="none"/>
        </w:rPr>
        <w:t>我方承诺在本投标文件有效期内，本投标函对我方具有约束力，并随时接受中标。</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r>
        <w:rPr>
          <w:rFonts w:ascii="宋体" w:hAnsi="宋体"/>
          <w:color w:val="auto"/>
          <w:kern w:val="0"/>
          <w:sz w:val="24"/>
          <w:highlight w:val="none"/>
        </w:rPr>
        <w:t xml:space="preserve">6. </w:t>
      </w:r>
      <w:r>
        <w:rPr>
          <w:rFonts w:hint="eastAsia" w:ascii="宋体" w:hAnsi="宋体" w:cs="宋体"/>
          <w:color w:val="auto"/>
          <w:kern w:val="0"/>
          <w:sz w:val="24"/>
          <w:highlight w:val="none"/>
        </w:rPr>
        <w:t>在合同协议书正式签署生效之前，本投标函连同你方的中标通知书将构成我们双方之间共同遵守的文件，对双方具有约束力。</w:t>
      </w:r>
      <w:r>
        <w:rPr>
          <w:rFonts w:ascii="宋体" w:hAnsi="宋体" w:cs="宋体"/>
          <w:color w:val="auto"/>
          <w:kern w:val="0"/>
          <w:sz w:val="24"/>
          <w:highlight w:val="none"/>
        </w:rPr>
        <w:t xml:space="preserve"> </w:t>
      </w:r>
    </w:p>
    <w:p>
      <w:pPr>
        <w:autoSpaceDE w:val="0"/>
        <w:autoSpaceDN w:val="0"/>
        <w:spacing w:line="360" w:lineRule="auto"/>
        <w:ind w:firstLine="480" w:firstLineChars="200"/>
        <w:jc w:val="left"/>
        <w:rPr>
          <w:rFonts w:ascii="宋体" w:cs="宋体"/>
          <w:color w:val="auto"/>
          <w:kern w:val="0"/>
          <w:sz w:val="24"/>
          <w:highlight w:val="none"/>
        </w:rPr>
      </w:pPr>
    </w:p>
    <w:p>
      <w:pPr>
        <w:spacing w:line="360" w:lineRule="auto"/>
        <w:ind w:firstLine="4600" w:firstLineChars="2000"/>
        <w:rPr>
          <w:rFonts w:ascii="宋体" w:cs="宋体"/>
          <w:color w:val="auto"/>
          <w:kern w:val="0"/>
          <w:sz w:val="23"/>
          <w:szCs w:val="23"/>
          <w:highlight w:val="none"/>
        </w:rPr>
      </w:pPr>
    </w:p>
    <w:p>
      <w:pPr>
        <w:spacing w:line="360" w:lineRule="auto"/>
        <w:ind w:firstLine="3254" w:firstLineChars="1356"/>
        <w:rPr>
          <w:rFonts w:ascii="宋体" w:cs="宋体"/>
          <w:color w:val="auto"/>
          <w:kern w:val="0"/>
          <w:sz w:val="24"/>
          <w:highlight w:val="none"/>
        </w:rPr>
      </w:pPr>
    </w:p>
    <w:p>
      <w:pPr>
        <w:spacing w:line="360" w:lineRule="auto"/>
        <w:ind w:firstLine="3254" w:firstLineChars="1356"/>
        <w:rPr>
          <w:rFonts w:ascii="宋体"/>
          <w:color w:val="auto"/>
          <w:kern w:val="0"/>
          <w:sz w:val="24"/>
          <w:highlight w:val="none"/>
        </w:rPr>
      </w:pPr>
      <w:r>
        <w:rPr>
          <w:rFonts w:hint="eastAsia" w:ascii="宋体" w:hAnsi="宋体" w:cs="宋体"/>
          <w:color w:val="auto"/>
          <w:kern w:val="0"/>
          <w:sz w:val="24"/>
          <w:highlight w:val="none"/>
          <w:lang w:val="en-US" w:eastAsia="zh-CN"/>
        </w:rPr>
        <w:t>报价</w:t>
      </w:r>
      <w:r>
        <w:rPr>
          <w:rFonts w:hint="eastAsia" w:ascii="宋体" w:hAnsi="宋体" w:cs="宋体"/>
          <w:color w:val="auto"/>
          <w:kern w:val="0"/>
          <w:sz w:val="24"/>
          <w:highlight w:val="none"/>
        </w:rPr>
        <w:t>人：</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ascii="宋体" w:hAnsi="宋体"/>
          <w:color w:val="auto"/>
          <w:kern w:val="0"/>
          <w:sz w:val="24"/>
          <w:highlight w:val="none"/>
        </w:rPr>
        <w:t>(</w:t>
      </w:r>
      <w:r>
        <w:rPr>
          <w:rFonts w:hint="eastAsia" w:ascii="宋体" w:hAnsi="宋体" w:cs="宋体"/>
          <w:color w:val="auto"/>
          <w:kern w:val="0"/>
          <w:sz w:val="24"/>
          <w:highlight w:val="none"/>
        </w:rPr>
        <w:t>盖单位章</w:t>
      </w:r>
      <w:r>
        <w:rPr>
          <w:rFonts w:ascii="宋体" w:hAnsi="宋体"/>
          <w:color w:val="auto"/>
          <w:kern w:val="0"/>
          <w:sz w:val="24"/>
          <w:highlight w:val="none"/>
        </w:rPr>
        <w:t xml:space="preserve">) </w:t>
      </w:r>
    </w:p>
    <w:p>
      <w:pPr>
        <w:spacing w:line="360" w:lineRule="auto"/>
        <w:ind w:firstLine="3254" w:firstLineChars="1356"/>
        <w:rPr>
          <w:rFonts w:ascii="宋体" w:cs="宋体"/>
          <w:color w:val="auto"/>
          <w:kern w:val="0"/>
          <w:sz w:val="24"/>
          <w:highlight w:val="none"/>
          <w:u w:val="single"/>
        </w:rPr>
      </w:pPr>
      <w:r>
        <w:rPr>
          <w:rFonts w:hint="eastAsia" w:ascii="宋体" w:hAnsi="宋体" w:cs="宋体"/>
          <w:color w:val="auto"/>
          <w:kern w:val="0"/>
          <w:sz w:val="24"/>
          <w:highlight w:val="none"/>
        </w:rPr>
        <w:t>法定代表人或其委托代理人：</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（签字）</w:t>
      </w:r>
    </w:p>
    <w:p>
      <w:pPr>
        <w:spacing w:line="360" w:lineRule="auto"/>
        <w:ind w:firstLine="3254" w:firstLineChars="1356"/>
        <w:rPr>
          <w:rFonts w:ascii="宋体" w:cs="宋体"/>
          <w:color w:val="auto"/>
          <w:kern w:val="0"/>
          <w:sz w:val="24"/>
          <w:highlight w:val="none"/>
          <w:u w:val="single"/>
        </w:rPr>
      </w:pPr>
      <w:r>
        <w:rPr>
          <w:rFonts w:hint="eastAsia" w:ascii="宋体" w:hAnsi="宋体" w:cs="宋体"/>
          <w:color w:val="auto"/>
          <w:kern w:val="0"/>
          <w:sz w:val="24"/>
          <w:highlight w:val="none"/>
        </w:rPr>
        <w:t>地址：</w:t>
      </w:r>
      <w:r>
        <w:rPr>
          <w:rFonts w:ascii="宋体" w:hAnsi="宋体" w:cs="宋体"/>
          <w:color w:val="auto"/>
          <w:kern w:val="0"/>
          <w:sz w:val="24"/>
          <w:highlight w:val="none"/>
          <w:u w:val="single"/>
        </w:rPr>
        <w:t xml:space="preserve">                          </w:t>
      </w:r>
    </w:p>
    <w:p>
      <w:pPr>
        <w:spacing w:line="360" w:lineRule="auto"/>
        <w:ind w:firstLine="3254" w:firstLineChars="1356"/>
        <w:rPr>
          <w:rFonts w:ascii="宋体" w:cs="宋体"/>
          <w:color w:val="auto"/>
          <w:kern w:val="0"/>
          <w:sz w:val="24"/>
          <w:highlight w:val="none"/>
        </w:rPr>
      </w:pPr>
      <w:r>
        <w:rPr>
          <w:rFonts w:hint="eastAsia" w:ascii="宋体" w:hAnsi="宋体" w:cs="宋体"/>
          <w:color w:val="auto"/>
          <w:kern w:val="0"/>
          <w:sz w:val="24"/>
          <w:highlight w:val="none"/>
        </w:rPr>
        <w:t>网址：</w:t>
      </w:r>
      <w:r>
        <w:rPr>
          <w:rFonts w:ascii="宋体" w:hAnsi="宋体" w:cs="宋体"/>
          <w:color w:val="auto"/>
          <w:kern w:val="0"/>
          <w:sz w:val="24"/>
          <w:highlight w:val="none"/>
          <w:u w:val="single"/>
        </w:rPr>
        <w:t xml:space="preserve">                          </w:t>
      </w:r>
    </w:p>
    <w:p>
      <w:pPr>
        <w:spacing w:line="360" w:lineRule="auto"/>
        <w:ind w:firstLine="3254" w:firstLineChars="1356"/>
        <w:rPr>
          <w:rFonts w:ascii="宋体" w:cs="宋体"/>
          <w:color w:val="auto"/>
          <w:kern w:val="0"/>
          <w:sz w:val="24"/>
          <w:highlight w:val="none"/>
        </w:rPr>
      </w:pPr>
      <w:r>
        <w:rPr>
          <w:rFonts w:hint="eastAsia" w:ascii="宋体" w:hAnsi="宋体" w:cs="宋体"/>
          <w:color w:val="auto"/>
          <w:kern w:val="0"/>
          <w:sz w:val="24"/>
          <w:highlight w:val="none"/>
        </w:rPr>
        <w:t>电话：</w:t>
      </w:r>
      <w:r>
        <w:rPr>
          <w:rFonts w:ascii="宋体" w:hAnsi="宋体" w:cs="宋体"/>
          <w:color w:val="auto"/>
          <w:kern w:val="0"/>
          <w:sz w:val="24"/>
          <w:highlight w:val="none"/>
          <w:u w:val="single"/>
        </w:rPr>
        <w:t xml:space="preserve">                          </w:t>
      </w:r>
    </w:p>
    <w:p>
      <w:pPr>
        <w:spacing w:line="360" w:lineRule="auto"/>
        <w:ind w:firstLine="3254" w:firstLineChars="1356"/>
        <w:rPr>
          <w:rFonts w:ascii="宋体" w:cs="宋体"/>
          <w:color w:val="auto"/>
          <w:kern w:val="0"/>
          <w:sz w:val="24"/>
          <w:highlight w:val="none"/>
        </w:rPr>
      </w:pPr>
      <w:r>
        <w:rPr>
          <w:rFonts w:hint="eastAsia" w:ascii="宋体" w:hAnsi="宋体" w:cs="宋体"/>
          <w:color w:val="auto"/>
          <w:kern w:val="0"/>
          <w:sz w:val="24"/>
          <w:highlight w:val="none"/>
        </w:rPr>
        <w:t>传真：</w:t>
      </w:r>
      <w:r>
        <w:rPr>
          <w:rFonts w:ascii="宋体" w:hAnsi="宋体" w:cs="宋体"/>
          <w:color w:val="auto"/>
          <w:kern w:val="0"/>
          <w:sz w:val="24"/>
          <w:highlight w:val="none"/>
          <w:u w:val="single"/>
        </w:rPr>
        <w:t xml:space="preserve">                          </w:t>
      </w:r>
    </w:p>
    <w:p>
      <w:pPr>
        <w:spacing w:line="360" w:lineRule="auto"/>
        <w:ind w:firstLine="3254" w:firstLineChars="1356"/>
        <w:rPr>
          <w:rFonts w:ascii="宋体" w:cs="宋体"/>
          <w:color w:val="auto"/>
          <w:kern w:val="0"/>
          <w:sz w:val="24"/>
          <w:highlight w:val="none"/>
        </w:rPr>
      </w:pPr>
      <w:r>
        <w:rPr>
          <w:rFonts w:hint="eastAsia" w:ascii="宋体" w:hAnsi="宋体" w:cs="宋体"/>
          <w:color w:val="auto"/>
          <w:kern w:val="0"/>
          <w:sz w:val="24"/>
          <w:highlight w:val="none"/>
        </w:rPr>
        <w:t>邮政编码：</w:t>
      </w:r>
      <w:r>
        <w:rPr>
          <w:rFonts w:ascii="宋体" w:hAnsi="宋体" w:cs="宋体"/>
          <w:color w:val="auto"/>
          <w:kern w:val="0"/>
          <w:sz w:val="24"/>
          <w:highlight w:val="none"/>
          <w:u w:val="single"/>
        </w:rPr>
        <w:t xml:space="preserve">                      </w:t>
      </w:r>
    </w:p>
    <w:p>
      <w:pPr>
        <w:spacing w:line="360" w:lineRule="auto"/>
        <w:ind w:firstLine="4814" w:firstLineChars="2006"/>
        <w:rPr>
          <w:rFonts w:ascii="宋体" w:hAnsi="宋体" w:cs="宋体"/>
          <w:color w:val="auto"/>
          <w:kern w:val="0"/>
          <w:sz w:val="24"/>
          <w:highlight w:val="none"/>
          <w:u w:val="single"/>
        </w:rPr>
      </w:pPr>
    </w:p>
    <w:p>
      <w:pPr>
        <w:spacing w:line="360" w:lineRule="auto"/>
        <w:ind w:firstLine="4814" w:firstLineChars="2006"/>
        <w:rPr>
          <w:rFonts w:ascii="宋体" w:cs="宋体"/>
          <w:color w:val="auto"/>
          <w:kern w:val="0"/>
          <w:sz w:val="24"/>
          <w:highlight w:val="none"/>
        </w:rPr>
      </w:pP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ascii="宋体" w:hAnsi="宋体" w:cs="宋体"/>
          <w:color w:val="auto"/>
          <w:kern w:val="0"/>
          <w:sz w:val="24"/>
          <w:highlight w:val="none"/>
          <w:u w:val="single"/>
        </w:rPr>
        <w:t xml:space="preserve">   </w:t>
      </w:r>
      <w:r>
        <w:rPr>
          <w:rFonts w:ascii="宋体" w:hAnsi="宋体" w:cs="宋体"/>
          <w:color w:val="auto"/>
          <w:kern w:val="0"/>
          <w:sz w:val="24"/>
          <w:highlight w:val="none"/>
        </w:rPr>
        <w:t xml:space="preserve"> </w:t>
      </w:r>
      <w:r>
        <w:rPr>
          <w:rFonts w:hint="eastAsia" w:ascii="宋体" w:hAnsi="宋体" w:cs="宋体"/>
          <w:color w:val="auto"/>
          <w:kern w:val="0"/>
          <w:sz w:val="24"/>
          <w:highlight w:val="none"/>
        </w:rPr>
        <w:t>月</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p>
    <w:p>
      <w:pPr>
        <w:keepNext/>
        <w:spacing w:before="240" w:beforeLines="100" w:line="360" w:lineRule="auto"/>
        <w:jc w:val="center"/>
        <w:outlineLvl w:val="1"/>
        <w:rPr>
          <w:rFonts w:hint="eastAsia" w:eastAsia="黑体"/>
          <w:b/>
          <w:color w:val="auto"/>
          <w:sz w:val="30"/>
          <w:szCs w:val="30"/>
          <w:highlight w:val="none"/>
          <w:lang w:eastAsia="zh-CN"/>
        </w:rPr>
      </w:pPr>
      <w:r>
        <w:rPr>
          <w:rFonts w:hint="eastAsia" w:eastAsia="黑体"/>
          <w:b/>
          <w:color w:val="auto"/>
          <w:sz w:val="30"/>
          <w:szCs w:val="30"/>
          <w:highlight w:val="none"/>
          <w:lang w:eastAsia="zh-CN"/>
        </w:rPr>
        <w:br w:type="page"/>
      </w:r>
      <w:r>
        <w:rPr>
          <w:rFonts w:hint="eastAsia" w:eastAsia="黑体"/>
          <w:b/>
          <w:color w:val="auto"/>
          <w:sz w:val="30"/>
          <w:szCs w:val="30"/>
          <w:highlight w:val="none"/>
          <w:lang w:eastAsia="zh-CN"/>
        </w:rPr>
        <w:t>（</w:t>
      </w:r>
      <w:r>
        <w:rPr>
          <w:rFonts w:hint="eastAsia" w:eastAsia="黑体"/>
          <w:b/>
          <w:color w:val="auto"/>
          <w:sz w:val="30"/>
          <w:szCs w:val="30"/>
          <w:highlight w:val="none"/>
          <w:lang w:val="en-US" w:eastAsia="zh-CN"/>
        </w:rPr>
        <w:t>二</w:t>
      </w:r>
      <w:r>
        <w:rPr>
          <w:rFonts w:hint="eastAsia" w:eastAsia="黑体"/>
          <w:b/>
          <w:color w:val="auto"/>
          <w:sz w:val="30"/>
          <w:szCs w:val="30"/>
          <w:highlight w:val="none"/>
          <w:lang w:eastAsia="zh-CN"/>
        </w:rPr>
        <w:t>）法定代表人身份证明</w:t>
      </w:r>
    </w:p>
    <w:p>
      <w:pPr>
        <w:spacing w:line="360" w:lineRule="auto"/>
        <w:rPr>
          <w:rFonts w:ascii="宋体" w:hAnsi="宋体"/>
          <w:color w:val="auto"/>
          <w:szCs w:val="21"/>
          <w:highlight w:val="none"/>
        </w:rPr>
      </w:pPr>
      <w:r>
        <w:rPr>
          <w:rFonts w:hint="eastAsia" w:ascii="宋体" w:hAnsi="宋体"/>
          <w:color w:val="auto"/>
          <w:szCs w:val="21"/>
          <w:highlight w:val="none"/>
          <w:lang w:eastAsia="zh-CN"/>
        </w:rPr>
        <w:t>报价人</w:t>
      </w:r>
      <w:r>
        <w:rPr>
          <w:rFonts w:ascii="宋体" w:hAnsi="宋体"/>
          <w:color w:val="auto"/>
          <w:szCs w:val="21"/>
          <w:highlight w:val="none"/>
        </w:rPr>
        <w:t>名称：</w:t>
      </w:r>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360" w:lineRule="auto"/>
        <w:rPr>
          <w:rFonts w:ascii="宋体" w:hAnsi="宋体"/>
          <w:color w:val="auto"/>
          <w:szCs w:val="21"/>
          <w:highlight w:val="none"/>
        </w:rPr>
      </w:pPr>
      <w:r>
        <w:rPr>
          <w:rFonts w:ascii="宋体" w:hAnsi="宋体"/>
          <w:color w:val="auto"/>
          <w:szCs w:val="21"/>
          <w:highlight w:val="none"/>
        </w:rPr>
        <w:t>单位性质：</w:t>
      </w:r>
      <w:r>
        <w:rPr>
          <w:rFonts w:ascii="宋体" w:hAnsi="宋体"/>
          <w:color w:val="auto"/>
          <w:szCs w:val="21"/>
          <w:highlight w:val="none"/>
          <w:u w:val="single"/>
        </w:rPr>
        <w:t xml:space="preserve">                               </w:t>
      </w:r>
      <w:r>
        <w:rPr>
          <w:rFonts w:ascii="宋体" w:hAnsi="宋体"/>
          <w:color w:val="auto"/>
          <w:szCs w:val="21"/>
          <w:highlight w:val="none"/>
        </w:rPr>
        <w:t xml:space="preserve"> </w:t>
      </w:r>
    </w:p>
    <w:p>
      <w:pPr>
        <w:spacing w:line="360" w:lineRule="auto"/>
        <w:rPr>
          <w:rFonts w:ascii="宋体" w:hAnsi="宋体"/>
          <w:color w:val="auto"/>
          <w:szCs w:val="21"/>
          <w:highlight w:val="none"/>
        </w:rPr>
      </w:pPr>
      <w:r>
        <w:rPr>
          <w:rFonts w:ascii="宋体" w:hAnsi="宋体"/>
          <w:color w:val="auto"/>
          <w:szCs w:val="21"/>
          <w:highlight w:val="none"/>
        </w:rPr>
        <w:t>地址：</w:t>
      </w:r>
      <w:r>
        <w:rPr>
          <w:rFonts w:ascii="宋体" w:hAnsi="宋体"/>
          <w:color w:val="auto"/>
          <w:szCs w:val="21"/>
          <w:highlight w:val="none"/>
          <w:u w:val="single"/>
        </w:rPr>
        <w:t xml:space="preserve">                                   </w:t>
      </w:r>
    </w:p>
    <w:p>
      <w:pPr>
        <w:spacing w:line="360" w:lineRule="auto"/>
        <w:rPr>
          <w:rFonts w:ascii="宋体" w:hAnsi="宋体"/>
          <w:color w:val="auto"/>
          <w:szCs w:val="21"/>
          <w:highlight w:val="none"/>
        </w:rPr>
      </w:pPr>
      <w:r>
        <w:rPr>
          <w:rFonts w:ascii="宋体" w:hAnsi="宋体"/>
          <w:color w:val="auto"/>
          <w:szCs w:val="21"/>
          <w:highlight w:val="none"/>
        </w:rPr>
        <w:t>成立时间：</w:t>
      </w:r>
      <w:r>
        <w:rPr>
          <w:rFonts w:ascii="宋体" w:hAnsi="宋体"/>
          <w:color w:val="auto"/>
          <w:szCs w:val="21"/>
          <w:highlight w:val="none"/>
          <w:u w:val="single"/>
        </w:rPr>
        <w:t xml:space="preserve">         </w:t>
      </w:r>
      <w:r>
        <w:rPr>
          <w:rFonts w:ascii="宋体" w:hAnsi="宋体"/>
          <w:color w:val="auto"/>
          <w:szCs w:val="21"/>
          <w:highlight w:val="none"/>
        </w:rPr>
        <w:t xml:space="preserve"> 年</w:t>
      </w:r>
      <w:r>
        <w:rPr>
          <w:rFonts w:ascii="宋体" w:hAnsi="宋体"/>
          <w:color w:val="auto"/>
          <w:szCs w:val="21"/>
          <w:highlight w:val="none"/>
          <w:u w:val="single"/>
        </w:rPr>
        <w:t xml:space="preserve">       </w:t>
      </w:r>
      <w:r>
        <w:rPr>
          <w:rFonts w:ascii="宋体" w:hAnsi="宋体"/>
          <w:color w:val="auto"/>
          <w:szCs w:val="21"/>
          <w:highlight w:val="none"/>
        </w:rPr>
        <w:t xml:space="preserve"> 月</w:t>
      </w:r>
      <w:r>
        <w:rPr>
          <w:rFonts w:ascii="宋体" w:hAnsi="宋体"/>
          <w:color w:val="auto"/>
          <w:szCs w:val="21"/>
          <w:highlight w:val="none"/>
          <w:u w:val="single"/>
        </w:rPr>
        <w:t xml:space="preserve">       </w:t>
      </w:r>
      <w:r>
        <w:rPr>
          <w:rFonts w:ascii="宋体" w:hAnsi="宋体"/>
          <w:color w:val="auto"/>
          <w:szCs w:val="21"/>
          <w:highlight w:val="none"/>
        </w:rPr>
        <w:t xml:space="preserve"> 日</w:t>
      </w:r>
    </w:p>
    <w:p>
      <w:pPr>
        <w:spacing w:line="360" w:lineRule="auto"/>
        <w:rPr>
          <w:rFonts w:ascii="宋体" w:hAnsi="宋体"/>
          <w:color w:val="auto"/>
          <w:szCs w:val="21"/>
          <w:highlight w:val="none"/>
        </w:rPr>
      </w:pPr>
      <w:r>
        <w:rPr>
          <w:rFonts w:ascii="宋体" w:hAnsi="宋体"/>
          <w:color w:val="auto"/>
          <w:szCs w:val="21"/>
          <w:highlight w:val="none"/>
        </w:rPr>
        <w:t>经营期限：</w:t>
      </w:r>
      <w:r>
        <w:rPr>
          <w:rFonts w:ascii="宋体" w:hAnsi="宋体"/>
          <w:color w:val="auto"/>
          <w:szCs w:val="21"/>
          <w:highlight w:val="none"/>
          <w:u w:val="single"/>
        </w:rPr>
        <w:t xml:space="preserve">                               </w:t>
      </w:r>
    </w:p>
    <w:p>
      <w:pPr>
        <w:spacing w:line="360" w:lineRule="auto"/>
        <w:rPr>
          <w:rFonts w:ascii="宋体" w:hAnsi="宋体"/>
          <w:color w:val="auto"/>
          <w:szCs w:val="21"/>
          <w:highlight w:val="none"/>
        </w:rPr>
      </w:pPr>
      <w:r>
        <w:rPr>
          <w:rFonts w:ascii="宋体" w:hAnsi="宋体"/>
          <w:color w:val="auto"/>
          <w:szCs w:val="21"/>
          <w:highlight w:val="none"/>
        </w:rPr>
        <w:t>姓名：</w:t>
      </w:r>
      <w:r>
        <w:rPr>
          <w:rFonts w:hint="eastAsia" w:ascii="宋体" w:hAnsi="宋体"/>
          <w:color w:val="auto"/>
          <w:szCs w:val="21"/>
          <w:highlight w:val="none"/>
          <w:u w:val="single"/>
        </w:rPr>
        <w:t>（法定代表人签字）</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 xml:space="preserve"> 年龄：</w:t>
      </w:r>
      <w:r>
        <w:rPr>
          <w:rFonts w:ascii="宋体" w:hAnsi="宋体"/>
          <w:color w:val="auto"/>
          <w:szCs w:val="21"/>
          <w:highlight w:val="none"/>
          <w:u w:val="single"/>
        </w:rPr>
        <w:t xml:space="preserve">        </w:t>
      </w:r>
      <w:r>
        <w:rPr>
          <w:rFonts w:ascii="宋体" w:hAnsi="宋体"/>
          <w:color w:val="auto"/>
          <w:szCs w:val="21"/>
          <w:highlight w:val="none"/>
        </w:rPr>
        <w:t>职务：</w:t>
      </w:r>
      <w:r>
        <w:rPr>
          <w:rFonts w:ascii="宋体" w:hAnsi="宋体"/>
          <w:color w:val="auto"/>
          <w:szCs w:val="21"/>
          <w:highlight w:val="none"/>
          <w:u w:val="single"/>
        </w:rPr>
        <w:t xml:space="preserve">        </w:t>
      </w:r>
    </w:p>
    <w:p>
      <w:pPr>
        <w:spacing w:line="360" w:lineRule="auto"/>
        <w:rPr>
          <w:rFonts w:ascii="宋体" w:hAnsi="宋体"/>
          <w:color w:val="auto"/>
          <w:szCs w:val="21"/>
          <w:highlight w:val="none"/>
        </w:rPr>
      </w:pPr>
      <w:r>
        <w:rPr>
          <w:rFonts w:ascii="宋体" w:hAnsi="宋体"/>
          <w:color w:val="auto"/>
          <w:szCs w:val="21"/>
          <w:highlight w:val="none"/>
        </w:rPr>
        <w:t>系</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报价人</w:t>
      </w:r>
      <w:r>
        <w:rPr>
          <w:rFonts w:ascii="宋体" w:hAnsi="宋体"/>
          <w:color w:val="auto"/>
          <w:szCs w:val="21"/>
          <w:highlight w:val="none"/>
        </w:rPr>
        <w:t>名称</w:t>
      </w:r>
      <w:r>
        <w:rPr>
          <w:rFonts w:hint="eastAsia" w:ascii="宋体" w:hAnsi="宋体"/>
          <w:color w:val="auto"/>
          <w:szCs w:val="21"/>
          <w:highlight w:val="none"/>
        </w:rPr>
        <w:t>）</w:t>
      </w:r>
      <w:r>
        <w:rPr>
          <w:rFonts w:ascii="宋体" w:hAnsi="宋体"/>
          <w:color w:val="auto"/>
          <w:szCs w:val="21"/>
          <w:highlight w:val="none"/>
        </w:rPr>
        <w:t>的法定代表人。</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特此证明。</w:t>
      </w:r>
    </w:p>
    <w:p>
      <w:pPr>
        <w:spacing w:line="360" w:lineRule="auto"/>
        <w:rPr>
          <w:rFonts w:ascii="宋体" w:hAnsi="宋体"/>
          <w:color w:val="auto"/>
          <w:szCs w:val="21"/>
          <w:highlight w:val="none"/>
        </w:rPr>
      </w:pPr>
    </w:p>
    <w:p>
      <w:pPr>
        <w:spacing w:line="360" w:lineRule="auto"/>
        <w:rPr>
          <w:rFonts w:ascii="宋体" w:hAnsi="宋体"/>
          <w:color w:val="auto"/>
          <w:szCs w:val="21"/>
          <w:highlight w:val="none"/>
        </w:rPr>
      </w:pPr>
    </w:p>
    <w:p>
      <w:pPr>
        <w:spacing w:line="360" w:lineRule="auto"/>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eastAsia="zh-CN"/>
        </w:rPr>
        <w:t>报价人</w:t>
      </w:r>
      <w:r>
        <w:rPr>
          <w:rFonts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rPr>
        <w:t>（盖单位</w:t>
      </w:r>
      <w:r>
        <w:rPr>
          <w:rFonts w:hint="eastAsia" w:ascii="宋体" w:hAnsi="宋体"/>
          <w:color w:val="auto"/>
          <w:szCs w:val="21"/>
          <w:highlight w:val="none"/>
        </w:rPr>
        <w:t>公章</w:t>
      </w:r>
      <w:r>
        <w:rPr>
          <w:rFonts w:ascii="宋体" w:hAnsi="宋体"/>
          <w:color w:val="auto"/>
          <w:szCs w:val="21"/>
          <w:highlight w:val="none"/>
        </w:rPr>
        <w:t>）</w:t>
      </w:r>
    </w:p>
    <w:p>
      <w:pPr>
        <w:spacing w:line="360" w:lineRule="auto"/>
        <w:rPr>
          <w:rFonts w:hint="eastAsia"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 xml:space="preserve">日           </w:t>
      </w:r>
    </w:p>
    <w:p>
      <w:pPr>
        <w:spacing w:line="360" w:lineRule="auto"/>
        <w:ind w:firstLine="105" w:firstLineChars="50"/>
        <w:rPr>
          <w:rFonts w:hint="eastAsia" w:ascii="宋体" w:hAnsi="宋体"/>
          <w:color w:val="auto"/>
          <w:szCs w:val="21"/>
          <w:highlight w:val="none"/>
        </w:rPr>
      </w:pPr>
    </w:p>
    <w:p>
      <w:pPr>
        <w:spacing w:line="360" w:lineRule="auto"/>
        <w:ind w:firstLine="105" w:firstLineChars="50"/>
        <w:rPr>
          <w:rFonts w:hint="eastAsia" w:ascii="宋体" w:hAnsi="宋体"/>
          <w:color w:val="auto"/>
          <w:szCs w:val="21"/>
          <w:highlight w:val="none"/>
        </w:rPr>
      </w:pPr>
    </w:p>
    <w:p>
      <w:pPr>
        <w:spacing w:line="360" w:lineRule="auto"/>
        <w:ind w:left="738" w:hanging="738" w:hangingChars="350"/>
        <w:rPr>
          <w:rFonts w:hint="eastAsia" w:ascii="宋体" w:hAnsi="宋体"/>
          <w:b/>
          <w:color w:val="auto"/>
          <w:szCs w:val="21"/>
          <w:highlight w:val="none"/>
        </w:rPr>
      </w:pPr>
      <w:r>
        <w:rPr>
          <w:rFonts w:hint="eastAsia" w:ascii="宋体" w:hAnsi="宋体"/>
          <w:b/>
          <w:color w:val="auto"/>
          <w:szCs w:val="21"/>
          <w:highlight w:val="none"/>
        </w:rPr>
        <w:t>注：1. 法定代表人的签字必须是亲笔签字，不得使用印章、签名章或者其它电子制版签名代替；</w:t>
      </w:r>
    </w:p>
    <w:p>
      <w:pPr>
        <w:spacing w:line="360" w:lineRule="auto"/>
        <w:ind w:left="736" w:leftChars="200" w:hanging="316" w:hangingChars="150"/>
        <w:rPr>
          <w:rFonts w:hint="eastAsia" w:ascii="宋体" w:hAnsi="宋体"/>
          <w:b/>
          <w:color w:val="auto"/>
          <w:szCs w:val="21"/>
          <w:highlight w:val="none"/>
        </w:rPr>
      </w:pPr>
      <w:r>
        <w:rPr>
          <w:rFonts w:hint="eastAsia" w:ascii="宋体" w:hAnsi="宋体"/>
          <w:b/>
          <w:color w:val="auto"/>
          <w:szCs w:val="21"/>
          <w:highlight w:val="none"/>
        </w:rPr>
        <w:t>2. 需附上法定代表人身份证复印件；</w:t>
      </w:r>
    </w:p>
    <w:p>
      <w:pPr>
        <w:spacing w:line="360" w:lineRule="auto"/>
        <w:ind w:left="736" w:leftChars="200" w:hanging="316" w:hangingChars="150"/>
        <w:rPr>
          <w:rFonts w:hint="eastAsia" w:ascii="宋体" w:hAnsi="宋体"/>
          <w:b/>
          <w:color w:val="auto"/>
          <w:szCs w:val="21"/>
          <w:highlight w:val="none"/>
        </w:rPr>
      </w:pPr>
      <w:r>
        <w:rPr>
          <w:rFonts w:hint="eastAsia" w:ascii="宋体" w:hAnsi="宋体"/>
          <w:b/>
          <w:color w:val="auto"/>
          <w:szCs w:val="21"/>
          <w:highlight w:val="none"/>
        </w:rPr>
        <w:t>3. 如果由报价人的法定代表人签署所有报价文件，则不需提交授权委托书。</w:t>
      </w:r>
    </w:p>
    <w:p>
      <w:pPr>
        <w:spacing w:line="360" w:lineRule="auto"/>
        <w:jc w:val="center"/>
        <w:rPr>
          <w:rFonts w:ascii="宋体" w:hAnsi="宋体"/>
          <w:b/>
          <w:color w:val="auto"/>
          <w:sz w:val="28"/>
          <w:szCs w:val="28"/>
          <w:highlight w:val="none"/>
        </w:rPr>
      </w:pPr>
      <w:r>
        <w:rPr>
          <w:rFonts w:hint="eastAsia" w:ascii="宋体" w:hAnsi="宋体"/>
          <w:b/>
          <w:color w:val="auto"/>
          <w:szCs w:val="21"/>
          <w:highlight w:val="none"/>
        </w:rPr>
        <w:br w:type="page"/>
      </w:r>
      <w:bookmarkStart w:id="14" w:name="_Toc144974861"/>
      <w:bookmarkStart w:id="15" w:name="_Toc152045792"/>
      <w:bookmarkStart w:id="16" w:name="_Toc152042581"/>
      <w:r>
        <w:rPr>
          <w:rFonts w:hint="eastAsia" w:eastAsia="黑体"/>
          <w:b/>
          <w:color w:val="auto"/>
          <w:sz w:val="30"/>
          <w:szCs w:val="30"/>
          <w:highlight w:val="none"/>
          <w:lang w:eastAsia="zh-CN"/>
        </w:rPr>
        <w:t>（</w:t>
      </w:r>
      <w:r>
        <w:rPr>
          <w:rFonts w:hint="eastAsia" w:eastAsia="黑体"/>
          <w:b/>
          <w:color w:val="auto"/>
          <w:sz w:val="30"/>
          <w:szCs w:val="30"/>
          <w:highlight w:val="none"/>
          <w:lang w:val="en-US" w:eastAsia="zh-CN"/>
        </w:rPr>
        <w:t>三</w:t>
      </w:r>
      <w:r>
        <w:rPr>
          <w:rFonts w:hint="eastAsia" w:eastAsia="黑体"/>
          <w:b/>
          <w:color w:val="auto"/>
          <w:sz w:val="30"/>
          <w:szCs w:val="30"/>
          <w:highlight w:val="none"/>
          <w:lang w:eastAsia="zh-CN"/>
        </w:rPr>
        <w:t>）授权委托书</w:t>
      </w:r>
      <w:bookmarkEnd w:id="14"/>
      <w:bookmarkEnd w:id="15"/>
      <w:bookmarkEnd w:id="16"/>
    </w:p>
    <w:p>
      <w:pPr>
        <w:spacing w:line="360" w:lineRule="auto"/>
        <w:rPr>
          <w:rFonts w:ascii="宋体" w:hAnsi="宋体"/>
          <w:color w:val="auto"/>
          <w:szCs w:val="21"/>
          <w:highlight w:val="none"/>
        </w:rPr>
      </w:pPr>
    </w:p>
    <w:p>
      <w:pPr>
        <w:topLinePunct/>
        <w:spacing w:line="360" w:lineRule="auto"/>
        <w:ind w:firstLine="420" w:firstLineChars="200"/>
        <w:rPr>
          <w:rFonts w:ascii="宋体" w:hAnsi="宋体"/>
          <w:color w:val="auto"/>
          <w:szCs w:val="21"/>
          <w:highlight w:val="none"/>
        </w:rPr>
      </w:pPr>
      <w:r>
        <w:rPr>
          <w:rFonts w:ascii="宋体" w:hAnsi="宋体"/>
          <w:color w:val="auto"/>
          <w:szCs w:val="21"/>
          <w:highlight w:val="none"/>
        </w:rPr>
        <w:t>本人</w:t>
      </w:r>
      <w:r>
        <w:rPr>
          <w:rFonts w:ascii="宋体" w:hAnsi="宋体"/>
          <w:color w:val="auto"/>
          <w:szCs w:val="21"/>
          <w:highlight w:val="none"/>
          <w:u w:val="single"/>
        </w:rPr>
        <w:t xml:space="preserve">       </w:t>
      </w:r>
      <w:r>
        <w:rPr>
          <w:rFonts w:ascii="宋体" w:hAnsi="宋体"/>
          <w:color w:val="auto"/>
          <w:szCs w:val="21"/>
          <w:highlight w:val="none"/>
        </w:rPr>
        <w:t>（姓名）系</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报价</w:t>
      </w:r>
      <w:r>
        <w:rPr>
          <w:rFonts w:ascii="宋体" w:hAnsi="宋体"/>
          <w:color w:val="auto"/>
          <w:szCs w:val="21"/>
          <w:highlight w:val="none"/>
        </w:rPr>
        <w:t>人名称）的法定代表人，现委托</w:t>
      </w:r>
      <w:r>
        <w:rPr>
          <w:rFonts w:ascii="宋体" w:hAnsi="宋体"/>
          <w:color w:val="auto"/>
          <w:szCs w:val="21"/>
          <w:highlight w:val="none"/>
          <w:u w:val="single"/>
        </w:rPr>
        <w:t xml:space="preserve">        </w:t>
      </w:r>
      <w:r>
        <w:rPr>
          <w:rFonts w:ascii="宋体" w:hAnsi="宋体"/>
          <w:color w:val="auto"/>
          <w:szCs w:val="21"/>
          <w:highlight w:val="none"/>
        </w:rPr>
        <w:t>（姓名）为我方代理人。代理人根据授权，以我方名义签署、澄清</w:t>
      </w:r>
      <w:r>
        <w:rPr>
          <w:rFonts w:hint="eastAsia" w:ascii="宋体" w:hAnsi="宋体"/>
          <w:color w:val="auto"/>
          <w:szCs w:val="21"/>
          <w:highlight w:val="none"/>
        </w:rPr>
        <w:t>、说明、补正</w:t>
      </w:r>
      <w:r>
        <w:rPr>
          <w:rFonts w:ascii="宋体" w:hAnsi="宋体"/>
          <w:color w:val="auto"/>
          <w:szCs w:val="21"/>
          <w:highlight w:val="none"/>
        </w:rPr>
        <w:t>、递交、撤回、修改</w:t>
      </w:r>
      <w:r>
        <w:rPr>
          <w:rFonts w:hint="eastAsia" w:ascii="宋体" w:hAnsi="宋体"/>
          <w:b/>
          <w:bCs/>
          <w:color w:val="auto"/>
          <w:szCs w:val="21"/>
          <w:highlight w:val="none"/>
          <w:u w:val="single"/>
        </w:rPr>
        <w:t>渝湘复线高速公路（巴南至彭水段）、</w:t>
      </w:r>
      <w:r>
        <w:rPr>
          <w:rFonts w:hint="eastAsia" w:ascii="宋体" w:hAnsi="宋体"/>
          <w:b/>
          <w:bCs/>
          <w:color w:val="auto"/>
          <w:szCs w:val="21"/>
          <w:highlight w:val="none"/>
          <w:u w:val="single"/>
          <w:lang w:val="en-US" w:eastAsia="zh-CN"/>
        </w:rPr>
        <w:t>重庆</w:t>
      </w:r>
      <w:r>
        <w:rPr>
          <w:rFonts w:hint="eastAsia" w:ascii="宋体" w:hAnsi="宋体"/>
          <w:b/>
          <w:bCs/>
          <w:color w:val="auto"/>
          <w:szCs w:val="21"/>
          <w:highlight w:val="none"/>
          <w:u w:val="single"/>
        </w:rPr>
        <w:t>彭水至酉阳段高速公路一期工程及武隆至道真（重庆段）高速公路长大桥梁结构健康监测系统工程施工图设计项目竞争性比选邀请函</w:t>
      </w:r>
      <w:r>
        <w:rPr>
          <w:rFonts w:hint="eastAsia" w:ascii="宋体" w:hAnsi="宋体"/>
          <w:color w:val="auto"/>
          <w:szCs w:val="21"/>
          <w:highlight w:val="none"/>
        </w:rPr>
        <w:t>相关报价资料</w:t>
      </w:r>
      <w:r>
        <w:rPr>
          <w:rFonts w:ascii="宋体" w:hAnsi="宋体"/>
          <w:color w:val="auto"/>
          <w:szCs w:val="21"/>
          <w:highlight w:val="none"/>
        </w:rPr>
        <w:t>、</w:t>
      </w:r>
      <w:r>
        <w:rPr>
          <w:rFonts w:hint="eastAsia" w:ascii="宋体" w:hAnsi="宋体"/>
          <w:color w:val="auto"/>
          <w:szCs w:val="21"/>
          <w:highlight w:val="none"/>
        </w:rPr>
        <w:t>编制</w:t>
      </w:r>
      <w:r>
        <w:rPr>
          <w:rFonts w:ascii="宋体" w:hAnsi="宋体"/>
          <w:color w:val="auto"/>
          <w:szCs w:val="21"/>
          <w:highlight w:val="none"/>
        </w:rPr>
        <w:t>合同和处理有关事宜，其法律后果由我方承担。</w:t>
      </w:r>
    </w:p>
    <w:p>
      <w:pPr>
        <w:spacing w:line="360" w:lineRule="auto"/>
        <w:rPr>
          <w:rFonts w:ascii="宋体" w:hAnsi="宋体"/>
          <w:color w:val="auto"/>
          <w:szCs w:val="21"/>
          <w:highlight w:val="none"/>
        </w:rPr>
      </w:pPr>
      <w:r>
        <w:rPr>
          <w:rFonts w:ascii="宋体" w:hAnsi="宋体"/>
          <w:color w:val="auto"/>
          <w:szCs w:val="21"/>
          <w:highlight w:val="none"/>
        </w:rPr>
        <w:t xml:space="preserve">    委托期限：</w:t>
      </w:r>
      <w:r>
        <w:rPr>
          <w:rFonts w:hint="eastAsia" w:ascii="宋体" w:hAnsi="宋体"/>
          <w:color w:val="auto"/>
          <w:szCs w:val="21"/>
          <w:highlight w:val="none"/>
          <w:u w:val="single"/>
        </w:rPr>
        <w:t>本项目</w:t>
      </w:r>
      <w:r>
        <w:rPr>
          <w:rFonts w:hint="eastAsia" w:ascii="宋体" w:hAnsi="宋体"/>
          <w:color w:val="auto"/>
          <w:szCs w:val="21"/>
          <w:highlight w:val="none"/>
          <w:u w:val="single"/>
          <w:lang w:val="en-US" w:eastAsia="zh-CN"/>
        </w:rPr>
        <w:t>报价</w:t>
      </w:r>
      <w:r>
        <w:rPr>
          <w:rFonts w:hint="eastAsia" w:ascii="宋体" w:hAnsi="宋体"/>
          <w:color w:val="auto"/>
          <w:szCs w:val="21"/>
          <w:highlight w:val="none"/>
          <w:u w:val="single"/>
        </w:rPr>
        <w:t>有效期内</w:t>
      </w:r>
      <w:r>
        <w:rPr>
          <w:rFonts w:hint="eastAsia" w:ascii="宋体" w:hAnsi="宋体"/>
          <w:color w:val="auto"/>
          <w:szCs w:val="21"/>
          <w:highlight w:val="none"/>
        </w:rPr>
        <w:t>。</w:t>
      </w:r>
    </w:p>
    <w:p>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代理人无转委托权。</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附：法定代表人身份证明</w:t>
      </w:r>
    </w:p>
    <w:p>
      <w:pPr>
        <w:spacing w:line="360" w:lineRule="auto"/>
        <w:rPr>
          <w:rFonts w:ascii="宋体" w:hAnsi="宋体"/>
          <w:color w:val="auto"/>
          <w:szCs w:val="21"/>
          <w:highlight w:val="none"/>
        </w:rPr>
      </w:pPr>
    </w:p>
    <w:p>
      <w:pPr>
        <w:spacing w:line="360" w:lineRule="auto"/>
        <w:ind w:firstLine="2520" w:firstLineChars="1200"/>
        <w:rPr>
          <w:rFonts w:ascii="宋体" w:hAnsi="宋体"/>
          <w:color w:val="auto"/>
          <w:szCs w:val="21"/>
          <w:highlight w:val="none"/>
        </w:rPr>
      </w:pPr>
      <w:r>
        <w:rPr>
          <w:rFonts w:hint="eastAsia" w:ascii="宋体" w:hAnsi="宋体"/>
          <w:color w:val="auto"/>
          <w:szCs w:val="21"/>
          <w:highlight w:val="none"/>
          <w:lang w:eastAsia="zh-CN"/>
        </w:rPr>
        <w:t>报价人</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（盖单位</w:t>
      </w:r>
      <w:r>
        <w:rPr>
          <w:rFonts w:hint="eastAsia" w:ascii="宋体" w:hAnsi="宋体"/>
          <w:color w:val="auto"/>
          <w:szCs w:val="21"/>
          <w:highlight w:val="none"/>
        </w:rPr>
        <w:t>公</w:t>
      </w:r>
      <w:r>
        <w:rPr>
          <w:rFonts w:ascii="宋体" w:hAnsi="宋体"/>
          <w:color w:val="auto"/>
          <w:szCs w:val="21"/>
          <w:highlight w:val="none"/>
        </w:rPr>
        <w:t>章）</w:t>
      </w:r>
    </w:p>
    <w:p>
      <w:pPr>
        <w:spacing w:line="360" w:lineRule="auto"/>
        <w:ind w:firstLine="2520" w:firstLineChars="1200"/>
        <w:rPr>
          <w:rFonts w:ascii="宋体" w:hAnsi="宋体"/>
          <w:color w:val="auto"/>
          <w:szCs w:val="21"/>
          <w:highlight w:val="none"/>
        </w:rPr>
      </w:pPr>
      <w:r>
        <w:rPr>
          <w:rFonts w:ascii="宋体" w:hAnsi="宋体"/>
          <w:color w:val="auto"/>
          <w:szCs w:val="21"/>
          <w:highlight w:val="none"/>
        </w:rPr>
        <w:t>法定代表人：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（签字）</w:t>
      </w:r>
    </w:p>
    <w:p>
      <w:pPr>
        <w:spacing w:line="360" w:lineRule="auto"/>
        <w:ind w:firstLine="2520" w:firstLineChars="1200"/>
        <w:rPr>
          <w:rFonts w:ascii="宋体" w:hAnsi="宋体"/>
          <w:color w:val="auto"/>
          <w:szCs w:val="21"/>
          <w:highlight w:val="none"/>
        </w:rPr>
      </w:pPr>
      <w:r>
        <w:rPr>
          <w:rFonts w:ascii="宋体" w:hAnsi="宋体"/>
          <w:color w:val="auto"/>
          <w:szCs w:val="21"/>
          <w:highlight w:val="none"/>
        </w:rPr>
        <w:t>身份证号码：</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pPr>
        <w:spacing w:line="360" w:lineRule="auto"/>
        <w:ind w:firstLine="2520" w:firstLineChars="1200"/>
        <w:rPr>
          <w:rFonts w:ascii="宋体" w:hAnsi="宋体"/>
          <w:color w:val="auto"/>
          <w:szCs w:val="21"/>
          <w:highlight w:val="none"/>
        </w:rPr>
      </w:pPr>
      <w:r>
        <w:rPr>
          <w:rFonts w:ascii="宋体" w:hAnsi="宋体"/>
          <w:color w:val="auto"/>
          <w:szCs w:val="21"/>
          <w:highlight w:val="none"/>
        </w:rPr>
        <w:t>委托代理人：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 xml:space="preserve">（签字） </w:t>
      </w:r>
    </w:p>
    <w:p>
      <w:pPr>
        <w:spacing w:line="360" w:lineRule="auto"/>
        <w:ind w:firstLine="2520" w:firstLineChars="1200"/>
        <w:rPr>
          <w:rFonts w:ascii="宋体" w:hAnsi="宋体"/>
          <w:color w:val="auto"/>
          <w:szCs w:val="21"/>
          <w:highlight w:val="none"/>
        </w:rPr>
      </w:pPr>
      <w:r>
        <w:rPr>
          <w:rFonts w:ascii="宋体" w:hAnsi="宋体"/>
          <w:color w:val="auto"/>
          <w:szCs w:val="21"/>
          <w:highlight w:val="none"/>
        </w:rPr>
        <w:t>身份证号码：</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pPr>
        <w:spacing w:line="360" w:lineRule="auto"/>
        <w:rPr>
          <w:rFonts w:ascii="宋体" w:hAnsi="宋体"/>
          <w:color w:val="auto"/>
          <w:szCs w:val="21"/>
          <w:highlight w:val="none"/>
        </w:rPr>
      </w:pPr>
    </w:p>
    <w:p>
      <w:pPr>
        <w:spacing w:line="360" w:lineRule="auto"/>
        <w:ind w:firstLine="4410" w:firstLineChars="2100"/>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年</w:t>
      </w:r>
      <w:r>
        <w:rPr>
          <w:rFonts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日</w:t>
      </w:r>
    </w:p>
    <w:p>
      <w:pPr>
        <w:snapToGrid w:val="0"/>
        <w:spacing w:after="120" w:line="360" w:lineRule="auto"/>
        <w:rPr>
          <w:rFonts w:hint="eastAsia" w:ascii="宋体" w:hAnsi="宋体"/>
          <w:bCs/>
          <w:color w:val="auto"/>
          <w:szCs w:val="21"/>
          <w:highlight w:val="none"/>
        </w:rPr>
      </w:pPr>
    </w:p>
    <w:p>
      <w:pPr>
        <w:snapToGrid w:val="0"/>
        <w:spacing w:after="120" w:line="360" w:lineRule="auto"/>
        <w:rPr>
          <w:rFonts w:hint="eastAsia" w:ascii="宋体" w:hAnsi="宋体"/>
          <w:bCs/>
          <w:color w:val="auto"/>
          <w:szCs w:val="21"/>
          <w:highlight w:val="none"/>
        </w:rPr>
      </w:pPr>
    </w:p>
    <w:p>
      <w:pPr>
        <w:snapToGrid w:val="0"/>
        <w:spacing w:after="120" w:line="360" w:lineRule="auto"/>
        <w:rPr>
          <w:color w:val="auto"/>
          <w:highlight w:val="none"/>
        </w:rPr>
      </w:pPr>
      <w:r>
        <w:rPr>
          <w:rFonts w:hint="eastAsia" w:ascii="宋体" w:hAnsi="宋体"/>
          <w:b/>
          <w:bCs/>
          <w:color w:val="auto"/>
          <w:szCs w:val="21"/>
          <w:highlight w:val="none"/>
        </w:rPr>
        <w:t>注：授权人和被授权人的签字必须是亲笔签名，不得用印章、签名章或其他电子制版签名。报价申请人还需附上授权人和被授权人的身份证复印件。</w:t>
      </w:r>
    </w:p>
    <w:p>
      <w:pPr>
        <w:spacing w:line="360" w:lineRule="auto"/>
        <w:ind w:firstLine="5400" w:firstLineChars="2250"/>
        <w:rPr>
          <w:rFonts w:hint="eastAsia" w:ascii="宋体" w:hAnsi="宋体"/>
          <w:color w:val="auto"/>
          <w:sz w:val="24"/>
          <w:highlight w:val="none"/>
        </w:rPr>
      </w:pPr>
    </w:p>
    <w:p>
      <w:pPr>
        <w:spacing w:line="360" w:lineRule="auto"/>
        <w:ind w:firstLine="5400" w:firstLineChars="2250"/>
        <w:rPr>
          <w:rFonts w:hint="eastAsia" w:ascii="宋体" w:hAnsi="宋体"/>
          <w:color w:val="auto"/>
          <w:sz w:val="24"/>
          <w:highlight w:val="none"/>
        </w:rPr>
      </w:pPr>
    </w:p>
    <w:p>
      <w:pPr>
        <w:spacing w:line="360" w:lineRule="auto"/>
        <w:ind w:firstLine="5400" w:firstLineChars="2250"/>
        <w:rPr>
          <w:rFonts w:hint="eastAsia" w:ascii="宋体" w:hAnsi="宋体"/>
          <w:color w:val="auto"/>
          <w:sz w:val="24"/>
          <w:highlight w:val="none"/>
        </w:rPr>
      </w:pPr>
    </w:p>
    <w:p>
      <w:pPr>
        <w:spacing w:line="360" w:lineRule="auto"/>
        <w:jc w:val="center"/>
        <w:rPr>
          <w:rFonts w:ascii="宋体" w:hAnsi="宋体"/>
          <w:b/>
          <w:color w:val="auto"/>
          <w:szCs w:val="21"/>
          <w:highlight w:val="none"/>
        </w:rPr>
      </w:pPr>
    </w:p>
    <w:p>
      <w:pPr>
        <w:spacing w:line="360" w:lineRule="auto"/>
        <w:jc w:val="center"/>
        <w:rPr>
          <w:rFonts w:ascii="宋体" w:hAnsi="宋体"/>
          <w:b/>
          <w:color w:val="auto"/>
          <w:szCs w:val="21"/>
          <w:highlight w:val="none"/>
        </w:rPr>
      </w:pPr>
    </w:p>
    <w:p>
      <w:pPr>
        <w:spacing w:line="360" w:lineRule="auto"/>
        <w:jc w:val="center"/>
        <w:rPr>
          <w:rFonts w:ascii="宋体" w:hAnsi="宋体"/>
          <w:b/>
          <w:color w:val="auto"/>
          <w:szCs w:val="21"/>
          <w:highlight w:val="none"/>
        </w:rPr>
      </w:pPr>
    </w:p>
    <w:p>
      <w:pPr>
        <w:spacing w:line="360" w:lineRule="auto"/>
        <w:jc w:val="center"/>
        <w:rPr>
          <w:rFonts w:ascii="宋体" w:hAnsi="宋体"/>
          <w:b/>
          <w:color w:val="auto"/>
          <w:szCs w:val="21"/>
          <w:highlight w:val="none"/>
        </w:rPr>
      </w:pPr>
    </w:p>
    <w:p>
      <w:pPr>
        <w:keepNext/>
        <w:spacing w:before="240" w:beforeLines="100" w:line="360" w:lineRule="auto"/>
        <w:jc w:val="center"/>
        <w:outlineLvl w:val="1"/>
        <w:rPr>
          <w:rFonts w:hint="eastAsia" w:eastAsia="黑体"/>
          <w:b/>
          <w:color w:val="auto"/>
          <w:sz w:val="30"/>
          <w:szCs w:val="30"/>
          <w:highlight w:val="none"/>
          <w:lang w:eastAsia="zh-CN"/>
        </w:rPr>
      </w:pPr>
      <w:r>
        <w:rPr>
          <w:rFonts w:hint="eastAsia" w:eastAsia="黑体"/>
          <w:b/>
          <w:color w:val="auto"/>
          <w:sz w:val="30"/>
          <w:szCs w:val="30"/>
          <w:highlight w:val="none"/>
          <w:lang w:eastAsia="zh-CN"/>
        </w:rPr>
        <w:br w:type="page"/>
      </w:r>
      <w:r>
        <w:rPr>
          <w:rFonts w:hint="eastAsia" w:eastAsia="黑体"/>
          <w:b/>
          <w:color w:val="auto"/>
          <w:sz w:val="30"/>
          <w:szCs w:val="30"/>
          <w:highlight w:val="none"/>
          <w:lang w:eastAsia="zh-CN"/>
        </w:rPr>
        <w:t>（</w:t>
      </w:r>
      <w:r>
        <w:rPr>
          <w:rFonts w:hint="eastAsia" w:eastAsia="黑体"/>
          <w:b/>
          <w:color w:val="auto"/>
          <w:sz w:val="30"/>
          <w:szCs w:val="30"/>
          <w:highlight w:val="none"/>
          <w:lang w:val="en-US" w:eastAsia="zh-CN"/>
        </w:rPr>
        <w:t>四</w:t>
      </w:r>
      <w:r>
        <w:rPr>
          <w:rFonts w:hint="eastAsia" w:eastAsia="黑体"/>
          <w:b/>
          <w:color w:val="auto"/>
          <w:sz w:val="30"/>
          <w:szCs w:val="30"/>
          <w:highlight w:val="none"/>
          <w:lang w:eastAsia="zh-CN"/>
        </w:rPr>
        <w:t>）资格审查资料</w:t>
      </w:r>
    </w:p>
    <w:p>
      <w:pPr>
        <w:topLinePunct/>
        <w:spacing w:line="360" w:lineRule="auto"/>
        <w:ind w:firstLine="420" w:firstLineChars="200"/>
        <w:rPr>
          <w:rFonts w:ascii="宋体" w:hAnsi="宋体"/>
          <w:color w:val="auto"/>
          <w:szCs w:val="21"/>
          <w:highlight w:val="none"/>
        </w:rPr>
      </w:pPr>
    </w:p>
    <w:p>
      <w:pPr>
        <w:topLinePunct/>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报价人营业执照副本</w:t>
      </w:r>
    </w:p>
    <w:p>
      <w:pPr>
        <w:topLinePunct/>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2、报价人资质证书</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firstLine="422" w:firstLineChars="200"/>
        <w:rPr>
          <w:rFonts w:hint="eastAsia" w:ascii="宋体" w:hAnsi="宋体"/>
          <w:b/>
          <w:bCs/>
          <w:color w:val="auto"/>
          <w:szCs w:val="21"/>
          <w:highlight w:val="none"/>
        </w:rPr>
      </w:pPr>
      <w:r>
        <w:rPr>
          <w:rFonts w:hint="eastAsia" w:ascii="宋体" w:hAnsi="宋体"/>
          <w:b/>
          <w:bCs/>
          <w:color w:val="auto"/>
          <w:szCs w:val="21"/>
          <w:highlight w:val="none"/>
        </w:rPr>
        <w:t>注：报价人应提供有效的企业营业执照副本和组织机构代码证副本（按照</w:t>
      </w:r>
      <w:r>
        <w:rPr>
          <w:rFonts w:ascii="宋体" w:hAnsi="宋体"/>
          <w:b/>
          <w:bCs/>
          <w:color w:val="auto"/>
          <w:szCs w:val="21"/>
          <w:highlight w:val="none"/>
        </w:rPr>
        <w:t>“</w:t>
      </w:r>
      <w:r>
        <w:rPr>
          <w:rFonts w:hint="eastAsia" w:ascii="宋体" w:hAnsi="宋体"/>
          <w:b/>
          <w:bCs/>
          <w:color w:val="auto"/>
          <w:szCs w:val="21"/>
          <w:highlight w:val="none"/>
        </w:rPr>
        <w:t>三证合一</w:t>
      </w:r>
      <w:r>
        <w:rPr>
          <w:rFonts w:ascii="宋体" w:hAnsi="宋体"/>
          <w:b/>
          <w:bCs/>
          <w:color w:val="auto"/>
          <w:szCs w:val="21"/>
          <w:highlight w:val="none"/>
        </w:rPr>
        <w:t>”</w:t>
      </w:r>
      <w:r>
        <w:rPr>
          <w:rFonts w:hint="eastAsia" w:ascii="宋体" w:hAnsi="宋体"/>
          <w:b/>
          <w:bCs/>
          <w:color w:val="auto"/>
          <w:szCs w:val="21"/>
          <w:highlight w:val="none"/>
        </w:rPr>
        <w:t>或</w:t>
      </w:r>
      <w:r>
        <w:rPr>
          <w:rFonts w:ascii="宋体" w:hAnsi="宋体"/>
          <w:b/>
          <w:bCs/>
          <w:color w:val="auto"/>
          <w:szCs w:val="21"/>
          <w:highlight w:val="none"/>
        </w:rPr>
        <w:t>“</w:t>
      </w:r>
      <w:r>
        <w:rPr>
          <w:rFonts w:hint="eastAsia" w:ascii="宋体" w:hAnsi="宋体"/>
          <w:b/>
          <w:bCs/>
          <w:color w:val="auto"/>
          <w:szCs w:val="21"/>
          <w:highlight w:val="none"/>
        </w:rPr>
        <w:t>五证合一</w:t>
      </w:r>
      <w:r>
        <w:rPr>
          <w:rFonts w:ascii="宋体" w:hAnsi="宋体"/>
          <w:b/>
          <w:bCs/>
          <w:color w:val="auto"/>
          <w:szCs w:val="21"/>
          <w:highlight w:val="none"/>
        </w:rPr>
        <w:t>”</w:t>
      </w:r>
      <w:r>
        <w:rPr>
          <w:rFonts w:hint="eastAsia" w:ascii="宋体" w:hAnsi="宋体"/>
          <w:b/>
          <w:bCs/>
          <w:color w:val="auto"/>
          <w:szCs w:val="21"/>
          <w:highlight w:val="none"/>
        </w:rPr>
        <w:t>登记制度进行登记的，可仅提供营业执照副本）、相应资质证书</w:t>
      </w:r>
      <w:r>
        <w:rPr>
          <w:rFonts w:hint="eastAsia" w:ascii="宋体" w:hAnsi="宋体"/>
          <w:b/>
          <w:bCs/>
          <w:color w:val="auto"/>
          <w:szCs w:val="21"/>
          <w:highlight w:val="none"/>
          <w:lang w:eastAsia="zh-CN"/>
        </w:rPr>
        <w:t>。</w:t>
      </w:r>
      <w:r>
        <w:rPr>
          <w:rFonts w:hint="eastAsia" w:ascii="宋体" w:hAnsi="宋体"/>
          <w:b/>
          <w:bCs/>
          <w:color w:val="auto"/>
          <w:szCs w:val="21"/>
          <w:highlight w:val="none"/>
        </w:rPr>
        <w:t>资料要求均为清晰可辨的复印件。</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hint="eastAsia"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keepNext/>
        <w:spacing w:before="240" w:beforeLines="100" w:line="360" w:lineRule="auto"/>
        <w:jc w:val="center"/>
        <w:outlineLvl w:val="1"/>
        <w:rPr>
          <w:rFonts w:hint="eastAsia" w:eastAsia="黑体"/>
          <w:b/>
          <w:color w:val="auto"/>
          <w:sz w:val="30"/>
          <w:szCs w:val="30"/>
          <w:highlight w:val="none"/>
          <w:lang w:eastAsia="zh-CN"/>
        </w:rPr>
      </w:pPr>
      <w:r>
        <w:rPr>
          <w:rFonts w:hint="eastAsia" w:eastAsia="黑体"/>
          <w:b/>
          <w:color w:val="auto"/>
          <w:sz w:val="30"/>
          <w:szCs w:val="30"/>
          <w:highlight w:val="none"/>
          <w:lang w:val="en-US" w:eastAsia="zh-CN"/>
        </w:rPr>
        <w:br w:type="page"/>
      </w:r>
      <w:r>
        <w:rPr>
          <w:rFonts w:hint="eastAsia" w:eastAsia="黑体"/>
          <w:b/>
          <w:color w:val="auto"/>
          <w:sz w:val="30"/>
          <w:szCs w:val="30"/>
          <w:highlight w:val="none"/>
          <w:lang w:val="en-US" w:eastAsia="zh-CN"/>
        </w:rPr>
        <w:t>（五）</w:t>
      </w:r>
      <w:r>
        <w:rPr>
          <w:rFonts w:hint="eastAsia" w:eastAsia="黑体"/>
          <w:b/>
          <w:color w:val="auto"/>
          <w:sz w:val="30"/>
          <w:szCs w:val="30"/>
          <w:highlight w:val="none"/>
          <w:lang w:eastAsia="zh-CN"/>
        </w:rPr>
        <w:t>类似业绩汇总表</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581"/>
        <w:gridCol w:w="1559"/>
        <w:gridCol w:w="1843"/>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581" w:type="dxa"/>
            <w:noWrap w:val="0"/>
            <w:vAlign w:val="center"/>
          </w:tcPr>
          <w:p>
            <w:pPr>
              <w:jc w:val="center"/>
              <w:rPr>
                <w:rFonts w:hint="eastAsia" w:ascii="宋体" w:hAnsi="宋体"/>
                <w:color w:val="auto"/>
                <w:highlight w:val="none"/>
              </w:rPr>
            </w:pPr>
            <w:r>
              <w:rPr>
                <w:rFonts w:hint="eastAsia" w:ascii="宋体" w:hAnsi="宋体"/>
                <w:color w:val="auto"/>
                <w:highlight w:val="none"/>
              </w:rPr>
              <w:t>业绩名称</w:t>
            </w:r>
          </w:p>
        </w:tc>
        <w:tc>
          <w:tcPr>
            <w:tcW w:w="1559" w:type="dxa"/>
            <w:noWrap w:val="0"/>
            <w:vAlign w:val="center"/>
          </w:tcPr>
          <w:p>
            <w:pPr>
              <w:jc w:val="center"/>
              <w:rPr>
                <w:rFonts w:hint="eastAsia" w:ascii="宋体" w:hAnsi="宋体"/>
                <w:color w:val="auto"/>
                <w:highlight w:val="none"/>
              </w:rPr>
            </w:pPr>
            <w:r>
              <w:rPr>
                <w:rFonts w:hint="eastAsia" w:ascii="宋体" w:hAnsi="宋体"/>
                <w:color w:val="auto"/>
                <w:highlight w:val="none"/>
              </w:rPr>
              <w:t>合同金额</w:t>
            </w:r>
          </w:p>
        </w:tc>
        <w:tc>
          <w:tcPr>
            <w:tcW w:w="1843" w:type="dxa"/>
            <w:noWrap w:val="0"/>
            <w:vAlign w:val="center"/>
          </w:tcPr>
          <w:p>
            <w:pPr>
              <w:jc w:val="center"/>
              <w:rPr>
                <w:rFonts w:hint="eastAsia" w:ascii="宋体" w:hAnsi="宋体"/>
                <w:color w:val="auto"/>
                <w:highlight w:val="none"/>
              </w:rPr>
            </w:pPr>
            <w:r>
              <w:rPr>
                <w:rFonts w:hint="eastAsia" w:ascii="宋体" w:hAnsi="宋体"/>
                <w:color w:val="auto"/>
                <w:highlight w:val="none"/>
              </w:rPr>
              <w:t>工作内容</w:t>
            </w:r>
          </w:p>
        </w:tc>
        <w:tc>
          <w:tcPr>
            <w:tcW w:w="1843" w:type="dxa"/>
            <w:noWrap w:val="0"/>
            <w:vAlign w:val="center"/>
          </w:tcPr>
          <w:p>
            <w:pPr>
              <w:jc w:val="center"/>
              <w:rPr>
                <w:rFonts w:hint="eastAsia" w:ascii="宋体" w:hAnsi="宋体"/>
                <w:color w:val="auto"/>
                <w:highlight w:val="none"/>
              </w:rPr>
            </w:pPr>
            <w:r>
              <w:rPr>
                <w:rFonts w:hint="eastAsia" w:ascii="宋体" w:hAnsi="宋体"/>
                <w:color w:val="auto"/>
                <w:highlight w:val="none"/>
              </w:rPr>
              <w:t>证明材料（在投标文件所在页码）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1、</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2、</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3、</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atLeast"/>
          <w:jc w:val="center"/>
        </w:trPr>
        <w:tc>
          <w:tcPr>
            <w:tcW w:w="3581" w:type="dxa"/>
            <w:noWrap w:val="0"/>
            <w:vAlign w:val="center"/>
          </w:tcPr>
          <w:p>
            <w:pPr>
              <w:jc w:val="left"/>
              <w:rPr>
                <w:rFonts w:hint="eastAsia" w:ascii="宋体" w:hAnsi="宋体"/>
                <w:color w:val="auto"/>
                <w:highlight w:val="none"/>
              </w:rPr>
            </w:pPr>
            <w:r>
              <w:rPr>
                <w:rFonts w:hint="eastAsia" w:ascii="宋体" w:hAnsi="宋体"/>
                <w:color w:val="auto"/>
                <w:highlight w:val="none"/>
              </w:rPr>
              <w:t>...</w:t>
            </w:r>
          </w:p>
        </w:tc>
        <w:tc>
          <w:tcPr>
            <w:tcW w:w="1559"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c>
          <w:tcPr>
            <w:tcW w:w="1843" w:type="dxa"/>
            <w:noWrap w:val="0"/>
            <w:vAlign w:val="center"/>
          </w:tcPr>
          <w:p>
            <w:pPr>
              <w:jc w:val="center"/>
              <w:rPr>
                <w:rFonts w:hint="eastAsia" w:ascii="宋体" w:hAnsi="宋体"/>
                <w:color w:val="auto"/>
                <w:highlight w:val="none"/>
              </w:rPr>
            </w:pPr>
          </w:p>
        </w:tc>
      </w:tr>
    </w:tbl>
    <w:p>
      <w:pPr>
        <w:spacing w:before="72" w:beforeLines="30" w:line="320" w:lineRule="exact"/>
        <w:rPr>
          <w:rFonts w:ascii="宋体" w:hAnsi="宋体"/>
          <w:color w:val="auto"/>
          <w:szCs w:val="21"/>
          <w:highlight w:val="none"/>
        </w:rPr>
      </w:pPr>
      <w:r>
        <w:rPr>
          <w:rFonts w:hint="eastAsia" w:ascii="宋体" w:hAnsi="宋体"/>
          <w:color w:val="auto"/>
          <w:szCs w:val="21"/>
          <w:highlight w:val="none"/>
        </w:rPr>
        <w:t>注：</w:t>
      </w:r>
      <w:r>
        <w:rPr>
          <w:rFonts w:ascii="宋体" w:hAnsi="宋体"/>
          <w:color w:val="auto"/>
          <w:szCs w:val="21"/>
          <w:highlight w:val="none"/>
        </w:rPr>
        <w:t>1</w:t>
      </w:r>
      <w:r>
        <w:rPr>
          <w:rFonts w:hint="eastAsia" w:ascii="宋体" w:hAnsi="宋体"/>
          <w:color w:val="auto"/>
          <w:szCs w:val="21"/>
          <w:highlight w:val="none"/>
        </w:rPr>
        <w:t>、</w:t>
      </w:r>
      <w:r>
        <w:rPr>
          <w:rFonts w:hint="eastAsia" w:ascii="宋体" w:hAnsi="宋体"/>
          <w:color w:val="auto"/>
          <w:szCs w:val="21"/>
          <w:highlight w:val="none"/>
          <w:lang w:eastAsia="zh-CN"/>
        </w:rPr>
        <w:t>报价人</w:t>
      </w:r>
      <w:r>
        <w:rPr>
          <w:rFonts w:hint="eastAsia" w:ascii="宋体" w:hAnsi="宋体"/>
          <w:color w:val="auto"/>
          <w:szCs w:val="21"/>
          <w:highlight w:val="none"/>
        </w:rPr>
        <w:t>提供201</w:t>
      </w:r>
      <w:r>
        <w:rPr>
          <w:rFonts w:hint="eastAsia" w:ascii="宋体" w:hAnsi="宋体"/>
          <w:color w:val="auto"/>
          <w:szCs w:val="21"/>
          <w:highlight w:val="none"/>
          <w:lang w:val="en-US" w:eastAsia="zh-CN"/>
        </w:rPr>
        <w:t>5</w:t>
      </w:r>
      <w:r>
        <w:rPr>
          <w:rFonts w:hint="eastAsia" w:ascii="宋体" w:hAnsi="宋体"/>
          <w:color w:val="auto"/>
          <w:szCs w:val="21"/>
          <w:highlight w:val="none"/>
        </w:rPr>
        <w:t>年1月1日至今已完成的类似业绩</w:t>
      </w:r>
      <w:r>
        <w:rPr>
          <w:rFonts w:hint="eastAsia" w:ascii="宋体" w:hAnsi="宋体"/>
          <w:color w:val="auto"/>
          <w:szCs w:val="21"/>
          <w:highlight w:val="none"/>
          <w:lang w:val="en-US" w:eastAsia="zh-CN"/>
        </w:rPr>
        <w:t>填入</w:t>
      </w:r>
      <w:r>
        <w:rPr>
          <w:rFonts w:hint="eastAsia" w:ascii="宋体" w:hAnsi="宋体"/>
          <w:color w:val="auto"/>
          <w:szCs w:val="21"/>
          <w:highlight w:val="none"/>
        </w:rPr>
        <w:t>本表中。</w:t>
      </w:r>
    </w:p>
    <w:p>
      <w:pPr>
        <w:spacing w:before="72" w:beforeLines="30" w:line="32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hint="eastAsia" w:ascii="宋体" w:hAnsi="宋体"/>
          <w:color w:val="auto"/>
          <w:szCs w:val="21"/>
          <w:highlight w:val="none"/>
          <w:lang w:eastAsia="zh-CN"/>
        </w:rPr>
        <w:t>报价人</w:t>
      </w:r>
      <w:r>
        <w:rPr>
          <w:rFonts w:hint="eastAsia" w:ascii="宋体" w:hAnsi="宋体"/>
          <w:color w:val="auto"/>
          <w:szCs w:val="21"/>
          <w:highlight w:val="none"/>
        </w:rPr>
        <w:t>所附的合同协议书应能反映本</w:t>
      </w:r>
      <w:r>
        <w:rPr>
          <w:rFonts w:hint="eastAsia" w:ascii="宋体" w:hAnsi="宋体"/>
          <w:color w:val="auto"/>
          <w:szCs w:val="21"/>
          <w:highlight w:val="none"/>
          <w:lang w:val="en-US" w:eastAsia="zh-CN"/>
        </w:rPr>
        <w:t>文件</w:t>
      </w:r>
      <w:r>
        <w:rPr>
          <w:rFonts w:hint="eastAsia" w:ascii="宋体" w:hAnsi="宋体"/>
          <w:color w:val="auto"/>
          <w:szCs w:val="21"/>
          <w:highlight w:val="none"/>
        </w:rPr>
        <w:t>所要求的各项业绩指标（如道路等级、工作内容等），如不能反映以上业绩指标，则还需附委托人出具的业绩证明材料。且证明材料必须能反映本</w:t>
      </w:r>
      <w:r>
        <w:rPr>
          <w:rFonts w:hint="eastAsia" w:ascii="宋体" w:hAnsi="宋体"/>
          <w:color w:val="auto"/>
          <w:szCs w:val="21"/>
          <w:highlight w:val="none"/>
          <w:lang w:val="en-US" w:eastAsia="zh-CN"/>
        </w:rPr>
        <w:t>文件</w:t>
      </w:r>
      <w:r>
        <w:rPr>
          <w:rFonts w:hint="eastAsia" w:ascii="宋体" w:hAnsi="宋体"/>
          <w:color w:val="auto"/>
          <w:szCs w:val="21"/>
          <w:highlight w:val="none"/>
        </w:rPr>
        <w:t>所要求的各项业绩指标。</w:t>
      </w:r>
    </w:p>
    <w:p>
      <w:pPr>
        <w:spacing w:before="72" w:beforeLines="30" w:line="320" w:lineRule="exact"/>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、如近年来，</w:t>
      </w:r>
      <w:r>
        <w:rPr>
          <w:rFonts w:hint="eastAsia" w:ascii="宋体" w:hAnsi="宋体"/>
          <w:color w:val="auto"/>
          <w:szCs w:val="21"/>
          <w:highlight w:val="none"/>
          <w:lang w:eastAsia="zh-CN"/>
        </w:rPr>
        <w:t>报价人</w:t>
      </w:r>
      <w:r>
        <w:rPr>
          <w:rFonts w:hint="eastAsia" w:ascii="宋体" w:hAnsi="宋体"/>
          <w:color w:val="auto"/>
          <w:szCs w:val="21"/>
          <w:highlight w:val="none"/>
        </w:rPr>
        <w:t>法人机构发生合法变更或重组或法人名称变更时，应提供相关部门的合法批件或其他相关证明材料来证明其所附业绩的继承性。</w:t>
      </w:r>
      <w:r>
        <w:rPr>
          <w:rFonts w:ascii="宋体" w:hAnsi="宋体"/>
          <w:color w:val="auto"/>
          <w:szCs w:val="21"/>
          <w:highlight w:val="none"/>
        </w:rPr>
        <w:t xml:space="preserve"> </w:t>
      </w:r>
    </w:p>
    <w:p>
      <w:pPr>
        <w:spacing w:before="72" w:beforeLines="30" w:line="320" w:lineRule="exact"/>
        <w:ind w:firstLine="420" w:firstLineChars="200"/>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、以上文件均应加盖</w:t>
      </w:r>
      <w:r>
        <w:rPr>
          <w:rFonts w:hint="eastAsia" w:ascii="宋体" w:hAnsi="宋体"/>
          <w:color w:val="auto"/>
          <w:szCs w:val="21"/>
          <w:highlight w:val="none"/>
          <w:lang w:eastAsia="zh-CN"/>
        </w:rPr>
        <w:t>报价人</w:t>
      </w:r>
      <w:r>
        <w:rPr>
          <w:rFonts w:hint="eastAsia" w:ascii="宋体" w:hAnsi="宋体"/>
          <w:color w:val="auto"/>
          <w:szCs w:val="21"/>
          <w:highlight w:val="none"/>
        </w:rPr>
        <w:t>公章。</w:t>
      </w:r>
    </w:p>
    <w:p>
      <w:pPr>
        <w:spacing w:line="360" w:lineRule="auto"/>
        <w:rPr>
          <w:rFonts w:ascii="宋体" w:hAnsi="宋体"/>
          <w:color w:val="auto"/>
          <w:sz w:val="24"/>
          <w:highlight w:val="none"/>
        </w:rPr>
      </w:pPr>
    </w:p>
    <w:p>
      <w:pPr>
        <w:keepNext/>
        <w:spacing w:before="240" w:beforeLines="100" w:line="360" w:lineRule="auto"/>
        <w:jc w:val="center"/>
        <w:outlineLvl w:val="1"/>
        <w:rPr>
          <w:rFonts w:hint="eastAsia" w:eastAsia="黑体"/>
          <w:b/>
          <w:color w:val="auto"/>
          <w:sz w:val="30"/>
          <w:szCs w:val="30"/>
          <w:highlight w:val="none"/>
          <w:lang w:val="en-US" w:eastAsia="zh-CN"/>
        </w:rPr>
      </w:pPr>
    </w:p>
    <w:p>
      <w:pPr>
        <w:keepNext/>
        <w:spacing w:before="240" w:beforeLines="100" w:line="360" w:lineRule="auto"/>
        <w:jc w:val="center"/>
        <w:outlineLvl w:val="1"/>
        <w:rPr>
          <w:rFonts w:hint="eastAsia" w:eastAsia="黑体"/>
          <w:b/>
          <w:color w:val="auto"/>
          <w:sz w:val="30"/>
          <w:szCs w:val="30"/>
          <w:highlight w:val="none"/>
          <w:lang w:val="en-US" w:eastAsia="zh-CN"/>
        </w:rPr>
      </w:pPr>
    </w:p>
    <w:p>
      <w:pPr>
        <w:keepNext/>
        <w:spacing w:before="240" w:beforeLines="100" w:line="360" w:lineRule="auto"/>
        <w:jc w:val="center"/>
        <w:outlineLvl w:val="1"/>
        <w:rPr>
          <w:rFonts w:hint="eastAsia" w:eastAsia="黑体"/>
          <w:b/>
          <w:color w:val="auto"/>
          <w:sz w:val="30"/>
          <w:szCs w:val="30"/>
          <w:highlight w:val="none"/>
          <w:lang w:val="en-US" w:eastAsia="zh-CN"/>
        </w:rPr>
      </w:pPr>
    </w:p>
    <w:p>
      <w:pPr>
        <w:keepNext/>
        <w:spacing w:before="240" w:beforeLines="100" w:line="360" w:lineRule="auto"/>
        <w:jc w:val="center"/>
        <w:outlineLvl w:val="1"/>
        <w:rPr>
          <w:rFonts w:hint="eastAsia" w:eastAsia="黑体"/>
          <w:b/>
          <w:color w:val="auto"/>
          <w:sz w:val="30"/>
          <w:szCs w:val="30"/>
          <w:highlight w:val="none"/>
          <w:lang w:val="en-US" w:eastAsia="zh-CN"/>
        </w:rPr>
      </w:pPr>
    </w:p>
    <w:p>
      <w:pPr>
        <w:topLinePunct/>
        <w:spacing w:before="120" w:beforeLines="50" w:after="120" w:afterLines="50" w:line="360" w:lineRule="auto"/>
        <w:jc w:val="center"/>
        <w:outlineLvl w:val="2"/>
        <w:rPr>
          <w:rFonts w:hint="eastAsia" w:ascii="黑体" w:hAnsi="黑体" w:eastAsia="黑体"/>
          <w:b/>
          <w:color w:val="auto"/>
          <w:sz w:val="24"/>
          <w:highlight w:val="none"/>
        </w:rPr>
      </w:pPr>
    </w:p>
    <w:p>
      <w:pPr>
        <w:topLinePunct/>
        <w:spacing w:before="120" w:beforeLines="50" w:after="120" w:afterLines="50" w:line="360" w:lineRule="auto"/>
        <w:jc w:val="center"/>
        <w:outlineLvl w:val="2"/>
        <w:rPr>
          <w:rFonts w:hint="eastAsia" w:ascii="黑体" w:hAnsi="黑体" w:eastAsia="黑体"/>
          <w:b/>
          <w:color w:val="auto"/>
          <w:sz w:val="24"/>
          <w:highlight w:val="none"/>
        </w:rPr>
      </w:pPr>
    </w:p>
    <w:p>
      <w:pPr>
        <w:topLinePunct/>
        <w:spacing w:before="120" w:beforeLines="50" w:after="120" w:afterLines="50" w:line="360" w:lineRule="auto"/>
        <w:jc w:val="center"/>
        <w:outlineLvl w:val="2"/>
        <w:rPr>
          <w:rFonts w:hint="eastAsia" w:ascii="黑体" w:hAnsi="黑体" w:eastAsia="黑体"/>
          <w:b/>
          <w:color w:val="auto"/>
          <w:sz w:val="24"/>
          <w:highlight w:val="none"/>
        </w:rPr>
      </w:pPr>
    </w:p>
    <w:p>
      <w:pPr>
        <w:keepNext/>
        <w:spacing w:before="240" w:beforeLines="100" w:line="360" w:lineRule="auto"/>
        <w:jc w:val="center"/>
        <w:outlineLvl w:val="1"/>
        <w:rPr>
          <w:rFonts w:hint="default" w:eastAsia="黑体"/>
          <w:b/>
          <w:color w:val="auto"/>
          <w:sz w:val="30"/>
          <w:szCs w:val="30"/>
          <w:highlight w:val="none"/>
          <w:lang w:val="en-US" w:eastAsia="zh-CN"/>
        </w:rPr>
      </w:pPr>
      <w:r>
        <w:rPr>
          <w:rFonts w:hint="eastAsia" w:eastAsia="黑体"/>
          <w:b/>
          <w:color w:val="auto"/>
          <w:sz w:val="30"/>
          <w:szCs w:val="30"/>
          <w:highlight w:val="none"/>
          <w:lang w:val="en-US" w:eastAsia="zh-CN"/>
        </w:rPr>
        <w:br w:type="page"/>
      </w:r>
      <w:r>
        <w:rPr>
          <w:rFonts w:hint="eastAsia" w:eastAsia="黑体"/>
          <w:b/>
          <w:color w:val="auto"/>
          <w:sz w:val="30"/>
          <w:szCs w:val="30"/>
          <w:highlight w:val="none"/>
          <w:lang w:val="en-US" w:eastAsia="zh-CN"/>
        </w:rPr>
        <w:t>（六）拟委任人员情况表</w:t>
      </w:r>
    </w:p>
    <w:p>
      <w:pPr>
        <w:topLinePunct/>
        <w:spacing w:before="120" w:beforeLines="50" w:after="120" w:afterLines="50" w:line="360" w:lineRule="auto"/>
        <w:jc w:val="center"/>
        <w:outlineLvl w:val="2"/>
        <w:rPr>
          <w:rFonts w:ascii="黑体" w:hAnsi="黑体" w:eastAsia="黑体"/>
          <w:b/>
          <w:color w:val="auto"/>
          <w:sz w:val="24"/>
          <w:highlight w:val="none"/>
        </w:rPr>
      </w:pPr>
      <w:r>
        <w:rPr>
          <w:rFonts w:hint="eastAsia" w:ascii="黑体" w:hAnsi="黑体" w:eastAsia="黑体"/>
          <w:b/>
          <w:color w:val="auto"/>
          <w:sz w:val="24"/>
          <w:highlight w:val="none"/>
        </w:rPr>
        <w:t>A、拟委任的主要人员汇总表</w:t>
      </w:r>
    </w:p>
    <w:tbl>
      <w:tblPr>
        <w:tblStyle w:val="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8"/>
        <w:gridCol w:w="619"/>
        <w:gridCol w:w="1507"/>
        <w:gridCol w:w="1418"/>
        <w:gridCol w:w="1979"/>
        <w:gridCol w:w="540"/>
        <w:gridCol w:w="1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1408"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姓名</w:t>
            </w:r>
          </w:p>
        </w:tc>
        <w:tc>
          <w:tcPr>
            <w:tcW w:w="619"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年龄</w:t>
            </w:r>
          </w:p>
        </w:tc>
        <w:tc>
          <w:tcPr>
            <w:tcW w:w="1507"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专业</w:t>
            </w:r>
          </w:p>
        </w:tc>
        <w:tc>
          <w:tcPr>
            <w:tcW w:w="1418"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拟在本项目中担任的职务</w:t>
            </w:r>
          </w:p>
        </w:tc>
        <w:tc>
          <w:tcPr>
            <w:tcW w:w="1979"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技术职称或专业技术执业资格</w:t>
            </w:r>
          </w:p>
        </w:tc>
        <w:tc>
          <w:tcPr>
            <w:tcW w:w="540"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工作年限</w:t>
            </w:r>
          </w:p>
        </w:tc>
        <w:tc>
          <w:tcPr>
            <w:tcW w:w="1308" w:type="dxa"/>
            <w:tcBorders>
              <w:top w:val="single" w:color="auto" w:sz="8" w:space="0"/>
            </w:tcBorders>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noWrap w:val="0"/>
            <w:tcMar>
              <w:left w:w="28" w:type="dxa"/>
              <w:right w:w="28" w:type="dxa"/>
            </w:tcMar>
            <w:vAlign w:val="center"/>
          </w:tcPr>
          <w:p>
            <w:pPr>
              <w:jc w:val="center"/>
              <w:rPr>
                <w:rFonts w:ascii="宋体"/>
                <w:color w:val="auto"/>
                <w:sz w:val="24"/>
                <w:highlight w:val="none"/>
              </w:rPr>
            </w:pPr>
          </w:p>
        </w:tc>
        <w:tc>
          <w:tcPr>
            <w:tcW w:w="619" w:type="dxa"/>
            <w:noWrap w:val="0"/>
            <w:tcMar>
              <w:left w:w="28" w:type="dxa"/>
              <w:right w:w="28" w:type="dxa"/>
            </w:tcMar>
            <w:vAlign w:val="center"/>
          </w:tcPr>
          <w:p>
            <w:pPr>
              <w:jc w:val="center"/>
              <w:rPr>
                <w:rFonts w:ascii="宋体"/>
                <w:color w:val="auto"/>
                <w:sz w:val="24"/>
                <w:highlight w:val="none"/>
              </w:rPr>
            </w:pPr>
          </w:p>
        </w:tc>
        <w:tc>
          <w:tcPr>
            <w:tcW w:w="1507" w:type="dxa"/>
            <w:noWrap w:val="0"/>
            <w:tcMar>
              <w:left w:w="28" w:type="dxa"/>
              <w:right w:w="28" w:type="dxa"/>
            </w:tcMar>
            <w:vAlign w:val="center"/>
          </w:tcPr>
          <w:p>
            <w:pPr>
              <w:jc w:val="center"/>
              <w:rPr>
                <w:rFonts w:ascii="宋体"/>
                <w:color w:val="auto"/>
                <w:sz w:val="24"/>
                <w:highlight w:val="none"/>
              </w:rPr>
            </w:pPr>
          </w:p>
        </w:tc>
        <w:tc>
          <w:tcPr>
            <w:tcW w:w="1418" w:type="dxa"/>
            <w:noWrap w:val="0"/>
            <w:tcMar>
              <w:left w:w="28" w:type="dxa"/>
              <w:right w:w="28" w:type="dxa"/>
            </w:tcMar>
            <w:vAlign w:val="center"/>
          </w:tcPr>
          <w:p>
            <w:pPr>
              <w:jc w:val="center"/>
              <w:rPr>
                <w:rFonts w:ascii="宋体"/>
                <w:color w:val="auto"/>
                <w:sz w:val="24"/>
                <w:highlight w:val="none"/>
              </w:rPr>
            </w:pPr>
          </w:p>
        </w:tc>
        <w:tc>
          <w:tcPr>
            <w:tcW w:w="1979" w:type="dxa"/>
            <w:noWrap w:val="0"/>
            <w:tcMar>
              <w:left w:w="28" w:type="dxa"/>
              <w:right w:w="28" w:type="dxa"/>
            </w:tcMar>
            <w:vAlign w:val="center"/>
          </w:tcPr>
          <w:p>
            <w:pPr>
              <w:jc w:val="center"/>
              <w:rPr>
                <w:rFonts w:ascii="宋体"/>
                <w:color w:val="auto"/>
                <w:sz w:val="24"/>
                <w:highlight w:val="none"/>
              </w:rPr>
            </w:pPr>
          </w:p>
        </w:tc>
        <w:tc>
          <w:tcPr>
            <w:tcW w:w="540" w:type="dxa"/>
            <w:noWrap w:val="0"/>
            <w:tcMar>
              <w:left w:w="28" w:type="dxa"/>
              <w:right w:w="28" w:type="dxa"/>
            </w:tcMar>
            <w:vAlign w:val="center"/>
          </w:tcPr>
          <w:p>
            <w:pPr>
              <w:jc w:val="center"/>
              <w:rPr>
                <w:rFonts w:ascii="宋体"/>
                <w:color w:val="auto"/>
                <w:sz w:val="24"/>
                <w:highlight w:val="none"/>
              </w:rPr>
            </w:pPr>
          </w:p>
        </w:tc>
        <w:tc>
          <w:tcPr>
            <w:tcW w:w="1308" w:type="dxa"/>
            <w:noWrap w:val="0"/>
            <w:tcMar>
              <w:left w:w="28" w:type="dxa"/>
              <w:right w:w="28" w:type="dxa"/>
            </w:tcMar>
            <w:vAlign w:val="center"/>
          </w:tcPr>
          <w:p>
            <w:pPr>
              <w:jc w:val="center"/>
              <w:rPr>
                <w:rFonts w:ascii="宋体"/>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08"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619"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1507"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1418"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1979"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540"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c>
          <w:tcPr>
            <w:tcW w:w="1308" w:type="dxa"/>
            <w:tcBorders>
              <w:bottom w:val="single" w:color="auto" w:sz="8" w:space="0"/>
            </w:tcBorders>
            <w:noWrap w:val="0"/>
            <w:tcMar>
              <w:left w:w="28" w:type="dxa"/>
              <w:right w:w="28" w:type="dxa"/>
            </w:tcMar>
            <w:vAlign w:val="center"/>
          </w:tcPr>
          <w:p>
            <w:pPr>
              <w:jc w:val="center"/>
              <w:rPr>
                <w:rFonts w:ascii="宋体"/>
                <w:color w:val="auto"/>
                <w:sz w:val="24"/>
                <w:highlight w:val="none"/>
              </w:rPr>
            </w:pPr>
          </w:p>
        </w:tc>
      </w:tr>
    </w:tbl>
    <w:p>
      <w:pPr>
        <w:numPr>
          <w:ilvl w:val="0"/>
          <w:numId w:val="0"/>
        </w:numPr>
        <w:spacing w:line="360" w:lineRule="auto"/>
        <w:jc w:val="both"/>
        <w:rPr>
          <w:rFonts w:hint="default" w:ascii="宋体" w:hAnsi="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注：各报价人依据本项目的难易程度，自行考虑。</w:t>
      </w:r>
    </w:p>
    <w:p>
      <w:pPr>
        <w:numPr>
          <w:ilvl w:val="0"/>
          <w:numId w:val="0"/>
        </w:numPr>
        <w:spacing w:line="360" w:lineRule="auto"/>
        <w:jc w:val="both"/>
        <w:rPr>
          <w:rFonts w:hint="eastAsia" w:ascii="宋体" w:hAnsi="宋体"/>
          <w:b/>
          <w:color w:val="auto"/>
          <w:sz w:val="28"/>
          <w:szCs w:val="28"/>
          <w:highlight w:val="none"/>
        </w:rPr>
      </w:pPr>
    </w:p>
    <w:p>
      <w:pPr>
        <w:numPr>
          <w:ilvl w:val="0"/>
          <w:numId w:val="0"/>
        </w:numPr>
        <w:spacing w:line="360" w:lineRule="auto"/>
        <w:jc w:val="both"/>
        <w:rPr>
          <w:rFonts w:hint="eastAsia" w:ascii="宋体" w:hAnsi="宋体"/>
          <w:b/>
          <w:color w:val="auto"/>
          <w:sz w:val="28"/>
          <w:szCs w:val="28"/>
          <w:highlight w:val="none"/>
        </w:rPr>
      </w:pPr>
    </w:p>
    <w:p>
      <w:pPr>
        <w:numPr>
          <w:ilvl w:val="0"/>
          <w:numId w:val="0"/>
        </w:numPr>
        <w:spacing w:line="360" w:lineRule="auto"/>
        <w:jc w:val="both"/>
        <w:rPr>
          <w:rFonts w:hint="eastAsia" w:ascii="宋体" w:hAnsi="宋体"/>
          <w:b/>
          <w:color w:val="auto"/>
          <w:sz w:val="28"/>
          <w:szCs w:val="28"/>
          <w:highlight w:val="none"/>
        </w:rPr>
      </w:pPr>
    </w:p>
    <w:p>
      <w:pPr>
        <w:numPr>
          <w:ilvl w:val="0"/>
          <w:numId w:val="0"/>
        </w:numPr>
        <w:spacing w:line="360" w:lineRule="auto"/>
        <w:jc w:val="both"/>
        <w:rPr>
          <w:rFonts w:hint="eastAsia" w:ascii="宋体" w:hAnsi="宋体"/>
          <w:b/>
          <w:color w:val="auto"/>
          <w:sz w:val="28"/>
          <w:szCs w:val="28"/>
          <w:highlight w:val="none"/>
        </w:rPr>
      </w:pPr>
    </w:p>
    <w:p>
      <w:pPr>
        <w:topLinePunct/>
        <w:spacing w:before="120" w:beforeLines="50" w:after="120" w:afterLines="50" w:line="360" w:lineRule="auto"/>
        <w:jc w:val="center"/>
        <w:outlineLvl w:val="2"/>
        <w:rPr>
          <w:rFonts w:hint="eastAsia" w:ascii="黑体" w:hAnsi="黑体" w:eastAsia="黑体"/>
          <w:b/>
          <w:color w:val="auto"/>
          <w:sz w:val="24"/>
          <w:highlight w:val="none"/>
        </w:rPr>
      </w:pPr>
    </w:p>
    <w:p>
      <w:pPr>
        <w:topLinePunct/>
        <w:spacing w:before="120" w:beforeLines="50" w:after="120" w:afterLines="50" w:line="360" w:lineRule="auto"/>
        <w:jc w:val="center"/>
        <w:outlineLvl w:val="2"/>
        <w:rPr>
          <w:rFonts w:ascii="黑体" w:hAnsi="黑体" w:eastAsia="黑体"/>
          <w:b/>
          <w:color w:val="auto"/>
          <w:sz w:val="24"/>
          <w:highlight w:val="none"/>
        </w:rPr>
      </w:pPr>
      <w:r>
        <w:rPr>
          <w:rFonts w:hint="eastAsia" w:ascii="黑体" w:hAnsi="黑体" w:eastAsia="黑体"/>
          <w:b/>
          <w:color w:val="auto"/>
          <w:sz w:val="24"/>
          <w:highlight w:val="none"/>
          <w:lang w:val="en-US" w:eastAsia="zh-CN"/>
        </w:rPr>
        <w:br w:type="page"/>
      </w:r>
      <w:r>
        <w:rPr>
          <w:rFonts w:hint="eastAsia" w:ascii="黑体" w:hAnsi="黑体" w:eastAsia="黑体"/>
          <w:b/>
          <w:color w:val="auto"/>
          <w:sz w:val="24"/>
          <w:highlight w:val="none"/>
          <w:lang w:val="en-US" w:eastAsia="zh-CN"/>
        </w:rPr>
        <w:t>B、项目负责人</w:t>
      </w:r>
      <w:r>
        <w:rPr>
          <w:rFonts w:hint="eastAsia" w:ascii="黑体" w:hAnsi="黑体" w:eastAsia="黑体"/>
          <w:b/>
          <w:color w:val="auto"/>
          <w:sz w:val="24"/>
          <w:highlight w:val="none"/>
        </w:rPr>
        <w:t>资历表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098"/>
        <w:gridCol w:w="774"/>
        <w:gridCol w:w="726"/>
        <w:gridCol w:w="309"/>
        <w:gridCol w:w="591"/>
        <w:gridCol w:w="685"/>
        <w:gridCol w:w="790"/>
        <w:gridCol w:w="1052"/>
        <w:gridCol w:w="709"/>
        <w:gridCol w:w="412"/>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841" w:type="dxa"/>
            <w:gridSpan w:val="12"/>
            <w:noWrap w:val="0"/>
            <w:tcMar>
              <w:left w:w="28" w:type="dxa"/>
              <w:right w:w="28" w:type="dxa"/>
            </w:tcMar>
            <w:vAlign w:val="center"/>
          </w:tcPr>
          <w:p>
            <w:pPr>
              <w:pStyle w:val="11"/>
              <w:jc w:val="center"/>
              <w:rPr>
                <w:rFonts w:ascii="宋体" w:cs="宋体"/>
                <w:b/>
                <w:color w:val="auto"/>
                <w:highlight w:val="none"/>
              </w:rPr>
            </w:pPr>
            <w:r>
              <w:rPr>
                <w:rFonts w:ascii="宋体" w:hAnsi="宋体"/>
                <w:b/>
                <w:color w:val="auto"/>
                <w:highlight w:val="none"/>
              </w:rPr>
              <w:t xml:space="preserve">1. </w:t>
            </w:r>
            <w:r>
              <w:rPr>
                <w:rFonts w:hint="eastAsia" w:ascii="宋体" w:hAnsi="宋体" w:cs="宋体"/>
                <w:b/>
                <w:color w:val="auto"/>
                <w:highlight w:val="none"/>
              </w:rPr>
              <w:t>一般情况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74"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姓名</w:t>
            </w:r>
          </w:p>
        </w:tc>
        <w:tc>
          <w:tcPr>
            <w:tcW w:w="1098" w:type="dxa"/>
            <w:noWrap w:val="0"/>
            <w:tcMar>
              <w:left w:w="28" w:type="dxa"/>
              <w:right w:w="28" w:type="dxa"/>
            </w:tcMar>
            <w:vAlign w:val="center"/>
          </w:tcPr>
          <w:p>
            <w:pPr>
              <w:pStyle w:val="11"/>
              <w:jc w:val="center"/>
              <w:rPr>
                <w:rFonts w:ascii="宋体"/>
                <w:color w:val="auto"/>
                <w:sz w:val="21"/>
                <w:szCs w:val="21"/>
                <w:highlight w:val="none"/>
              </w:rPr>
            </w:pPr>
          </w:p>
        </w:tc>
        <w:tc>
          <w:tcPr>
            <w:tcW w:w="774"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性别</w:t>
            </w:r>
          </w:p>
        </w:tc>
        <w:tc>
          <w:tcPr>
            <w:tcW w:w="726" w:type="dxa"/>
            <w:noWrap w:val="0"/>
            <w:tcMar>
              <w:left w:w="28" w:type="dxa"/>
              <w:right w:w="28" w:type="dxa"/>
            </w:tcMar>
            <w:vAlign w:val="center"/>
          </w:tcPr>
          <w:p>
            <w:pPr>
              <w:pStyle w:val="11"/>
              <w:jc w:val="center"/>
              <w:rPr>
                <w:rFonts w:ascii="宋体"/>
                <w:color w:val="auto"/>
                <w:sz w:val="21"/>
                <w:szCs w:val="21"/>
                <w:highlight w:val="none"/>
              </w:rPr>
            </w:pPr>
          </w:p>
        </w:tc>
        <w:tc>
          <w:tcPr>
            <w:tcW w:w="900" w:type="dxa"/>
            <w:gridSpan w:val="2"/>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年龄</w:t>
            </w:r>
          </w:p>
        </w:tc>
        <w:tc>
          <w:tcPr>
            <w:tcW w:w="685" w:type="dxa"/>
            <w:noWrap w:val="0"/>
            <w:tcMar>
              <w:left w:w="28" w:type="dxa"/>
              <w:right w:w="28" w:type="dxa"/>
            </w:tcMar>
            <w:vAlign w:val="center"/>
          </w:tcPr>
          <w:p>
            <w:pPr>
              <w:pStyle w:val="11"/>
              <w:jc w:val="center"/>
              <w:rPr>
                <w:rFonts w:ascii="宋体"/>
                <w:color w:val="auto"/>
                <w:sz w:val="21"/>
                <w:szCs w:val="21"/>
                <w:highlight w:val="none"/>
              </w:rPr>
            </w:pPr>
          </w:p>
        </w:tc>
        <w:tc>
          <w:tcPr>
            <w:tcW w:w="790"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学位</w:t>
            </w:r>
          </w:p>
        </w:tc>
        <w:tc>
          <w:tcPr>
            <w:tcW w:w="1052" w:type="dxa"/>
            <w:noWrap w:val="0"/>
            <w:tcMar>
              <w:left w:w="28" w:type="dxa"/>
              <w:right w:w="28" w:type="dxa"/>
            </w:tcMar>
            <w:vAlign w:val="center"/>
          </w:tcPr>
          <w:p>
            <w:pPr>
              <w:pStyle w:val="11"/>
              <w:jc w:val="center"/>
              <w:rPr>
                <w:rFonts w:ascii="宋体"/>
                <w:color w:val="auto"/>
                <w:sz w:val="21"/>
                <w:szCs w:val="21"/>
                <w:highlight w:val="none"/>
              </w:rPr>
            </w:pPr>
          </w:p>
        </w:tc>
        <w:tc>
          <w:tcPr>
            <w:tcW w:w="709"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职称</w:t>
            </w:r>
          </w:p>
        </w:tc>
        <w:tc>
          <w:tcPr>
            <w:tcW w:w="1333" w:type="dxa"/>
            <w:gridSpan w:val="2"/>
            <w:noWrap w:val="0"/>
            <w:tcMar>
              <w:left w:w="28" w:type="dxa"/>
              <w:right w:w="28" w:type="dxa"/>
            </w:tcMar>
            <w:vAlign w:val="center"/>
          </w:tcPr>
          <w:p>
            <w:pPr>
              <w:pStyle w:val="11"/>
              <w:jc w:val="center"/>
              <w:rPr>
                <w:rFonts w:ascii="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身份</w:t>
            </w:r>
          </w:p>
          <w:p>
            <w:pPr>
              <w:pStyle w:val="11"/>
              <w:jc w:val="center"/>
              <w:rPr>
                <w:rFonts w:ascii="宋体"/>
                <w:color w:val="auto"/>
                <w:sz w:val="21"/>
                <w:szCs w:val="21"/>
                <w:highlight w:val="none"/>
              </w:rPr>
            </w:pPr>
            <w:r>
              <w:rPr>
                <w:rFonts w:hint="eastAsia" w:ascii="宋体" w:hAnsi="宋体"/>
                <w:color w:val="auto"/>
                <w:sz w:val="21"/>
                <w:szCs w:val="21"/>
                <w:highlight w:val="none"/>
              </w:rPr>
              <w:t>证号</w:t>
            </w:r>
          </w:p>
        </w:tc>
        <w:tc>
          <w:tcPr>
            <w:tcW w:w="2907" w:type="dxa"/>
            <w:gridSpan w:val="4"/>
            <w:noWrap w:val="0"/>
            <w:tcMar>
              <w:left w:w="28" w:type="dxa"/>
              <w:right w:w="28" w:type="dxa"/>
            </w:tcMar>
            <w:vAlign w:val="center"/>
          </w:tcPr>
          <w:p>
            <w:pPr>
              <w:pStyle w:val="11"/>
              <w:jc w:val="center"/>
              <w:rPr>
                <w:rFonts w:ascii="宋体"/>
                <w:color w:val="auto"/>
                <w:sz w:val="21"/>
                <w:szCs w:val="21"/>
                <w:highlight w:val="none"/>
              </w:rPr>
            </w:pPr>
          </w:p>
        </w:tc>
        <w:tc>
          <w:tcPr>
            <w:tcW w:w="1276" w:type="dxa"/>
            <w:gridSpan w:val="2"/>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为</w:t>
            </w:r>
            <w:r>
              <w:rPr>
                <w:rFonts w:hint="eastAsia" w:hAnsi="宋体"/>
                <w:color w:val="auto"/>
                <w:sz w:val="21"/>
                <w:szCs w:val="21"/>
                <w:highlight w:val="none"/>
                <w:lang w:eastAsia="zh-CN"/>
              </w:rPr>
              <w:t>报价人</w:t>
            </w:r>
            <w:r>
              <w:rPr>
                <w:rFonts w:hint="eastAsia" w:ascii="宋体" w:hAnsi="宋体"/>
                <w:color w:val="auto"/>
                <w:sz w:val="21"/>
                <w:szCs w:val="21"/>
                <w:highlight w:val="none"/>
              </w:rPr>
              <w:t>服务时间</w:t>
            </w:r>
            <w:r>
              <w:rPr>
                <w:rFonts w:ascii="宋体" w:hAnsi="宋体"/>
                <w:color w:val="auto"/>
                <w:sz w:val="21"/>
                <w:szCs w:val="21"/>
                <w:highlight w:val="none"/>
              </w:rPr>
              <w:t>(</w:t>
            </w:r>
            <w:r>
              <w:rPr>
                <w:rFonts w:hint="eastAsia" w:ascii="宋体" w:hAnsi="宋体"/>
                <w:color w:val="auto"/>
                <w:sz w:val="21"/>
                <w:szCs w:val="21"/>
                <w:highlight w:val="none"/>
              </w:rPr>
              <w:t>年</w:t>
            </w:r>
            <w:r>
              <w:rPr>
                <w:rFonts w:ascii="宋体" w:hAnsi="宋体"/>
                <w:color w:val="auto"/>
                <w:sz w:val="21"/>
                <w:szCs w:val="21"/>
                <w:highlight w:val="none"/>
              </w:rPr>
              <w:t>)</w:t>
            </w:r>
          </w:p>
        </w:tc>
        <w:tc>
          <w:tcPr>
            <w:tcW w:w="790" w:type="dxa"/>
            <w:noWrap w:val="0"/>
            <w:tcMar>
              <w:left w:w="28" w:type="dxa"/>
              <w:right w:w="28" w:type="dxa"/>
            </w:tcMar>
            <w:vAlign w:val="center"/>
          </w:tcPr>
          <w:p>
            <w:pPr>
              <w:pStyle w:val="11"/>
              <w:jc w:val="center"/>
              <w:rPr>
                <w:rFonts w:ascii="宋体"/>
                <w:color w:val="auto"/>
                <w:sz w:val="21"/>
                <w:szCs w:val="21"/>
                <w:highlight w:val="none"/>
              </w:rPr>
            </w:pPr>
          </w:p>
        </w:tc>
        <w:tc>
          <w:tcPr>
            <w:tcW w:w="1052"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在本合同中拟任职</w:t>
            </w:r>
          </w:p>
        </w:tc>
        <w:tc>
          <w:tcPr>
            <w:tcW w:w="2042" w:type="dxa"/>
            <w:gridSpan w:val="3"/>
            <w:noWrap w:val="0"/>
            <w:tcMar>
              <w:left w:w="28" w:type="dxa"/>
              <w:right w:w="28" w:type="dxa"/>
            </w:tcMar>
            <w:vAlign w:val="center"/>
          </w:tcPr>
          <w:p>
            <w:pPr>
              <w:spacing w:line="360" w:lineRule="auto"/>
              <w:jc w:val="center"/>
              <w:rPr>
                <w:rFonts w:ascii="宋体"/>
                <w:color w:val="auto"/>
                <w:sz w:val="36"/>
                <w:szCs w:val="3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74"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学历</w:t>
            </w:r>
          </w:p>
        </w:tc>
        <w:tc>
          <w:tcPr>
            <w:tcW w:w="8067" w:type="dxa"/>
            <w:gridSpan w:val="11"/>
            <w:noWrap w:val="0"/>
            <w:tcMar>
              <w:left w:w="28" w:type="dxa"/>
              <w:right w:w="28" w:type="dxa"/>
            </w:tcMar>
            <w:vAlign w:val="center"/>
          </w:tcPr>
          <w:p>
            <w:pPr>
              <w:pStyle w:val="11"/>
              <w:ind w:firstLine="1080" w:firstLineChars="450"/>
              <w:rPr>
                <w:rFonts w:ascii="宋体"/>
                <w:color w:val="auto"/>
                <w:sz w:val="21"/>
                <w:szCs w:val="21"/>
                <w:highlight w:val="none"/>
              </w:rPr>
            </w:pP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 w:val="21"/>
                <w:szCs w:val="21"/>
                <w:highlight w:val="none"/>
              </w:rPr>
              <w:t>年毕业于</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 w:val="21"/>
                <w:szCs w:val="21"/>
                <w:highlight w:val="none"/>
              </w:rPr>
              <w:t>（学校）</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 w:val="21"/>
                <w:szCs w:val="21"/>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8841" w:type="dxa"/>
            <w:gridSpan w:val="12"/>
            <w:noWrap w:val="0"/>
            <w:tcMar>
              <w:left w:w="28" w:type="dxa"/>
              <w:right w:w="28" w:type="dxa"/>
            </w:tcMar>
            <w:vAlign w:val="center"/>
          </w:tcPr>
          <w:p>
            <w:pPr>
              <w:pStyle w:val="11"/>
              <w:jc w:val="center"/>
              <w:rPr>
                <w:rFonts w:hint="eastAsia" w:ascii="宋体" w:hAnsi="宋体"/>
                <w:b/>
                <w:color w:val="auto"/>
                <w:highlight w:val="none"/>
              </w:rPr>
            </w:pPr>
            <w:r>
              <w:rPr>
                <w:rFonts w:hint="eastAsia" w:ascii="宋体" w:hAnsi="宋体"/>
                <w:b/>
                <w:color w:val="auto"/>
                <w:highlight w:val="none"/>
              </w:rPr>
              <w:t>2.职称与专业技术执业资格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9" w:hRule="atLeast"/>
          <w:jc w:val="center"/>
        </w:trPr>
        <w:tc>
          <w:tcPr>
            <w:tcW w:w="8841" w:type="dxa"/>
            <w:gridSpan w:val="12"/>
            <w:noWrap w:val="0"/>
            <w:tcMar>
              <w:left w:w="28" w:type="dxa"/>
              <w:right w:w="28" w:type="dxa"/>
            </w:tcMar>
            <w:vAlign w:val="center"/>
          </w:tcPr>
          <w:p>
            <w:pPr>
              <w:pStyle w:val="11"/>
              <w:jc w:val="center"/>
              <w:rPr>
                <w:rFonts w:hint="eastAsia" w:ascii="宋体" w:hAnsi="宋体"/>
                <w:b/>
                <w:color w:val="auto"/>
                <w:highlight w:val="none"/>
              </w:rPr>
            </w:pPr>
          </w:p>
          <w:p>
            <w:pPr>
              <w:pStyle w:val="11"/>
              <w:jc w:val="center"/>
              <w:rPr>
                <w:rFonts w:hint="eastAsia" w:ascii="宋体" w:hAnsi="宋体"/>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841" w:type="dxa"/>
            <w:gridSpan w:val="12"/>
            <w:noWrap w:val="0"/>
            <w:tcMar>
              <w:left w:w="28" w:type="dxa"/>
              <w:right w:w="28" w:type="dxa"/>
            </w:tcMar>
            <w:vAlign w:val="center"/>
          </w:tcPr>
          <w:p>
            <w:pPr>
              <w:pStyle w:val="11"/>
              <w:jc w:val="center"/>
              <w:rPr>
                <w:rFonts w:hint="eastAsia" w:ascii="宋体" w:hAnsi="宋体"/>
                <w:b/>
                <w:color w:val="auto"/>
                <w:highlight w:val="none"/>
              </w:rPr>
            </w:pPr>
            <w:r>
              <w:rPr>
                <w:rFonts w:hint="eastAsia" w:ascii="宋体" w:hAnsi="宋体"/>
                <w:b/>
                <w:color w:val="auto"/>
                <w:highlight w:val="none"/>
              </w:rPr>
              <w:t>3</w:t>
            </w:r>
            <w:r>
              <w:rPr>
                <w:rFonts w:ascii="宋体" w:hAnsi="宋体"/>
                <w:b/>
                <w:color w:val="auto"/>
                <w:highlight w:val="none"/>
              </w:rPr>
              <w:t xml:space="preserve">. </w:t>
            </w:r>
            <w:r>
              <w:rPr>
                <w:rFonts w:hint="eastAsia" w:ascii="宋体" w:hAnsi="宋体" w:cs="宋体"/>
                <w:b/>
                <w:color w:val="auto"/>
                <w:highlight w:val="none"/>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74" w:type="dxa"/>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时间</w:t>
            </w:r>
          </w:p>
        </w:tc>
        <w:tc>
          <w:tcPr>
            <w:tcW w:w="4973" w:type="dxa"/>
            <w:gridSpan w:val="7"/>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负责过的与本项目相关主要业绩（规模、工作内容）</w:t>
            </w:r>
          </w:p>
        </w:tc>
        <w:tc>
          <w:tcPr>
            <w:tcW w:w="2173" w:type="dxa"/>
            <w:gridSpan w:val="3"/>
            <w:noWrap w:val="0"/>
            <w:tcMar>
              <w:left w:w="28" w:type="dxa"/>
              <w:right w:w="28" w:type="dxa"/>
            </w:tcMar>
            <w:vAlign w:val="center"/>
          </w:tcPr>
          <w:p>
            <w:pPr>
              <w:pStyle w:val="11"/>
              <w:jc w:val="center"/>
              <w:rPr>
                <w:rFonts w:ascii="宋体"/>
                <w:color w:val="auto"/>
                <w:sz w:val="21"/>
                <w:szCs w:val="21"/>
                <w:highlight w:val="none"/>
              </w:rPr>
            </w:pPr>
            <w:r>
              <w:rPr>
                <w:rFonts w:hint="eastAsia" w:ascii="宋体" w:hAnsi="宋体"/>
                <w:color w:val="auto"/>
                <w:sz w:val="21"/>
                <w:szCs w:val="21"/>
                <w:highlight w:val="none"/>
              </w:rPr>
              <w:t>该项目中任职</w:t>
            </w:r>
          </w:p>
        </w:tc>
        <w:tc>
          <w:tcPr>
            <w:tcW w:w="921" w:type="dxa"/>
            <w:noWrap w:val="0"/>
            <w:tcMar>
              <w:left w:w="28" w:type="dxa"/>
              <w:right w:w="28" w:type="dxa"/>
            </w:tcMar>
            <w:vAlign w:val="center"/>
          </w:tcPr>
          <w:p>
            <w:pPr>
              <w:pStyle w:val="11"/>
              <w:jc w:val="both"/>
              <w:rPr>
                <w:rFonts w:ascii="宋体"/>
                <w:color w:val="auto"/>
                <w:sz w:val="21"/>
                <w:szCs w:val="21"/>
                <w:highlight w:val="none"/>
              </w:rPr>
            </w:pPr>
            <w:r>
              <w:rPr>
                <w:rFonts w:hint="eastAsia" w:ascii="宋体" w:hAnsi="宋体"/>
                <w:color w:val="auto"/>
                <w:sz w:val="21"/>
                <w:szCs w:val="21"/>
                <w:highlight w:val="none"/>
              </w:rPr>
              <w:t xml:space="preserve"> 备注</w:t>
            </w:r>
            <w:r>
              <w:rPr>
                <w:rFonts w:ascii="宋体" w:hAnsi="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jc w:val="center"/>
        </w:trPr>
        <w:tc>
          <w:tcPr>
            <w:tcW w:w="774" w:type="dxa"/>
            <w:noWrap w:val="0"/>
            <w:tcMar>
              <w:left w:w="28" w:type="dxa"/>
              <w:right w:w="28" w:type="dxa"/>
            </w:tcMar>
            <w:vAlign w:val="top"/>
          </w:tcPr>
          <w:p>
            <w:pPr>
              <w:spacing w:line="360" w:lineRule="auto"/>
              <w:rPr>
                <w:rFonts w:ascii="宋体"/>
                <w:color w:val="auto"/>
                <w:sz w:val="36"/>
                <w:szCs w:val="36"/>
                <w:highlight w:val="none"/>
              </w:rPr>
            </w:pPr>
          </w:p>
        </w:tc>
        <w:tc>
          <w:tcPr>
            <w:tcW w:w="4973" w:type="dxa"/>
            <w:gridSpan w:val="7"/>
            <w:noWrap w:val="0"/>
            <w:tcMar>
              <w:left w:w="28" w:type="dxa"/>
              <w:right w:w="28" w:type="dxa"/>
            </w:tcMar>
            <w:vAlign w:val="top"/>
          </w:tcPr>
          <w:p>
            <w:pPr>
              <w:spacing w:line="360" w:lineRule="auto"/>
              <w:rPr>
                <w:rFonts w:ascii="宋体"/>
                <w:color w:val="auto"/>
                <w:sz w:val="36"/>
                <w:szCs w:val="36"/>
                <w:highlight w:val="none"/>
              </w:rPr>
            </w:pPr>
          </w:p>
        </w:tc>
        <w:tc>
          <w:tcPr>
            <w:tcW w:w="2173" w:type="dxa"/>
            <w:gridSpan w:val="3"/>
            <w:noWrap w:val="0"/>
            <w:tcMar>
              <w:left w:w="28" w:type="dxa"/>
              <w:right w:w="28" w:type="dxa"/>
            </w:tcMar>
            <w:vAlign w:val="top"/>
          </w:tcPr>
          <w:p>
            <w:pPr>
              <w:spacing w:line="360" w:lineRule="auto"/>
              <w:rPr>
                <w:rFonts w:ascii="宋体"/>
                <w:color w:val="auto"/>
                <w:sz w:val="36"/>
                <w:szCs w:val="36"/>
                <w:highlight w:val="none"/>
              </w:rPr>
            </w:pPr>
          </w:p>
        </w:tc>
        <w:tc>
          <w:tcPr>
            <w:tcW w:w="921" w:type="dxa"/>
            <w:noWrap w:val="0"/>
            <w:tcMar>
              <w:left w:w="28" w:type="dxa"/>
              <w:right w:w="28" w:type="dxa"/>
            </w:tcMar>
            <w:vAlign w:val="top"/>
          </w:tcPr>
          <w:p>
            <w:pPr>
              <w:spacing w:line="360" w:lineRule="auto"/>
              <w:rPr>
                <w:rFonts w:ascii="宋体"/>
                <w:color w:val="auto"/>
                <w:sz w:val="36"/>
                <w:szCs w:val="36"/>
                <w:highlight w:val="none"/>
              </w:rPr>
            </w:pPr>
          </w:p>
        </w:tc>
      </w:tr>
    </w:tbl>
    <w:p>
      <w:pPr>
        <w:topLinePunct/>
        <w:spacing w:before="120" w:beforeLines="50" w:after="120" w:afterLines="50" w:line="360" w:lineRule="auto"/>
        <w:jc w:val="both"/>
        <w:outlineLvl w:val="2"/>
        <w:rPr>
          <w:rFonts w:hint="eastAsia" w:ascii="宋体" w:hAnsi="宋体"/>
          <w:color w:val="auto"/>
          <w:szCs w:val="21"/>
          <w:highlight w:val="none"/>
        </w:rPr>
      </w:pPr>
      <w:r>
        <w:rPr>
          <w:rFonts w:hint="eastAsia" w:ascii="宋体" w:hAnsi="宋体"/>
          <w:color w:val="auto"/>
          <w:szCs w:val="21"/>
          <w:highlight w:val="none"/>
        </w:rPr>
        <w:t>注：1、本表人员应与</w:t>
      </w:r>
      <w:r>
        <w:rPr>
          <w:rFonts w:hint="eastAsia" w:ascii="宋体" w:hAnsi="宋体"/>
          <w:color w:val="auto"/>
          <w:szCs w:val="21"/>
          <w:highlight w:val="none"/>
          <w:lang w:eastAsia="zh-CN"/>
        </w:rPr>
        <w:t>“</w:t>
      </w:r>
      <w:r>
        <w:rPr>
          <w:rFonts w:hint="eastAsia" w:ascii="宋体" w:hAnsi="宋体"/>
          <w:color w:val="auto"/>
          <w:szCs w:val="21"/>
          <w:highlight w:val="none"/>
        </w:rPr>
        <w:t>A、拟委任的主要人员汇总表</w:t>
      </w:r>
      <w:r>
        <w:rPr>
          <w:rFonts w:hint="eastAsia" w:ascii="宋体" w:hAnsi="宋体"/>
          <w:color w:val="auto"/>
          <w:szCs w:val="21"/>
          <w:highlight w:val="none"/>
          <w:lang w:eastAsia="zh-CN"/>
        </w:rPr>
        <w:t>”</w:t>
      </w:r>
      <w:r>
        <w:rPr>
          <w:rFonts w:hint="eastAsia" w:ascii="宋体" w:hAnsi="宋体"/>
          <w:color w:val="auto"/>
          <w:szCs w:val="21"/>
          <w:highlight w:val="none"/>
        </w:rPr>
        <w:t>中所列人员相一致，</w:t>
      </w:r>
    </w:p>
    <w:p>
      <w:pPr>
        <w:pStyle w:val="6"/>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hint="eastAsia" w:ascii="宋体" w:hAnsi="宋体"/>
          <w:color w:val="auto"/>
          <w:szCs w:val="21"/>
          <w:highlight w:val="none"/>
          <w:lang w:eastAsia="zh-CN"/>
        </w:rPr>
        <w:t>报价人</w:t>
      </w:r>
      <w:r>
        <w:rPr>
          <w:rFonts w:hint="eastAsia" w:ascii="宋体" w:hAnsi="宋体"/>
          <w:color w:val="auto"/>
          <w:szCs w:val="21"/>
          <w:highlight w:val="none"/>
        </w:rPr>
        <w:t>需提供相应人员的工作经历，身份证、职称证、造价师注册证书的彩色复印件，并提供委托人出具的项目负责人</w:t>
      </w:r>
      <w:r>
        <w:rPr>
          <w:rFonts w:hint="eastAsia" w:ascii="宋体" w:hAnsi="宋体"/>
          <w:color w:val="auto"/>
          <w:szCs w:val="21"/>
          <w:highlight w:val="none"/>
          <w:lang w:val="en-US" w:eastAsia="zh-CN"/>
        </w:rPr>
        <w:t>合同协议书，</w:t>
      </w:r>
      <w:r>
        <w:rPr>
          <w:rFonts w:hint="eastAsia" w:ascii="宋体" w:hAnsi="宋体"/>
          <w:color w:val="auto"/>
          <w:szCs w:val="21"/>
          <w:highlight w:val="none"/>
        </w:rPr>
        <w:t>所附的合同协议书应能反映本</w:t>
      </w:r>
      <w:r>
        <w:rPr>
          <w:rFonts w:hint="eastAsia" w:ascii="宋体" w:hAnsi="宋体"/>
          <w:color w:val="auto"/>
          <w:szCs w:val="21"/>
          <w:highlight w:val="none"/>
          <w:lang w:val="en-US" w:eastAsia="zh-CN"/>
        </w:rPr>
        <w:t>文件</w:t>
      </w:r>
      <w:r>
        <w:rPr>
          <w:rFonts w:hint="eastAsia" w:ascii="宋体" w:hAnsi="宋体"/>
          <w:color w:val="auto"/>
          <w:szCs w:val="21"/>
          <w:highlight w:val="none"/>
        </w:rPr>
        <w:t>所要求的各项业绩指标（如道路等级、工作内容等），若无法反映以上业绩指标，</w:t>
      </w:r>
      <w:r>
        <w:rPr>
          <w:rFonts w:hint="eastAsia" w:ascii="宋体" w:hAnsi="宋体"/>
          <w:color w:val="auto"/>
          <w:szCs w:val="21"/>
          <w:highlight w:val="none"/>
          <w:lang w:val="en-US" w:eastAsia="zh-CN"/>
        </w:rPr>
        <w:t>报价</w:t>
      </w:r>
      <w:r>
        <w:rPr>
          <w:rFonts w:hint="eastAsia" w:ascii="宋体" w:hAnsi="宋体"/>
          <w:color w:val="auto"/>
          <w:szCs w:val="21"/>
          <w:highlight w:val="none"/>
        </w:rPr>
        <w:t>人还需提交业主出具的能反映所要求的各项业绩指标的证明材料，否则其业绩将不予被认定，资格审查不予通过。</w:t>
      </w:r>
    </w:p>
    <w:p>
      <w:pPr>
        <w:spacing w:before="72" w:beforeLines="30"/>
        <w:ind w:firstLine="420" w:firstLineChars="200"/>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、同时，</w:t>
      </w:r>
      <w:r>
        <w:rPr>
          <w:rFonts w:hint="eastAsia" w:ascii="宋体" w:hAnsi="宋体"/>
          <w:color w:val="auto"/>
          <w:szCs w:val="21"/>
          <w:highlight w:val="none"/>
          <w:lang w:eastAsia="zh-CN"/>
        </w:rPr>
        <w:t>报价人</w:t>
      </w:r>
      <w:r>
        <w:rPr>
          <w:rFonts w:hint="eastAsia" w:ascii="宋体" w:hAnsi="宋体"/>
          <w:color w:val="auto"/>
          <w:szCs w:val="21"/>
          <w:highlight w:val="none"/>
        </w:rPr>
        <w:t>还需提供</w:t>
      </w:r>
      <w:r>
        <w:rPr>
          <w:rFonts w:hint="eastAsia" w:ascii="宋体" w:hAnsi="宋体"/>
          <w:color w:val="auto"/>
          <w:szCs w:val="21"/>
          <w:highlight w:val="none"/>
          <w:lang w:eastAsia="zh-CN"/>
        </w:rPr>
        <w:t>报价人</w:t>
      </w:r>
      <w:r>
        <w:rPr>
          <w:rFonts w:hint="eastAsia" w:ascii="宋体" w:hAnsi="宋体"/>
          <w:color w:val="auto"/>
          <w:szCs w:val="21"/>
          <w:highlight w:val="none"/>
        </w:rPr>
        <w:t>所属社保机构出具的拟委任的项目负责人、造价工程师的社保缴费证明并加盖社保机构单位章（只需附201</w:t>
      </w:r>
      <w:r>
        <w:rPr>
          <w:rFonts w:hint="eastAsia" w:ascii="宋体" w:hAnsi="宋体"/>
          <w:color w:val="auto"/>
          <w:szCs w:val="21"/>
          <w:highlight w:val="none"/>
          <w:lang w:val="en-US" w:eastAsia="zh-CN"/>
        </w:rPr>
        <w:t>9</w:t>
      </w:r>
      <w:r>
        <w:rPr>
          <w:rFonts w:hint="eastAsia" w:ascii="宋体" w:hAnsi="宋体"/>
          <w:color w:val="auto"/>
          <w:szCs w:val="21"/>
          <w:highlight w:val="none"/>
        </w:rPr>
        <w:t>年</w:t>
      </w:r>
      <w:r>
        <w:rPr>
          <w:rFonts w:hint="eastAsia" w:ascii="宋体" w:hAnsi="宋体"/>
          <w:color w:val="auto"/>
          <w:szCs w:val="21"/>
          <w:highlight w:val="none"/>
          <w:lang w:val="en-US" w:eastAsia="zh-CN"/>
        </w:rPr>
        <w:t>1</w:t>
      </w:r>
      <w:r>
        <w:rPr>
          <w:rFonts w:hint="eastAsia" w:ascii="宋体" w:hAnsi="宋体"/>
          <w:color w:val="auto"/>
          <w:szCs w:val="21"/>
          <w:highlight w:val="none"/>
        </w:rPr>
        <w:t>月-201</w:t>
      </w:r>
      <w:r>
        <w:rPr>
          <w:rFonts w:hint="eastAsia" w:ascii="宋体" w:hAnsi="宋体"/>
          <w:color w:val="auto"/>
          <w:szCs w:val="21"/>
          <w:highlight w:val="none"/>
          <w:lang w:val="en-US" w:eastAsia="zh-CN"/>
        </w:rPr>
        <w:t>9</w:t>
      </w:r>
      <w:r>
        <w:rPr>
          <w:rFonts w:hint="eastAsia" w:ascii="宋体" w:hAnsi="宋体"/>
          <w:color w:val="auto"/>
          <w:szCs w:val="21"/>
          <w:highlight w:val="none"/>
        </w:rPr>
        <w:t>年12月份的即可）或</w:t>
      </w:r>
      <w:r>
        <w:rPr>
          <w:rFonts w:hint="eastAsia" w:ascii="宋体" w:hAnsi="宋体"/>
          <w:color w:val="auto"/>
          <w:szCs w:val="21"/>
          <w:highlight w:val="none"/>
          <w:lang w:eastAsia="zh-CN"/>
        </w:rPr>
        <w:t>报价人</w:t>
      </w:r>
      <w:r>
        <w:rPr>
          <w:rFonts w:hint="eastAsia" w:ascii="宋体" w:hAnsi="宋体"/>
          <w:color w:val="auto"/>
          <w:szCs w:val="21"/>
          <w:highlight w:val="none"/>
        </w:rPr>
        <w:t>注册地的省级交通运输主管部门出具的该</w:t>
      </w:r>
      <w:r>
        <w:rPr>
          <w:rFonts w:hint="eastAsia" w:ascii="宋体" w:hAnsi="宋体"/>
          <w:color w:val="auto"/>
          <w:szCs w:val="21"/>
          <w:highlight w:val="none"/>
          <w:lang w:eastAsia="zh-CN"/>
        </w:rPr>
        <w:t>报价人</w:t>
      </w:r>
      <w:r>
        <w:rPr>
          <w:rFonts w:hint="eastAsia" w:ascii="宋体" w:hAnsi="宋体"/>
          <w:color w:val="auto"/>
          <w:szCs w:val="21"/>
          <w:highlight w:val="none"/>
        </w:rPr>
        <w:t>属事业法人单位尚不具备社保证明材料的证明文件。</w:t>
      </w:r>
    </w:p>
    <w:p>
      <w:pPr>
        <w:spacing w:before="72" w:beforeLines="30"/>
        <w:ind w:firstLine="420" w:firstLineChars="200"/>
        <w:rPr>
          <w:rFonts w:hint="eastAsia" w:ascii="宋体"/>
          <w:color w:val="auto"/>
          <w:szCs w:val="21"/>
          <w:highlight w:val="none"/>
        </w:rPr>
      </w:pPr>
      <w:r>
        <w:rPr>
          <w:rFonts w:hint="eastAsia" w:ascii="宋体"/>
          <w:color w:val="auto"/>
          <w:szCs w:val="21"/>
          <w:highlight w:val="none"/>
        </w:rPr>
        <w:t>4、以上文件均应加盖</w:t>
      </w:r>
      <w:r>
        <w:rPr>
          <w:rFonts w:hint="eastAsia" w:ascii="宋体"/>
          <w:color w:val="auto"/>
          <w:szCs w:val="21"/>
          <w:highlight w:val="none"/>
          <w:lang w:eastAsia="zh-CN"/>
        </w:rPr>
        <w:t>报价人</w:t>
      </w:r>
      <w:r>
        <w:rPr>
          <w:rFonts w:hint="eastAsia" w:ascii="宋体"/>
          <w:color w:val="auto"/>
          <w:szCs w:val="21"/>
          <w:highlight w:val="none"/>
        </w:rPr>
        <w:t>公章。</w:t>
      </w:r>
    </w:p>
    <w:p>
      <w:pPr>
        <w:numPr>
          <w:ilvl w:val="0"/>
          <w:numId w:val="0"/>
        </w:numPr>
        <w:spacing w:line="360" w:lineRule="auto"/>
        <w:jc w:val="both"/>
        <w:rPr>
          <w:rFonts w:hint="eastAsia" w:ascii="宋体" w:hAnsi="宋体"/>
          <w:b/>
          <w:color w:val="auto"/>
          <w:sz w:val="28"/>
          <w:szCs w:val="28"/>
          <w:highlight w:val="none"/>
          <w:lang w:val="en-US" w:eastAsia="zh-CN"/>
        </w:rPr>
      </w:pPr>
    </w:p>
    <w:p>
      <w:pPr>
        <w:keepNext/>
        <w:spacing w:before="240" w:beforeLines="100" w:line="360" w:lineRule="auto"/>
        <w:jc w:val="center"/>
        <w:outlineLvl w:val="1"/>
        <w:rPr>
          <w:rFonts w:hint="eastAsia" w:eastAsia="黑体"/>
          <w:b/>
          <w:color w:val="auto"/>
          <w:sz w:val="30"/>
          <w:szCs w:val="30"/>
          <w:highlight w:val="none"/>
          <w:lang w:val="en-US" w:eastAsia="zh-CN"/>
        </w:rPr>
      </w:pPr>
      <w:r>
        <w:rPr>
          <w:rFonts w:hint="eastAsia" w:eastAsia="黑体"/>
          <w:b/>
          <w:color w:val="auto"/>
          <w:sz w:val="30"/>
          <w:szCs w:val="30"/>
          <w:highlight w:val="none"/>
          <w:lang w:val="en-US" w:eastAsia="zh-CN"/>
        </w:rPr>
        <w:br w:type="page"/>
      </w:r>
      <w:r>
        <w:rPr>
          <w:rFonts w:hint="eastAsia" w:eastAsia="黑体"/>
          <w:b/>
          <w:color w:val="auto"/>
          <w:sz w:val="30"/>
          <w:szCs w:val="30"/>
          <w:highlight w:val="none"/>
          <w:lang w:val="en-US" w:eastAsia="zh-CN"/>
        </w:rPr>
        <w:t>二、报价部分</w:t>
      </w:r>
    </w:p>
    <w:p>
      <w:pPr>
        <w:keepNext/>
        <w:spacing w:before="240" w:beforeLines="100" w:line="360" w:lineRule="auto"/>
        <w:jc w:val="center"/>
        <w:outlineLvl w:val="1"/>
        <w:rPr>
          <w:rFonts w:hint="eastAsia" w:eastAsia="黑体"/>
          <w:b/>
          <w:color w:val="auto"/>
          <w:sz w:val="30"/>
          <w:szCs w:val="30"/>
          <w:highlight w:val="none"/>
          <w:lang w:eastAsia="zh-CN"/>
        </w:rPr>
      </w:pPr>
      <w:r>
        <w:rPr>
          <w:rFonts w:hint="eastAsia" w:eastAsia="黑体"/>
          <w:b/>
          <w:color w:val="auto"/>
          <w:sz w:val="30"/>
          <w:szCs w:val="30"/>
          <w:highlight w:val="none"/>
          <w:lang w:eastAsia="zh-CN"/>
        </w:rPr>
        <w:t>报 价 函</w:t>
      </w:r>
    </w:p>
    <w:p>
      <w:pPr>
        <w:adjustRightInd w:val="0"/>
        <w:spacing w:line="315" w:lineRule="atLeast"/>
        <w:textAlignment w:val="baseline"/>
        <w:rPr>
          <w:rFonts w:ascii="宋体" w:hAnsi="宋体"/>
          <w:color w:val="auto"/>
          <w:szCs w:val="21"/>
          <w:highlight w:val="none"/>
        </w:rPr>
      </w:pPr>
      <w:r>
        <w:rPr>
          <w:rFonts w:hint="eastAsia" w:ascii="宋体" w:hAnsi="宋体"/>
          <w:b/>
          <w:color w:val="auto"/>
          <w:szCs w:val="21"/>
          <w:highlight w:val="none"/>
          <w:u w:val="single"/>
        </w:rPr>
        <w:t>重庆渝湘复线高速公路有限公司</w:t>
      </w:r>
      <w:r>
        <w:rPr>
          <w:rFonts w:ascii="宋体" w:hAnsi="宋体"/>
          <w:color w:val="auto"/>
          <w:szCs w:val="21"/>
          <w:highlight w:val="none"/>
        </w:rPr>
        <w:t>：</w:t>
      </w:r>
    </w:p>
    <w:p>
      <w:pPr>
        <w:spacing w:line="360" w:lineRule="auto"/>
        <w:ind w:firstLine="420" w:firstLineChars="200"/>
        <w:rPr>
          <w:rFonts w:hint="eastAsia" w:ascii="宋体" w:hAnsi="宋体"/>
          <w:b/>
          <w:bCs/>
          <w:color w:val="auto"/>
          <w:szCs w:val="21"/>
          <w:highlight w:val="none"/>
          <w:u w:val="singl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我方已仔细研究了</w:t>
      </w:r>
      <w:bookmarkStart w:id="17" w:name="_Hlk34249067"/>
      <w:r>
        <w:rPr>
          <w:rFonts w:hint="eastAsia" w:ascii="宋体" w:hAnsi="宋体"/>
          <w:b/>
          <w:bCs/>
          <w:color w:val="auto"/>
          <w:szCs w:val="21"/>
          <w:highlight w:val="none"/>
          <w:u w:val="single"/>
        </w:rPr>
        <w:t>渝湘复线高速公路（巴南至彭水段）、</w:t>
      </w:r>
      <w:r>
        <w:rPr>
          <w:rFonts w:hint="eastAsia" w:ascii="宋体" w:hAnsi="宋体"/>
          <w:b/>
          <w:bCs/>
          <w:color w:val="auto"/>
          <w:szCs w:val="21"/>
          <w:highlight w:val="none"/>
          <w:u w:val="single"/>
          <w:lang w:val="en-US" w:eastAsia="zh-CN"/>
        </w:rPr>
        <w:t>重庆</w:t>
      </w:r>
      <w:r>
        <w:rPr>
          <w:rFonts w:hint="eastAsia" w:ascii="宋体" w:hAnsi="宋体"/>
          <w:b/>
          <w:bCs/>
          <w:color w:val="auto"/>
          <w:szCs w:val="21"/>
          <w:highlight w:val="none"/>
          <w:u w:val="single"/>
        </w:rPr>
        <w:t>彭水至酉阳段高速公路一期工程及武隆至道真（重庆段）高速公路长大桥梁结构健康监测系统工程施工图设计项目</w:t>
      </w:r>
    </w:p>
    <w:p>
      <w:pPr>
        <w:spacing w:line="360" w:lineRule="auto"/>
        <w:rPr>
          <w:rFonts w:ascii="宋体" w:hAnsi="宋体"/>
          <w:color w:val="auto"/>
          <w:szCs w:val="21"/>
          <w:highlight w:val="none"/>
        </w:rPr>
      </w:pPr>
      <w:r>
        <w:rPr>
          <w:rFonts w:hint="eastAsia" w:ascii="宋体" w:hAnsi="宋体"/>
          <w:b/>
          <w:bCs/>
          <w:color w:val="auto"/>
          <w:szCs w:val="21"/>
          <w:highlight w:val="none"/>
          <w:u w:val="single"/>
        </w:rPr>
        <w:t>竞争性比选邀请函文件</w:t>
      </w:r>
      <w:bookmarkEnd w:id="17"/>
      <w:r>
        <w:rPr>
          <w:rFonts w:ascii="宋体" w:hAnsi="宋体"/>
          <w:color w:val="auto"/>
          <w:szCs w:val="21"/>
          <w:highlight w:val="none"/>
        </w:rPr>
        <w:t>的全部内容</w:t>
      </w:r>
      <w:r>
        <w:rPr>
          <w:rFonts w:hint="eastAsia" w:ascii="宋体" w:hAnsi="宋体"/>
          <w:color w:val="auto"/>
          <w:szCs w:val="21"/>
          <w:highlight w:val="none"/>
        </w:rPr>
        <w:t>后，</w:t>
      </w:r>
      <w:r>
        <w:rPr>
          <w:rFonts w:ascii="宋体" w:hAnsi="宋体"/>
          <w:color w:val="auto"/>
          <w:szCs w:val="21"/>
          <w:highlight w:val="none"/>
        </w:rPr>
        <w:t>愿意以人民币（大写）</w:t>
      </w:r>
      <w:r>
        <w:rPr>
          <w:rFonts w:ascii="宋体" w:hAnsi="宋体"/>
          <w:color w:val="auto"/>
          <w:szCs w:val="21"/>
          <w:highlight w:val="none"/>
          <w:u w:val="single"/>
        </w:rPr>
        <w:t xml:space="preserve">         </w:t>
      </w:r>
      <w:r>
        <w:rPr>
          <w:rFonts w:ascii="宋体" w:hAnsi="宋体"/>
          <w:color w:val="auto"/>
          <w:szCs w:val="21"/>
          <w:highlight w:val="none"/>
        </w:rPr>
        <w:t>元（¥</w:t>
      </w:r>
      <w:r>
        <w:rPr>
          <w:rFonts w:ascii="宋体" w:hAnsi="宋体"/>
          <w:color w:val="auto"/>
          <w:szCs w:val="21"/>
          <w:highlight w:val="none"/>
          <w:u w:val="single"/>
        </w:rPr>
        <w:t xml:space="preserve">           </w:t>
      </w:r>
      <w:r>
        <w:rPr>
          <w:rFonts w:ascii="宋体" w:hAnsi="宋体"/>
          <w:color w:val="auto"/>
          <w:szCs w:val="21"/>
          <w:highlight w:val="none"/>
        </w:rPr>
        <w:t>）的总</w:t>
      </w:r>
      <w:r>
        <w:rPr>
          <w:rFonts w:hint="eastAsia" w:ascii="宋体" w:hAnsi="宋体"/>
          <w:color w:val="auto"/>
          <w:szCs w:val="21"/>
          <w:highlight w:val="none"/>
        </w:rPr>
        <w:t>报</w:t>
      </w:r>
      <w:r>
        <w:rPr>
          <w:rFonts w:ascii="宋体" w:hAnsi="宋体"/>
          <w:color w:val="auto"/>
          <w:szCs w:val="21"/>
          <w:highlight w:val="none"/>
        </w:rPr>
        <w:t>价，</w:t>
      </w:r>
      <w:r>
        <w:rPr>
          <w:rFonts w:hint="eastAsia" w:ascii="宋体" w:hAnsi="宋体"/>
          <w:color w:val="auto"/>
          <w:szCs w:val="21"/>
          <w:highlight w:val="none"/>
        </w:rPr>
        <w:t>完成</w:t>
      </w:r>
      <w:r>
        <w:rPr>
          <w:rFonts w:hint="eastAsia" w:ascii="宋体" w:hAnsi="宋体"/>
          <w:b/>
          <w:bCs/>
          <w:color w:val="auto"/>
          <w:szCs w:val="21"/>
          <w:highlight w:val="none"/>
          <w:u w:val="single"/>
        </w:rPr>
        <w:t>渝湘复线高速公路（巴南至彭水段）、</w:t>
      </w:r>
      <w:r>
        <w:rPr>
          <w:rFonts w:hint="eastAsia" w:ascii="宋体" w:hAnsi="宋体"/>
          <w:b/>
          <w:bCs/>
          <w:color w:val="auto"/>
          <w:szCs w:val="21"/>
          <w:highlight w:val="none"/>
          <w:u w:val="single"/>
          <w:lang w:val="en-US" w:eastAsia="zh-CN"/>
        </w:rPr>
        <w:t>重庆</w:t>
      </w:r>
      <w:r>
        <w:rPr>
          <w:rFonts w:hint="eastAsia" w:ascii="宋体" w:hAnsi="宋体"/>
          <w:b/>
          <w:bCs/>
          <w:color w:val="auto"/>
          <w:szCs w:val="21"/>
          <w:highlight w:val="none"/>
          <w:u w:val="single"/>
        </w:rPr>
        <w:t>彭水至酉阳段高速公路一期工程及武隆至道真（重庆段）高速公路长大桥梁结构健康监测系统工程施工图设计项目竞争性比选邀请函文件</w:t>
      </w:r>
      <w:r>
        <w:rPr>
          <w:rFonts w:hint="eastAsia" w:ascii="宋体" w:hAnsi="宋体"/>
          <w:color w:val="auto"/>
          <w:szCs w:val="21"/>
          <w:highlight w:val="none"/>
        </w:rPr>
        <w:t>约定的全部工作内容，确保认真履职、服务满意</w:t>
      </w:r>
      <w:r>
        <w:rPr>
          <w:rFonts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我方承诺在投标有效期内不修改、撤销</w:t>
      </w:r>
      <w:r>
        <w:rPr>
          <w:rFonts w:hint="eastAsia" w:ascii="宋体" w:hAnsi="宋体"/>
          <w:color w:val="auto"/>
          <w:szCs w:val="21"/>
          <w:highlight w:val="none"/>
        </w:rPr>
        <w:t>本次报价的全部内容</w:t>
      </w:r>
      <w:r>
        <w:rPr>
          <w:rFonts w:ascii="宋体" w:hAnsi="宋体"/>
          <w:color w:val="auto"/>
          <w:szCs w:val="21"/>
          <w:highlight w:val="none"/>
        </w:rPr>
        <w:t>。</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如我方中标</w:t>
      </w:r>
      <w:r>
        <w:rPr>
          <w:rFonts w:hint="eastAsia" w:ascii="宋体" w:hAnsi="宋体"/>
          <w:color w:val="auto"/>
          <w:szCs w:val="21"/>
          <w:highlight w:val="none"/>
        </w:rPr>
        <w:t>，</w:t>
      </w:r>
      <w:r>
        <w:rPr>
          <w:rFonts w:ascii="宋体" w:hAnsi="宋体"/>
          <w:color w:val="auto"/>
          <w:szCs w:val="21"/>
          <w:highlight w:val="none"/>
        </w:rPr>
        <w:t>我方承诺在收到中标通知书后，在中标通知书规定的期限内与你方签订合同。</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4、我方在此声明，所递交的全部资料内容完整、真实和准确。</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5、在合同协议书正式签署生效之前（不限于投标有效期内），本投标函连同你方的中标通知书将构成我们双方之间共同遵守的文件。对双方具有约束力。</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w:t>
      </w:r>
    </w:p>
    <w:p>
      <w:pPr>
        <w:spacing w:line="360" w:lineRule="auto"/>
        <w:rPr>
          <w:rFonts w:ascii="宋体" w:hAnsi="宋体"/>
          <w:color w:val="auto"/>
          <w:szCs w:val="21"/>
          <w:highlight w:val="none"/>
        </w:rPr>
      </w:pPr>
    </w:p>
    <w:p>
      <w:pPr>
        <w:spacing w:line="360" w:lineRule="auto"/>
        <w:ind w:firstLine="3675" w:firstLineChars="1750"/>
        <w:rPr>
          <w:rFonts w:ascii="宋体" w:hAnsi="宋体"/>
          <w:color w:val="auto"/>
          <w:szCs w:val="21"/>
          <w:highlight w:val="none"/>
        </w:rPr>
      </w:pPr>
      <w:r>
        <w:rPr>
          <w:rFonts w:hint="eastAsia" w:ascii="宋体" w:hAnsi="宋体"/>
          <w:color w:val="auto"/>
          <w:szCs w:val="21"/>
          <w:highlight w:val="none"/>
        </w:rPr>
        <w:t>报价人</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（盖单位</w:t>
      </w:r>
      <w:r>
        <w:rPr>
          <w:rFonts w:hint="eastAsia" w:ascii="宋体" w:hAnsi="宋体"/>
          <w:color w:val="auto"/>
          <w:szCs w:val="21"/>
          <w:highlight w:val="none"/>
        </w:rPr>
        <w:t>公</w:t>
      </w:r>
      <w:r>
        <w:rPr>
          <w:rFonts w:ascii="宋体" w:hAnsi="宋体"/>
          <w:color w:val="auto"/>
          <w:szCs w:val="21"/>
          <w:highlight w:val="none"/>
        </w:rPr>
        <w:t>章）</w:t>
      </w:r>
    </w:p>
    <w:p>
      <w:pPr>
        <w:spacing w:line="360" w:lineRule="auto"/>
        <w:ind w:firstLine="3675" w:firstLineChars="1750"/>
        <w:rPr>
          <w:rFonts w:ascii="宋体" w:hAnsi="宋体"/>
          <w:color w:val="auto"/>
          <w:szCs w:val="21"/>
          <w:highlight w:val="none"/>
        </w:rPr>
      </w:pPr>
      <w:r>
        <w:rPr>
          <w:rFonts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（签字）</w:t>
      </w:r>
    </w:p>
    <w:p>
      <w:pPr>
        <w:spacing w:line="360" w:lineRule="auto"/>
        <w:ind w:firstLine="3675" w:firstLineChars="1750"/>
        <w:rPr>
          <w:rFonts w:hint="eastAsia" w:ascii="宋体" w:hAnsi="宋体"/>
          <w:color w:val="auto"/>
          <w:szCs w:val="21"/>
          <w:highlight w:val="none"/>
        </w:rPr>
      </w:pPr>
      <w:r>
        <w:rPr>
          <w:rFonts w:ascii="宋体" w:hAnsi="宋体"/>
          <w:color w:val="auto"/>
          <w:szCs w:val="21"/>
          <w:highlight w:val="none"/>
        </w:rPr>
        <w:t>地址：</w:t>
      </w:r>
      <w:r>
        <w:rPr>
          <w:rFonts w:ascii="宋体" w:hAnsi="宋体"/>
          <w:color w:val="auto"/>
          <w:szCs w:val="21"/>
          <w:highlight w:val="none"/>
          <w:u w:val="single"/>
        </w:rPr>
        <w:t xml:space="preserve">                                     </w:t>
      </w:r>
    </w:p>
    <w:p>
      <w:pPr>
        <w:spacing w:line="360" w:lineRule="auto"/>
        <w:ind w:firstLine="3675" w:firstLineChars="1750"/>
        <w:rPr>
          <w:rFonts w:ascii="宋体" w:hAnsi="宋体"/>
          <w:color w:val="auto"/>
          <w:szCs w:val="21"/>
          <w:highlight w:val="none"/>
        </w:rPr>
      </w:pPr>
      <w:r>
        <w:rPr>
          <w:rFonts w:ascii="宋体" w:hAnsi="宋体"/>
          <w:color w:val="auto"/>
          <w:szCs w:val="21"/>
          <w:highlight w:val="none"/>
        </w:rPr>
        <w:t>网址：</w:t>
      </w:r>
      <w:r>
        <w:rPr>
          <w:rFonts w:ascii="宋体" w:hAnsi="宋体"/>
          <w:color w:val="auto"/>
          <w:szCs w:val="21"/>
          <w:highlight w:val="none"/>
          <w:u w:val="single"/>
        </w:rPr>
        <w:t xml:space="preserve">                                     </w:t>
      </w:r>
    </w:p>
    <w:p>
      <w:pPr>
        <w:spacing w:line="360" w:lineRule="auto"/>
        <w:ind w:firstLine="3675" w:firstLineChars="1750"/>
        <w:rPr>
          <w:rFonts w:hint="eastAsia" w:ascii="宋体" w:hAnsi="宋体"/>
          <w:color w:val="auto"/>
          <w:szCs w:val="21"/>
          <w:highlight w:val="none"/>
        </w:rPr>
      </w:pPr>
      <w:r>
        <w:rPr>
          <w:rFonts w:ascii="宋体" w:hAnsi="宋体"/>
          <w:color w:val="auto"/>
          <w:szCs w:val="21"/>
          <w:highlight w:val="none"/>
        </w:rPr>
        <w:t>电话：</w:t>
      </w:r>
      <w:r>
        <w:rPr>
          <w:rFonts w:ascii="宋体" w:hAnsi="宋体"/>
          <w:color w:val="auto"/>
          <w:szCs w:val="21"/>
          <w:highlight w:val="none"/>
          <w:u w:val="single"/>
        </w:rPr>
        <w:t xml:space="preserve">                                     </w:t>
      </w:r>
    </w:p>
    <w:p>
      <w:pPr>
        <w:spacing w:line="360" w:lineRule="auto"/>
        <w:ind w:firstLine="3675" w:firstLineChars="1750"/>
        <w:rPr>
          <w:rFonts w:hint="eastAsia" w:ascii="宋体" w:hAnsi="宋体"/>
          <w:color w:val="auto"/>
          <w:szCs w:val="21"/>
          <w:highlight w:val="none"/>
        </w:rPr>
      </w:pPr>
      <w:r>
        <w:rPr>
          <w:rFonts w:ascii="宋体" w:hAnsi="宋体"/>
          <w:color w:val="auto"/>
          <w:szCs w:val="21"/>
          <w:highlight w:val="none"/>
        </w:rPr>
        <w:t>传真：</w:t>
      </w:r>
      <w:r>
        <w:rPr>
          <w:rFonts w:ascii="宋体" w:hAnsi="宋体"/>
          <w:color w:val="auto"/>
          <w:szCs w:val="21"/>
          <w:highlight w:val="none"/>
          <w:u w:val="single"/>
        </w:rPr>
        <w:t xml:space="preserve">                                     </w:t>
      </w:r>
    </w:p>
    <w:p>
      <w:pPr>
        <w:spacing w:line="360" w:lineRule="auto"/>
        <w:ind w:firstLine="3675" w:firstLineChars="1750"/>
        <w:rPr>
          <w:rFonts w:hint="eastAsia" w:ascii="宋体" w:hAnsi="宋体"/>
          <w:color w:val="auto"/>
          <w:szCs w:val="21"/>
          <w:highlight w:val="none"/>
        </w:rPr>
      </w:pPr>
      <w:r>
        <w:rPr>
          <w:rFonts w:ascii="宋体" w:hAnsi="宋体"/>
          <w:color w:val="auto"/>
          <w:szCs w:val="21"/>
          <w:highlight w:val="none"/>
        </w:rPr>
        <w:t>邮政编码：</w:t>
      </w:r>
      <w:r>
        <w:rPr>
          <w:rFonts w:ascii="宋体" w:hAnsi="宋体"/>
          <w:color w:val="auto"/>
          <w:szCs w:val="21"/>
          <w:highlight w:val="none"/>
          <w:u w:val="single"/>
        </w:rPr>
        <w:t xml:space="preserve">                                 </w:t>
      </w:r>
    </w:p>
    <w:p>
      <w:pPr>
        <w:spacing w:line="360" w:lineRule="auto"/>
        <w:ind w:firstLine="5040" w:firstLineChars="2400"/>
        <w:rPr>
          <w:rFonts w:hint="eastAsia" w:ascii="宋体" w:hAnsi="宋体"/>
          <w:b/>
          <w:color w:val="auto"/>
          <w:sz w:val="28"/>
          <w:szCs w:val="28"/>
          <w:highlight w:val="none"/>
        </w:rPr>
      </w:pPr>
      <w:r>
        <w:rPr>
          <w:rFonts w:hint="eastAsia" w:ascii="宋体" w:hAnsi="宋体"/>
          <w:color w:val="auto"/>
          <w:szCs w:val="21"/>
          <w:highlight w:val="none"/>
          <w:u w:val="single"/>
        </w:rPr>
        <w:t xml:space="preserve">        </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ascii="宋体" w:hAnsi="宋体"/>
          <w:color w:val="auto"/>
          <w:szCs w:val="21"/>
          <w:highlight w:val="none"/>
        </w:rPr>
        <w:t>日</w:t>
      </w:r>
    </w:p>
    <w:p>
      <w:pPr>
        <w:spacing w:line="440" w:lineRule="atLeast"/>
        <w:jc w:val="left"/>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 xml:space="preserve"> </w:t>
      </w:r>
    </w:p>
    <w:p>
      <w:pPr>
        <w:spacing w:line="440" w:lineRule="atLeast"/>
        <w:jc w:val="left"/>
        <w:rPr>
          <w:rFonts w:hint="eastAsia" w:ascii="宋体" w:hAnsi="宋体" w:cs="宋体"/>
          <w:sz w:val="24"/>
        </w:rPr>
      </w:pPr>
    </w:p>
    <w:p>
      <w:pPr>
        <w:spacing w:line="360" w:lineRule="auto"/>
        <w:rPr>
          <w:rFonts w:hint="eastAsia"/>
          <w:sz w:val="28"/>
        </w:rPr>
      </w:pPr>
    </w:p>
    <w:p>
      <w:pPr>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B42FBBC-9E0C-4404-A764-0BC093B549DE}"/>
  </w:font>
  <w:font w:name="Arial">
    <w:panose1 w:val="020B0604020202020204"/>
    <w:charset w:val="01"/>
    <w:family w:val="swiss"/>
    <w:pitch w:val="default"/>
    <w:sig w:usb0="E0002EFF" w:usb1="C000785B" w:usb2="00000009" w:usb3="00000000" w:csb0="400001FF" w:csb1="FFFF0000"/>
    <w:embedRegular r:id="rId2" w:fontKey="{DA68B496-7C13-4251-9F45-305875C3F5F2}"/>
  </w:font>
  <w:font w:name="黑体">
    <w:panose1 w:val="02010609060101010101"/>
    <w:charset w:val="86"/>
    <w:family w:val="auto"/>
    <w:pitch w:val="default"/>
    <w:sig w:usb0="800002BF" w:usb1="38CF7CFA" w:usb2="00000016" w:usb3="00000000" w:csb0="00040001" w:csb1="00000000"/>
    <w:embedRegular r:id="rId3" w:fontKey="{EBEC7F2D-78FC-433C-B247-0FCF2231C2B1}"/>
  </w:font>
  <w:font w:name="Courier New">
    <w:panose1 w:val="02070309020205020404"/>
    <w:charset w:val="01"/>
    <w:family w:val="modern"/>
    <w:pitch w:val="default"/>
    <w:sig w:usb0="E0002EFF" w:usb1="C0007843" w:usb2="00000009" w:usb3="00000000" w:csb0="400001FF" w:csb1="FFFF0000"/>
    <w:embedRegular r:id="rId4" w:fontKey="{14764A3D-A370-4C9F-AED0-85A8B76C5767}"/>
  </w:font>
  <w:font w:name="Symbol">
    <w:panose1 w:val="05050102010706020507"/>
    <w:charset w:val="02"/>
    <w:family w:val="roman"/>
    <w:pitch w:val="default"/>
    <w:sig w:usb0="00000000" w:usb1="00000000" w:usb2="00000000" w:usb3="00000000" w:csb0="80000000" w:csb1="00000000"/>
    <w:embedRegular r:id="rId5" w:fontKey="{AA28B4DB-2899-4D51-8A25-F38817B66C57}"/>
  </w:font>
  <w:font w:name="Calibri">
    <w:panose1 w:val="020F0502020204030204"/>
    <w:charset w:val="00"/>
    <w:family w:val="swiss"/>
    <w:pitch w:val="default"/>
    <w:sig w:usb0="E4002EFF" w:usb1="C000247B" w:usb2="00000009" w:usb3="00000000" w:csb0="200001FF" w:csb1="00000000"/>
    <w:embedRegular r:id="rId6" w:fontKey="{9C30090A-82D1-4E95-84A9-FABE5A4E023A}"/>
  </w:font>
  <w:font w:name="方正仿宋_GBK">
    <w:panose1 w:val="03000509000000000000"/>
    <w:charset w:val="86"/>
    <w:family w:val="script"/>
    <w:pitch w:val="default"/>
    <w:sig w:usb0="00000001" w:usb1="080E0000" w:usb2="00000000" w:usb3="00000000" w:csb0="00040000" w:csb1="00000000"/>
    <w:embedRegular r:id="rId7" w:fontKey="{6CEEB80E-DF43-4190-99B0-EE5D179CE509}"/>
  </w:font>
  <w:font w:name="Cambria">
    <w:panose1 w:val="02040503050406030204"/>
    <w:charset w:val="00"/>
    <w:family w:val="roman"/>
    <w:pitch w:val="default"/>
    <w:sig w:usb0="E00006FF" w:usb1="420024FF" w:usb2="02000000" w:usb3="00000000" w:csb0="2000019F" w:csb1="00000000"/>
    <w:embedRegular r:id="rId8" w:fontKey="{9460B21B-FD07-492B-BC6D-603B456D7446}"/>
  </w:font>
  <w:font w:name="方正小标宋_GBK">
    <w:panose1 w:val="03000509000000000000"/>
    <w:charset w:val="86"/>
    <w:family w:val="script"/>
    <w:pitch w:val="default"/>
    <w:sig w:usb0="00000001" w:usb1="080E0000" w:usb2="00000000" w:usb3="00000000" w:csb0="00040000" w:csb1="00000000"/>
    <w:embedRegular r:id="rId9" w:fontKey="{520DB9BC-0F08-4174-BBEC-3DACC23DBF31}"/>
  </w:font>
  <w:font w:name="等线">
    <w:panose1 w:val="02010600030101010101"/>
    <w:charset w:val="86"/>
    <w:family w:val="auto"/>
    <w:pitch w:val="default"/>
    <w:sig w:usb0="A00002BF" w:usb1="38CF7CFA" w:usb2="00000016" w:usb3="00000000" w:csb0="0004000F" w:csb1="00000000"/>
    <w:embedRegular r:id="rId10" w:fontKey="{C95E466E-5196-499E-ABDC-9AD0FB14866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B3032"/>
    <w:multiLevelType w:val="singleLevel"/>
    <w:tmpl w:val="B23B3032"/>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B33C2F"/>
    <w:rsid w:val="07620CD8"/>
    <w:rsid w:val="0C421953"/>
    <w:rsid w:val="14897456"/>
    <w:rsid w:val="1D5A76FA"/>
    <w:rsid w:val="26E54838"/>
    <w:rsid w:val="2CFA1787"/>
    <w:rsid w:val="2E0A70BF"/>
    <w:rsid w:val="336F3DF8"/>
    <w:rsid w:val="3ED634B0"/>
    <w:rsid w:val="60F94038"/>
    <w:rsid w:val="62134388"/>
    <w:rsid w:val="62B33C2F"/>
    <w:rsid w:val="6FD0126E"/>
    <w:rsid w:val="71625915"/>
    <w:rsid w:val="71B90A35"/>
    <w:rsid w:val="722B51C6"/>
    <w:rsid w:val="725B7807"/>
    <w:rsid w:val="7B0E4656"/>
    <w:rsid w:val="7C506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400" w:lineRule="exact"/>
      <w:outlineLvl w:val="0"/>
    </w:pPr>
    <w:rPr>
      <w:rFonts w:ascii="Calibri" w:hAnsi="Calibri" w:eastAsia="方正仿宋_GBK" w:cs="Times New Roman"/>
      <w:b/>
      <w:kern w:val="44"/>
      <w:sz w:val="32"/>
    </w:rPr>
  </w:style>
  <w:style w:type="paragraph" w:styleId="4">
    <w:name w:val="heading 4"/>
    <w:basedOn w:val="1"/>
    <w:next w:val="1"/>
    <w:unhideWhenUsed/>
    <w:qFormat/>
    <w:uiPriority w:val="0"/>
    <w:pPr>
      <w:keepNext/>
      <w:keepLines/>
      <w:widowControl/>
      <w:spacing w:before="280" w:after="290" w:line="376" w:lineRule="auto"/>
      <w:outlineLvl w:val="3"/>
    </w:pPr>
    <w:rPr>
      <w:rFonts w:ascii="Cambria" w:hAnsi="Cambria"/>
      <w:b/>
      <w:bCs/>
      <w:sz w:val="28"/>
      <w:szCs w:val="28"/>
      <w:lang w:eastAsia="en-US" w:bidi="en-US"/>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rPr>
      <w:sz w:val="24"/>
    </w:rPr>
  </w:style>
  <w:style w:type="paragraph" w:styleId="5">
    <w:name w:val="Normal Indent"/>
    <w:basedOn w:val="1"/>
    <w:qFormat/>
    <w:uiPriority w:val="0"/>
    <w:pPr>
      <w:adjustRightInd w:val="0"/>
      <w:spacing w:line="312" w:lineRule="atLeast"/>
      <w:ind w:firstLine="420"/>
      <w:textAlignment w:val="baseline"/>
    </w:pPr>
    <w:rPr>
      <w:kern w:val="0"/>
    </w:r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szCs w:val="20"/>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2020-05-29T04:38:00Z</dcterms:created>
  <dc:creator>静静</dc:creator>
  <cp:lastModifiedBy>Hysteric Glamour</cp:lastModifiedBy>
  <dcterms:modified xsi:type="dcterms:W3CDTF">2022-08-02T08:04:16Z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KSOSaveFontToCloudKey">
    <vt:lpwstr>362565250_embed</vt:lpwstr>
  </property>
  <property fmtid="{D5CDD505-2E9C-101B-9397-08002B2CF9AE}" pid="4" name="ICV">
    <vt:lpwstr>95D13F3114984FBE95D9D08F7E0D9027</vt:lpwstr>
  </property>
</Properties>
</file>